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77D5A44" w:rsidR="00DB116D" w:rsidRPr="00A406E5" w:rsidRDefault="00DC3570" w:rsidP="00E51AAC">
            <w:pPr>
              <w:spacing w:before="120" w:after="120"/>
              <w:jc w:val="both"/>
              <w:rPr>
                <w:rFonts w:ascii="Arial" w:hAnsi="Arial" w:cs="Arial"/>
                <w:b/>
                <w:sz w:val="22"/>
                <w:szCs w:val="22"/>
              </w:rPr>
            </w:pPr>
            <w:r>
              <w:rPr>
                <w:rFonts w:ascii="Arial" w:hAnsi="Arial" w:cs="Arial"/>
                <w:b/>
                <w:sz w:val="22"/>
                <w:szCs w:val="22"/>
              </w:rPr>
              <w:t>Law and Legal Practice, Law and Criminology, Law and Policing, Psychology and Criminology</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2E47F8A0" w:rsidR="008F1308" w:rsidRPr="00A406E5" w:rsidRDefault="00DC3570" w:rsidP="00E51AAC">
            <w:pPr>
              <w:spacing w:before="120" w:after="120"/>
              <w:jc w:val="both"/>
              <w:rPr>
                <w:rFonts w:ascii="Arial" w:hAnsi="Arial" w:cs="Arial"/>
                <w:b/>
                <w:sz w:val="22"/>
                <w:szCs w:val="22"/>
              </w:rPr>
            </w:pPr>
            <w:r>
              <w:rPr>
                <w:rFonts w:ascii="Arial" w:hAnsi="Arial" w:cs="Arial"/>
                <w:b/>
                <w:sz w:val="22"/>
                <w:szCs w:val="22"/>
              </w:rPr>
              <w:t xml:space="preserve">Legal Process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3B6F564" w:rsidR="00B84B5B" w:rsidRPr="00A406E5" w:rsidRDefault="00DC3570" w:rsidP="00152E9D">
            <w:pPr>
              <w:spacing w:before="120" w:after="120"/>
              <w:jc w:val="both"/>
              <w:rPr>
                <w:rFonts w:ascii="Arial" w:hAnsi="Arial" w:cs="Arial"/>
                <w:b/>
                <w:sz w:val="22"/>
                <w:szCs w:val="22"/>
              </w:rPr>
            </w:pPr>
            <w:r>
              <w:rPr>
                <w:rFonts w:ascii="Arial" w:hAnsi="Arial" w:cs="Arial"/>
                <w:b/>
                <w:sz w:val="22"/>
                <w:szCs w:val="22"/>
              </w:rPr>
              <w:t>BMLW4006</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18F5E63B" w:rsidR="00B84B5B" w:rsidRPr="00A406E5" w:rsidRDefault="00DC357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A80A248" w:rsidR="00DB116D" w:rsidRPr="00A406E5" w:rsidRDefault="00DC3570"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0889C32" w:rsidR="00DB116D" w:rsidRPr="00A406E5" w:rsidRDefault="00E97E6A" w:rsidP="00E51AAC">
            <w:pPr>
              <w:spacing w:before="120" w:after="120"/>
              <w:jc w:val="both"/>
              <w:rPr>
                <w:rFonts w:ascii="Arial" w:hAnsi="Arial" w:cs="Arial"/>
                <w:b/>
                <w:sz w:val="22"/>
                <w:szCs w:val="22"/>
              </w:rPr>
            </w:pPr>
            <w:r>
              <w:rPr>
                <w:rFonts w:ascii="Arial" w:hAnsi="Arial" w:cs="Arial"/>
                <w:b/>
                <w:sz w:val="22"/>
                <w:szCs w:val="22"/>
              </w:rPr>
              <w:t xml:space="preserve">Laura Knight </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5F69ACB5" w:rsidR="00DB116D" w:rsidRPr="00A406E5" w:rsidRDefault="00E97E6A" w:rsidP="005F0579">
            <w:pPr>
              <w:spacing w:before="120" w:after="120"/>
              <w:jc w:val="both"/>
              <w:rPr>
                <w:rFonts w:ascii="Arial" w:hAnsi="Arial" w:cs="Arial"/>
                <w:b/>
                <w:sz w:val="22"/>
                <w:szCs w:val="22"/>
              </w:rPr>
            </w:pPr>
            <w:r>
              <w:rPr>
                <w:rFonts w:ascii="Arial" w:hAnsi="Arial" w:cs="Arial"/>
                <w:b/>
                <w:sz w:val="22"/>
                <w:szCs w:val="22"/>
              </w:rPr>
              <w:t>Abolish Secondary legislation</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C3B2321" w:rsidR="00DB116D" w:rsidRPr="00A406E5" w:rsidRDefault="00DC3570"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5F74FA10" w:rsidR="00B84B5B" w:rsidRPr="00A406E5" w:rsidRDefault="00DC3570" w:rsidP="005F0579">
            <w:pPr>
              <w:spacing w:before="120" w:after="120"/>
              <w:jc w:val="both"/>
              <w:rPr>
                <w:rFonts w:ascii="Arial" w:hAnsi="Arial" w:cs="Arial"/>
                <w:b/>
                <w:sz w:val="22"/>
                <w:szCs w:val="22"/>
              </w:rPr>
            </w:pPr>
            <w:r>
              <w:rPr>
                <w:rFonts w:ascii="Arial" w:hAnsi="Arial" w:cs="Arial"/>
                <w:b/>
                <w:sz w:val="22"/>
                <w:szCs w:val="22"/>
              </w:rPr>
              <w:t>19</w:t>
            </w:r>
            <w:r w:rsidRPr="00DC3570">
              <w:rPr>
                <w:rFonts w:ascii="Arial" w:hAnsi="Arial" w:cs="Arial"/>
                <w:b/>
                <w:sz w:val="22"/>
                <w:szCs w:val="22"/>
                <w:vertAlign w:val="superscript"/>
              </w:rPr>
              <w:t>th</w:t>
            </w:r>
            <w:r>
              <w:rPr>
                <w:rFonts w:ascii="Arial" w:hAnsi="Arial" w:cs="Arial"/>
                <w:b/>
                <w:sz w:val="22"/>
                <w:szCs w:val="22"/>
              </w:rPr>
              <w:t xml:space="preserve"> July 2024 at 23:59pm </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1BDE81A" w:rsidR="00B84B5B" w:rsidRPr="00A406E5" w:rsidRDefault="00DC3570" w:rsidP="005F0579">
            <w:pPr>
              <w:spacing w:before="120" w:after="120"/>
              <w:jc w:val="both"/>
              <w:rPr>
                <w:rFonts w:ascii="Arial" w:hAnsi="Arial" w:cs="Arial"/>
                <w:b/>
                <w:sz w:val="22"/>
                <w:szCs w:val="22"/>
              </w:rPr>
            </w:pPr>
            <w:r>
              <w:rPr>
                <w:rFonts w:ascii="Arial" w:hAnsi="Arial" w:cs="Arial"/>
                <w:b/>
                <w:sz w:val="22"/>
                <w:szCs w:val="22"/>
              </w:rPr>
              <w:t>16</w:t>
            </w:r>
            <w:r w:rsidRPr="00DC3570">
              <w:rPr>
                <w:rFonts w:ascii="Arial" w:hAnsi="Arial" w:cs="Arial"/>
                <w:b/>
                <w:sz w:val="22"/>
                <w:szCs w:val="22"/>
                <w:vertAlign w:val="superscript"/>
              </w:rPr>
              <w:t>th</w:t>
            </w:r>
            <w:r>
              <w:rPr>
                <w:rFonts w:ascii="Arial" w:hAnsi="Arial" w:cs="Arial"/>
                <w:b/>
                <w:sz w:val="22"/>
                <w:szCs w:val="22"/>
              </w:rPr>
              <w:t xml:space="preserve"> August 2024 </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716268D" w14:textId="77777777" w:rsidR="00FA5948" w:rsidRPr="00587194" w:rsidRDefault="00FA5948" w:rsidP="00FA5948">
            <w:pPr>
              <w:ind w:left="360"/>
              <w:rPr>
                <w:rFonts w:asciiTheme="minorBidi" w:hAnsiTheme="minorBidi" w:cstheme="minorBidi"/>
                <w:sz w:val="22"/>
                <w:szCs w:val="22"/>
              </w:rPr>
            </w:pPr>
            <w:r w:rsidRPr="00587194">
              <w:rPr>
                <w:rFonts w:asciiTheme="minorBidi" w:hAnsiTheme="minorBidi" w:cstheme="minorBidi"/>
                <w:sz w:val="22"/>
                <w:szCs w:val="22"/>
              </w:rPr>
              <w:t xml:space="preserve">Demonstrate knowledge and understanding of the relevant legislation and the legal process including the relationship between legislation and policies and practices. </w:t>
            </w:r>
          </w:p>
          <w:p w14:paraId="27D1E46A" w14:textId="77777777" w:rsidR="00FA5948" w:rsidRPr="00587194" w:rsidRDefault="00FA5948" w:rsidP="00FA5948">
            <w:pPr>
              <w:ind w:left="360"/>
              <w:rPr>
                <w:rFonts w:asciiTheme="minorBidi" w:hAnsiTheme="minorBidi" w:cstheme="minorBidi"/>
                <w:sz w:val="22"/>
                <w:szCs w:val="22"/>
              </w:rPr>
            </w:pPr>
          </w:p>
          <w:p w14:paraId="3A346D48" w14:textId="77777777" w:rsidR="00FA5948" w:rsidRPr="00587194" w:rsidRDefault="00FA5948" w:rsidP="00FA5948">
            <w:pPr>
              <w:ind w:left="360"/>
              <w:rPr>
                <w:rFonts w:asciiTheme="minorBidi" w:hAnsiTheme="minorBidi" w:cstheme="minorBidi"/>
                <w:sz w:val="22"/>
                <w:szCs w:val="22"/>
              </w:rPr>
            </w:pPr>
          </w:p>
          <w:p w14:paraId="1D2C4800" w14:textId="05F82434" w:rsidR="00C01A3F" w:rsidRPr="00FA5948" w:rsidRDefault="00FA5948" w:rsidP="00FA5948">
            <w:pPr>
              <w:ind w:left="360"/>
              <w:rPr>
                <w:rFonts w:asciiTheme="minorBidi" w:hAnsiTheme="minorBidi" w:cstheme="minorBidi"/>
                <w:sz w:val="24"/>
                <w:szCs w:val="24"/>
              </w:rPr>
            </w:pPr>
            <w:r w:rsidRPr="00587194">
              <w:rPr>
                <w:rFonts w:asciiTheme="minorBidi" w:hAnsiTheme="minorBidi" w:cstheme="minorBidi"/>
                <w:sz w:val="22"/>
                <w:szCs w:val="22"/>
              </w:rPr>
              <w:t>Identify and evaluate the fundamental legal techniques of reasoning from precedent and interpreting statutes, including knowledge of fact-finding.</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12DADFA3" w14:textId="22A708BC" w:rsidR="00ED1176" w:rsidRPr="00ED1176" w:rsidRDefault="00ED1176" w:rsidP="00ED1176">
      <w:pPr>
        <w:shd w:val="clear" w:color="auto" w:fill="FFFFFF"/>
        <w:textAlignment w:val="baseline"/>
        <w:rPr>
          <w:rFonts w:ascii="Arial" w:hAnsi="Arial" w:cs="Arial"/>
          <w:b/>
          <w:bCs/>
          <w:color w:val="000000"/>
          <w:sz w:val="24"/>
          <w:szCs w:val="24"/>
          <w:lang w:eastAsia="zh-CN"/>
        </w:rPr>
      </w:pPr>
      <w:r w:rsidRPr="00ED1176">
        <w:rPr>
          <w:rFonts w:ascii="Arial" w:hAnsi="Arial" w:cs="Arial"/>
          <w:b/>
          <w:bCs/>
          <w:color w:val="000000"/>
          <w:sz w:val="24"/>
          <w:szCs w:val="24"/>
          <w:lang w:eastAsia="zh-CN"/>
        </w:rPr>
        <w:t>Discuss the advantages and disadvantages of secondary legislation within the legal system of England and Wales.</w:t>
      </w:r>
    </w:p>
    <w:p w14:paraId="046FDD85" w14:textId="77777777" w:rsidR="00ED1176" w:rsidRDefault="00ED1176" w:rsidP="00ED1176">
      <w:pPr>
        <w:shd w:val="clear" w:color="auto" w:fill="FFFFFF"/>
        <w:textAlignment w:val="baseline"/>
        <w:rPr>
          <w:rFonts w:ascii="Arial" w:hAnsi="Arial" w:cs="Arial"/>
          <w:color w:val="000000"/>
          <w:sz w:val="24"/>
          <w:szCs w:val="24"/>
          <w:lang w:eastAsia="zh-CN"/>
        </w:rPr>
      </w:pPr>
    </w:p>
    <w:p w14:paraId="43C97555" w14:textId="77777777" w:rsidR="00ED1176" w:rsidRPr="00ED1176" w:rsidRDefault="00ED1176" w:rsidP="00ED1176">
      <w:pPr>
        <w:shd w:val="clear" w:color="auto" w:fill="FFFFFF"/>
        <w:textAlignment w:val="baseline"/>
        <w:rPr>
          <w:rFonts w:ascii="Arial" w:hAnsi="Arial" w:cs="Arial"/>
          <w:color w:val="000000"/>
          <w:sz w:val="24"/>
          <w:szCs w:val="24"/>
          <w:lang w:eastAsia="zh-CN"/>
        </w:rPr>
      </w:pPr>
    </w:p>
    <w:p w14:paraId="71C2233D" w14:textId="77777777" w:rsidR="00ED1176" w:rsidRPr="00ED1176" w:rsidRDefault="00ED1176" w:rsidP="00ED1176">
      <w:pPr>
        <w:shd w:val="clear" w:color="auto" w:fill="FFFFFF"/>
        <w:textAlignment w:val="baseline"/>
        <w:rPr>
          <w:rFonts w:ascii="Arial" w:hAnsi="Arial" w:cs="Arial"/>
          <w:color w:val="000000"/>
          <w:sz w:val="24"/>
          <w:szCs w:val="24"/>
          <w:lang w:eastAsia="zh-CN"/>
        </w:rPr>
      </w:pPr>
      <w:r w:rsidRPr="00ED1176">
        <w:rPr>
          <w:rFonts w:ascii="Arial" w:hAnsi="Arial" w:cs="Arial"/>
          <w:color w:val="000000"/>
          <w:sz w:val="24"/>
          <w:szCs w:val="24"/>
          <w:lang w:eastAsia="zh-CN"/>
        </w:rPr>
        <w:t>Within your assignment you may wish to include;</w:t>
      </w:r>
    </w:p>
    <w:p w14:paraId="3FCECFC0" w14:textId="77777777" w:rsidR="00ED1176" w:rsidRPr="00ED1176" w:rsidRDefault="00ED1176" w:rsidP="00ED1176">
      <w:pPr>
        <w:shd w:val="clear" w:color="auto" w:fill="FFFFFF"/>
        <w:textAlignment w:val="baseline"/>
        <w:rPr>
          <w:rFonts w:ascii="Arial" w:hAnsi="Arial" w:cs="Arial"/>
          <w:color w:val="000000"/>
          <w:sz w:val="24"/>
          <w:szCs w:val="24"/>
          <w:lang w:eastAsia="zh-CN"/>
        </w:rPr>
      </w:pPr>
      <w:r w:rsidRPr="00ED1176">
        <w:rPr>
          <w:rFonts w:ascii="Arial" w:hAnsi="Arial" w:cs="Arial"/>
          <w:color w:val="000000"/>
          <w:sz w:val="24"/>
          <w:szCs w:val="24"/>
          <w:lang w:eastAsia="zh-CN"/>
        </w:rPr>
        <w:t>1.. How secondary legislation is made?</w:t>
      </w:r>
    </w:p>
    <w:p w14:paraId="7C04C480" w14:textId="77777777" w:rsidR="00ED1176" w:rsidRPr="00ED1176" w:rsidRDefault="00ED1176" w:rsidP="00ED1176">
      <w:pPr>
        <w:shd w:val="clear" w:color="auto" w:fill="FFFFFF"/>
        <w:textAlignment w:val="baseline"/>
        <w:rPr>
          <w:rFonts w:ascii="Arial" w:hAnsi="Arial" w:cs="Arial"/>
          <w:color w:val="000000"/>
          <w:sz w:val="24"/>
          <w:szCs w:val="24"/>
          <w:lang w:eastAsia="zh-CN"/>
        </w:rPr>
      </w:pPr>
      <w:r w:rsidRPr="00ED1176">
        <w:rPr>
          <w:rFonts w:ascii="Arial" w:hAnsi="Arial" w:cs="Arial"/>
          <w:color w:val="000000"/>
          <w:sz w:val="24"/>
          <w:szCs w:val="24"/>
          <w:lang w:eastAsia="zh-CN"/>
        </w:rPr>
        <w:t>2. The advantages of Secondary legislation. (Utilise Point, evidence, explain and link)</w:t>
      </w:r>
    </w:p>
    <w:p w14:paraId="5DF354D7" w14:textId="77777777" w:rsidR="00ED1176" w:rsidRPr="00ED1176" w:rsidRDefault="00ED1176" w:rsidP="00ED1176">
      <w:pPr>
        <w:shd w:val="clear" w:color="auto" w:fill="FFFFFF"/>
        <w:textAlignment w:val="baseline"/>
        <w:rPr>
          <w:rFonts w:ascii="Arial" w:hAnsi="Arial" w:cs="Arial"/>
          <w:color w:val="000000"/>
          <w:sz w:val="24"/>
          <w:szCs w:val="24"/>
          <w:lang w:eastAsia="zh-CN"/>
        </w:rPr>
      </w:pPr>
      <w:r w:rsidRPr="00ED1176">
        <w:rPr>
          <w:rFonts w:ascii="Arial" w:hAnsi="Arial" w:cs="Arial"/>
          <w:color w:val="000000"/>
          <w:sz w:val="24"/>
          <w:szCs w:val="24"/>
          <w:lang w:eastAsia="zh-CN"/>
        </w:rPr>
        <w:t>3. The disadvantages of secondary legislation. (Utilise point, evidence, explain and link)</w:t>
      </w:r>
    </w:p>
    <w:p w14:paraId="5B0A9D23" w14:textId="77777777" w:rsidR="00ED1176" w:rsidRPr="00ED1176" w:rsidRDefault="00ED1176" w:rsidP="00ED1176">
      <w:pPr>
        <w:shd w:val="clear" w:color="auto" w:fill="FFFFFF"/>
        <w:textAlignment w:val="baseline"/>
        <w:rPr>
          <w:rFonts w:ascii="Arial" w:hAnsi="Arial" w:cs="Arial"/>
          <w:color w:val="000000"/>
          <w:sz w:val="24"/>
          <w:szCs w:val="24"/>
          <w:lang w:eastAsia="zh-CN"/>
        </w:rPr>
      </w:pPr>
      <w:r w:rsidRPr="00ED1176">
        <w:rPr>
          <w:rFonts w:ascii="Arial" w:hAnsi="Arial" w:cs="Arial"/>
          <w:color w:val="000000"/>
          <w:sz w:val="24"/>
          <w:szCs w:val="24"/>
          <w:lang w:eastAsia="zh-CN"/>
        </w:rPr>
        <w:t>4. Reform Suggestions.</w:t>
      </w:r>
    </w:p>
    <w:p w14:paraId="1D334F23" w14:textId="413B2A2C" w:rsidR="00433E89" w:rsidRDefault="00433E89" w:rsidP="00284C11">
      <w:pPr>
        <w:ind w:left="720"/>
        <w:rPr>
          <w:rFonts w:ascii="Arial" w:hAnsi="Arial" w:cs="Arial"/>
          <w:sz w:val="24"/>
          <w:szCs w:val="24"/>
        </w:rPr>
      </w:pPr>
    </w:p>
    <w:p w14:paraId="79FBA070" w14:textId="77777777" w:rsidR="00433E89" w:rsidRDefault="00433E89" w:rsidP="00433E89">
      <w:pPr>
        <w:rPr>
          <w:rFonts w:ascii="Arial" w:hAnsi="Arial" w:cs="Arial"/>
          <w:sz w:val="24"/>
          <w:szCs w:val="24"/>
        </w:rPr>
      </w:pPr>
    </w:p>
    <w:p w14:paraId="4AC07767" w14:textId="714C9F94" w:rsidR="00433E89" w:rsidRDefault="00433E89" w:rsidP="00433E89">
      <w:pPr>
        <w:rPr>
          <w:rFonts w:ascii="Arial" w:hAnsi="Arial" w:cs="Arial"/>
          <w:sz w:val="24"/>
          <w:szCs w:val="24"/>
        </w:rPr>
      </w:pPr>
      <w:r>
        <w:rPr>
          <w:rFonts w:ascii="Arial" w:hAnsi="Arial" w:cs="Arial"/>
          <w:sz w:val="24"/>
          <w:szCs w:val="24"/>
        </w:rPr>
        <w:t xml:space="preserve">The assignment should be written in an essay format. Therefore, the assignment should include </w:t>
      </w:r>
      <w:r w:rsidR="00622B28">
        <w:rPr>
          <w:rFonts w:ascii="Arial" w:hAnsi="Arial" w:cs="Arial"/>
          <w:sz w:val="24"/>
          <w:szCs w:val="24"/>
        </w:rPr>
        <w:t xml:space="preserve">an introduction, main body and conclusion. All arguments presented throughout should be supported with the appropriate evidence. </w:t>
      </w:r>
    </w:p>
    <w:p w14:paraId="2E587F6F" w14:textId="77777777" w:rsidR="008268EB" w:rsidRDefault="008268EB" w:rsidP="00433E89">
      <w:pPr>
        <w:rPr>
          <w:rFonts w:ascii="Arial" w:hAnsi="Arial" w:cs="Arial"/>
          <w:sz w:val="24"/>
          <w:szCs w:val="24"/>
        </w:rPr>
      </w:pPr>
    </w:p>
    <w:p w14:paraId="4CF77C62" w14:textId="668E7E9E" w:rsidR="008268EB" w:rsidRPr="00433E89" w:rsidRDefault="008268EB" w:rsidP="00433E89">
      <w:pPr>
        <w:rPr>
          <w:rFonts w:ascii="Arial" w:hAnsi="Arial" w:cs="Arial"/>
          <w:sz w:val="24"/>
          <w:szCs w:val="24"/>
        </w:rPr>
      </w:pPr>
      <w:r>
        <w:rPr>
          <w:rFonts w:ascii="Arial" w:hAnsi="Arial" w:cs="Arial"/>
          <w:sz w:val="24"/>
          <w:szCs w:val="24"/>
        </w:rPr>
        <w:t xml:space="preserve">Students should ensure that they submit the assignment to the correct submission </w:t>
      </w:r>
      <w:r w:rsidR="00E95CB2">
        <w:rPr>
          <w:rFonts w:ascii="Arial" w:hAnsi="Arial" w:cs="Arial"/>
          <w:sz w:val="24"/>
          <w:szCs w:val="24"/>
        </w:rPr>
        <w:t xml:space="preserve">point on Moodle. If students are unsure of the submission point, </w:t>
      </w:r>
      <w:r w:rsidR="00503B47">
        <w:rPr>
          <w:rFonts w:ascii="Arial" w:hAnsi="Arial" w:cs="Arial"/>
          <w:sz w:val="24"/>
          <w:szCs w:val="24"/>
        </w:rPr>
        <w:t xml:space="preserve">they are reminded to contact the relevant tutor. </w:t>
      </w: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210C2F26" w:rsidR="00152E9D" w:rsidRPr="00A406E5" w:rsidRDefault="00503B4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31E22778" w:rsidR="00152E9D" w:rsidRPr="00A406E5" w:rsidRDefault="00503B4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441F2A6D" w:rsidR="00152E9D" w:rsidRPr="00A406E5" w:rsidRDefault="00503B4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60D2AC36" w:rsidR="00152E9D" w:rsidRPr="00A406E5" w:rsidRDefault="009044F0"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0D256DC2" w:rsidR="00152E9D" w:rsidRPr="00A406E5" w:rsidRDefault="009044F0"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DC3570">
              <w:rPr>
                <w:rFonts w:ascii="Arial" w:hAnsi="Arial" w:cs="Arial"/>
                <w:lang w:val="it-IT"/>
              </w:rPr>
              <w:t xml:space="preserve">Can </w:t>
            </w:r>
            <w:proofErr w:type="spellStart"/>
            <w:r w:rsidRPr="00DC3570">
              <w:rPr>
                <w:rFonts w:ascii="Arial" w:hAnsi="Arial" w:cs="Arial"/>
                <w:lang w:val="it-IT"/>
              </w:rPr>
              <w:t>interpret</w:t>
            </w:r>
            <w:proofErr w:type="spellEnd"/>
            <w:r w:rsidRPr="00DC3570">
              <w:rPr>
                <w:rFonts w:ascii="Arial" w:hAnsi="Arial" w:cs="Arial"/>
                <w:lang w:val="it-IT"/>
              </w:rPr>
              <w:t xml:space="preserve"> qualitative and quantitative data </w:t>
            </w:r>
            <w:proofErr w:type="spellStart"/>
            <w:r w:rsidRPr="00DC3570">
              <w:rPr>
                <w:rFonts w:ascii="Arial" w:hAnsi="Arial" w:cs="Arial"/>
                <w:lang w:val="it-IT"/>
              </w:rPr>
              <w:t>accurately</w:t>
            </w:r>
            <w:proofErr w:type="spellEnd"/>
            <w:r w:rsidRPr="00DC3570">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4E4488" w14:textId="77777777" w:rsidR="000D5525" w:rsidRDefault="000D5525">
      <w:r>
        <w:separator/>
      </w:r>
    </w:p>
  </w:endnote>
  <w:endnote w:type="continuationSeparator" w:id="0">
    <w:p w14:paraId="0F591AAE" w14:textId="77777777" w:rsidR="000D5525" w:rsidRDefault="000D55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FDA8B6" w14:textId="77777777" w:rsidR="000D5525" w:rsidRDefault="000D5525">
      <w:r>
        <w:separator/>
      </w:r>
    </w:p>
  </w:footnote>
  <w:footnote w:type="continuationSeparator" w:id="0">
    <w:p w14:paraId="7D67CC81" w14:textId="77777777" w:rsidR="000D5525" w:rsidRDefault="000D55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A938AA"/>
    <w:multiLevelType w:val="hybridMultilevel"/>
    <w:tmpl w:val="63AC378E"/>
    <w:lvl w:ilvl="0" w:tplc="308494F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0"/>
  </w:num>
  <w:num w:numId="3" w16cid:durableId="522594147">
    <w:abstractNumId w:val="16"/>
  </w:num>
  <w:num w:numId="4" w16cid:durableId="1679189305">
    <w:abstractNumId w:val="12"/>
  </w:num>
  <w:num w:numId="5" w16cid:durableId="1356270182">
    <w:abstractNumId w:val="8"/>
  </w:num>
  <w:num w:numId="6" w16cid:durableId="493838803">
    <w:abstractNumId w:val="15"/>
  </w:num>
  <w:num w:numId="7" w16cid:durableId="1685862695">
    <w:abstractNumId w:val="3"/>
  </w:num>
  <w:num w:numId="8" w16cid:durableId="90704009">
    <w:abstractNumId w:val="14"/>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3"/>
  </w:num>
  <w:num w:numId="14" w16cid:durableId="354356693">
    <w:abstractNumId w:val="4"/>
  </w:num>
  <w:num w:numId="15" w16cid:durableId="871109064">
    <w:abstractNumId w:val="0"/>
  </w:num>
  <w:num w:numId="16" w16cid:durableId="1111121824">
    <w:abstractNumId w:val="7"/>
  </w:num>
  <w:num w:numId="17" w16cid:durableId="16941068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D5525"/>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4C11"/>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1415"/>
    <w:rsid w:val="003E5751"/>
    <w:rsid w:val="004046A9"/>
    <w:rsid w:val="00404C50"/>
    <w:rsid w:val="00412932"/>
    <w:rsid w:val="00423934"/>
    <w:rsid w:val="00426244"/>
    <w:rsid w:val="00433E89"/>
    <w:rsid w:val="00451810"/>
    <w:rsid w:val="00470A38"/>
    <w:rsid w:val="00477880"/>
    <w:rsid w:val="004874DE"/>
    <w:rsid w:val="004B5334"/>
    <w:rsid w:val="004B6C14"/>
    <w:rsid w:val="004D5E9B"/>
    <w:rsid w:val="004D63D9"/>
    <w:rsid w:val="004E6585"/>
    <w:rsid w:val="004F38B4"/>
    <w:rsid w:val="0050249F"/>
    <w:rsid w:val="00503B47"/>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2B28"/>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289C"/>
    <w:rsid w:val="008042F0"/>
    <w:rsid w:val="008268EB"/>
    <w:rsid w:val="008310A0"/>
    <w:rsid w:val="00835D29"/>
    <w:rsid w:val="00842E7F"/>
    <w:rsid w:val="00852933"/>
    <w:rsid w:val="008566E5"/>
    <w:rsid w:val="008566FE"/>
    <w:rsid w:val="00865B46"/>
    <w:rsid w:val="0088696C"/>
    <w:rsid w:val="00896134"/>
    <w:rsid w:val="008A62BC"/>
    <w:rsid w:val="008B43E7"/>
    <w:rsid w:val="008C6B26"/>
    <w:rsid w:val="008D763F"/>
    <w:rsid w:val="008F036F"/>
    <w:rsid w:val="008F1308"/>
    <w:rsid w:val="008F172E"/>
    <w:rsid w:val="008F78C2"/>
    <w:rsid w:val="009044F0"/>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2F60"/>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309C"/>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3570"/>
    <w:rsid w:val="00DD17CC"/>
    <w:rsid w:val="00DE217A"/>
    <w:rsid w:val="00DE67C2"/>
    <w:rsid w:val="00DF321B"/>
    <w:rsid w:val="00E230E0"/>
    <w:rsid w:val="00E27F15"/>
    <w:rsid w:val="00E51AAC"/>
    <w:rsid w:val="00E66CC0"/>
    <w:rsid w:val="00E728A9"/>
    <w:rsid w:val="00E807D9"/>
    <w:rsid w:val="00E95CB2"/>
    <w:rsid w:val="00E97E6A"/>
    <w:rsid w:val="00EA0F4E"/>
    <w:rsid w:val="00EA295B"/>
    <w:rsid w:val="00EA3B9B"/>
    <w:rsid w:val="00EA6801"/>
    <w:rsid w:val="00EB4F96"/>
    <w:rsid w:val="00ED117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5948"/>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8183507">
      <w:bodyDiv w:val="1"/>
      <w:marLeft w:val="0"/>
      <w:marRight w:val="0"/>
      <w:marTop w:val="0"/>
      <w:marBottom w:val="0"/>
      <w:divBdr>
        <w:top w:val="none" w:sz="0" w:space="0" w:color="auto"/>
        <w:left w:val="none" w:sz="0" w:space="0" w:color="auto"/>
        <w:bottom w:val="none" w:sz="0" w:space="0" w:color="auto"/>
        <w:right w:val="none" w:sz="0" w:space="0" w:color="auto"/>
      </w:divBdr>
      <w:divsChild>
        <w:div w:id="358119525">
          <w:marLeft w:val="0"/>
          <w:marRight w:val="0"/>
          <w:marTop w:val="240"/>
          <w:marBottom w:val="240"/>
          <w:divBdr>
            <w:top w:val="none" w:sz="0" w:space="0" w:color="auto"/>
            <w:left w:val="none" w:sz="0" w:space="0" w:color="auto"/>
            <w:bottom w:val="none" w:sz="0" w:space="0" w:color="auto"/>
            <w:right w:val="none" w:sz="0" w:space="0" w:color="auto"/>
          </w:divBdr>
        </w:div>
        <w:div w:id="1447654685">
          <w:marLeft w:val="0"/>
          <w:marRight w:val="0"/>
          <w:marTop w:val="240"/>
          <w:marBottom w:val="240"/>
          <w:divBdr>
            <w:top w:val="none" w:sz="0" w:space="0" w:color="auto"/>
            <w:left w:val="none" w:sz="0" w:space="0" w:color="auto"/>
            <w:bottom w:val="none" w:sz="0" w:space="0" w:color="auto"/>
            <w:right w:val="none" w:sz="0" w:space="0" w:color="auto"/>
          </w:divBdr>
        </w:div>
        <w:div w:id="365833240">
          <w:marLeft w:val="0"/>
          <w:marRight w:val="0"/>
          <w:marTop w:val="240"/>
          <w:marBottom w:val="240"/>
          <w:divBdr>
            <w:top w:val="none" w:sz="0" w:space="0" w:color="auto"/>
            <w:left w:val="none" w:sz="0" w:space="0" w:color="auto"/>
            <w:bottom w:val="none" w:sz="0" w:space="0" w:color="auto"/>
            <w:right w:val="none" w:sz="0" w:space="0" w:color="auto"/>
          </w:divBdr>
        </w:div>
        <w:div w:id="544101748">
          <w:marLeft w:val="0"/>
          <w:marRight w:val="0"/>
          <w:marTop w:val="240"/>
          <w:marBottom w:val="240"/>
          <w:divBdr>
            <w:top w:val="none" w:sz="0" w:space="0" w:color="auto"/>
            <w:left w:val="none" w:sz="0" w:space="0" w:color="auto"/>
            <w:bottom w:val="none" w:sz="0" w:space="0" w:color="auto"/>
            <w:right w:val="none" w:sz="0" w:space="0" w:color="auto"/>
          </w:divBdr>
        </w:div>
        <w:div w:id="1806659587">
          <w:marLeft w:val="0"/>
          <w:marRight w:val="0"/>
          <w:marTop w:val="240"/>
          <w:marBottom w:val="240"/>
          <w:divBdr>
            <w:top w:val="none" w:sz="0" w:space="0" w:color="auto"/>
            <w:left w:val="none" w:sz="0" w:space="0" w:color="auto"/>
            <w:bottom w:val="none" w:sz="0" w:space="0" w:color="auto"/>
            <w:right w:val="none" w:sz="0" w:space="0" w:color="auto"/>
          </w:divBdr>
        </w:div>
        <w:div w:id="1160389342">
          <w:marLeft w:val="0"/>
          <w:marRight w:val="0"/>
          <w:marTop w:val="240"/>
          <w:marBottom w:val="24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2701</Words>
  <Characters>16511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19174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16</cp:revision>
  <cp:lastPrinted>2014-10-10T07:42:00Z</cp:lastPrinted>
  <dcterms:created xsi:type="dcterms:W3CDTF">2024-06-24T13:44:00Z</dcterms:created>
  <dcterms:modified xsi:type="dcterms:W3CDTF">2024-06-25T14:27:00Z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