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19F64C" w14:textId="77777777" w:rsidR="00AF7CAB" w:rsidRPr="00B5386D" w:rsidRDefault="00AF7CAB" w:rsidP="00AF7CAB">
      <w:pPr>
        <w:spacing w:line="360" w:lineRule="auto"/>
        <w:rPr>
          <w:rFonts w:ascii="Arial" w:hAnsi="Arial" w:cs="Arial"/>
        </w:rPr>
      </w:pPr>
      <w:r w:rsidRPr="00B5386D">
        <w:rPr>
          <w:rFonts w:ascii="Arial" w:hAnsi="Arial" w:cs="Arial"/>
        </w:rPr>
        <w:t>Planning, preparing and teaching are tasks</w:t>
      </w:r>
      <w:r w:rsidRPr="00B5386D">
        <w:rPr>
          <w:rFonts w:ascii="Arial" w:hAnsi="Arial" w:cs="Arial"/>
          <w:color w:val="000000" w:themeColor="text1"/>
        </w:rPr>
        <w:t xml:space="preserve"> in </w:t>
      </w:r>
      <w:r w:rsidRPr="00B5386D">
        <w:rPr>
          <w:rFonts w:ascii="Arial" w:hAnsi="Arial" w:cs="Arial"/>
        </w:rPr>
        <w:t>which importance is often overlooked as it is second nature to a teacher but promotes evaluation of own knowledge in relation to the context of the lesson that will be taught (Reed and Michaud, 2010). As part of Bridging 2 (B2), after conducting research into the different approaches I planned, prepared and taught lessons that incorporated specific pedagogical principles into my practice. The pedagogical principles that I planned, prepared and taught during B2 were:</w:t>
      </w:r>
    </w:p>
    <w:p w14:paraId="5C0A61D4" w14:textId="77777777" w:rsidR="00AF7CAB" w:rsidRPr="00B5386D" w:rsidRDefault="00AF7CAB" w:rsidP="00AF7CAB">
      <w:pPr>
        <w:pStyle w:val="ListParagraph"/>
        <w:numPr>
          <w:ilvl w:val="0"/>
          <w:numId w:val="8"/>
        </w:numPr>
        <w:spacing w:line="360" w:lineRule="auto"/>
        <w:rPr>
          <w:rFonts w:ascii="Arial" w:hAnsi="Arial" w:cs="Arial"/>
        </w:rPr>
      </w:pPr>
      <w:r w:rsidRPr="00B5386D">
        <w:rPr>
          <w:rFonts w:ascii="Arial" w:hAnsi="Arial" w:cs="Arial"/>
        </w:rPr>
        <w:t>Assessment for learning</w:t>
      </w:r>
    </w:p>
    <w:p w14:paraId="1557DFE8" w14:textId="77777777" w:rsidR="00AF7CAB" w:rsidRPr="00B5386D" w:rsidRDefault="00AF7CAB" w:rsidP="00AF7CAB">
      <w:pPr>
        <w:pStyle w:val="ListParagraph"/>
        <w:numPr>
          <w:ilvl w:val="0"/>
          <w:numId w:val="8"/>
        </w:numPr>
        <w:spacing w:line="360" w:lineRule="auto"/>
        <w:rPr>
          <w:rFonts w:ascii="Arial" w:hAnsi="Arial" w:cs="Arial"/>
        </w:rPr>
      </w:pPr>
      <w:r w:rsidRPr="00B5386D">
        <w:rPr>
          <w:rFonts w:ascii="Arial" w:hAnsi="Arial" w:cs="Arial"/>
        </w:rPr>
        <w:t>Blended learning experiences</w:t>
      </w:r>
    </w:p>
    <w:p w14:paraId="673576B5" w14:textId="77777777" w:rsidR="00AF7CAB" w:rsidRPr="00B5386D" w:rsidRDefault="00AF7CAB" w:rsidP="00AF7CAB">
      <w:pPr>
        <w:pStyle w:val="ListParagraph"/>
        <w:numPr>
          <w:ilvl w:val="0"/>
          <w:numId w:val="8"/>
        </w:numPr>
        <w:spacing w:line="360" w:lineRule="auto"/>
        <w:rPr>
          <w:rFonts w:ascii="Arial" w:hAnsi="Arial" w:cs="Arial"/>
        </w:rPr>
      </w:pPr>
      <w:r w:rsidRPr="00B5386D">
        <w:rPr>
          <w:rFonts w:ascii="Arial" w:hAnsi="Arial" w:cs="Arial"/>
        </w:rPr>
        <w:t>Real life, authentic contexts</w:t>
      </w:r>
    </w:p>
    <w:p w14:paraId="0917FD23" w14:textId="77777777" w:rsidR="00AF7CAB" w:rsidRPr="00B5386D" w:rsidRDefault="00AF7CAB" w:rsidP="00AF7CAB">
      <w:pPr>
        <w:pStyle w:val="ListParagraph"/>
        <w:numPr>
          <w:ilvl w:val="0"/>
          <w:numId w:val="8"/>
        </w:numPr>
        <w:spacing w:line="360" w:lineRule="auto"/>
        <w:rPr>
          <w:rFonts w:ascii="Arial" w:hAnsi="Arial" w:cs="Arial"/>
        </w:rPr>
      </w:pPr>
      <w:r w:rsidRPr="00B5386D">
        <w:rPr>
          <w:rFonts w:ascii="Arial" w:hAnsi="Arial" w:cs="Arial"/>
        </w:rPr>
        <w:t>Cross-curricular themes</w:t>
      </w:r>
    </w:p>
    <w:p w14:paraId="7856D318" w14:textId="77777777" w:rsidR="00AF7CAB" w:rsidRPr="00B5386D" w:rsidRDefault="00AF7CAB" w:rsidP="00AF7CAB">
      <w:pPr>
        <w:spacing w:line="360" w:lineRule="auto"/>
        <w:rPr>
          <w:rFonts w:ascii="Arial" w:hAnsi="Arial" w:cs="Arial"/>
        </w:rPr>
      </w:pPr>
      <w:r w:rsidRPr="00B5386D">
        <w:rPr>
          <w:rFonts w:ascii="Arial" w:hAnsi="Arial" w:cs="Arial"/>
        </w:rPr>
        <w:t xml:space="preserve">After trialling and experiencing the above pedagogical principles, I have decided to focus on Assessment for Learning (AfL) in this essay. AfL is a type of formative assessment whereby the purpose is not to simply record previous achievements but to aid and shape what is yet to come (Sammons and Flórez, 2013), further demonstrated by Black and William (1998) as one of the most effective approaches to influencing student learning. I have chosen AfL because I was able to recognise it within my practice due to researching and planning different ways to implement AfL. It is known that the result of successful implementation of AfL strategies in the educational context, is improved learner progress on a continual basis (Jones, 2005). Although this is a pedagogical principle that I was able to easily identify, I will reflect upon my implementation to further develop my understanding and knowledge surrounding AfL, to sustain my continuing professional development (CPD) and to facilitate the responsibility of the teaching profession effectively, in conjunction with the ever-changing demands of society and thus, learners (Srinivasacharlu, 2019). </w:t>
      </w:r>
    </w:p>
    <w:p w14:paraId="35ED4671" w14:textId="77777777" w:rsidR="00AF7CAB" w:rsidRPr="00B5386D" w:rsidRDefault="00AF7CAB" w:rsidP="00AF7CAB">
      <w:pPr>
        <w:spacing w:line="360" w:lineRule="auto"/>
        <w:rPr>
          <w:rFonts w:ascii="Arial" w:hAnsi="Arial" w:cs="Arial"/>
        </w:rPr>
      </w:pPr>
      <w:r w:rsidRPr="00B5386D">
        <w:rPr>
          <w:rFonts w:ascii="Arial" w:hAnsi="Arial" w:cs="Arial"/>
        </w:rPr>
        <w:tab/>
        <w:t xml:space="preserve">This essay will focus on AfL, drawing attention to the strategy of quality of talk and quality of questioning. This essay will critically reflect on this strategy, Gibbs (1988) model of reflection will allow me to reflect upon my teaching from different vantage points thus, increasing my awareness of different areas to reflect upon. This will allow me to wholly reflect on the impact my pedagogical principal incorporation had and how I can further develop as a practitioner in the future. </w:t>
      </w:r>
    </w:p>
    <w:p w14:paraId="6AB4274D" w14:textId="77777777" w:rsidR="00AF7CAB" w:rsidRPr="00B5386D" w:rsidRDefault="00AF7CAB" w:rsidP="00AF7CAB">
      <w:pPr>
        <w:spacing w:line="360" w:lineRule="auto"/>
        <w:rPr>
          <w:rFonts w:ascii="Arial" w:hAnsi="Arial" w:cs="Arial"/>
          <w:b/>
          <w:bCs/>
          <w:sz w:val="28"/>
          <w:szCs w:val="28"/>
        </w:rPr>
      </w:pPr>
      <w:r w:rsidRPr="00B5386D">
        <w:rPr>
          <w:rFonts w:ascii="Arial" w:hAnsi="Arial" w:cs="Arial"/>
          <w:b/>
          <w:bCs/>
          <w:sz w:val="28"/>
          <w:szCs w:val="28"/>
        </w:rPr>
        <w:t>Literature review</w:t>
      </w:r>
    </w:p>
    <w:p w14:paraId="1C54B567" w14:textId="77777777" w:rsidR="00AF7CAB" w:rsidRPr="00B5386D" w:rsidRDefault="00AF7CAB" w:rsidP="00AF7CAB">
      <w:pPr>
        <w:spacing w:line="360" w:lineRule="auto"/>
        <w:rPr>
          <w:rFonts w:ascii="Arial" w:hAnsi="Arial" w:cs="Arial"/>
        </w:rPr>
      </w:pPr>
      <w:r w:rsidRPr="00B5386D">
        <w:rPr>
          <w:rFonts w:ascii="Arial" w:hAnsi="Arial" w:cs="Arial"/>
        </w:rPr>
        <w:t xml:space="preserve">AfL is a strategy that is implemented consciously and subconsciously in the daily practice of a teacher in the form of professional judgement (Jones, 2005) and is most defined as </w:t>
      </w:r>
    </w:p>
    <w:p w14:paraId="78BFF0A1" w14:textId="77777777" w:rsidR="00AF7CAB" w:rsidRPr="00B5386D" w:rsidRDefault="00AF7CAB" w:rsidP="00AF7CAB">
      <w:pPr>
        <w:spacing w:line="360" w:lineRule="auto"/>
        <w:ind w:firstLine="720"/>
        <w:rPr>
          <w:rFonts w:ascii="Arial" w:hAnsi="Arial" w:cs="Arial"/>
          <w:i/>
          <w:iCs/>
        </w:rPr>
      </w:pPr>
      <w:r w:rsidRPr="00B5386D">
        <w:rPr>
          <w:rFonts w:ascii="Arial" w:hAnsi="Arial" w:cs="Arial"/>
        </w:rPr>
        <w:t>“</w:t>
      </w:r>
      <w:r w:rsidRPr="00B5386D">
        <w:rPr>
          <w:rFonts w:ascii="Arial" w:hAnsi="Arial" w:cs="Arial"/>
          <w:i/>
          <w:iCs/>
        </w:rPr>
        <w:t>..any assessment for which the first priority in its design and practice is to serve the purpose of promoting pupils’ learning”</w:t>
      </w:r>
    </w:p>
    <w:p w14:paraId="767F43E0" w14:textId="77777777" w:rsidR="00AF7CAB" w:rsidRPr="00B5386D" w:rsidRDefault="00AF7CAB" w:rsidP="00AF7CAB">
      <w:pPr>
        <w:spacing w:line="360" w:lineRule="auto"/>
        <w:ind w:firstLine="720"/>
        <w:rPr>
          <w:rFonts w:ascii="Arial" w:hAnsi="Arial" w:cs="Arial"/>
        </w:rPr>
      </w:pPr>
      <w:r w:rsidRPr="00B5386D">
        <w:rPr>
          <w:rFonts w:ascii="Arial" w:hAnsi="Arial" w:cs="Arial"/>
          <w:i/>
          <w:iCs/>
        </w:rPr>
        <w:lastRenderedPageBreak/>
        <w:tab/>
      </w:r>
      <w:r w:rsidRPr="00B5386D">
        <w:rPr>
          <w:rFonts w:ascii="Arial" w:hAnsi="Arial" w:cs="Arial"/>
          <w:i/>
          <w:iCs/>
        </w:rPr>
        <w:tab/>
      </w:r>
      <w:r w:rsidRPr="00B5386D">
        <w:rPr>
          <w:rFonts w:ascii="Arial" w:hAnsi="Arial" w:cs="Arial"/>
          <w:i/>
          <w:iCs/>
        </w:rPr>
        <w:tab/>
      </w:r>
      <w:r w:rsidRPr="00B5386D">
        <w:rPr>
          <w:rFonts w:ascii="Arial" w:hAnsi="Arial" w:cs="Arial"/>
          <w:i/>
          <w:iCs/>
        </w:rPr>
        <w:tab/>
      </w:r>
      <w:r w:rsidRPr="00B5386D">
        <w:rPr>
          <w:rFonts w:ascii="Arial" w:hAnsi="Arial" w:cs="Arial"/>
        </w:rPr>
        <w:t>(Black et al (2004) p.2-3)</w:t>
      </w:r>
    </w:p>
    <w:p w14:paraId="0B5BDE17" w14:textId="77777777" w:rsidR="00AF7CAB" w:rsidRPr="00B5386D" w:rsidRDefault="00AF7CAB" w:rsidP="00AF7CAB">
      <w:pPr>
        <w:spacing w:line="360" w:lineRule="auto"/>
        <w:rPr>
          <w:rFonts w:ascii="Arial" w:hAnsi="Arial" w:cs="Arial"/>
        </w:rPr>
      </w:pPr>
      <w:r w:rsidRPr="00B5386D">
        <w:rPr>
          <w:rFonts w:ascii="Arial" w:hAnsi="Arial" w:cs="Arial"/>
        </w:rPr>
        <w:t>One of the most mentioned strategies of AfL is quality of questioning. This strategy emerged during the initial study from the Assessment Reform Group (ARG), (1999) which revealed that the questioning that teachers facilitated in class were often inadequately challenging for the learners. Levin and long (1981) discuss that a majority of teachers time in the classroom is spent asking questions, with around 350 questions being asked every day so the overall effectiveness and challenge of the questions being asked must be beneficial for learning. With so much time dedicated to questioning, it is only expected that questioning can be adapted as a powerful AfL strategy. Quality of questioning can be used by a teacher to check the understanding of learners as it summarises the reaction of the learners rather than assessing how the teacher performed (Jones, 2005), as mentioned previously questioning is a daily and natural occurrence for teachers so if 350 questions within a lesson are then shaped and skilfully delivered then quality of questioning can be at its most effective. This is because when questions are worded and delivered strategically and learners engage with this questioning, they simultaneously develop language and reasoning skills (Kinnane, 2019). Furthermore, Blank’s level of questioning demonstrates that when oral literacy is informative and comprehendible yet challenging for learners</w:t>
      </w:r>
      <w:r w:rsidRPr="00B5386D">
        <w:rPr>
          <w:rFonts w:ascii="Arial" w:hAnsi="Arial" w:cs="Arial"/>
          <w:color w:val="000000" w:themeColor="text1"/>
        </w:rPr>
        <w:t>,</w:t>
      </w:r>
      <w:r w:rsidRPr="00B5386D">
        <w:rPr>
          <w:rFonts w:ascii="Arial" w:hAnsi="Arial" w:cs="Arial"/>
        </w:rPr>
        <w:t xml:space="preserve"> then questioning entails skills such as reasoning, predicting, and explaining (Blank, Rose and Berlin, 1978). From this evidence it can be interpreted that quality of questioning in the classroom has an important role, especially in developing learners’ cognitive skills such as reasoning and explaining. Explaining is a skill that can be found in the top tier of Maslow’s Hierarchy of needs (1943, 1954)</w:t>
      </w:r>
      <w:r w:rsidRPr="00B5386D">
        <w:rPr>
          <w:rFonts w:ascii="Arial" w:hAnsi="Arial" w:cs="Arial"/>
          <w:color w:val="FF0000"/>
        </w:rPr>
        <w:t>.</w:t>
      </w:r>
      <w:r w:rsidRPr="00B5386D">
        <w:rPr>
          <w:rFonts w:ascii="Arial" w:hAnsi="Arial" w:cs="Arial"/>
        </w:rPr>
        <w:t xml:space="preserve"> It is suggested by Maslow that once a person has reached self-actualisation and can actively use their own knowledge to inform and help somebody else once a person can </w:t>
      </w:r>
      <w:r w:rsidRPr="00B5386D">
        <w:rPr>
          <w:rFonts w:ascii="Arial" w:hAnsi="Arial" w:cs="Arial"/>
          <w:i/>
          <w:iCs/>
        </w:rPr>
        <w:t xml:space="preserve">explain </w:t>
      </w:r>
      <w:r w:rsidRPr="00B5386D">
        <w:rPr>
          <w:rFonts w:ascii="Arial" w:hAnsi="Arial" w:cs="Arial"/>
        </w:rPr>
        <w:t>their learning is when they have reached total understanding. It is with this that when teachers can apply and develop quality questioning within the classroom that a cycle can begin, therefor, strategic quality questioning that challenges learners develops their cognitive abilities of reasoning, predicting, and explaining. In turn, developing these skills will allow teachers to build learners to the point of being self-actualised learners, whereby their learning is then fuelled by individual desire to be the best they can be, finding motivation in their acquired knowledge and applying it to the world around them.</w:t>
      </w:r>
    </w:p>
    <w:p w14:paraId="5E63D99E" w14:textId="77777777" w:rsidR="00AF7CAB" w:rsidRPr="00B5386D" w:rsidRDefault="00AF7CAB" w:rsidP="00AF7CAB">
      <w:pPr>
        <w:spacing w:line="360" w:lineRule="auto"/>
        <w:ind w:firstLine="720"/>
        <w:rPr>
          <w:rFonts w:ascii="Arial" w:hAnsi="Arial" w:cs="Arial"/>
        </w:rPr>
      </w:pPr>
      <w:r w:rsidRPr="00B5386D">
        <w:rPr>
          <w:rFonts w:ascii="Arial" w:hAnsi="Arial" w:cs="Arial"/>
        </w:rPr>
        <w:t>To continue, it is found that questioning can engage learners by promoting collaboration and stimulate higher order thinking, whilst modelling the process of inquiry and life-long learning (Long, Blankenburg and Butani, 2015). The process of lifelong learning is a focus of the new curriculum in Wales, where by one of the four core purposes states “</w:t>
      </w:r>
      <w:r w:rsidRPr="00B5386D">
        <w:rPr>
          <w:rFonts w:ascii="Arial" w:hAnsi="Arial" w:cs="Arial"/>
          <w:i/>
          <w:iCs/>
          <w:color w:val="000000" w:themeColor="text1"/>
        </w:rPr>
        <w:t>learners who are ready to learn throughout their lives</w:t>
      </w:r>
      <w:r w:rsidRPr="00B5386D">
        <w:rPr>
          <w:rFonts w:ascii="Arial" w:hAnsi="Arial" w:cs="Arial"/>
          <w:color w:val="000000" w:themeColor="text1"/>
        </w:rPr>
        <w:t>”</w:t>
      </w:r>
      <w:r w:rsidRPr="00B5386D">
        <w:rPr>
          <w:rFonts w:ascii="Arial" w:hAnsi="Arial" w:cs="Arial"/>
          <w:i/>
          <w:iCs/>
        </w:rPr>
        <w:t xml:space="preserve"> </w:t>
      </w:r>
      <w:r w:rsidRPr="00B5386D">
        <w:rPr>
          <w:rFonts w:ascii="Arial" w:hAnsi="Arial" w:cs="Arial"/>
        </w:rPr>
        <w:t xml:space="preserve">(Donaldson, 2015). To provide lifelong learning in the educational context there must first be a focus on continuing </w:t>
      </w:r>
      <w:r w:rsidRPr="00B5386D">
        <w:rPr>
          <w:rFonts w:ascii="Arial" w:hAnsi="Arial" w:cs="Arial"/>
        </w:rPr>
        <w:lastRenderedPageBreak/>
        <w:t>professional development (CPD), a process of developing knowledge and skill to best address the ever-changing needs of modern learners. As stated previously, questioning is only effective when it is strategically used in the classroom, thus meaning teachers as the “…</w:t>
      </w:r>
      <w:r w:rsidRPr="00B5386D">
        <w:rPr>
          <w:rFonts w:ascii="Arial" w:hAnsi="Arial" w:cs="Arial"/>
          <w:i/>
          <w:iCs/>
        </w:rPr>
        <w:t>backbone of the education system and the architects of society”</w:t>
      </w:r>
      <w:r w:rsidRPr="00B5386D">
        <w:rPr>
          <w:rFonts w:ascii="Arial" w:hAnsi="Arial" w:cs="Arial"/>
        </w:rPr>
        <w:t xml:space="preserve"> (Srinivasacharlu, 2019) must focus on developing their questioning technique to utilise its clear positive effects. Once teachers have acquired the knowledge to best incorporate the quality of questioning into the classroom learners will ultimately be supported on a higher level. Moreover, teachers who are willing to develop their CPD become vessels for the new curriculum in Wales, thus meaning teachers pedagogical approaches will be beneficial to learners when the new curriculum for Wales in fully integrated.</w:t>
      </w:r>
    </w:p>
    <w:p w14:paraId="37A06441" w14:textId="77777777" w:rsidR="00AF7CAB" w:rsidRPr="00B5386D" w:rsidRDefault="00AF7CAB" w:rsidP="00AF7CAB">
      <w:pPr>
        <w:spacing w:line="360" w:lineRule="auto"/>
        <w:ind w:firstLine="720"/>
        <w:rPr>
          <w:rFonts w:ascii="Arial" w:hAnsi="Arial" w:cs="Arial"/>
        </w:rPr>
      </w:pPr>
      <w:r w:rsidRPr="00B5386D">
        <w:rPr>
          <w:rFonts w:ascii="Arial" w:hAnsi="Arial" w:cs="Arial"/>
        </w:rPr>
        <w:t>Furthermore, as an AfL strategy, quality of questioning has the potential to develop into many areas that impact the educational context for both teachers and learners. Long, Blankenburg and Butani, (2015) discuss many areas that questioning develops for learning, one development is collaboration. Developed from Grey’s (1985) definition of collaboration, Selin and Chavez (1995) define collaboration as “</w:t>
      </w:r>
      <w:r w:rsidRPr="00B5386D">
        <w:rPr>
          <w:rFonts w:ascii="Arial" w:hAnsi="Arial" w:cs="Arial"/>
          <w:i/>
          <w:iCs/>
        </w:rPr>
        <w:t>a joint decision-making approach to problem resolution”</w:t>
      </w:r>
      <w:r w:rsidRPr="00B5386D">
        <w:rPr>
          <w:rFonts w:ascii="Arial" w:hAnsi="Arial" w:cs="Arial"/>
        </w:rPr>
        <w:t xml:space="preserve">, as discussed previously the effective implementation of the AfL technique quality of questioning promotes collaboration. It has been highlighted that in comparison with traditional teacher centred approaches, pupils learn more in cooperative educational contexts (Dennen and Hoadley, 2013); this is due to interaction with peers which creates an environment that pupils are able to interact with each other and ultimately co-constructs new ideas from the interpretation of different vantage points, something that is not possible in independent learning. Quality of questioning is more than just formulating questions to introduce change of pace in the classroom, the production of collaboration from open-ended questions stimulates a talk-classroom whereby the teacher becomes an active role in the classroom formulating questions that promote thinking and facilitate a path for effective discussion (Harrison, 2006) . Discussion is often overlooked as a skill with depth, however discussion can develop many areas of learning when fuelled with knowledgably devised questions. Vygotsky (1978) observed that language is a major psychological tool that aids learners in devising new understandings of their own learning, which supports the conception that when students are learning collaboratively their educational outcomes are improved. Therefore, it can be suggested that when the AfL technique of questioning is adapted and implemented within the classroom it can provide a collaborative environment that additionally promotes quality of talk. As evidence has portrayed, quality of questioning simultaneously develops quality of talk, when utilised the two AfL strategies develop learners’ cognitive skills such as hard thinking, explaining and collaboration which essentially create a thriving educational context for students to develop as life-long learners. </w:t>
      </w:r>
    </w:p>
    <w:p w14:paraId="1F32F3FF" w14:textId="77777777" w:rsidR="00AF7CAB" w:rsidRPr="00B5386D" w:rsidRDefault="00AF7CAB" w:rsidP="00AF7CAB">
      <w:pPr>
        <w:spacing w:line="360" w:lineRule="auto"/>
        <w:ind w:firstLine="720"/>
        <w:rPr>
          <w:rFonts w:ascii="Arial" w:hAnsi="Arial" w:cs="Arial"/>
        </w:rPr>
      </w:pPr>
      <w:r w:rsidRPr="00B5386D">
        <w:rPr>
          <w:rFonts w:ascii="Arial" w:hAnsi="Arial" w:cs="Arial"/>
        </w:rPr>
        <w:lastRenderedPageBreak/>
        <w:t>In a broad range of evidence, the AfL technique of quality of questioning has been conceptualised as an exemplar of positivism, through which quality of questioning is depicted as the most powerful tool to promote, develop and facilitate communication in the educational context. However, Dillon (1990) suggests that the act of questioning in the classroom is merely a recycling process which confines learning to memorisation or comprehension. Although Yang (2006) seemingly agrees with Dillon who criticises questioning, stating that some questioning can negatively impact students learning by being beyond the students’ cognitive ability, Yang does suggest that questioning can be utilised but only if it is understood that ‘</w:t>
      </w:r>
      <w:r w:rsidRPr="00B5386D">
        <w:rPr>
          <w:rFonts w:ascii="Arial" w:hAnsi="Arial" w:cs="Arial"/>
          <w:i/>
          <w:iCs/>
        </w:rPr>
        <w:t xml:space="preserve">illustrative’ </w:t>
      </w:r>
      <w:r w:rsidRPr="00B5386D">
        <w:rPr>
          <w:rFonts w:ascii="Arial" w:hAnsi="Arial" w:cs="Arial"/>
        </w:rPr>
        <w:t>questions (</w:t>
      </w:r>
      <w:r w:rsidRPr="00B5386D">
        <w:rPr>
          <w:rFonts w:ascii="Arial" w:hAnsi="Arial" w:cs="Arial"/>
          <w:i/>
          <w:iCs/>
        </w:rPr>
        <w:t xml:space="preserve">questions for the purpose of helping the learners develop the art of asking questions [Schwab, 1969]) </w:t>
      </w:r>
      <w:r w:rsidRPr="00B5386D">
        <w:rPr>
          <w:rFonts w:ascii="Arial" w:hAnsi="Arial" w:cs="Arial"/>
        </w:rPr>
        <w:t xml:space="preserve">can be adapted to suit students’ abilities. This approach situates questioning in a complex box, reiterating that questioning can be beneficial as an AfL strategy but only if it is adapted by the teachers to suit the needs of the students. This is because when viewing the students holistically, questioning will not be cognitively processed in the same way by any two students. It is suggested by Coe et al (2020) in the Great Teaching Toolkit Evidence Review (GTTER), that teachers should aim to create a supportive environment, this becomes difficult to achieve when evidence suggests questioning is a complicated AfL strategy to incorporate as each student will cognitively process the strategy individualistically. The pressure of questioning and its impact effectively then falls on the teachers CPD, the ability of the teacher to develop quality of questioning to best suit the needs of the learners in the classroom and create the supportive environment. </w:t>
      </w:r>
    </w:p>
    <w:p w14:paraId="00C74413" w14:textId="77777777" w:rsidR="00AF7CAB" w:rsidRPr="00B5386D" w:rsidRDefault="00AF7CAB" w:rsidP="00AF7CAB">
      <w:pPr>
        <w:spacing w:line="360" w:lineRule="auto"/>
        <w:ind w:firstLine="720"/>
        <w:rPr>
          <w:rFonts w:ascii="Arial" w:hAnsi="Arial" w:cs="Arial"/>
        </w:rPr>
      </w:pPr>
      <w:r w:rsidRPr="00B5386D">
        <w:rPr>
          <w:rFonts w:ascii="Arial" w:hAnsi="Arial" w:cs="Arial"/>
        </w:rPr>
        <w:t xml:space="preserve">Relating back to Dillon (1990) and the concept that unprepared and unplanned questioning for students’ abilities can impair the learning, it is important to look at the impact questioning as an AfL strategy has on the holistic student. Questioning has been found to be a producer of subconscious teacher bias whereby when teachers are asking directed closed questions, students who have their hand up are chosen to answer (Shanmugavelu et al, 2020). As an instinct choosing students who have hand raised seems correct, however, Long (1980) identifies that attention should be given to all students within the classroom. Furthermore, even when quality of questioning is planned and prepared by the class teacher to develop AfL within the educational context and questions are designed to suit the cognitive abilities of the students, another vantage point must be addressed. If the questioning being used does not match the student ability, it has been found to cause loss of self-confidence, increase anxiety, and affect the learning environment (Belmekki, 2021). One of the new curriculum for Wales four core purposes states that children and young people should develop as </w:t>
      </w:r>
      <w:r w:rsidRPr="00B5386D">
        <w:rPr>
          <w:rFonts w:ascii="Arial" w:hAnsi="Arial" w:cs="Arial"/>
          <w:i/>
          <w:iCs/>
        </w:rPr>
        <w:t>healthy, confident</w:t>
      </w:r>
      <w:r w:rsidRPr="00B5386D">
        <w:rPr>
          <w:rFonts w:ascii="Arial" w:hAnsi="Arial" w:cs="Arial"/>
        </w:rPr>
        <w:t xml:space="preserve"> </w:t>
      </w:r>
      <w:r w:rsidRPr="00B5386D">
        <w:rPr>
          <w:rFonts w:ascii="Arial" w:hAnsi="Arial" w:cs="Arial"/>
          <w:i/>
          <w:iCs/>
        </w:rPr>
        <w:t>individuals ready to lead fulfilling lives as valued members of society</w:t>
      </w:r>
      <w:r w:rsidRPr="00B5386D">
        <w:rPr>
          <w:rFonts w:ascii="Arial" w:hAnsi="Arial" w:cs="Arial"/>
        </w:rPr>
        <w:t xml:space="preserve"> (</w:t>
      </w:r>
      <w:r w:rsidRPr="00B5386D">
        <w:rPr>
          <w:rFonts w:ascii="Arial" w:hAnsi="Arial" w:cs="Arial"/>
          <w:i/>
          <w:iCs/>
        </w:rPr>
        <w:t>Donaldson, 2015, p.29),</w:t>
      </w:r>
      <w:r w:rsidRPr="00B5386D">
        <w:rPr>
          <w:rFonts w:ascii="Arial" w:hAnsi="Arial" w:cs="Arial"/>
        </w:rPr>
        <w:t xml:space="preserve"> driven with health and well-being incorporated </w:t>
      </w:r>
      <w:r w:rsidRPr="00B5386D">
        <w:rPr>
          <w:rFonts w:ascii="Arial" w:hAnsi="Arial" w:cs="Arial"/>
        </w:rPr>
        <w:lastRenderedPageBreak/>
        <w:t xml:space="preserve">as one of the six Areas Of Learning and Experience (AoLE) and taking a prime space in the new curriculum for Wales. It is vital that when quality of questioning is implemented as an AfL principle that these obstacles are addressed and monitored, it has been discussed previously that teacher must undertake CPD I order to effectively implement quality of questioning, it should also be noted that within this CPD that teachers especially in Wales are developing their understanding of holistic approaches to learners so that supportive classrooms are created and the core purpose can be acheived.  </w:t>
      </w:r>
    </w:p>
    <w:p w14:paraId="778B367C" w14:textId="77777777" w:rsidR="00AF7CAB" w:rsidRPr="00B5386D" w:rsidRDefault="00AF7CAB" w:rsidP="00AF7CAB">
      <w:pPr>
        <w:spacing w:line="360" w:lineRule="auto"/>
        <w:ind w:firstLine="720"/>
        <w:rPr>
          <w:rFonts w:ascii="Arial" w:hAnsi="Arial" w:cs="Arial"/>
        </w:rPr>
      </w:pPr>
      <w:r w:rsidRPr="00B5386D">
        <w:rPr>
          <w:rFonts w:ascii="Arial" w:hAnsi="Arial" w:cs="Arial"/>
        </w:rPr>
        <w:t xml:space="preserve">Another concept that was discussed in the paradigm of positive evidence for quality of questioning and quality of talk as an AfL strategy, was that quality of questioning invoked quality of talk which simultaneously developed collaboration in the classroom. Quality of talk is a concept that is primarily positively discussed in the educational climate as a sociocultural approach from Vygotsky that emphasizes the vitality of interconnection of social interaction to construct knowledge (John-Steiner and Mahn, 1996). However, collaboration has disadvantages that arise for both students and teachers. Initially, quality of questioning is used to develop critical thinking and reasoning to allow students to make progress through the development of their understanding, however when collaboration is paired with questioning there is a limit to its evidenced benefits such as the formation of reliance. If students are collaborating in small groups, but those groups have different abilities then the quality of questioning must be adaptable to suit all abilities. Consequently, if the quality of questioning does not cater for the mixed ability nature of the collaborated group, then Freeman and Greenacre (2011) suggest that a reliance forms upon the student that meets the cognitive functionality to answer the posed questions. This removes the development of higher thinking skills for those students relying on higher ability peers to answer the question. A term identified as ‘free rider’, defined by Yadin and Or-Bach (2010) are </w:t>
      </w:r>
      <w:r w:rsidRPr="00B5386D">
        <w:rPr>
          <w:rFonts w:ascii="Arial" w:hAnsi="Arial" w:cs="Arial"/>
          <w:i/>
          <w:iCs/>
        </w:rPr>
        <w:t>students who enjoy the benefits of collaborative work, but do not contribute</w:t>
      </w:r>
      <w:r w:rsidRPr="00B5386D">
        <w:rPr>
          <w:rFonts w:ascii="Arial" w:hAnsi="Arial" w:cs="Arial"/>
        </w:rPr>
        <w:t xml:space="preserve">… The promotion of collaboration that quality of questioning creates as an AfL strategy subsequently supresses self-efficiency. Self-efficiency should be considered the initial component to collaboration as it is the students’ primary perception of the individuals understanding of their capability to complete a specified level of task (Bandura, 1993), hereby suggesting that without self-efficiency collaboration cannot excel in its heavily evidenced contributions for learning. The complexity of the AfL strategy quality of questioning/ quality talk provides obstacles that can be addressed through the teacher interaction with CPD. The evidence that surrounds the disadvantages of questioning as an AfL strategy discuses consequences that are broad but relevant. Quality of questioning can promote free riding within collaborative lessons however this could be easily rectified with teachers planning and preparing of the classroom layout, positioning students who would </w:t>
      </w:r>
      <w:r w:rsidRPr="00B5386D">
        <w:rPr>
          <w:rFonts w:ascii="Arial" w:hAnsi="Arial" w:cs="Arial"/>
        </w:rPr>
        <w:lastRenderedPageBreak/>
        <w:t xml:space="preserve">collaborate effectively with each other so that quality of questioning and quality of talk can promote the expected hard thinking environment for the benefit of student experience. </w:t>
      </w:r>
    </w:p>
    <w:p w14:paraId="32B62BFC" w14:textId="77777777" w:rsidR="00AF7CAB" w:rsidRPr="00B5386D" w:rsidRDefault="00AF7CAB" w:rsidP="00AF7CAB">
      <w:pPr>
        <w:spacing w:line="360" w:lineRule="auto"/>
        <w:rPr>
          <w:rFonts w:ascii="Arial" w:hAnsi="Arial" w:cs="Arial"/>
          <w:b/>
          <w:bCs/>
        </w:rPr>
      </w:pPr>
      <w:r w:rsidRPr="00B5386D">
        <w:rPr>
          <w:rFonts w:ascii="Arial" w:hAnsi="Arial" w:cs="Arial"/>
          <w:b/>
          <w:bCs/>
        </w:rPr>
        <w:t>Conclusion- A first person account</w:t>
      </w:r>
    </w:p>
    <w:p w14:paraId="11C22802" w14:textId="77777777" w:rsidR="00AF7CAB" w:rsidRPr="00B5386D" w:rsidRDefault="00AF7CAB" w:rsidP="00AF7CAB">
      <w:pPr>
        <w:spacing w:line="360" w:lineRule="auto"/>
        <w:rPr>
          <w:rFonts w:ascii="Arial" w:hAnsi="Arial" w:cs="Arial"/>
        </w:rPr>
      </w:pPr>
      <w:r w:rsidRPr="00B5386D">
        <w:rPr>
          <w:rFonts w:ascii="Arial" w:hAnsi="Arial" w:cs="Arial"/>
        </w:rPr>
        <w:t xml:space="preserve">This essay will now use Gibbs (1998) 6-step model of reflection to reflect and develop next steps for my professional practice using personal experience and the literature discussed above. Gibbs reflective model allows for a full reflection and allows me to answer the assignment question wholly. </w:t>
      </w:r>
    </w:p>
    <w:p w14:paraId="608596D0" w14:textId="77777777" w:rsidR="00AF7CAB" w:rsidRPr="00B5386D" w:rsidRDefault="00AF7CAB" w:rsidP="00AF7CAB">
      <w:pPr>
        <w:spacing w:line="360" w:lineRule="auto"/>
        <w:rPr>
          <w:rFonts w:ascii="Arial" w:hAnsi="Arial" w:cs="Arial"/>
          <w:b/>
          <w:bCs/>
        </w:rPr>
      </w:pPr>
      <w:r w:rsidRPr="00B5386D">
        <w:rPr>
          <w:rFonts w:ascii="Arial" w:hAnsi="Arial" w:cs="Arial"/>
          <w:b/>
          <w:bCs/>
        </w:rPr>
        <w:t xml:space="preserve">Step 1: Description </w:t>
      </w:r>
    </w:p>
    <w:p w14:paraId="7FF78B57" w14:textId="77777777" w:rsidR="00AF7CAB" w:rsidRPr="00B5386D" w:rsidRDefault="00AF7CAB" w:rsidP="00AF7CAB">
      <w:pPr>
        <w:spacing w:line="360" w:lineRule="auto"/>
        <w:rPr>
          <w:rFonts w:ascii="Arial" w:hAnsi="Arial" w:cs="Arial"/>
        </w:rPr>
      </w:pPr>
      <w:r w:rsidRPr="00B5386D">
        <w:rPr>
          <w:rFonts w:ascii="Arial" w:hAnsi="Arial" w:cs="Arial"/>
        </w:rPr>
        <w:t xml:space="preserve">I will be reflecting on my B2 experience of implementing AfL strategies into my teaching practice. The experience occurred over ten days where I planned and trialled different strategies into my teaching. I developed a particular interest in the quality of questioning and quality of talk and used different strategies to implement this, such as adopting the schools existing Talk To Your Learning Partner (TTYLP) alongside my researched and planned questioning to promote AfL in my classroom. When I was teaching, I actively used my planning to incorporate questioning and adapted the questions to the flow of the lesson. </w:t>
      </w:r>
    </w:p>
    <w:p w14:paraId="56A98A61" w14:textId="77777777" w:rsidR="00AF7CAB" w:rsidRPr="00B5386D" w:rsidRDefault="00AF7CAB" w:rsidP="00AF7CAB">
      <w:pPr>
        <w:spacing w:line="360" w:lineRule="auto"/>
        <w:rPr>
          <w:rFonts w:ascii="Arial" w:hAnsi="Arial" w:cs="Arial"/>
          <w:b/>
          <w:bCs/>
        </w:rPr>
      </w:pPr>
      <w:r w:rsidRPr="00B5386D">
        <w:rPr>
          <w:rFonts w:ascii="Arial" w:hAnsi="Arial" w:cs="Arial"/>
          <w:b/>
          <w:bCs/>
        </w:rPr>
        <w:t>Step 2: Feelings</w:t>
      </w:r>
    </w:p>
    <w:p w14:paraId="412E9C28" w14:textId="77777777" w:rsidR="00AF7CAB" w:rsidRPr="00B5386D" w:rsidRDefault="00AF7CAB" w:rsidP="00AF7CAB">
      <w:pPr>
        <w:spacing w:line="360" w:lineRule="auto"/>
        <w:rPr>
          <w:rFonts w:ascii="Arial" w:hAnsi="Arial" w:cs="Arial"/>
        </w:rPr>
      </w:pPr>
      <w:r w:rsidRPr="00B5386D">
        <w:rPr>
          <w:rFonts w:ascii="Arial" w:hAnsi="Arial" w:cs="Arial"/>
        </w:rPr>
        <w:t>Before the experience occurred, I felt as though questioning was a simple technique and was unaware of the array of strategies that can be used. When I was researching the strategies, I developed a large interest in the complexity of questioning and the many different types of questions that can be used. I felt engaged with the AfL strategy and really wanted to implement questioning to see the effects it has not only on the students but also on my teaching and how it contributed to my overall approach to the lessons I was teaching.</w:t>
      </w:r>
    </w:p>
    <w:p w14:paraId="34297A1B" w14:textId="77777777" w:rsidR="00AF7CAB" w:rsidRPr="00B5386D" w:rsidRDefault="00AF7CAB" w:rsidP="00AF7CAB">
      <w:pPr>
        <w:spacing w:line="360" w:lineRule="auto"/>
        <w:rPr>
          <w:rFonts w:ascii="Arial" w:hAnsi="Arial" w:cs="Arial"/>
          <w:b/>
          <w:bCs/>
        </w:rPr>
      </w:pPr>
      <w:r w:rsidRPr="00B5386D">
        <w:rPr>
          <w:rFonts w:ascii="Arial" w:hAnsi="Arial" w:cs="Arial"/>
          <w:b/>
          <w:bCs/>
        </w:rPr>
        <w:t>Step 3: Evaluation</w:t>
      </w:r>
    </w:p>
    <w:p w14:paraId="363E33E7" w14:textId="77777777" w:rsidR="00AF7CAB" w:rsidRPr="00B5386D" w:rsidRDefault="00AF7CAB" w:rsidP="00AF7CAB">
      <w:pPr>
        <w:spacing w:line="360" w:lineRule="auto"/>
        <w:rPr>
          <w:rFonts w:ascii="Arial" w:hAnsi="Arial" w:cs="Arial"/>
        </w:rPr>
      </w:pPr>
      <w:r w:rsidRPr="00B5386D">
        <w:rPr>
          <w:rFonts w:ascii="Arial" w:hAnsi="Arial" w:cs="Arial"/>
        </w:rPr>
        <w:t xml:space="preserve">Overall, I feel that my research, planning, preparing, and teaching of the AfL strategies went well, I felt confident in my research and from both my self-reflection and feedback from my class mentor I feel my implementation was successful and beneficial. I felt my questions guided my teaching and simultaneously improved my confidence as a practitioner in the classroom. As discussed in the literature review, the use of quality of talk and questioning did promote collaboration in my classroom whereby students were engaged with each other and myself as it created discussion around the subject and I was able to see how the use of different questions created different conversations for ideas to develop from.   </w:t>
      </w:r>
    </w:p>
    <w:p w14:paraId="0B59F372" w14:textId="77777777" w:rsidR="00AF7CAB" w:rsidRPr="00B5386D" w:rsidRDefault="00AF7CAB" w:rsidP="00AF7CAB">
      <w:pPr>
        <w:spacing w:line="360" w:lineRule="auto"/>
        <w:rPr>
          <w:rFonts w:ascii="Arial" w:hAnsi="Arial" w:cs="Arial"/>
          <w:b/>
          <w:bCs/>
        </w:rPr>
      </w:pPr>
      <w:r w:rsidRPr="00B5386D">
        <w:rPr>
          <w:rFonts w:ascii="Arial" w:hAnsi="Arial" w:cs="Arial"/>
          <w:b/>
          <w:bCs/>
        </w:rPr>
        <w:t>Step 4: Analysis</w:t>
      </w:r>
    </w:p>
    <w:p w14:paraId="14DD1DAE" w14:textId="77777777" w:rsidR="00AF7CAB" w:rsidRPr="00B5386D" w:rsidRDefault="00AF7CAB" w:rsidP="00AF7CAB">
      <w:pPr>
        <w:spacing w:line="360" w:lineRule="auto"/>
        <w:rPr>
          <w:rFonts w:ascii="Arial" w:hAnsi="Arial" w:cs="Arial"/>
        </w:rPr>
      </w:pPr>
      <w:r w:rsidRPr="00B5386D">
        <w:rPr>
          <w:rFonts w:ascii="Arial" w:hAnsi="Arial" w:cs="Arial"/>
        </w:rPr>
        <w:lastRenderedPageBreak/>
        <w:t>The evidence in the literature review highlighted that questioning could promote collaboration and critical thinking, using Blanks (1978) level of questioning I was able to create a hard thinking environment with prediction questions that provided learners with the opportunity to predict their outcomes. Paired with the TTYLP strategy collaboration was increased and a supportive educational environment was created where students felt they could feedback their individual developments of the task. This was also a strong point in my mentor’s feedback, where it was noticed that I created a supportive learning environment. After reviewing the literature, I am now aware of the potential disadvantages that this strategy of AfL can create. However, my teaching using the AfL strategy was at the end of my professional experience, therefore I understood the abilities of the students in my class and was able to adapt and address appropriate questions to individual students.</w:t>
      </w:r>
    </w:p>
    <w:p w14:paraId="01C857B5" w14:textId="77777777" w:rsidR="00AF7CAB" w:rsidRPr="00B5386D" w:rsidRDefault="00AF7CAB" w:rsidP="00AF7CAB">
      <w:pPr>
        <w:spacing w:line="360" w:lineRule="auto"/>
        <w:rPr>
          <w:rFonts w:ascii="Arial" w:hAnsi="Arial" w:cs="Arial"/>
          <w:b/>
          <w:bCs/>
        </w:rPr>
      </w:pPr>
      <w:r w:rsidRPr="00B5386D">
        <w:rPr>
          <w:rFonts w:ascii="Arial" w:hAnsi="Arial" w:cs="Arial"/>
          <w:b/>
          <w:bCs/>
        </w:rPr>
        <w:t>Step 5 &amp; 6: Conclusion and Action Plan (Next steps)</w:t>
      </w:r>
    </w:p>
    <w:p w14:paraId="7DD976C5" w14:textId="77777777" w:rsidR="00AF7CAB" w:rsidRPr="00B47CD6" w:rsidRDefault="00AF7CAB" w:rsidP="00AF7CAB">
      <w:pPr>
        <w:spacing w:line="360" w:lineRule="auto"/>
        <w:rPr>
          <w:rFonts w:ascii="Arial" w:hAnsi="Arial" w:cs="Arial"/>
        </w:rPr>
      </w:pPr>
      <w:r w:rsidRPr="00B5386D">
        <w:rPr>
          <w:rFonts w:ascii="Arial" w:hAnsi="Arial" w:cs="Arial"/>
        </w:rPr>
        <w:t>Overall, reviewing the literature surrounding the AfL strategy of quality of questioning (QQ) and quality of talk (QT) has clarified the potential disadvantages of the strategy. Being aware of the consequences of QQ and QT has created a further interest in developing this strategy so that I can best adapt it to suit my future students. Upon reading and identifying the causal relationship between QQ and collaboration the literature suggests the vital role CPD plays in ensuring that the AfL strategies are effectively incorporated. From this evidence I will consciously aim to actively engage with CPD as I believe it is the initial point of becoming a reflective and adaptive practitioner and relates to the Professional standards for teaching- Reflective practitioner. Without engaging in CPD for this experience I would not have been able to plan, prepare and teach using the AfL strategies. I have now had first-hand experience with the series of events that contribute to the successful implementation of AfL strategies into teaching practice. Furthermore, as suggested in the literature, it is vital that when planning and preparing to teach using AfL strategies to address every student holistically so that their educational experience is supportive and effective. I will develop my QQ and QT strategies to always ensure my future students do not feel overwhelmed whilst also being aware of the potential for ‘free-riding’. To develop from this and reflecting on the literature I know that next steps in my teaching will be to manage classroom grouping when using QQ and QT, so that all students are provided with the opportunity to contribute to group and class discussions which in turn will promote students confidence so that they can collaborate and benefit from the discussed positives of collaboration.</w:t>
      </w:r>
      <w:r>
        <w:rPr>
          <w:rFonts w:ascii="Arial" w:hAnsi="Arial" w:cs="Arial"/>
        </w:rPr>
        <w:t xml:space="preserve"> </w:t>
      </w:r>
    </w:p>
    <w:p w14:paraId="778EED5B" w14:textId="77777777" w:rsidR="00DE32D7" w:rsidRDefault="00DE32D7"/>
    <w:sectPr w:rsidR="00DE32D7" w:rsidSect="0081403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F436AD"/>
    <w:multiLevelType w:val="hybridMultilevel"/>
    <w:tmpl w:val="83303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D13E44"/>
    <w:multiLevelType w:val="multilevel"/>
    <w:tmpl w:val="E47CE5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A452F5F"/>
    <w:multiLevelType w:val="multilevel"/>
    <w:tmpl w:val="18167D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97A217C"/>
    <w:multiLevelType w:val="hybridMultilevel"/>
    <w:tmpl w:val="B27CE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20134D"/>
    <w:multiLevelType w:val="multilevel"/>
    <w:tmpl w:val="243EC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9EB3AE5"/>
    <w:multiLevelType w:val="multilevel"/>
    <w:tmpl w:val="31E6CA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07873F3"/>
    <w:multiLevelType w:val="multilevel"/>
    <w:tmpl w:val="F6BC3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1AC36A8"/>
    <w:multiLevelType w:val="multilevel"/>
    <w:tmpl w:val="F9DC35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3B77DCD"/>
    <w:multiLevelType w:val="multilevel"/>
    <w:tmpl w:val="F4FE7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
  </w:num>
  <w:num w:numId="3">
    <w:abstractNumId w:val="7"/>
  </w:num>
  <w:num w:numId="4">
    <w:abstractNumId w:val="6"/>
  </w:num>
  <w:num w:numId="5">
    <w:abstractNumId w:val="2"/>
  </w:num>
  <w:num w:numId="6">
    <w:abstractNumId w:val="8"/>
  </w:num>
  <w:num w:numId="7">
    <w:abstractNumId w:val="3"/>
  </w:num>
  <w:num w:numId="8">
    <w:abstractNumId w:val="0"/>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CAB"/>
    <w:rsid w:val="00814032"/>
    <w:rsid w:val="00976E20"/>
    <w:rsid w:val="00AF7CAB"/>
    <w:rsid w:val="00DE32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2A3378"/>
  <w15:chartTrackingRefBased/>
  <w15:docId w15:val="{D25C30C4-6B62-9E4C-A28A-3AC9ADF92A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7CAB"/>
    <w:pPr>
      <w:spacing w:after="160" w:line="259" w:lineRule="auto"/>
    </w:pPr>
    <w:rPr>
      <w:sz w:val="22"/>
      <w:szCs w:val="22"/>
    </w:rPr>
  </w:style>
  <w:style w:type="paragraph" w:styleId="Heading1">
    <w:name w:val="heading 1"/>
    <w:basedOn w:val="Normal"/>
    <w:next w:val="Normal"/>
    <w:link w:val="Heading1Char"/>
    <w:uiPriority w:val="9"/>
    <w:qFormat/>
    <w:rsid w:val="00AF7CA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F7CAB"/>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rPr>
  </w:style>
  <w:style w:type="paragraph" w:styleId="Heading3">
    <w:name w:val="heading 3"/>
    <w:basedOn w:val="Normal"/>
    <w:next w:val="Normal"/>
    <w:link w:val="Heading3Char"/>
    <w:uiPriority w:val="9"/>
    <w:unhideWhenUsed/>
    <w:qFormat/>
    <w:rsid w:val="00AF7CAB"/>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7CA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F7CAB"/>
    <w:rPr>
      <w:rFonts w:asciiTheme="majorHAnsi" w:eastAsiaTheme="majorEastAsia" w:hAnsiTheme="majorHAnsi" w:cstheme="majorBidi"/>
      <w:b/>
      <w:color w:val="1F3864" w:themeColor="accent1" w:themeShade="80"/>
      <w:sz w:val="28"/>
      <w:szCs w:val="26"/>
      <w:lang w:val="en-US"/>
    </w:rPr>
  </w:style>
  <w:style w:type="character" w:customStyle="1" w:styleId="Heading3Char">
    <w:name w:val="Heading 3 Char"/>
    <w:basedOn w:val="DefaultParagraphFont"/>
    <w:link w:val="Heading3"/>
    <w:uiPriority w:val="9"/>
    <w:rsid w:val="00AF7CAB"/>
    <w:rPr>
      <w:rFonts w:asciiTheme="majorHAnsi" w:eastAsiaTheme="majorEastAsia" w:hAnsiTheme="majorHAnsi" w:cstheme="majorBidi"/>
      <w:b/>
      <w:bCs/>
      <w:color w:val="1F3763" w:themeColor="accent1" w:themeShade="7F"/>
    </w:rPr>
  </w:style>
  <w:style w:type="table" w:styleId="TableGrid">
    <w:name w:val="Table Grid"/>
    <w:basedOn w:val="TableNormal"/>
    <w:uiPriority w:val="39"/>
    <w:rsid w:val="00AF7CAB"/>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AF7CAB"/>
    <w:rPr>
      <w:color w:val="3B3838" w:themeColor="background2" w:themeShade="40"/>
    </w:rPr>
  </w:style>
  <w:style w:type="paragraph" w:styleId="NormalWeb">
    <w:name w:val="Normal (Web)"/>
    <w:basedOn w:val="Normal"/>
    <w:uiPriority w:val="99"/>
    <w:unhideWhenUsed/>
    <w:rsid w:val="00AF7CA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F7CAB"/>
    <w:rPr>
      <w:b/>
      <w:bCs/>
    </w:rPr>
  </w:style>
  <w:style w:type="character" w:customStyle="1" w:styleId="apple-converted-space">
    <w:name w:val="apple-converted-space"/>
    <w:basedOn w:val="DefaultParagraphFont"/>
    <w:rsid w:val="00AF7CAB"/>
  </w:style>
  <w:style w:type="character" w:styleId="CommentReference">
    <w:name w:val="annotation reference"/>
    <w:basedOn w:val="DefaultParagraphFont"/>
    <w:uiPriority w:val="99"/>
    <w:semiHidden/>
    <w:unhideWhenUsed/>
    <w:rsid w:val="00AF7CAB"/>
    <w:rPr>
      <w:sz w:val="16"/>
      <w:szCs w:val="16"/>
    </w:rPr>
  </w:style>
  <w:style w:type="paragraph" w:styleId="CommentText">
    <w:name w:val="annotation text"/>
    <w:basedOn w:val="Normal"/>
    <w:link w:val="CommentTextChar"/>
    <w:uiPriority w:val="99"/>
    <w:unhideWhenUsed/>
    <w:rsid w:val="00AF7CAB"/>
    <w:pPr>
      <w:spacing w:line="240" w:lineRule="auto"/>
    </w:pPr>
    <w:rPr>
      <w:sz w:val="20"/>
      <w:szCs w:val="20"/>
    </w:rPr>
  </w:style>
  <w:style w:type="character" w:customStyle="1" w:styleId="CommentTextChar">
    <w:name w:val="Comment Text Char"/>
    <w:basedOn w:val="DefaultParagraphFont"/>
    <w:link w:val="CommentText"/>
    <w:uiPriority w:val="99"/>
    <w:rsid w:val="00AF7CAB"/>
    <w:rPr>
      <w:sz w:val="20"/>
      <w:szCs w:val="20"/>
    </w:rPr>
  </w:style>
  <w:style w:type="paragraph" w:styleId="CommentSubject">
    <w:name w:val="annotation subject"/>
    <w:basedOn w:val="CommentText"/>
    <w:next w:val="CommentText"/>
    <w:link w:val="CommentSubjectChar"/>
    <w:uiPriority w:val="99"/>
    <w:semiHidden/>
    <w:unhideWhenUsed/>
    <w:rsid w:val="00AF7CAB"/>
    <w:rPr>
      <w:b/>
      <w:bCs/>
    </w:rPr>
  </w:style>
  <w:style w:type="character" w:customStyle="1" w:styleId="CommentSubjectChar">
    <w:name w:val="Comment Subject Char"/>
    <w:basedOn w:val="CommentTextChar"/>
    <w:link w:val="CommentSubject"/>
    <w:uiPriority w:val="99"/>
    <w:semiHidden/>
    <w:rsid w:val="00AF7CAB"/>
    <w:rPr>
      <w:b/>
      <w:bCs/>
      <w:sz w:val="20"/>
      <w:szCs w:val="20"/>
    </w:rPr>
  </w:style>
  <w:style w:type="character" w:styleId="Hyperlink">
    <w:name w:val="Hyperlink"/>
    <w:basedOn w:val="DefaultParagraphFont"/>
    <w:uiPriority w:val="99"/>
    <w:unhideWhenUsed/>
    <w:rsid w:val="00AF7CAB"/>
    <w:rPr>
      <w:color w:val="0563C1" w:themeColor="hyperlink"/>
      <w:u w:val="single"/>
    </w:rPr>
  </w:style>
  <w:style w:type="character" w:styleId="UnresolvedMention">
    <w:name w:val="Unresolved Mention"/>
    <w:basedOn w:val="DefaultParagraphFont"/>
    <w:uiPriority w:val="99"/>
    <w:semiHidden/>
    <w:unhideWhenUsed/>
    <w:rsid w:val="00AF7CAB"/>
    <w:rPr>
      <w:color w:val="605E5C"/>
      <w:shd w:val="clear" w:color="auto" w:fill="E1DFDD"/>
    </w:rPr>
  </w:style>
  <w:style w:type="paragraph" w:styleId="ListParagraph">
    <w:name w:val="List Paragraph"/>
    <w:basedOn w:val="Normal"/>
    <w:uiPriority w:val="34"/>
    <w:qFormat/>
    <w:rsid w:val="00AF7CAB"/>
    <w:pPr>
      <w:ind w:left="720"/>
      <w:contextualSpacing/>
    </w:pPr>
  </w:style>
  <w:style w:type="paragraph" w:styleId="Header">
    <w:name w:val="header"/>
    <w:basedOn w:val="Normal"/>
    <w:link w:val="HeaderChar"/>
    <w:uiPriority w:val="99"/>
    <w:unhideWhenUsed/>
    <w:rsid w:val="00AF7CAB"/>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7CAB"/>
    <w:rPr>
      <w:sz w:val="22"/>
      <w:szCs w:val="22"/>
    </w:rPr>
  </w:style>
  <w:style w:type="paragraph" w:styleId="Footer">
    <w:name w:val="footer"/>
    <w:basedOn w:val="Normal"/>
    <w:link w:val="FooterChar"/>
    <w:uiPriority w:val="99"/>
    <w:unhideWhenUsed/>
    <w:rsid w:val="00AF7C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7CAB"/>
    <w:rPr>
      <w:sz w:val="22"/>
      <w:szCs w:val="22"/>
    </w:rPr>
  </w:style>
  <w:style w:type="character" w:customStyle="1" w:styleId="authors">
    <w:name w:val="authors"/>
    <w:basedOn w:val="DefaultParagraphFont"/>
    <w:rsid w:val="00AF7CAB"/>
  </w:style>
  <w:style w:type="character" w:customStyle="1" w:styleId="date">
    <w:name w:val="date"/>
    <w:basedOn w:val="DefaultParagraphFont"/>
    <w:rsid w:val="00AF7CAB"/>
  </w:style>
  <w:style w:type="character" w:customStyle="1" w:styleId="arttitle">
    <w:name w:val="art_title"/>
    <w:basedOn w:val="DefaultParagraphFont"/>
    <w:rsid w:val="00AF7CAB"/>
  </w:style>
  <w:style w:type="character" w:customStyle="1" w:styleId="serialtitle">
    <w:name w:val="serial_title"/>
    <w:basedOn w:val="DefaultParagraphFont"/>
    <w:rsid w:val="00AF7CAB"/>
  </w:style>
  <w:style w:type="character" w:customStyle="1" w:styleId="volumeissue">
    <w:name w:val="volume_issue"/>
    <w:basedOn w:val="DefaultParagraphFont"/>
    <w:rsid w:val="00AF7CAB"/>
  </w:style>
  <w:style w:type="character" w:customStyle="1" w:styleId="pagerange">
    <w:name w:val="page_range"/>
    <w:basedOn w:val="DefaultParagraphFont"/>
    <w:rsid w:val="00AF7CAB"/>
  </w:style>
  <w:style w:type="character" w:customStyle="1" w:styleId="doilink">
    <w:name w:val="doi_link"/>
    <w:basedOn w:val="DefaultParagraphFont"/>
    <w:rsid w:val="00AF7CAB"/>
  </w:style>
  <w:style w:type="character" w:styleId="PageNumber">
    <w:name w:val="page number"/>
    <w:basedOn w:val="DefaultParagraphFont"/>
    <w:uiPriority w:val="99"/>
    <w:semiHidden/>
    <w:unhideWhenUsed/>
    <w:rsid w:val="00AF7C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3077</Words>
  <Characters>17539</Characters>
  <Application>Microsoft Office Word</Application>
  <DocSecurity>0</DocSecurity>
  <Lines>146</Lines>
  <Paragraphs>41</Paragraphs>
  <ScaleCrop>false</ScaleCrop>
  <Company/>
  <LinksUpToDate>false</LinksUpToDate>
  <CharactersWithSpaces>20575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Nicole Thomas (2100103)</dc:creator>
  <cp:keywords/>
  <dc:description/>
  <cp:lastModifiedBy>Lauren Nicole Thomas (2100103)</cp:lastModifiedBy>
  <cp:revision>1</cp:revision>
  <dcterms:created xsi:type="dcterms:W3CDTF">2022-01-03T22:36:00Z</dcterms:created>
  <dcterms:modified xsi:type="dcterms:W3CDTF">2022-01-03T22:37:00Z</dcterms:modified>
</cp:coreProperties>
</file>