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E2BF608" w:rsidR="00A80868" w:rsidRPr="003C7DED" w:rsidRDefault="00092491" w:rsidP="008C14E9">
            <w:pPr>
              <w:rPr>
                <w:rFonts w:ascii="Arial" w:hAnsi="Arial" w:cs="Arial"/>
                <w:sz w:val="22"/>
                <w:szCs w:val="22"/>
              </w:rPr>
            </w:pPr>
            <w:r>
              <w:rPr>
                <w:rFonts w:ascii="Arial" w:hAnsi="Arial" w:cs="Arial"/>
                <w:sz w:val="22"/>
                <w:szCs w:val="22"/>
              </w:rPr>
              <w:t>Ana Maria Moise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2F48AB72" w:rsidR="00B60A98" w:rsidRPr="003C7DED" w:rsidRDefault="0009249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23AE4DF0" w:rsidR="00A80868" w:rsidRPr="003C7DED" w:rsidRDefault="00092491" w:rsidP="008C14E9">
            <w:pPr>
              <w:rPr>
                <w:rFonts w:ascii="Arial" w:hAnsi="Arial" w:cs="Arial"/>
                <w:sz w:val="22"/>
                <w:szCs w:val="22"/>
              </w:rPr>
            </w:pPr>
            <w:r>
              <w:rPr>
                <w:rFonts w:ascii="Arial" w:hAnsi="Arial" w:cs="Arial"/>
                <w:sz w:val="22"/>
                <w:szCs w:val="22"/>
              </w:rPr>
              <w:t>Institute Of Health and Management</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62B98696" w:rsidR="00A80868" w:rsidRPr="003C7DED" w:rsidRDefault="00092491"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CBA7BD6" w:rsidR="00A80868" w:rsidRPr="003C7DED" w:rsidRDefault="00092491" w:rsidP="008C14E9">
            <w:pPr>
              <w:rPr>
                <w:rFonts w:ascii="Arial" w:hAnsi="Arial" w:cs="Arial"/>
                <w:sz w:val="22"/>
                <w:szCs w:val="22"/>
              </w:rPr>
            </w:pPr>
            <w:r>
              <w:rPr>
                <w:rFonts w:ascii="Arial" w:hAnsi="Arial" w:cs="Arial"/>
                <w:sz w:val="22"/>
                <w:szCs w:val="22"/>
              </w:rPr>
              <w:t>2233131@student.uwtsd.ac.uk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3AE5F9C" w:rsidR="00A80868" w:rsidRPr="003C7DED" w:rsidRDefault="00092491" w:rsidP="008C14E9">
            <w:pPr>
              <w:rPr>
                <w:rFonts w:ascii="Arial" w:hAnsi="Arial" w:cs="Arial"/>
                <w:sz w:val="22"/>
                <w:szCs w:val="22"/>
              </w:rPr>
            </w:pPr>
            <w:r>
              <w:rPr>
                <w:rFonts w:ascii="Arial" w:hAnsi="Arial" w:cs="Arial"/>
                <w:sz w:val="22"/>
                <w:szCs w:val="22"/>
              </w:rPr>
              <w:t>07713056065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C0E9654" w:rsidR="0069797A" w:rsidRPr="003C7DED" w:rsidRDefault="00704816" w:rsidP="008C14E9">
            <w:pPr>
              <w:rPr>
                <w:rFonts w:ascii="Arial" w:hAnsi="Arial" w:cs="Arial"/>
                <w:sz w:val="22"/>
                <w:szCs w:val="22"/>
              </w:rPr>
            </w:pPr>
            <w:r>
              <w:rPr>
                <w:rFonts w:ascii="Arial" w:hAnsi="Arial" w:cs="Arial"/>
                <w:sz w:val="22"/>
                <w:szCs w:val="22"/>
              </w:rPr>
              <w:t>The impact of staff shortage in the hospitality industry</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06F4FD7" w:rsidR="00A80868" w:rsidRPr="003C7DED" w:rsidRDefault="00092491" w:rsidP="008C14E9">
            <w:pPr>
              <w:rPr>
                <w:rFonts w:ascii="Arial" w:hAnsi="Arial" w:cs="Arial"/>
                <w:sz w:val="22"/>
                <w:szCs w:val="22"/>
              </w:rPr>
            </w:pPr>
            <w:r>
              <w:rPr>
                <w:rFonts w:ascii="Arial" w:hAnsi="Arial" w:cs="Arial"/>
                <w:sz w:val="22"/>
                <w:szCs w:val="22"/>
              </w:rPr>
              <w:t>2233131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FDFCCEF" w:rsidR="00A80868" w:rsidRPr="003C7DED" w:rsidRDefault="00704816" w:rsidP="008C14E9">
            <w:pPr>
              <w:rPr>
                <w:rFonts w:ascii="Arial" w:hAnsi="Arial" w:cs="Arial"/>
                <w:sz w:val="22"/>
                <w:szCs w:val="22"/>
              </w:rPr>
            </w:pPr>
            <w:r>
              <w:rPr>
                <w:rFonts w:ascii="Arial" w:hAnsi="Arial" w:cs="Arial"/>
                <w:sz w:val="22"/>
                <w:szCs w:val="22"/>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194681" w:rsidRDefault="00886A02" w:rsidP="008C14E9">
            <w:pPr>
              <w:autoSpaceDE w:val="0"/>
              <w:autoSpaceDN w:val="0"/>
              <w:adjustRightInd w:val="0"/>
              <w:jc w:val="center"/>
              <w:rPr>
                <w:rFonts w:ascii="Arial" w:hAnsi="Arial" w:cs="Arial"/>
                <w:b/>
                <w:color w:val="196B24" w:themeColor="accent3"/>
                <w:sz w:val="22"/>
                <w:szCs w:val="22"/>
              </w:rPr>
            </w:pPr>
            <w:r w:rsidRPr="00194681">
              <w:rPr>
                <w:rFonts w:ascii="Arial" w:hAnsi="Arial" w:cs="Arial"/>
                <w:b/>
                <w:color w:val="196B24" w:themeColor="accent3"/>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B85114">
              <w:rPr>
                <w:rFonts w:ascii="Arial" w:hAnsi="Arial" w:cs="Arial"/>
                <w:b/>
                <w:bCs/>
                <w:color w:val="196B24" w:themeColor="accent3"/>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C48D164" w:rsidR="00F150A6" w:rsidRPr="003C7DED" w:rsidRDefault="0009249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964FD35" w:rsidR="00F150A6" w:rsidRPr="003C7DED" w:rsidRDefault="0009249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1C5A653B" w:rsidR="00F150A6" w:rsidRPr="003C7DED" w:rsidRDefault="0019468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34C8D65" w:rsidR="00F150A6" w:rsidRPr="003C7DED" w:rsidRDefault="0019468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194681" w:rsidRDefault="00A54125" w:rsidP="008C14E9">
            <w:pPr>
              <w:autoSpaceDE w:val="0"/>
              <w:autoSpaceDN w:val="0"/>
              <w:adjustRightInd w:val="0"/>
              <w:jc w:val="center"/>
              <w:rPr>
                <w:rFonts w:ascii="Arial" w:hAnsi="Arial" w:cs="Arial"/>
                <w:b/>
                <w:sz w:val="22"/>
                <w:szCs w:val="22"/>
              </w:rPr>
            </w:pPr>
            <w:r w:rsidRPr="00B85114">
              <w:rPr>
                <w:rFonts w:ascii="Arial" w:hAnsi="Arial" w:cs="Arial"/>
                <w:b/>
                <w:color w:val="196B24" w:themeColor="accent3"/>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B85114">
              <w:rPr>
                <w:rFonts w:ascii="Arial" w:hAnsi="Arial" w:cs="Arial"/>
                <w:b/>
                <w:bCs/>
                <w:color w:val="196B24" w:themeColor="accent3"/>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C8E1DE4" w:rsidR="003F1A54" w:rsidRPr="00092491" w:rsidRDefault="00092491" w:rsidP="00092491">
            <w:pPr>
              <w:autoSpaceDE w:val="0"/>
              <w:autoSpaceDN w:val="0"/>
              <w:adjustRightInd w:val="0"/>
              <w:rPr>
                <w:rFonts w:ascii="Arial" w:hAnsi="Arial" w:cs="Arial"/>
                <w:color w:val="212121"/>
                <w:sz w:val="22"/>
                <w:szCs w:val="22"/>
              </w:rPr>
            </w:pPr>
            <w:r w:rsidRPr="00092491">
              <w:rPr>
                <w:rFonts w:ascii="Arial" w:hAnsi="Arial" w:cs="Arial"/>
                <w:color w:val="212121"/>
                <w:sz w:val="22"/>
                <w:szCs w:val="22"/>
              </w:rPr>
              <w:t>The primary aim of this research is to critically examine the issue of staff shortages within the hospitality industry, with a particular focus on identifying underlying causes, operational impacts, and long-term implications for business sustainability. The research seeks to advance understanding of how staffing gaps affect service delivery, employee morale, guest satisfaction, and profitability. Furthermore, it aims to explore innovative strategies—such as digital solutions, workforce development, and government support—that can help mitigate shortages and ensure resilience in a post-pandemic environment.</w:t>
            </w:r>
          </w:p>
          <w:p w14:paraId="2B4C6548" w14:textId="77777777" w:rsidR="00092491" w:rsidRPr="00092491" w:rsidRDefault="00092491" w:rsidP="00092491">
            <w:pPr>
              <w:autoSpaceDE w:val="0"/>
              <w:autoSpaceDN w:val="0"/>
              <w:adjustRightInd w:val="0"/>
              <w:rPr>
                <w:rFonts w:ascii="Arial" w:hAnsi="Arial" w:cs="Arial"/>
                <w:color w:val="212121"/>
                <w:sz w:val="22"/>
                <w:szCs w:val="22"/>
              </w:rPr>
            </w:pPr>
            <w:r w:rsidRPr="00092491">
              <w:rPr>
                <w:rFonts w:ascii="Arial" w:hAnsi="Arial" w:cs="Arial"/>
                <w:color w:val="212121"/>
                <w:sz w:val="22"/>
                <w:szCs w:val="22"/>
              </w:rPr>
              <w:t xml:space="preserve">  </w:t>
            </w:r>
            <w:r w:rsidRPr="00092491">
              <w:rPr>
                <w:rFonts w:ascii="Arial" w:hAnsi="Arial" w:cs="Arial"/>
                <w:color w:val="212121"/>
                <w:sz w:val="22"/>
                <w:szCs w:val="22"/>
              </w:rPr>
              <w:t>To achieve these aims, the research will pursue the following objectives:</w:t>
            </w:r>
          </w:p>
          <w:p w14:paraId="2CD6420A" w14:textId="77777777" w:rsidR="00092491" w:rsidRPr="00092491" w:rsidRDefault="00092491" w:rsidP="00092491">
            <w:pPr>
              <w:numPr>
                <w:ilvl w:val="0"/>
                <w:numId w:val="14"/>
              </w:numPr>
              <w:autoSpaceDE w:val="0"/>
              <w:autoSpaceDN w:val="0"/>
              <w:adjustRightInd w:val="0"/>
              <w:rPr>
                <w:rFonts w:ascii="Arial" w:hAnsi="Arial" w:cs="Arial"/>
                <w:color w:val="212121"/>
                <w:sz w:val="22"/>
                <w:szCs w:val="22"/>
              </w:rPr>
            </w:pPr>
            <w:r w:rsidRPr="00092491">
              <w:rPr>
                <w:rFonts w:ascii="Arial" w:hAnsi="Arial" w:cs="Arial"/>
                <w:color w:val="212121"/>
                <w:sz w:val="22"/>
                <w:szCs w:val="22"/>
              </w:rPr>
              <w:t>Analyse the causes of staff shortages, including labour market dynamics, working conditions, and changing employee expectations.</w:t>
            </w:r>
          </w:p>
          <w:p w14:paraId="32B04D07" w14:textId="77777777" w:rsidR="00092491" w:rsidRPr="00092491" w:rsidRDefault="00092491" w:rsidP="00092491">
            <w:pPr>
              <w:numPr>
                <w:ilvl w:val="0"/>
                <w:numId w:val="14"/>
              </w:numPr>
              <w:autoSpaceDE w:val="0"/>
              <w:autoSpaceDN w:val="0"/>
              <w:adjustRightInd w:val="0"/>
              <w:rPr>
                <w:rFonts w:ascii="Arial" w:hAnsi="Arial" w:cs="Arial"/>
                <w:color w:val="212121"/>
                <w:sz w:val="22"/>
                <w:szCs w:val="22"/>
              </w:rPr>
            </w:pPr>
            <w:r w:rsidRPr="00092491">
              <w:rPr>
                <w:rFonts w:ascii="Arial" w:hAnsi="Arial" w:cs="Arial"/>
                <w:color w:val="212121"/>
                <w:sz w:val="22"/>
                <w:szCs w:val="22"/>
              </w:rPr>
              <w:t>Evaluate the impact of staff shortages on hotel operations, service quality, and brand reputation.</w:t>
            </w:r>
          </w:p>
          <w:p w14:paraId="3087E5C1" w14:textId="77777777" w:rsidR="00092491" w:rsidRPr="00092491" w:rsidRDefault="00092491" w:rsidP="00092491">
            <w:pPr>
              <w:numPr>
                <w:ilvl w:val="0"/>
                <w:numId w:val="14"/>
              </w:numPr>
              <w:autoSpaceDE w:val="0"/>
              <w:autoSpaceDN w:val="0"/>
              <w:adjustRightInd w:val="0"/>
              <w:rPr>
                <w:rFonts w:ascii="Arial" w:hAnsi="Arial" w:cs="Arial"/>
                <w:color w:val="212121"/>
                <w:sz w:val="22"/>
                <w:szCs w:val="22"/>
              </w:rPr>
            </w:pPr>
            <w:r w:rsidRPr="00092491">
              <w:rPr>
                <w:rFonts w:ascii="Arial" w:hAnsi="Arial" w:cs="Arial"/>
                <w:color w:val="212121"/>
                <w:sz w:val="22"/>
                <w:szCs w:val="22"/>
              </w:rPr>
              <w:t>Assess current strategies (e.g., recruitment, retention, training, and technological adoption) used by hospitality businesses to address workforce gaps.</w:t>
            </w:r>
          </w:p>
          <w:p w14:paraId="6885D947" w14:textId="77777777" w:rsidR="00092491" w:rsidRPr="00092491" w:rsidRDefault="00092491" w:rsidP="00092491">
            <w:pPr>
              <w:numPr>
                <w:ilvl w:val="0"/>
                <w:numId w:val="14"/>
              </w:numPr>
              <w:autoSpaceDE w:val="0"/>
              <w:autoSpaceDN w:val="0"/>
              <w:adjustRightInd w:val="0"/>
              <w:rPr>
                <w:rFonts w:ascii="Arial" w:hAnsi="Arial" w:cs="Arial"/>
                <w:color w:val="212121"/>
                <w:sz w:val="22"/>
                <w:szCs w:val="22"/>
              </w:rPr>
            </w:pPr>
            <w:r w:rsidRPr="00092491">
              <w:rPr>
                <w:rFonts w:ascii="Arial" w:hAnsi="Arial" w:cs="Arial"/>
                <w:color w:val="212121"/>
                <w:sz w:val="22"/>
                <w:szCs w:val="22"/>
              </w:rPr>
              <w:t>Investigate best practices and case studies from global contexts that could inform the UK hospitality sector.</w:t>
            </w:r>
          </w:p>
          <w:p w14:paraId="71ED7386" w14:textId="77777777" w:rsidR="00092491" w:rsidRPr="00092491" w:rsidRDefault="00092491" w:rsidP="00092491">
            <w:pPr>
              <w:numPr>
                <w:ilvl w:val="0"/>
                <w:numId w:val="14"/>
              </w:numPr>
              <w:autoSpaceDE w:val="0"/>
              <w:autoSpaceDN w:val="0"/>
              <w:adjustRightInd w:val="0"/>
              <w:rPr>
                <w:rFonts w:ascii="Arial" w:hAnsi="Arial" w:cs="Arial"/>
                <w:color w:val="212121"/>
                <w:sz w:val="22"/>
                <w:szCs w:val="22"/>
              </w:rPr>
            </w:pPr>
            <w:r w:rsidRPr="00092491">
              <w:rPr>
                <w:rFonts w:ascii="Arial" w:hAnsi="Arial" w:cs="Arial"/>
                <w:color w:val="212121"/>
                <w:sz w:val="22"/>
                <w:szCs w:val="22"/>
              </w:rPr>
              <w:t>Propose recommendations for hotels and policymakers to create sustainable staffing models, balancing efficiency with employee well-being.</w:t>
            </w:r>
          </w:p>
          <w:p w14:paraId="5846B6F5" w14:textId="3D75C9C0" w:rsidR="00092491" w:rsidRPr="00092491" w:rsidRDefault="00092491" w:rsidP="00092491">
            <w:pPr>
              <w:autoSpaceDE w:val="0"/>
              <w:autoSpaceDN w:val="0"/>
              <w:adjustRightInd w:val="0"/>
              <w:rPr>
                <w:rFonts w:ascii="Arial" w:hAnsi="Arial" w:cs="Arial"/>
                <w:color w:val="212121"/>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A8F909B" w14:textId="77777777" w:rsidR="00092491" w:rsidRPr="00092491" w:rsidRDefault="00092491" w:rsidP="00092491">
            <w:pPr>
              <w:rPr>
                <w:rFonts w:ascii="Arial" w:hAnsi="Arial" w:cs="Arial"/>
              </w:rPr>
            </w:pPr>
            <w:r w:rsidRPr="00092491">
              <w:rPr>
                <w:rFonts w:ascii="Arial" w:hAnsi="Arial" w:cs="Arial"/>
              </w:rPr>
              <w:lastRenderedPageBreak/>
              <w:t>This research is of critical importance both within hospitality and beyond, as workforce shortages are a pressing issue across multiple service industries. In hospitality, staff shortages directly affect guest experience, service quality, and business continuity, while indirectly influencing tourism, local economies, and community well-being. By exploring causes, impacts, and solutions, this research has the potential to advance current understanding by connecting labour market dynamics with operational realities, and by highlighting innovative strategies that bridge human resource management with technological adoption.</w:t>
            </w:r>
          </w:p>
          <w:p w14:paraId="30AB61D3" w14:textId="77777777" w:rsidR="00092491" w:rsidRPr="00092491" w:rsidRDefault="00092491" w:rsidP="00092491">
            <w:pPr>
              <w:rPr>
                <w:rFonts w:ascii="Arial" w:hAnsi="Arial" w:cs="Arial"/>
              </w:rPr>
            </w:pPr>
            <w:r w:rsidRPr="00092491">
              <w:rPr>
                <w:rFonts w:ascii="Arial" w:hAnsi="Arial" w:cs="Arial"/>
              </w:rPr>
              <w:t>The work will generate new knowledge by evaluating how staffing challenges can be addressed not only through recruitment, but also by improving retention, career development, and workplace conditions—areas that remain underexplored. It will also expand thinking by incorporating global case studies and considering cross-sector lessons, offering insights applicable to other labour-intensive industries.</w:t>
            </w:r>
          </w:p>
          <w:p w14:paraId="39D4BB7D" w14:textId="77777777" w:rsidR="00092491" w:rsidRPr="00092491" w:rsidRDefault="00092491" w:rsidP="00092491">
            <w:pPr>
              <w:rPr>
                <w:rFonts w:ascii="Arial" w:hAnsi="Arial" w:cs="Arial"/>
              </w:rPr>
            </w:pPr>
            <w:r w:rsidRPr="00092491">
              <w:rPr>
                <w:rFonts w:ascii="Arial" w:hAnsi="Arial" w:cs="Arial"/>
              </w:rPr>
              <w:t>This research is timely given post-pandemic disruptions, Brexit-related labour constraints, and shifting employee expectations around flexibility and work-life balance. Addressing these issues now is vital to ensure recovery and resilience in the sector.</w:t>
            </w:r>
          </w:p>
          <w:p w14:paraId="31296A1A" w14:textId="77777777" w:rsidR="00092491" w:rsidRPr="00092491" w:rsidRDefault="00092491" w:rsidP="00092491">
            <w:pPr>
              <w:rPr>
                <w:rFonts w:ascii="Arial" w:hAnsi="Arial" w:cs="Arial"/>
              </w:rPr>
            </w:pPr>
            <w:r w:rsidRPr="00092491">
              <w:rPr>
                <w:rFonts w:ascii="Arial" w:hAnsi="Arial" w:cs="Arial"/>
              </w:rPr>
              <w:t>Finally, the research has the potential to create real-world impact by informing hotel operators, policymakers, and educators on sustainable workforce strategies—ultimately improving economic performance, social well-being, and the industry’s long-term stability.</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29514B6" w14:textId="77777777" w:rsidR="001E17E3" w:rsidRPr="001E17E3" w:rsidRDefault="001E17E3" w:rsidP="001E17E3">
            <w:pPr>
              <w:autoSpaceDE w:val="0"/>
              <w:autoSpaceDN w:val="0"/>
              <w:adjustRightInd w:val="0"/>
              <w:rPr>
                <w:rFonts w:ascii="Arial" w:hAnsi="Arial" w:cs="Arial"/>
                <w:sz w:val="22"/>
                <w:szCs w:val="22"/>
              </w:rPr>
            </w:pPr>
            <w:r w:rsidRPr="001E17E3">
              <w:rPr>
                <w:rFonts w:ascii="Arial" w:hAnsi="Arial" w:cs="Arial"/>
                <w:sz w:val="22"/>
                <w:szCs w:val="22"/>
              </w:rPr>
              <w:t>This research adopts a qualitative literature review methodology to explore staff shortages in the hospitality industry, complemented by case study analysis of hotels that have implemented innovative workforce solutions. The primary method involves systematic collection and review of academic journals, industry reports, government publications, and professional association guidance to identify underlying causes, impacts, and strategies addressing staffing gaps.</w:t>
            </w:r>
          </w:p>
          <w:p w14:paraId="6C486514" w14:textId="77777777" w:rsidR="001E17E3" w:rsidRPr="001E17E3" w:rsidRDefault="001E17E3" w:rsidP="001E17E3">
            <w:pPr>
              <w:autoSpaceDE w:val="0"/>
              <w:autoSpaceDN w:val="0"/>
              <w:adjustRightInd w:val="0"/>
              <w:rPr>
                <w:rFonts w:ascii="Arial" w:hAnsi="Arial" w:cs="Arial"/>
                <w:sz w:val="22"/>
                <w:szCs w:val="22"/>
              </w:rPr>
            </w:pPr>
            <w:r w:rsidRPr="001E17E3">
              <w:rPr>
                <w:rFonts w:ascii="Arial" w:hAnsi="Arial" w:cs="Arial"/>
                <w:sz w:val="22"/>
                <w:szCs w:val="22"/>
              </w:rPr>
              <w:t>Analysis will involve thematic coding to identify recurring trends, challenges, and best practices. Case studies will be analysed comparatively to understand the feasibility and effectiveness of different approaches, including digital workforce planning, upskilling initiatives, and employee retention strategies. This mixed approach was chosen for its ability to provide both depth and breadth of understanding while remaining feasible given time and resource constraints.</w:t>
            </w:r>
          </w:p>
          <w:p w14:paraId="305A9DBD" w14:textId="77777777" w:rsidR="001E17E3" w:rsidRPr="001E17E3" w:rsidRDefault="001E17E3" w:rsidP="001E17E3">
            <w:pPr>
              <w:autoSpaceDE w:val="0"/>
              <w:autoSpaceDN w:val="0"/>
              <w:adjustRightInd w:val="0"/>
              <w:rPr>
                <w:rFonts w:ascii="Arial" w:hAnsi="Arial" w:cs="Arial"/>
                <w:sz w:val="22"/>
                <w:szCs w:val="22"/>
              </w:rPr>
            </w:pPr>
            <w:r w:rsidRPr="001E17E3">
              <w:rPr>
                <w:rFonts w:ascii="Arial" w:hAnsi="Arial" w:cs="Arial"/>
                <w:sz w:val="22"/>
                <w:szCs w:val="22"/>
              </w:rPr>
              <w:t>Potential risks include limited access to current industry data and variability in reporting standards. These will be mitigated through triangulation of sources and reliance on verified, peer-reviewed material.</w:t>
            </w:r>
          </w:p>
          <w:p w14:paraId="1F621DAD" w14:textId="77777777" w:rsidR="001E17E3" w:rsidRPr="001E17E3" w:rsidRDefault="001E17E3" w:rsidP="001E17E3">
            <w:pPr>
              <w:autoSpaceDE w:val="0"/>
              <w:autoSpaceDN w:val="0"/>
              <w:adjustRightInd w:val="0"/>
              <w:rPr>
                <w:rFonts w:ascii="Arial" w:hAnsi="Arial" w:cs="Arial"/>
                <w:sz w:val="22"/>
                <w:szCs w:val="22"/>
              </w:rPr>
            </w:pPr>
            <w:r w:rsidRPr="001E17E3">
              <w:rPr>
                <w:rFonts w:ascii="Arial" w:hAnsi="Arial" w:cs="Arial"/>
                <w:sz w:val="22"/>
                <w:szCs w:val="22"/>
              </w:rPr>
              <w:t>The approach maximises impact by producing actionable insights for hospitality managers, policymakers, and industry associations. By linking workforce strategies to operational performance, guest satisfaction, and economic outcomes, the research ensures that findings are directly translatable into practical interventions, enabling sustainable workforce planning and enhanced resilience in the sector.</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2E0DD49B" w14:textId="77777777" w:rsidR="001E17E3" w:rsidRPr="001E17E3" w:rsidRDefault="001E17E3" w:rsidP="001E17E3">
            <w:pPr>
              <w:rPr>
                <w:rFonts w:ascii="Arial" w:hAnsi="Arial" w:cs="Arial"/>
                <w:sz w:val="22"/>
                <w:szCs w:val="22"/>
              </w:rPr>
            </w:pPr>
            <w:r w:rsidRPr="001E17E3">
              <w:rPr>
                <w:rFonts w:ascii="Arial" w:hAnsi="Arial" w:cs="Arial"/>
                <w:sz w:val="22"/>
                <w:szCs w:val="22"/>
              </w:rPr>
              <w:t>The research will primarily be conducted through desktop-based literature review, using online academic databases, industry reports, government publications, and professional association resources. This allows access to both UK and international case studies and best practices without geographical limitations.</w:t>
            </w:r>
          </w:p>
          <w:p w14:paraId="63A216A6" w14:textId="564D87CC" w:rsidR="001E17E3" w:rsidRPr="001E17E3" w:rsidRDefault="001E17E3" w:rsidP="001E17E3">
            <w:pPr>
              <w:rPr>
                <w:rFonts w:ascii="Arial" w:hAnsi="Arial" w:cs="Arial"/>
                <w:sz w:val="22"/>
                <w:szCs w:val="22"/>
              </w:rPr>
            </w:pPr>
            <w:r w:rsidRPr="001E17E3">
              <w:rPr>
                <w:rFonts w:ascii="Arial" w:hAnsi="Arial" w:cs="Arial"/>
                <w:sz w:val="22"/>
                <w:szCs w:val="22"/>
              </w:rPr>
              <w:t>Additionally, case study analysis will focus on</w:t>
            </w:r>
            <w:r>
              <w:rPr>
                <w:rFonts w:ascii="Arial" w:hAnsi="Arial" w:cs="Arial"/>
                <w:sz w:val="22"/>
                <w:szCs w:val="22"/>
              </w:rPr>
              <w:t xml:space="preserve"> the hotel where I had my placement in Guildford </w:t>
            </w:r>
            <w:proofErr w:type="gramStart"/>
            <w:r>
              <w:rPr>
                <w:rFonts w:ascii="Arial" w:hAnsi="Arial" w:cs="Arial"/>
                <w:sz w:val="22"/>
                <w:szCs w:val="22"/>
              </w:rPr>
              <w:t>( United</w:t>
            </w:r>
            <w:proofErr w:type="gramEnd"/>
            <w:r>
              <w:rPr>
                <w:rFonts w:ascii="Arial" w:hAnsi="Arial" w:cs="Arial"/>
                <w:sz w:val="22"/>
                <w:szCs w:val="22"/>
              </w:rPr>
              <w:t xml:space="preserve"> Kingdom)</w:t>
            </w:r>
            <w:r w:rsidRPr="001E17E3">
              <w:rPr>
                <w:rFonts w:ascii="Arial" w:hAnsi="Arial" w:cs="Arial"/>
                <w:sz w:val="22"/>
                <w:szCs w:val="22"/>
              </w:rPr>
              <w:t xml:space="preserve">, including hotels, resorts, and other staff-intensive venues, to evaluate workforce strategies and operational impacts in a local context. </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B85114">
              <w:rPr>
                <w:rFonts w:ascii="Arial" w:hAnsi="Arial" w:cs="Arial"/>
                <w:b/>
                <w:color w:val="196B24" w:themeColor="accent3"/>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B85114">
              <w:rPr>
                <w:rFonts w:ascii="Arial" w:hAnsi="Arial" w:cs="Arial"/>
                <w:b/>
                <w:bCs/>
                <w:color w:val="196B24" w:themeColor="accent3"/>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4EB5981"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2FEF6CAE"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0DFA56C"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FD948EC"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2FAB0F8"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324AE69"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71A11B5B"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C7E1D2F"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102C1D6C"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01CAA3A6"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89BC8C9"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316FD31"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E7C1EF1"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054E31A"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64FF20E"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3BC3673"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317A828"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8EF1613"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78CE27E5"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29CCD448" w:rsidR="00BD363F" w:rsidRPr="003C7DED" w:rsidRDefault="001E17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37D9B9BB"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r w:rsidR="001E17E3">
              <w:rPr>
                <w:rFonts w:ascii="Arial" w:hAnsi="Arial" w:cs="Arial"/>
                <w:sz w:val="22"/>
                <w:szCs w:val="22"/>
              </w:rPr>
              <w:t xml:space="preserve"> I had small discussion with some members of the staff </w:t>
            </w:r>
            <w:proofErr w:type="gramStart"/>
            <w:r w:rsidR="001E17E3">
              <w:rPr>
                <w:rFonts w:ascii="Arial" w:hAnsi="Arial" w:cs="Arial"/>
                <w:sz w:val="22"/>
                <w:szCs w:val="22"/>
              </w:rPr>
              <w:t>( no</w:t>
            </w:r>
            <w:proofErr w:type="gramEnd"/>
            <w:r w:rsidR="001E17E3">
              <w:rPr>
                <w:rFonts w:ascii="Arial" w:hAnsi="Arial" w:cs="Arial"/>
                <w:sz w:val="22"/>
                <w:szCs w:val="22"/>
              </w:rPr>
              <w:t xml:space="preserve"> names will be given) </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B85114">
              <w:rPr>
                <w:rFonts w:ascii="Arial" w:hAnsi="Arial" w:cs="Arial"/>
                <w:b/>
                <w:color w:val="196B24" w:themeColor="accent3"/>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641D95D3"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5E099A3D"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B85114">
              <w:rPr>
                <w:rFonts w:ascii="Arial" w:hAnsi="Arial" w:cs="Arial"/>
                <w:b/>
                <w:color w:val="196B24" w:themeColor="accent3"/>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B85114">
              <w:rPr>
                <w:rFonts w:ascii="Arial" w:hAnsi="Arial" w:cs="Arial"/>
                <w:b/>
                <w:bCs/>
                <w:color w:val="196B24" w:themeColor="accent3"/>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B85114">
              <w:rPr>
                <w:rFonts w:ascii="Arial" w:hAnsi="Arial" w:cs="Arial"/>
                <w:b/>
                <w:color w:val="196B24" w:themeColor="accent3"/>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B85114">
              <w:rPr>
                <w:rFonts w:ascii="Arial" w:hAnsi="Arial" w:cs="Arial"/>
                <w:b/>
                <w:bCs/>
                <w:color w:val="196B24" w:themeColor="accent3"/>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B85114">
              <w:rPr>
                <w:rFonts w:ascii="Arial" w:hAnsi="Arial" w:cs="Arial"/>
                <w:b/>
                <w:color w:val="196B24" w:themeColor="accent3"/>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B85114">
              <w:rPr>
                <w:rFonts w:ascii="Arial" w:hAnsi="Arial" w:cs="Arial"/>
                <w:b/>
                <w:bCs/>
                <w:color w:val="196B24" w:themeColor="accent3"/>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B85114">
              <w:rPr>
                <w:rFonts w:ascii="Arial" w:hAnsi="Arial" w:cs="Arial"/>
                <w:b/>
                <w:color w:val="196B24" w:themeColor="accent3"/>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B85114">
              <w:rPr>
                <w:rFonts w:ascii="Arial" w:hAnsi="Arial" w:cs="Arial"/>
                <w:b/>
                <w:bCs/>
                <w:color w:val="196B24" w:themeColor="accent3"/>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B85114" w:rsidRDefault="003F1A54" w:rsidP="004135AB">
            <w:pPr>
              <w:pStyle w:val="NormalWeb"/>
              <w:autoSpaceDE w:val="0"/>
              <w:autoSpaceDN w:val="0"/>
              <w:adjustRightInd w:val="0"/>
              <w:jc w:val="center"/>
              <w:rPr>
                <w:rFonts w:ascii="Arial" w:eastAsia="MS Gothic" w:hAnsi="Arial" w:cs="Arial"/>
                <w:color w:val="196B24" w:themeColor="accent3"/>
                <w:sz w:val="22"/>
                <w:szCs w:val="22"/>
              </w:rPr>
            </w:pPr>
            <w:r w:rsidRPr="00B85114">
              <w:rPr>
                <w:rFonts w:ascii="Segoe UI Symbol" w:eastAsia="MS Gothic" w:hAnsi="Segoe UI Symbol" w:cs="Segoe UI Symbol"/>
                <w:color w:val="196B24" w:themeColor="accent3"/>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F18410E" w:rsidR="001F7B84" w:rsidRPr="003C7DED" w:rsidRDefault="0070481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881098C" w:rsidR="001F7B84" w:rsidRPr="003C7DED" w:rsidRDefault="0070481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1C25203" w:rsidR="001F7B84" w:rsidRPr="003C7DED" w:rsidRDefault="0070481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F77ADFA" w:rsidR="001F7B84" w:rsidRPr="003C7DED" w:rsidRDefault="0070481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365C114F" w:rsidR="001F7B84" w:rsidRPr="003C7DED" w:rsidRDefault="0070481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31B4849" w:rsidR="001F7B84" w:rsidRPr="003C7DED" w:rsidRDefault="0070481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A84A02F" w:rsidR="000C5261" w:rsidRPr="003C7DED" w:rsidRDefault="007048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0233D25A" w:rsidR="001F7B84" w:rsidRPr="003C7DED" w:rsidRDefault="001946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1E0D69E" w:rsidR="001F7B84" w:rsidRPr="003C7DED" w:rsidRDefault="001946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0175AEAC" w:rsidR="001F7B84" w:rsidRPr="003C7DED" w:rsidRDefault="001946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51D37A4" w:rsidR="001F7B84" w:rsidRPr="003C7DED" w:rsidRDefault="001946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FFDC5B2" w:rsidR="001F7B84" w:rsidRPr="003C7DED" w:rsidRDefault="001946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42B656E" w:rsidR="001F7B84" w:rsidRPr="003C7DED" w:rsidRDefault="001946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3C4AFEAB" w:rsidR="001F7B84" w:rsidRPr="003C7DED" w:rsidRDefault="001946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3893D8C" w:rsidR="00702469" w:rsidRDefault="0019468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7ADB495B" w:rsidR="001F7B84" w:rsidRPr="003C7DED" w:rsidRDefault="001946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8E51139" w:rsidR="00AA4E90" w:rsidRPr="003C7DED" w:rsidRDefault="0019468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84E8C37" w:rsidR="006E7E24" w:rsidRDefault="001946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417B839" w:rsidR="006E7E24" w:rsidRDefault="001946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B7C6EFB" w:rsidR="006E7E24" w:rsidRDefault="001946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971C4D8" w:rsidR="006E7E24" w:rsidRDefault="001946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01A1B34" w:rsidR="006E7E24" w:rsidRPr="003C7DED" w:rsidRDefault="001946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487FAE9" w:rsidR="006E7E24" w:rsidRPr="003C7DED" w:rsidRDefault="001946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CDB0E37" w:rsidR="006E7E24" w:rsidRPr="003C7DED" w:rsidRDefault="001946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8488F4E" w:rsidR="006E7E24" w:rsidRPr="003C7DED" w:rsidRDefault="001946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910CF85" w:rsidR="006E7E24" w:rsidRPr="003C7DED" w:rsidRDefault="001946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F996933" w:rsidR="00E44410" w:rsidRDefault="0019468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0BA00F2"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5BBDBF0"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1C9D509"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BD8E921"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577E86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09A537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76B1FA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171CFB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45124B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5F2791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5143DC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8619B6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4C82A3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3A9D48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85114">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FA8CF24" w:rsidR="00CD54AD" w:rsidRPr="003C7DED" w:rsidRDefault="00B85114" w:rsidP="004135AB">
            <w:pPr>
              <w:pStyle w:val="NoSpacing"/>
              <w:rPr>
                <w:rFonts w:ascii="Arial" w:hAnsi="Arial" w:cs="Arial"/>
                <w:sz w:val="22"/>
                <w:szCs w:val="22"/>
              </w:rPr>
            </w:pPr>
            <w:r>
              <w:rPr>
                <w:rFonts w:ascii="Arial" w:hAnsi="Arial" w:cs="Arial"/>
                <w:sz w:val="22"/>
                <w:szCs w:val="22"/>
              </w:rPr>
              <w:t>Ana Maria Moise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93C37C5" w:rsidR="00CD54AD" w:rsidRPr="003C7DED" w:rsidRDefault="00B85114" w:rsidP="004135AB">
            <w:pPr>
              <w:pStyle w:val="NoSpacing"/>
              <w:rPr>
                <w:rFonts w:ascii="Arial" w:hAnsi="Arial" w:cs="Arial"/>
                <w:b/>
                <w:bCs/>
                <w:sz w:val="22"/>
                <w:szCs w:val="22"/>
              </w:rPr>
            </w:pPr>
            <w:r>
              <w:rPr>
                <w:rFonts w:ascii="Arial" w:hAnsi="Arial" w:cs="Arial"/>
                <w:b/>
                <w:bCs/>
                <w:sz w:val="22"/>
                <w:szCs w:val="22"/>
              </w:rPr>
              <w:t>Moise</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715AF00" w:rsidR="00CD54AD" w:rsidRPr="003C7DED" w:rsidRDefault="00B85114" w:rsidP="004135AB">
            <w:pPr>
              <w:pStyle w:val="NoSpacing"/>
              <w:rPr>
                <w:rFonts w:ascii="Arial" w:hAnsi="Arial" w:cs="Arial"/>
                <w:b/>
                <w:bCs/>
                <w:sz w:val="22"/>
                <w:szCs w:val="22"/>
              </w:rPr>
            </w:pPr>
            <w:r>
              <w:rPr>
                <w:rFonts w:ascii="Arial" w:hAnsi="Arial" w:cs="Arial"/>
                <w:b/>
                <w:bCs/>
                <w:sz w:val="22"/>
                <w:szCs w:val="22"/>
              </w:rPr>
              <w:t>02/10/2025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6757B1D" w:rsidR="007F0207" w:rsidRPr="003C7DED" w:rsidRDefault="00B85114" w:rsidP="007F0207">
            <w:pPr>
              <w:pStyle w:val="NoSpacing"/>
              <w:rPr>
                <w:rFonts w:ascii="Arial" w:hAnsi="Arial" w:cs="Arial"/>
                <w:b/>
                <w:bCs/>
                <w:sz w:val="22"/>
                <w:szCs w:val="22"/>
              </w:rPr>
            </w:pPr>
            <w:r>
              <w:rPr>
                <w:rFonts w:ascii="Arial" w:hAnsi="Arial" w:cs="Arial"/>
                <w:b/>
                <w:bCs/>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8F731BF" w:rsidR="00237489" w:rsidRPr="003C7DED" w:rsidRDefault="00B8511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AA981DE" w:rsidR="00237489" w:rsidRPr="003C7DED" w:rsidRDefault="00B8511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F44FA" w14:textId="77777777" w:rsidR="005F2660" w:rsidRDefault="005F2660" w:rsidP="00E12CE5">
      <w:r>
        <w:separator/>
      </w:r>
    </w:p>
  </w:endnote>
  <w:endnote w:type="continuationSeparator" w:id="0">
    <w:p w14:paraId="4EC1D945" w14:textId="77777777" w:rsidR="005F2660" w:rsidRDefault="005F266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D03F81" w14:textId="77777777" w:rsidR="005F2660" w:rsidRDefault="005F2660" w:rsidP="00E12CE5">
      <w:r>
        <w:separator/>
      </w:r>
    </w:p>
  </w:footnote>
  <w:footnote w:type="continuationSeparator" w:id="0">
    <w:p w14:paraId="6E9F0ADF" w14:textId="77777777" w:rsidR="005F2660" w:rsidRDefault="005F266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54185"/>
    <w:multiLevelType w:val="multilevel"/>
    <w:tmpl w:val="9DA43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3"/>
  </w:num>
  <w:num w:numId="4" w16cid:durableId="401568497">
    <w:abstractNumId w:val="7"/>
  </w:num>
  <w:num w:numId="5" w16cid:durableId="766847571">
    <w:abstractNumId w:val="12"/>
  </w:num>
  <w:num w:numId="6" w16cid:durableId="373045099">
    <w:abstractNumId w:val="9"/>
  </w:num>
  <w:num w:numId="7" w16cid:durableId="1633293279">
    <w:abstractNumId w:val="2"/>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4683289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92491"/>
    <w:rsid w:val="000B5B9A"/>
    <w:rsid w:val="000B651C"/>
    <w:rsid w:val="000C5261"/>
    <w:rsid w:val="00132F6E"/>
    <w:rsid w:val="0018385C"/>
    <w:rsid w:val="00194681"/>
    <w:rsid w:val="001D79E4"/>
    <w:rsid w:val="001E17E3"/>
    <w:rsid w:val="001F7B84"/>
    <w:rsid w:val="00220E9B"/>
    <w:rsid w:val="00237489"/>
    <w:rsid w:val="0023753B"/>
    <w:rsid w:val="00257A43"/>
    <w:rsid w:val="00276276"/>
    <w:rsid w:val="002854C0"/>
    <w:rsid w:val="002D6AAF"/>
    <w:rsid w:val="002E5348"/>
    <w:rsid w:val="002E77B7"/>
    <w:rsid w:val="003014CE"/>
    <w:rsid w:val="00356E0C"/>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5F2660"/>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04816"/>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85114"/>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30</Pages>
  <Words>8427</Words>
  <Characters>44376</Characters>
  <Application>Microsoft Office Word</Application>
  <DocSecurity>0</DocSecurity>
  <Lines>2411</Lines>
  <Paragraphs>1468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Ana Maria</cp:lastModifiedBy>
  <cp:revision>3</cp:revision>
  <dcterms:created xsi:type="dcterms:W3CDTF">2025-09-21T22:43:00Z</dcterms:created>
  <dcterms:modified xsi:type="dcterms:W3CDTF">2025-10-02T11:53:00Z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27ea5479-607d-4bd2-ac4f-b8e591f73950</vt:lpwstr>
  </property>
</Properties>
</file>