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EBC7B6" w14:textId="77777777" w:rsidR="008B0C8C" w:rsidRDefault="008B0C8C" w:rsidP="00E145A1">
      <w:pPr>
        <w:rPr>
          <w:highlight w:val="white"/>
        </w:rPr>
      </w:pPr>
    </w:p>
    <w:p w14:paraId="4659657D" w14:textId="77777777" w:rsidR="008B0C8C" w:rsidRDefault="00624838" w:rsidP="00E145A1">
      <w:pPr>
        <w:jc w:val="center"/>
      </w:pPr>
      <w:r>
        <w:rPr>
          <w:noProof/>
          <w:lang w:eastAsia="en-IN"/>
        </w:rPr>
        <w:drawing>
          <wp:inline distT="114300" distB="114300" distL="114300" distR="114300" wp14:anchorId="23323E5A" wp14:editId="598EC18F">
            <wp:extent cx="194310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1943100" cy="723900"/>
                    </a:xfrm>
                    <a:prstGeom prst="rect">
                      <a:avLst/>
                    </a:prstGeom>
                  </pic:spPr>
                </pic:pic>
              </a:graphicData>
            </a:graphic>
          </wp:inline>
        </w:drawing>
      </w:r>
    </w:p>
    <w:p w14:paraId="6E97341D" w14:textId="77777777" w:rsidR="008B0C8C" w:rsidRDefault="008B0C8C" w:rsidP="00E145A1"/>
    <w:p w14:paraId="39B73638" w14:textId="77777777" w:rsidR="008B0C8C" w:rsidRDefault="008B0C8C" w:rsidP="00E145A1"/>
    <w:p w14:paraId="44A7DB95" w14:textId="77777777" w:rsidR="008B0C8C" w:rsidRDefault="008B0C8C" w:rsidP="00E145A1"/>
    <w:p w14:paraId="769FC9C7" w14:textId="77777777" w:rsidR="00E145A1" w:rsidRDefault="00E145A1" w:rsidP="00E145A1"/>
    <w:p w14:paraId="6B0CD1A6" w14:textId="77777777" w:rsidR="00E145A1" w:rsidRPr="00E145A1" w:rsidRDefault="00E145A1" w:rsidP="00E145A1">
      <w:pPr>
        <w:pStyle w:val="Heading1"/>
        <w:jc w:val="center"/>
      </w:pPr>
      <w:bookmarkStart w:id="0" w:name="_Toc70039166"/>
      <w:r>
        <w:t>Assignment 2</w:t>
      </w:r>
      <w:bookmarkEnd w:id="0"/>
    </w:p>
    <w:p w14:paraId="65D3BEF8" w14:textId="77777777" w:rsidR="00E145A1" w:rsidRDefault="00E145A1" w:rsidP="00E145A1">
      <w:pPr>
        <w:jc w:val="center"/>
      </w:pPr>
    </w:p>
    <w:p w14:paraId="07521F11" w14:textId="77777777" w:rsidR="00E145A1" w:rsidRDefault="00E145A1" w:rsidP="00E145A1">
      <w:pPr>
        <w:jc w:val="center"/>
      </w:pPr>
    </w:p>
    <w:p w14:paraId="5E38CA6B" w14:textId="77777777" w:rsidR="00B0671C" w:rsidRDefault="00624838" w:rsidP="00E145A1">
      <w:pPr>
        <w:jc w:val="center"/>
        <w:rPr>
          <w:b/>
        </w:rPr>
      </w:pPr>
      <w:r w:rsidRPr="00E145A1">
        <w:rPr>
          <w:b/>
        </w:rPr>
        <w:t>LCCB4005: GLOBAL BUSINESS ENVIRONMENT</w:t>
      </w:r>
    </w:p>
    <w:p w14:paraId="43BA5199" w14:textId="77777777" w:rsidR="00B0671C" w:rsidRDefault="00B0671C" w:rsidP="00B0671C">
      <w:pPr>
        <w:jc w:val="center"/>
        <w:rPr>
          <w:b/>
        </w:rPr>
      </w:pPr>
      <w:r>
        <w:rPr>
          <w:b/>
        </w:rPr>
        <w:t>Student name: Adrian Iulian Susanu</w:t>
      </w:r>
    </w:p>
    <w:p w14:paraId="5DD9358B" w14:textId="77777777" w:rsidR="00B0671C" w:rsidRDefault="00B0671C" w:rsidP="00B0671C">
      <w:pPr>
        <w:jc w:val="center"/>
        <w:rPr>
          <w:b/>
        </w:rPr>
      </w:pPr>
      <w:r>
        <w:rPr>
          <w:b/>
        </w:rPr>
        <w:t>Student id: 2019938</w:t>
      </w:r>
    </w:p>
    <w:p w14:paraId="70E802F7" w14:textId="77777777" w:rsidR="00B0671C" w:rsidRDefault="00B0671C" w:rsidP="00B0671C">
      <w:pPr>
        <w:jc w:val="center"/>
        <w:rPr>
          <w:b/>
        </w:rPr>
      </w:pPr>
      <w:r>
        <w:rPr>
          <w:b/>
        </w:rPr>
        <w:t>Module code: LCBB4005</w:t>
      </w:r>
    </w:p>
    <w:p w14:paraId="0FC6A609" w14:textId="77777777" w:rsidR="00B0671C" w:rsidRDefault="00B0671C" w:rsidP="00B0671C">
      <w:pPr>
        <w:jc w:val="center"/>
        <w:rPr>
          <w:b/>
        </w:rPr>
      </w:pPr>
      <w:r>
        <w:rPr>
          <w:b/>
        </w:rPr>
        <w:t xml:space="preserve">LECTURER NAME: John </w:t>
      </w:r>
      <w:proofErr w:type="spellStart"/>
      <w:r>
        <w:rPr>
          <w:b/>
        </w:rPr>
        <w:t>Malagila</w:t>
      </w:r>
      <w:proofErr w:type="spellEnd"/>
    </w:p>
    <w:p w14:paraId="747E8306" w14:textId="7BD9F01C" w:rsidR="008B0C8C" w:rsidRPr="00B0671C" w:rsidRDefault="00624838" w:rsidP="00B0671C">
      <w:r w:rsidRPr="00E145A1">
        <w:rPr>
          <w:b/>
        </w:rPr>
        <w:br w:type="page"/>
      </w:r>
    </w:p>
    <w:p w14:paraId="347571B2" w14:textId="77777777" w:rsidR="008B0C8C" w:rsidRPr="00E145A1" w:rsidRDefault="00624838" w:rsidP="00E145A1">
      <w:pPr>
        <w:rPr>
          <w:b/>
        </w:rPr>
      </w:pPr>
      <w:r w:rsidRPr="00E145A1">
        <w:rPr>
          <w:b/>
        </w:rPr>
        <w:lastRenderedPageBreak/>
        <w:t>Table of Content</w:t>
      </w:r>
    </w:p>
    <w:sdt>
      <w:sdtPr>
        <w:id w:val="1513800021"/>
        <w:docPartObj>
          <w:docPartGallery w:val="Table of Contents"/>
          <w:docPartUnique/>
        </w:docPartObj>
      </w:sdtPr>
      <w:sdtEndPr/>
      <w:sdtContent>
        <w:p w14:paraId="18977E87" w14:textId="77777777" w:rsidR="00E145A1" w:rsidRDefault="008B0C8C">
          <w:pPr>
            <w:pStyle w:val="TOC1"/>
            <w:tabs>
              <w:tab w:val="right" w:leader="dot" w:pos="9350"/>
            </w:tabs>
            <w:rPr>
              <w:rFonts w:asciiTheme="minorHAnsi" w:eastAsiaTheme="minorEastAsia" w:hAnsiTheme="minorHAnsi" w:cstheme="minorBidi"/>
              <w:noProof/>
              <w:sz w:val="22"/>
              <w:szCs w:val="22"/>
              <w:lang w:eastAsia="en-IN"/>
            </w:rPr>
          </w:pPr>
          <w:r>
            <w:fldChar w:fldCharType="begin"/>
          </w:r>
          <w:r w:rsidR="00624838">
            <w:instrText xml:space="preserve"> TOC \h \u \z </w:instrText>
          </w:r>
          <w:r>
            <w:fldChar w:fldCharType="separate"/>
          </w:r>
          <w:hyperlink w:anchor="_Toc70039166" w:history="1">
            <w:r w:rsidR="00E145A1" w:rsidRPr="009866D3">
              <w:rPr>
                <w:rStyle w:val="Hyperlink"/>
                <w:noProof/>
              </w:rPr>
              <w:t>Assignment 2</w:t>
            </w:r>
            <w:r w:rsidR="00E145A1">
              <w:rPr>
                <w:noProof/>
                <w:webHidden/>
              </w:rPr>
              <w:tab/>
            </w:r>
            <w:r w:rsidR="00E145A1">
              <w:rPr>
                <w:noProof/>
                <w:webHidden/>
              </w:rPr>
              <w:fldChar w:fldCharType="begin"/>
            </w:r>
            <w:r w:rsidR="00E145A1">
              <w:rPr>
                <w:noProof/>
                <w:webHidden/>
              </w:rPr>
              <w:instrText xml:space="preserve"> PAGEREF _Toc70039166 \h </w:instrText>
            </w:r>
            <w:r w:rsidR="00E145A1">
              <w:rPr>
                <w:noProof/>
                <w:webHidden/>
              </w:rPr>
            </w:r>
            <w:r w:rsidR="00E145A1">
              <w:rPr>
                <w:noProof/>
                <w:webHidden/>
              </w:rPr>
              <w:fldChar w:fldCharType="separate"/>
            </w:r>
            <w:r w:rsidR="00E145A1">
              <w:rPr>
                <w:noProof/>
                <w:webHidden/>
              </w:rPr>
              <w:t>1</w:t>
            </w:r>
            <w:r w:rsidR="00E145A1">
              <w:rPr>
                <w:noProof/>
                <w:webHidden/>
              </w:rPr>
              <w:fldChar w:fldCharType="end"/>
            </w:r>
          </w:hyperlink>
        </w:p>
        <w:p w14:paraId="06DDB1C0" w14:textId="77777777" w:rsidR="00E145A1" w:rsidRDefault="00B439E9">
          <w:pPr>
            <w:pStyle w:val="TOC1"/>
            <w:tabs>
              <w:tab w:val="right" w:leader="dot" w:pos="9350"/>
            </w:tabs>
            <w:rPr>
              <w:rFonts w:asciiTheme="minorHAnsi" w:eastAsiaTheme="minorEastAsia" w:hAnsiTheme="minorHAnsi" w:cstheme="minorBidi"/>
              <w:noProof/>
              <w:sz w:val="22"/>
              <w:szCs w:val="22"/>
              <w:lang w:eastAsia="en-IN"/>
            </w:rPr>
          </w:pPr>
          <w:hyperlink w:anchor="_Toc70039167" w:history="1">
            <w:r w:rsidR="00E145A1" w:rsidRPr="009866D3">
              <w:rPr>
                <w:rStyle w:val="Hyperlink"/>
                <w:noProof/>
              </w:rPr>
              <w:t>1. Introduction</w:t>
            </w:r>
            <w:r w:rsidR="00E145A1">
              <w:rPr>
                <w:noProof/>
                <w:webHidden/>
              </w:rPr>
              <w:tab/>
            </w:r>
            <w:r w:rsidR="00E145A1">
              <w:rPr>
                <w:noProof/>
                <w:webHidden/>
              </w:rPr>
              <w:fldChar w:fldCharType="begin"/>
            </w:r>
            <w:r w:rsidR="00E145A1">
              <w:rPr>
                <w:noProof/>
                <w:webHidden/>
              </w:rPr>
              <w:instrText xml:space="preserve"> PAGEREF _Toc70039167 \h </w:instrText>
            </w:r>
            <w:r w:rsidR="00E145A1">
              <w:rPr>
                <w:noProof/>
                <w:webHidden/>
              </w:rPr>
            </w:r>
            <w:r w:rsidR="00E145A1">
              <w:rPr>
                <w:noProof/>
                <w:webHidden/>
              </w:rPr>
              <w:fldChar w:fldCharType="separate"/>
            </w:r>
            <w:r w:rsidR="00E145A1">
              <w:rPr>
                <w:noProof/>
                <w:webHidden/>
              </w:rPr>
              <w:t>3</w:t>
            </w:r>
            <w:r w:rsidR="00E145A1">
              <w:rPr>
                <w:noProof/>
                <w:webHidden/>
              </w:rPr>
              <w:fldChar w:fldCharType="end"/>
            </w:r>
          </w:hyperlink>
        </w:p>
        <w:p w14:paraId="01F8C8C7" w14:textId="77777777" w:rsidR="00E145A1" w:rsidRDefault="00B439E9">
          <w:pPr>
            <w:pStyle w:val="TOC1"/>
            <w:tabs>
              <w:tab w:val="right" w:leader="dot" w:pos="9350"/>
            </w:tabs>
            <w:rPr>
              <w:rFonts w:asciiTheme="minorHAnsi" w:eastAsiaTheme="minorEastAsia" w:hAnsiTheme="minorHAnsi" w:cstheme="minorBidi"/>
              <w:noProof/>
              <w:sz w:val="22"/>
              <w:szCs w:val="22"/>
              <w:lang w:eastAsia="en-IN"/>
            </w:rPr>
          </w:pPr>
          <w:hyperlink w:anchor="_Toc70039168" w:history="1">
            <w:r w:rsidR="00E145A1" w:rsidRPr="009866D3">
              <w:rPr>
                <w:rStyle w:val="Hyperlink"/>
                <w:noProof/>
              </w:rPr>
              <w:t>2. Critical analysis of the changes made in Zara in the last few years</w:t>
            </w:r>
            <w:r w:rsidR="00E145A1">
              <w:rPr>
                <w:noProof/>
                <w:webHidden/>
              </w:rPr>
              <w:tab/>
            </w:r>
            <w:r w:rsidR="00E145A1">
              <w:rPr>
                <w:noProof/>
                <w:webHidden/>
              </w:rPr>
              <w:fldChar w:fldCharType="begin"/>
            </w:r>
            <w:r w:rsidR="00E145A1">
              <w:rPr>
                <w:noProof/>
                <w:webHidden/>
              </w:rPr>
              <w:instrText xml:space="preserve"> PAGEREF _Toc70039168 \h </w:instrText>
            </w:r>
            <w:r w:rsidR="00E145A1">
              <w:rPr>
                <w:noProof/>
                <w:webHidden/>
              </w:rPr>
            </w:r>
            <w:r w:rsidR="00E145A1">
              <w:rPr>
                <w:noProof/>
                <w:webHidden/>
              </w:rPr>
              <w:fldChar w:fldCharType="separate"/>
            </w:r>
            <w:r w:rsidR="00E145A1">
              <w:rPr>
                <w:noProof/>
                <w:webHidden/>
              </w:rPr>
              <w:t>3</w:t>
            </w:r>
            <w:r w:rsidR="00E145A1">
              <w:rPr>
                <w:noProof/>
                <w:webHidden/>
              </w:rPr>
              <w:fldChar w:fldCharType="end"/>
            </w:r>
          </w:hyperlink>
        </w:p>
        <w:p w14:paraId="403B2C58" w14:textId="77777777" w:rsidR="00E145A1" w:rsidRDefault="00B439E9">
          <w:pPr>
            <w:pStyle w:val="TOC2"/>
            <w:tabs>
              <w:tab w:val="right" w:leader="dot" w:pos="9350"/>
            </w:tabs>
            <w:rPr>
              <w:rFonts w:asciiTheme="minorHAnsi" w:eastAsiaTheme="minorEastAsia" w:hAnsiTheme="minorHAnsi" w:cstheme="minorBidi"/>
              <w:noProof/>
              <w:sz w:val="22"/>
              <w:szCs w:val="22"/>
              <w:lang w:eastAsia="en-IN"/>
            </w:rPr>
          </w:pPr>
          <w:hyperlink w:anchor="_Toc70039169" w:history="1">
            <w:r w:rsidR="00E145A1" w:rsidRPr="009866D3">
              <w:rPr>
                <w:rStyle w:val="Hyperlink"/>
                <w:noProof/>
              </w:rPr>
              <w:t>2.1 Analysis of the changes Zara has taken recently</w:t>
            </w:r>
            <w:r w:rsidR="00E145A1">
              <w:rPr>
                <w:noProof/>
                <w:webHidden/>
              </w:rPr>
              <w:tab/>
            </w:r>
            <w:r w:rsidR="00E145A1">
              <w:rPr>
                <w:noProof/>
                <w:webHidden/>
              </w:rPr>
              <w:fldChar w:fldCharType="begin"/>
            </w:r>
            <w:r w:rsidR="00E145A1">
              <w:rPr>
                <w:noProof/>
                <w:webHidden/>
              </w:rPr>
              <w:instrText xml:space="preserve"> PAGEREF _Toc70039169 \h </w:instrText>
            </w:r>
            <w:r w:rsidR="00E145A1">
              <w:rPr>
                <w:noProof/>
                <w:webHidden/>
              </w:rPr>
            </w:r>
            <w:r w:rsidR="00E145A1">
              <w:rPr>
                <w:noProof/>
                <w:webHidden/>
              </w:rPr>
              <w:fldChar w:fldCharType="separate"/>
            </w:r>
            <w:r w:rsidR="00E145A1">
              <w:rPr>
                <w:noProof/>
                <w:webHidden/>
              </w:rPr>
              <w:t>3</w:t>
            </w:r>
            <w:r w:rsidR="00E145A1">
              <w:rPr>
                <w:noProof/>
                <w:webHidden/>
              </w:rPr>
              <w:fldChar w:fldCharType="end"/>
            </w:r>
          </w:hyperlink>
        </w:p>
        <w:p w14:paraId="392112B3" w14:textId="77777777" w:rsidR="00E145A1" w:rsidRDefault="00B439E9">
          <w:pPr>
            <w:pStyle w:val="TOC2"/>
            <w:tabs>
              <w:tab w:val="right" w:leader="dot" w:pos="9350"/>
            </w:tabs>
            <w:rPr>
              <w:rFonts w:asciiTheme="minorHAnsi" w:eastAsiaTheme="minorEastAsia" w:hAnsiTheme="minorHAnsi" w:cstheme="minorBidi"/>
              <w:noProof/>
              <w:sz w:val="22"/>
              <w:szCs w:val="22"/>
              <w:lang w:eastAsia="en-IN"/>
            </w:rPr>
          </w:pPr>
          <w:hyperlink w:anchor="_Toc70039170" w:history="1">
            <w:r w:rsidR="00E145A1" w:rsidRPr="009866D3">
              <w:rPr>
                <w:rStyle w:val="Hyperlink"/>
                <w:noProof/>
              </w:rPr>
              <w:t>2.2 Concerns of the stakeholders regarding the changes</w:t>
            </w:r>
            <w:r w:rsidR="00E145A1">
              <w:rPr>
                <w:noProof/>
                <w:webHidden/>
              </w:rPr>
              <w:tab/>
            </w:r>
            <w:r w:rsidR="00E145A1">
              <w:rPr>
                <w:noProof/>
                <w:webHidden/>
              </w:rPr>
              <w:fldChar w:fldCharType="begin"/>
            </w:r>
            <w:r w:rsidR="00E145A1">
              <w:rPr>
                <w:noProof/>
                <w:webHidden/>
              </w:rPr>
              <w:instrText xml:space="preserve"> PAGEREF _Toc70039170 \h </w:instrText>
            </w:r>
            <w:r w:rsidR="00E145A1">
              <w:rPr>
                <w:noProof/>
                <w:webHidden/>
              </w:rPr>
            </w:r>
            <w:r w:rsidR="00E145A1">
              <w:rPr>
                <w:noProof/>
                <w:webHidden/>
              </w:rPr>
              <w:fldChar w:fldCharType="separate"/>
            </w:r>
            <w:r w:rsidR="00E145A1">
              <w:rPr>
                <w:noProof/>
                <w:webHidden/>
              </w:rPr>
              <w:t>5</w:t>
            </w:r>
            <w:r w:rsidR="00E145A1">
              <w:rPr>
                <w:noProof/>
                <w:webHidden/>
              </w:rPr>
              <w:fldChar w:fldCharType="end"/>
            </w:r>
          </w:hyperlink>
        </w:p>
        <w:p w14:paraId="44D728A1" w14:textId="77777777" w:rsidR="00E145A1" w:rsidRDefault="00B439E9">
          <w:pPr>
            <w:pStyle w:val="TOC2"/>
            <w:tabs>
              <w:tab w:val="right" w:leader="dot" w:pos="9350"/>
            </w:tabs>
            <w:rPr>
              <w:rFonts w:asciiTheme="minorHAnsi" w:eastAsiaTheme="minorEastAsia" w:hAnsiTheme="minorHAnsi" w:cstheme="minorBidi"/>
              <w:noProof/>
              <w:sz w:val="22"/>
              <w:szCs w:val="22"/>
              <w:lang w:eastAsia="en-IN"/>
            </w:rPr>
          </w:pPr>
          <w:hyperlink w:anchor="_Toc70039171" w:history="1">
            <w:r w:rsidR="00E145A1" w:rsidRPr="009866D3">
              <w:rPr>
                <w:rStyle w:val="Hyperlink"/>
                <w:noProof/>
              </w:rPr>
              <w:t>2.3 Competitive advantages for ZARA</w:t>
            </w:r>
            <w:r w:rsidR="00E145A1">
              <w:rPr>
                <w:noProof/>
                <w:webHidden/>
              </w:rPr>
              <w:tab/>
            </w:r>
            <w:r w:rsidR="00E145A1">
              <w:rPr>
                <w:noProof/>
                <w:webHidden/>
              </w:rPr>
              <w:fldChar w:fldCharType="begin"/>
            </w:r>
            <w:r w:rsidR="00E145A1">
              <w:rPr>
                <w:noProof/>
                <w:webHidden/>
              </w:rPr>
              <w:instrText xml:space="preserve"> PAGEREF _Toc70039171 \h </w:instrText>
            </w:r>
            <w:r w:rsidR="00E145A1">
              <w:rPr>
                <w:noProof/>
                <w:webHidden/>
              </w:rPr>
            </w:r>
            <w:r w:rsidR="00E145A1">
              <w:rPr>
                <w:noProof/>
                <w:webHidden/>
              </w:rPr>
              <w:fldChar w:fldCharType="separate"/>
            </w:r>
            <w:r w:rsidR="00E145A1">
              <w:rPr>
                <w:noProof/>
                <w:webHidden/>
              </w:rPr>
              <w:t>6</w:t>
            </w:r>
            <w:r w:rsidR="00E145A1">
              <w:rPr>
                <w:noProof/>
                <w:webHidden/>
              </w:rPr>
              <w:fldChar w:fldCharType="end"/>
            </w:r>
          </w:hyperlink>
        </w:p>
        <w:p w14:paraId="0D3E8CE5" w14:textId="77777777" w:rsidR="00E145A1" w:rsidRDefault="00B439E9">
          <w:pPr>
            <w:pStyle w:val="TOC2"/>
            <w:tabs>
              <w:tab w:val="right" w:leader="dot" w:pos="9350"/>
            </w:tabs>
            <w:rPr>
              <w:rFonts w:asciiTheme="minorHAnsi" w:eastAsiaTheme="minorEastAsia" w:hAnsiTheme="minorHAnsi" w:cstheme="minorBidi"/>
              <w:noProof/>
              <w:sz w:val="22"/>
              <w:szCs w:val="22"/>
              <w:lang w:eastAsia="en-IN"/>
            </w:rPr>
          </w:pPr>
          <w:hyperlink w:anchor="_Toc70039172" w:history="1">
            <w:r w:rsidR="00E145A1" w:rsidRPr="009866D3">
              <w:rPr>
                <w:rStyle w:val="Hyperlink"/>
                <w:noProof/>
              </w:rPr>
              <w:t>2.4 Relevant recommendations for ZARA</w:t>
            </w:r>
            <w:r w:rsidR="00E145A1">
              <w:rPr>
                <w:noProof/>
                <w:webHidden/>
              </w:rPr>
              <w:tab/>
            </w:r>
            <w:r w:rsidR="00E145A1">
              <w:rPr>
                <w:noProof/>
                <w:webHidden/>
              </w:rPr>
              <w:fldChar w:fldCharType="begin"/>
            </w:r>
            <w:r w:rsidR="00E145A1">
              <w:rPr>
                <w:noProof/>
                <w:webHidden/>
              </w:rPr>
              <w:instrText xml:space="preserve"> PAGEREF _Toc70039172 \h </w:instrText>
            </w:r>
            <w:r w:rsidR="00E145A1">
              <w:rPr>
                <w:noProof/>
                <w:webHidden/>
              </w:rPr>
            </w:r>
            <w:r w:rsidR="00E145A1">
              <w:rPr>
                <w:noProof/>
                <w:webHidden/>
              </w:rPr>
              <w:fldChar w:fldCharType="separate"/>
            </w:r>
            <w:r w:rsidR="00E145A1">
              <w:rPr>
                <w:noProof/>
                <w:webHidden/>
              </w:rPr>
              <w:t>7</w:t>
            </w:r>
            <w:r w:rsidR="00E145A1">
              <w:rPr>
                <w:noProof/>
                <w:webHidden/>
              </w:rPr>
              <w:fldChar w:fldCharType="end"/>
            </w:r>
          </w:hyperlink>
        </w:p>
        <w:p w14:paraId="33AFEFF4" w14:textId="77777777" w:rsidR="00E145A1" w:rsidRDefault="00B439E9">
          <w:pPr>
            <w:pStyle w:val="TOC1"/>
            <w:tabs>
              <w:tab w:val="right" w:leader="dot" w:pos="9350"/>
            </w:tabs>
            <w:rPr>
              <w:rFonts w:asciiTheme="minorHAnsi" w:eastAsiaTheme="minorEastAsia" w:hAnsiTheme="minorHAnsi" w:cstheme="minorBidi"/>
              <w:noProof/>
              <w:sz w:val="22"/>
              <w:szCs w:val="22"/>
              <w:lang w:eastAsia="en-IN"/>
            </w:rPr>
          </w:pPr>
          <w:hyperlink w:anchor="_Toc70039173" w:history="1">
            <w:r w:rsidR="00E145A1" w:rsidRPr="009866D3">
              <w:rPr>
                <w:rStyle w:val="Hyperlink"/>
                <w:noProof/>
              </w:rPr>
              <w:t>3. Conclusion</w:t>
            </w:r>
            <w:r w:rsidR="00E145A1">
              <w:rPr>
                <w:noProof/>
                <w:webHidden/>
              </w:rPr>
              <w:tab/>
            </w:r>
            <w:r w:rsidR="00E145A1">
              <w:rPr>
                <w:noProof/>
                <w:webHidden/>
              </w:rPr>
              <w:fldChar w:fldCharType="begin"/>
            </w:r>
            <w:r w:rsidR="00E145A1">
              <w:rPr>
                <w:noProof/>
                <w:webHidden/>
              </w:rPr>
              <w:instrText xml:space="preserve"> PAGEREF _Toc70039173 \h </w:instrText>
            </w:r>
            <w:r w:rsidR="00E145A1">
              <w:rPr>
                <w:noProof/>
                <w:webHidden/>
              </w:rPr>
            </w:r>
            <w:r w:rsidR="00E145A1">
              <w:rPr>
                <w:noProof/>
                <w:webHidden/>
              </w:rPr>
              <w:fldChar w:fldCharType="separate"/>
            </w:r>
            <w:r w:rsidR="00E145A1">
              <w:rPr>
                <w:noProof/>
                <w:webHidden/>
              </w:rPr>
              <w:t>8</w:t>
            </w:r>
            <w:r w:rsidR="00E145A1">
              <w:rPr>
                <w:noProof/>
                <w:webHidden/>
              </w:rPr>
              <w:fldChar w:fldCharType="end"/>
            </w:r>
          </w:hyperlink>
        </w:p>
        <w:p w14:paraId="7F953768" w14:textId="77777777" w:rsidR="00E145A1" w:rsidRDefault="00B439E9">
          <w:pPr>
            <w:pStyle w:val="TOC1"/>
            <w:tabs>
              <w:tab w:val="right" w:leader="dot" w:pos="9350"/>
            </w:tabs>
            <w:rPr>
              <w:rFonts w:asciiTheme="minorHAnsi" w:eastAsiaTheme="minorEastAsia" w:hAnsiTheme="minorHAnsi" w:cstheme="minorBidi"/>
              <w:noProof/>
              <w:sz w:val="22"/>
              <w:szCs w:val="22"/>
              <w:lang w:eastAsia="en-IN"/>
            </w:rPr>
          </w:pPr>
          <w:hyperlink w:anchor="_Toc70039174" w:history="1">
            <w:r w:rsidR="00E145A1" w:rsidRPr="009866D3">
              <w:rPr>
                <w:rStyle w:val="Hyperlink"/>
                <w:noProof/>
              </w:rPr>
              <w:t>Reference List</w:t>
            </w:r>
            <w:r w:rsidR="00E145A1">
              <w:rPr>
                <w:noProof/>
                <w:webHidden/>
              </w:rPr>
              <w:tab/>
            </w:r>
            <w:r w:rsidR="00E145A1">
              <w:rPr>
                <w:noProof/>
                <w:webHidden/>
              </w:rPr>
              <w:fldChar w:fldCharType="begin"/>
            </w:r>
            <w:r w:rsidR="00E145A1">
              <w:rPr>
                <w:noProof/>
                <w:webHidden/>
              </w:rPr>
              <w:instrText xml:space="preserve"> PAGEREF _Toc70039174 \h </w:instrText>
            </w:r>
            <w:r w:rsidR="00E145A1">
              <w:rPr>
                <w:noProof/>
                <w:webHidden/>
              </w:rPr>
            </w:r>
            <w:r w:rsidR="00E145A1">
              <w:rPr>
                <w:noProof/>
                <w:webHidden/>
              </w:rPr>
              <w:fldChar w:fldCharType="separate"/>
            </w:r>
            <w:r w:rsidR="00E145A1">
              <w:rPr>
                <w:noProof/>
                <w:webHidden/>
              </w:rPr>
              <w:t>9</w:t>
            </w:r>
            <w:r w:rsidR="00E145A1">
              <w:rPr>
                <w:noProof/>
                <w:webHidden/>
              </w:rPr>
              <w:fldChar w:fldCharType="end"/>
            </w:r>
          </w:hyperlink>
        </w:p>
        <w:p w14:paraId="1A7B93D5" w14:textId="77777777" w:rsidR="008B0C8C" w:rsidRDefault="008B0C8C" w:rsidP="00E145A1">
          <w:r>
            <w:fldChar w:fldCharType="end"/>
          </w:r>
        </w:p>
      </w:sdtContent>
    </w:sdt>
    <w:p w14:paraId="11E32062" w14:textId="77777777" w:rsidR="008B0C8C" w:rsidRDefault="008B0C8C" w:rsidP="00E145A1"/>
    <w:p w14:paraId="515E0673" w14:textId="77777777" w:rsidR="008B0C8C" w:rsidRDefault="00624838" w:rsidP="00E145A1">
      <w:r>
        <w:br w:type="page"/>
      </w:r>
    </w:p>
    <w:p w14:paraId="1F2A421F" w14:textId="77777777" w:rsidR="008B0C8C" w:rsidRDefault="00624838" w:rsidP="00E145A1">
      <w:pPr>
        <w:pStyle w:val="Heading1"/>
      </w:pPr>
      <w:bookmarkStart w:id="1" w:name="_Toc70039167"/>
      <w:r>
        <w:lastRenderedPageBreak/>
        <w:t>1. Introduction</w:t>
      </w:r>
      <w:bookmarkEnd w:id="1"/>
      <w:r>
        <w:t xml:space="preserve"> </w:t>
      </w:r>
    </w:p>
    <w:p w14:paraId="333758A8" w14:textId="77777777" w:rsidR="008B0C8C" w:rsidRDefault="00624838" w:rsidP="00E145A1">
      <w:r>
        <w:t>Zara is one of the biggest fashion retailer companies in the UK that has established themselves as a global company by spreading their branches in 60+ countries across the world. However, it has been noted that the fashion industry is very much responsible for the pollution in the environment. The manufacturing process of Zara and the use of materials are affecting the environment vastly. On the other hand, it should be mentioned that Zara is in the controversies regarding their unethical behaviour towards their employees. There are many poor developed countries such as Turkey, Bangladesh, Pakistan, China, and others where the company provides a very low salary to the employees and let them work in a poor and unhygienic environment. There are almost 500 shops along with 100,000 employees who are working with them for a long period. Alternatively, in recent times almost 5% of employees have resigned their posts in the company for unethical behaviour inside the organisation. However, Zara has acknowledged various changes in their CSR policies to enhance the situation of their employees and environment respectively.</w:t>
      </w:r>
    </w:p>
    <w:p w14:paraId="6D51041D" w14:textId="77777777" w:rsidR="008B0C8C" w:rsidRDefault="00624838" w:rsidP="00E145A1">
      <w:pPr>
        <w:pStyle w:val="Heading1"/>
      </w:pPr>
      <w:bookmarkStart w:id="2" w:name="_Toc70039168"/>
      <w:r>
        <w:t>2. Critical analysis of the changes made in Zara in the last few years</w:t>
      </w:r>
      <w:bookmarkEnd w:id="2"/>
    </w:p>
    <w:p w14:paraId="5817B9A1" w14:textId="77777777" w:rsidR="008B0C8C" w:rsidRDefault="00624838" w:rsidP="00E145A1">
      <w:pPr>
        <w:pStyle w:val="Heading2"/>
      </w:pPr>
      <w:bookmarkStart w:id="3" w:name="_Toc70039169"/>
      <w:r>
        <w:t>2.1 Analysis of the changes Zara has taken recently</w:t>
      </w:r>
      <w:bookmarkEnd w:id="3"/>
      <w:r>
        <w:t xml:space="preserve"> </w:t>
      </w:r>
    </w:p>
    <w:p w14:paraId="21394150" w14:textId="77777777" w:rsidR="008B0C8C" w:rsidRDefault="00624838" w:rsidP="00E145A1">
      <w:r>
        <w:t>Zara has been able to occupy a distinctive position in the fashion industry across the world but its lack of management towards their employees and environments have made the company come down from its position in the competitive market. Hence Zara has decided to impose some changes in their CSR policies to overcome the problems distinctively. Here these changes will be measured with the help of the SWOT and PESTLE framework.</w:t>
      </w:r>
    </w:p>
    <w:p w14:paraId="2C8B5C27" w14:textId="77777777" w:rsidR="008B0C8C" w:rsidRDefault="00624838" w:rsidP="00E145A1">
      <w:r>
        <w:rPr>
          <w:b/>
        </w:rPr>
        <w:t xml:space="preserve">PESTLE Analysis: </w:t>
      </w:r>
      <w:r>
        <w:t>Here the changed CSR policies will be examined with the impact of the external factors of the company.</w:t>
      </w:r>
    </w:p>
    <w:p w14:paraId="795AFF95" w14:textId="77777777" w:rsidR="008B0C8C" w:rsidRDefault="00624838" w:rsidP="00E145A1">
      <w:r>
        <w:rPr>
          <w:b/>
        </w:rPr>
        <w:t xml:space="preserve">Political factor: </w:t>
      </w:r>
      <w:r>
        <w:t>Zara has made a remarkable success in the competitive market so the company basically enjoys the benefits to operate their business out of the union of Europe. According to the report of Zara, it sells 24% of its products in the EU countries and almost 8-9% in the underdeveloped countries. Whereas, 45% of their products are made from these EU and poor developed countries like Pakistan, China, etc (</w:t>
      </w:r>
      <w:r>
        <w:rPr>
          <w:color w:val="222222"/>
          <w:highlight w:val="white"/>
        </w:rPr>
        <w:t xml:space="preserve">Iannone </w:t>
      </w:r>
      <w:r>
        <w:rPr>
          <w:i/>
          <w:color w:val="222222"/>
          <w:highlight w:val="white"/>
        </w:rPr>
        <w:t xml:space="preserve">et al., </w:t>
      </w:r>
      <w:r>
        <w:rPr>
          <w:color w:val="222222"/>
          <w:highlight w:val="white"/>
        </w:rPr>
        <w:t>2019)</w:t>
      </w:r>
      <w:r>
        <w:t>. The company has decided to make an equal share in the countries and the policies of free trade have helped them very much to open franchises in these countries.</w:t>
      </w:r>
    </w:p>
    <w:p w14:paraId="330BF8E8" w14:textId="77777777" w:rsidR="008B0C8C" w:rsidRDefault="00624838" w:rsidP="00E145A1">
      <w:r>
        <w:rPr>
          <w:b/>
        </w:rPr>
        <w:lastRenderedPageBreak/>
        <w:t xml:space="preserve">Economic factor: </w:t>
      </w:r>
      <w:r>
        <w:t>The company Zara, manufactures almost 11000 products whereas the competitors of the company only produce 2000- 4000 items annually (</w:t>
      </w:r>
      <w:proofErr w:type="spellStart"/>
      <w:r>
        <w:rPr>
          <w:color w:val="222222"/>
          <w:highlight w:val="white"/>
        </w:rPr>
        <w:t>Krotkov</w:t>
      </w:r>
      <w:proofErr w:type="spellEnd"/>
      <w:r>
        <w:rPr>
          <w:color w:val="222222"/>
          <w:highlight w:val="white"/>
        </w:rPr>
        <w:t xml:space="preserve"> </w:t>
      </w:r>
      <w:r>
        <w:rPr>
          <w:i/>
          <w:color w:val="222222"/>
          <w:highlight w:val="white"/>
        </w:rPr>
        <w:t xml:space="preserve">et al., </w:t>
      </w:r>
      <w:r>
        <w:rPr>
          <w:color w:val="222222"/>
          <w:highlight w:val="white"/>
        </w:rPr>
        <w:t>2017)</w:t>
      </w:r>
      <w:r>
        <w:t>. The company can perform this with the help of their employees who agree on a low salary to get employed in the company. The slower economy of poorly developed countries affects the CSR policy of the company regarding up-gradation of the price effectively.</w:t>
      </w:r>
    </w:p>
    <w:p w14:paraId="6D58A6D5" w14:textId="77777777" w:rsidR="008B0C8C" w:rsidRDefault="00624838" w:rsidP="00E145A1">
      <w:r>
        <w:rPr>
          <w:b/>
        </w:rPr>
        <w:t xml:space="preserve">Social factor: </w:t>
      </w:r>
      <w:r>
        <w:t xml:space="preserve">While the company takes the advantage of imposing new CSR policies within the organisation for their employees’ salary and income so that the normal people can afford good styles within their budget. Due to high </w:t>
      </w:r>
      <w:proofErr w:type="gramStart"/>
      <w:r>
        <w:t>prices</w:t>
      </w:r>
      <w:proofErr w:type="gramEnd"/>
      <w:r>
        <w:t xml:space="preserve"> there stays 0.7% depreciation in the products in the company but it can be resolved effectively (</w:t>
      </w:r>
      <w:proofErr w:type="spellStart"/>
      <w:r>
        <w:rPr>
          <w:color w:val="222222"/>
          <w:highlight w:val="white"/>
        </w:rPr>
        <w:t>Campuzano</w:t>
      </w:r>
      <w:proofErr w:type="spellEnd"/>
      <w:r>
        <w:rPr>
          <w:color w:val="222222"/>
          <w:highlight w:val="white"/>
        </w:rPr>
        <w:t xml:space="preserve"> </w:t>
      </w:r>
      <w:r>
        <w:rPr>
          <w:i/>
          <w:color w:val="222222"/>
          <w:highlight w:val="white"/>
        </w:rPr>
        <w:t>et al.,</w:t>
      </w:r>
      <w:r>
        <w:rPr>
          <w:color w:val="222222"/>
          <w:highlight w:val="white"/>
        </w:rPr>
        <w:t>2017)</w:t>
      </w:r>
      <w:r>
        <w:t>.</w:t>
      </w:r>
    </w:p>
    <w:p w14:paraId="7D052F50" w14:textId="77777777" w:rsidR="008B0C8C" w:rsidRDefault="00624838" w:rsidP="00E145A1">
      <w:r>
        <w:rPr>
          <w:b/>
        </w:rPr>
        <w:t xml:space="preserve">Technological factor: </w:t>
      </w:r>
      <w:r>
        <w:t xml:space="preserve">The company is trying to expand their reach out through the use of technologies across the world. The company has only 20 suppliers whereas the competitors have much more suppliers that help them to expand. Zara has made a strategy to implement at least 200 suppliers who can serve across the world through advanced technologies. </w:t>
      </w:r>
    </w:p>
    <w:p w14:paraId="4AF50CAB" w14:textId="77777777" w:rsidR="008B0C8C" w:rsidRDefault="00624838" w:rsidP="00E145A1">
      <w:r>
        <w:rPr>
          <w:b/>
        </w:rPr>
        <w:t xml:space="preserve">Legal factor: </w:t>
      </w:r>
      <w:r>
        <w:t>According to the report of the organisation the company has a deficiency in providing salary to their workers that cannot be able to satisfy them efficiently. Hence the company has tried to enhance the salary of the employees but they cannot raise it within the legislation of the nation. The underdeveloped countries have some limitations regarding their slower economy so the company cannot exceed that range otherwise they will confront loss.</w:t>
      </w:r>
    </w:p>
    <w:p w14:paraId="35F3D8A9" w14:textId="77777777" w:rsidR="008B0C8C" w:rsidRDefault="00624838" w:rsidP="00E145A1">
      <w:r>
        <w:rPr>
          <w:b/>
        </w:rPr>
        <w:t xml:space="preserve">Environmental factor: </w:t>
      </w:r>
      <w:r>
        <w:t>The company is not at all concerned about the environment around their organisations (Professionalacademy.com, 2020). Hence it has decided to recycle the waste products, use paper bags, enhance the usage of ecological fabrics and organic cotton as their main raw material of the product.</w:t>
      </w:r>
    </w:p>
    <w:p w14:paraId="66CB8B62" w14:textId="77777777" w:rsidR="008B0C8C" w:rsidRDefault="00624838" w:rsidP="00E145A1">
      <w:r>
        <w:t>SWOT Analysis:</w:t>
      </w:r>
    </w:p>
    <w:p w14:paraId="29AF0D16" w14:textId="77777777" w:rsidR="008B0C8C" w:rsidRDefault="008B0C8C" w:rsidP="00E145A1"/>
    <w:tbl>
      <w:tblPr>
        <w:tblStyle w:val="Table1"/>
        <w:tblW w:w="9360" w:type="dxa"/>
        <w:tblInd w:w="1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8B0C8C" w14:paraId="7369424A" w14:textId="77777777">
        <w:tc>
          <w:tcPr>
            <w:tcW w:w="4680" w:type="dxa"/>
            <w:shd w:val="clear" w:color="auto" w:fill="B4A7D6"/>
            <w:tcMar>
              <w:top w:w="100" w:type="dxa"/>
              <w:left w:w="100" w:type="dxa"/>
              <w:bottom w:w="100" w:type="dxa"/>
              <w:right w:w="100" w:type="dxa"/>
            </w:tcMar>
          </w:tcPr>
          <w:p w14:paraId="3B95E0B4" w14:textId="77777777" w:rsidR="008B0C8C" w:rsidRDefault="00624838" w:rsidP="00E145A1">
            <w:r>
              <w:t>Strengths:</w:t>
            </w:r>
          </w:p>
          <w:p w14:paraId="7FDA3FD0" w14:textId="77777777" w:rsidR="008B0C8C" w:rsidRDefault="00624838" w:rsidP="00E145A1">
            <w:pPr>
              <w:pStyle w:val="ListParagraph"/>
              <w:numPr>
                <w:ilvl w:val="0"/>
                <w:numId w:val="1"/>
              </w:numPr>
            </w:pPr>
            <w:r>
              <w:t>The change in CSR policy can enhance the quality of the fast fashion cycle and can earn more profit.</w:t>
            </w:r>
          </w:p>
          <w:p w14:paraId="72CF1A60" w14:textId="77777777" w:rsidR="008B0C8C" w:rsidRDefault="00624838" w:rsidP="00E145A1">
            <w:pPr>
              <w:pStyle w:val="ListParagraph"/>
              <w:numPr>
                <w:ilvl w:val="0"/>
                <w:numId w:val="1"/>
              </w:numPr>
            </w:pPr>
            <w:r>
              <w:t>It will help to expand the supply chain efficiently.</w:t>
            </w:r>
          </w:p>
          <w:p w14:paraId="0E33D2FC" w14:textId="77777777" w:rsidR="008B0C8C" w:rsidRDefault="00624838" w:rsidP="00E145A1">
            <w:pPr>
              <w:pStyle w:val="ListParagraph"/>
              <w:numPr>
                <w:ilvl w:val="0"/>
                <w:numId w:val="1"/>
              </w:numPr>
            </w:pPr>
            <w:r>
              <w:lastRenderedPageBreak/>
              <w:t>More engaged employees will enhance productivity and environmental awareness in the organisation (</w:t>
            </w:r>
            <w:r w:rsidRPr="00E145A1">
              <w:rPr>
                <w:color w:val="222222"/>
                <w:highlight w:val="white"/>
              </w:rPr>
              <w:t>Liveplan.com, 2021)</w:t>
            </w:r>
            <w:r>
              <w:t>.</w:t>
            </w:r>
          </w:p>
        </w:tc>
        <w:tc>
          <w:tcPr>
            <w:tcW w:w="4680" w:type="dxa"/>
            <w:shd w:val="clear" w:color="auto" w:fill="F9CB9C"/>
            <w:tcMar>
              <w:top w:w="100" w:type="dxa"/>
              <w:left w:w="100" w:type="dxa"/>
              <w:bottom w:w="100" w:type="dxa"/>
              <w:right w:w="100" w:type="dxa"/>
            </w:tcMar>
          </w:tcPr>
          <w:p w14:paraId="7531B5A1" w14:textId="77777777" w:rsidR="008B0C8C" w:rsidRDefault="00624838" w:rsidP="00E145A1">
            <w:r>
              <w:lastRenderedPageBreak/>
              <w:t>Weaknesses:</w:t>
            </w:r>
          </w:p>
          <w:p w14:paraId="0F11E883" w14:textId="77777777" w:rsidR="008B0C8C" w:rsidRDefault="00624838" w:rsidP="00E145A1">
            <w:pPr>
              <w:pStyle w:val="ListParagraph"/>
              <w:numPr>
                <w:ilvl w:val="0"/>
                <w:numId w:val="4"/>
              </w:numPr>
            </w:pPr>
            <w:r>
              <w:t>The changes do not allow the company to enter in fast-growing markets rapidly.</w:t>
            </w:r>
          </w:p>
          <w:p w14:paraId="3D11A95B" w14:textId="77777777" w:rsidR="008B0C8C" w:rsidRDefault="00624838" w:rsidP="00E145A1">
            <w:pPr>
              <w:pStyle w:val="ListParagraph"/>
              <w:numPr>
                <w:ilvl w:val="0"/>
                <w:numId w:val="4"/>
              </w:numPr>
            </w:pPr>
            <w:r>
              <w:t xml:space="preserve">It creates boundaries against the aggressive and group hurting </w:t>
            </w:r>
            <w:r>
              <w:lastRenderedPageBreak/>
              <w:t>advertisements of the company.</w:t>
            </w:r>
          </w:p>
          <w:p w14:paraId="699AD1A3" w14:textId="77777777" w:rsidR="008B0C8C" w:rsidRDefault="00624838" w:rsidP="00E145A1">
            <w:pPr>
              <w:pStyle w:val="ListParagraph"/>
              <w:numPr>
                <w:ilvl w:val="0"/>
                <w:numId w:val="4"/>
              </w:numPr>
            </w:pPr>
            <w:r>
              <w:t>The company cannot increase their prices rapidly in the poorly developed company.</w:t>
            </w:r>
          </w:p>
        </w:tc>
      </w:tr>
      <w:tr w:rsidR="008B0C8C" w14:paraId="01A69196" w14:textId="77777777">
        <w:tc>
          <w:tcPr>
            <w:tcW w:w="4680" w:type="dxa"/>
            <w:shd w:val="clear" w:color="auto" w:fill="EA9999"/>
            <w:tcMar>
              <w:top w:w="100" w:type="dxa"/>
              <w:left w:w="100" w:type="dxa"/>
              <w:bottom w:w="100" w:type="dxa"/>
              <w:right w:w="100" w:type="dxa"/>
            </w:tcMar>
          </w:tcPr>
          <w:p w14:paraId="2820F630" w14:textId="77777777" w:rsidR="008B0C8C" w:rsidRDefault="00624838" w:rsidP="00E145A1">
            <w:r>
              <w:t>Opportunities:</w:t>
            </w:r>
          </w:p>
          <w:p w14:paraId="13915918" w14:textId="77777777" w:rsidR="008B0C8C" w:rsidRDefault="00624838" w:rsidP="00E145A1">
            <w:pPr>
              <w:pStyle w:val="ListParagraph"/>
              <w:numPr>
                <w:ilvl w:val="0"/>
                <w:numId w:val="2"/>
              </w:numPr>
            </w:pPr>
            <w:r>
              <w:t>The changes have converted the organisation from a goal-oriented company to a customer and employee-oriented that can attract more people.</w:t>
            </w:r>
          </w:p>
          <w:p w14:paraId="4A13B666" w14:textId="77777777" w:rsidR="008B0C8C" w:rsidRDefault="00624838" w:rsidP="00E145A1">
            <w:pPr>
              <w:pStyle w:val="ListParagraph"/>
              <w:numPr>
                <w:ilvl w:val="0"/>
                <w:numId w:val="2"/>
              </w:numPr>
            </w:pPr>
            <w:r>
              <w:t>The company has the opportunity to expand the retail channels with sustainable resources.</w:t>
            </w:r>
          </w:p>
          <w:p w14:paraId="7149483C" w14:textId="77777777" w:rsidR="008B0C8C" w:rsidRDefault="00624838" w:rsidP="00E145A1">
            <w:pPr>
              <w:pStyle w:val="ListParagraph"/>
              <w:numPr>
                <w:ilvl w:val="0"/>
                <w:numId w:val="2"/>
              </w:numPr>
            </w:pPr>
            <w:r>
              <w:t>Zara can enhance a new trend for safe environment that can obtain more people in the organisation</w:t>
            </w:r>
          </w:p>
        </w:tc>
        <w:tc>
          <w:tcPr>
            <w:tcW w:w="4680" w:type="dxa"/>
            <w:shd w:val="clear" w:color="auto" w:fill="9FC5E8"/>
            <w:tcMar>
              <w:top w:w="100" w:type="dxa"/>
              <w:left w:w="100" w:type="dxa"/>
              <w:bottom w:w="100" w:type="dxa"/>
              <w:right w:w="100" w:type="dxa"/>
            </w:tcMar>
          </w:tcPr>
          <w:p w14:paraId="23651631" w14:textId="77777777" w:rsidR="008B0C8C" w:rsidRDefault="00624838" w:rsidP="00E145A1">
            <w:r>
              <w:t>Threats:</w:t>
            </w:r>
          </w:p>
          <w:p w14:paraId="78111AF5" w14:textId="77777777" w:rsidR="008B0C8C" w:rsidRDefault="00624838" w:rsidP="00E145A1">
            <w:pPr>
              <w:pStyle w:val="ListParagraph"/>
              <w:numPr>
                <w:ilvl w:val="0"/>
                <w:numId w:val="3"/>
              </w:numPr>
            </w:pPr>
            <w:r>
              <w:t>Different changes in the organisation give rise to the risk of competitors.</w:t>
            </w:r>
          </w:p>
          <w:p w14:paraId="43441BF2" w14:textId="77777777" w:rsidR="008B0C8C" w:rsidRDefault="00624838" w:rsidP="00E145A1">
            <w:pPr>
              <w:pStyle w:val="ListParagraph"/>
              <w:numPr>
                <w:ilvl w:val="0"/>
                <w:numId w:val="3"/>
              </w:numPr>
            </w:pPr>
            <w:r>
              <w:t>Various changes in their policies can be affected by the legal and political regulations of the nation where they are expanding their branches.</w:t>
            </w:r>
          </w:p>
          <w:p w14:paraId="26F0DEF8" w14:textId="77777777" w:rsidR="008B0C8C" w:rsidRDefault="00624838" w:rsidP="00E145A1">
            <w:pPr>
              <w:pStyle w:val="ListParagraph"/>
              <w:numPr>
                <w:ilvl w:val="0"/>
                <w:numId w:val="3"/>
              </w:numPr>
            </w:pPr>
            <w:r>
              <w:t>While diminishing the use of environment polluting materials the cost of biodegradable raw materials has been increased in the company.</w:t>
            </w:r>
          </w:p>
        </w:tc>
      </w:tr>
    </w:tbl>
    <w:p w14:paraId="6E2BD186" w14:textId="77777777" w:rsidR="008B0C8C" w:rsidRDefault="008B0C8C" w:rsidP="00E145A1"/>
    <w:p w14:paraId="2211FE10" w14:textId="77777777" w:rsidR="008B0C8C" w:rsidRDefault="00624838" w:rsidP="00E145A1">
      <w:pPr>
        <w:pStyle w:val="Heading2"/>
      </w:pPr>
      <w:bookmarkStart w:id="4" w:name="_Toc70039170"/>
      <w:r>
        <w:t>2.2 Concerns of the stakeholders regarding the changes</w:t>
      </w:r>
      <w:bookmarkEnd w:id="4"/>
    </w:p>
    <w:p w14:paraId="274C7EE9" w14:textId="77777777" w:rsidR="008B0C8C" w:rsidRDefault="00624838" w:rsidP="00E145A1">
      <w:r>
        <w:t>Zara has several stakeholders about whom they need to be concerned while adopting any new policies in the company respectively (Toolshero.com, 2020). Here to analyse their concerns Porter’s value chain can be imposed so that their concerns will also be identified.</w:t>
      </w:r>
    </w:p>
    <w:p w14:paraId="3CAD74FB" w14:textId="77777777" w:rsidR="008B0C8C" w:rsidRDefault="00624838" w:rsidP="00E145A1">
      <w:r>
        <w:rPr>
          <w:b/>
        </w:rPr>
        <w:t xml:space="preserve">Primary Activities: </w:t>
      </w:r>
      <w:r>
        <w:t>This activity is associated with selling and producing methods of their products in the market (Moon Welfare Foundation.blogspot.com, 2018).</w:t>
      </w:r>
    </w:p>
    <w:p w14:paraId="656D8DD5" w14:textId="77777777" w:rsidR="008B0C8C" w:rsidRDefault="00624838" w:rsidP="00E145A1">
      <w:r>
        <w:rPr>
          <w:b/>
        </w:rPr>
        <w:t xml:space="preserve">Inbound logistics: </w:t>
      </w:r>
      <w:r>
        <w:t>This activity requires tricks to observe the transformation of the products and distribution of these products in the outlets. It includes good interrelationship with their suppliers that the change of CSR can enhance significantly.</w:t>
      </w:r>
    </w:p>
    <w:p w14:paraId="36E71D9D" w14:textId="77777777" w:rsidR="008B0C8C" w:rsidRDefault="00624838" w:rsidP="00E145A1">
      <w:r>
        <w:rPr>
          <w:b/>
        </w:rPr>
        <w:t xml:space="preserve">Operations: </w:t>
      </w:r>
      <w:r>
        <w:t>The operational activities provide the company to make the product ready for the supply. It needs a dedicated team to operate this whole process distinctively. These changes in the CSR policy can motivate the employees to perform their parts.</w:t>
      </w:r>
    </w:p>
    <w:p w14:paraId="5B67E5D4" w14:textId="77777777" w:rsidR="008B0C8C" w:rsidRDefault="00624838" w:rsidP="00E145A1">
      <w:r>
        <w:rPr>
          <w:b/>
        </w:rPr>
        <w:lastRenderedPageBreak/>
        <w:t xml:space="preserve">Outbound Logistics and services: </w:t>
      </w:r>
      <w:r>
        <w:t>This activity includes the delivery of the products to the customer. The ethical behaviour of the company has been able to make the employees more committed to their services and behaviours.</w:t>
      </w:r>
    </w:p>
    <w:p w14:paraId="3BE8CF08" w14:textId="77777777" w:rsidR="008B0C8C" w:rsidRDefault="00624838" w:rsidP="00E145A1">
      <w:r>
        <w:rPr>
          <w:b/>
        </w:rPr>
        <w:t xml:space="preserve">Marketing and sales: </w:t>
      </w:r>
      <w:r>
        <w:t>This activity through refined ideas and changed perspectives can attract more customers’ concern within the organisation effectively.</w:t>
      </w:r>
    </w:p>
    <w:p w14:paraId="6D5B37A7" w14:textId="77777777" w:rsidR="008B0C8C" w:rsidRDefault="00624838" w:rsidP="00E145A1">
      <w:r>
        <w:rPr>
          <w:b/>
        </w:rPr>
        <w:t xml:space="preserve">Secondary activities: </w:t>
      </w:r>
      <w:r>
        <w:t>It plays a role in facilitating the value of primary activities in the organisation (Business-to-you.com, 2020).</w:t>
      </w:r>
    </w:p>
    <w:p w14:paraId="5F72E206" w14:textId="77777777" w:rsidR="008B0C8C" w:rsidRDefault="00624838" w:rsidP="00E145A1">
      <w:r>
        <w:rPr>
          <w:b/>
        </w:rPr>
        <w:t xml:space="preserve">The infrastructure of the firm: </w:t>
      </w:r>
      <w:r>
        <w:t>While the infrastructure of the organisation is upgraded through new CSR planning the environment of the organisation can also be upgraded. The employees engage themselves more in the work.</w:t>
      </w:r>
    </w:p>
    <w:p w14:paraId="5555F0CC" w14:textId="77777777" w:rsidR="008B0C8C" w:rsidRDefault="00624838" w:rsidP="00E145A1">
      <w:r>
        <w:rPr>
          <w:b/>
        </w:rPr>
        <w:t xml:space="preserve">Human resource management: </w:t>
      </w:r>
      <w:r>
        <w:t>The change in CSR policy can upgrade the importance of the employees within the organisation of any country. Hence the employees stay motivated but the suppliers stay unhappy regarding more preference of the company towards their employees.</w:t>
      </w:r>
    </w:p>
    <w:p w14:paraId="5D039C2C" w14:textId="77777777" w:rsidR="008B0C8C" w:rsidRDefault="00624838" w:rsidP="00E145A1">
      <w:r>
        <w:rPr>
          <w:b/>
        </w:rPr>
        <w:t xml:space="preserve">Technology Development: </w:t>
      </w:r>
      <w:r>
        <w:t>The change in CSR enhances the implementation of new technologies that acquire more investment and suppliers do not get the chance to increase the prices in this boundary.</w:t>
      </w:r>
    </w:p>
    <w:p w14:paraId="6E8B2A8F" w14:textId="77777777" w:rsidR="008B0C8C" w:rsidRDefault="00624838" w:rsidP="00E145A1">
      <w:r>
        <w:rPr>
          <w:b/>
        </w:rPr>
        <w:t xml:space="preserve">Procurement: </w:t>
      </w:r>
      <w:r>
        <w:t>This is the process that imposes the purchase of several inputs from their various distributors and suppliers. The change in CSR can create some conflicts regarding sustainable raw materials concern of the company between these suppliers. The company needs to analyse the matter effectively.</w:t>
      </w:r>
    </w:p>
    <w:p w14:paraId="6BECA356" w14:textId="77777777" w:rsidR="008B0C8C" w:rsidRDefault="00624838" w:rsidP="00E145A1">
      <w:pPr>
        <w:pStyle w:val="Heading2"/>
      </w:pPr>
      <w:bookmarkStart w:id="5" w:name="_Toc70039171"/>
      <w:r>
        <w:t>2.3 Competitive advantages for ZARA</w:t>
      </w:r>
      <w:bookmarkEnd w:id="5"/>
      <w:r>
        <w:t xml:space="preserve"> </w:t>
      </w:r>
    </w:p>
    <w:p w14:paraId="70430FF4" w14:textId="77777777" w:rsidR="008B0C8C" w:rsidRDefault="00624838" w:rsidP="00E145A1">
      <w:r>
        <w:t>The organisation Zara has been serving their customers for many years along with a large number of stakeholders (Hbr.org, 2019). The company is in the Maturity stage according to the product life cycle model. It has several competitors and some advantages from these competitions effectively through the five forces of Porter.</w:t>
      </w:r>
    </w:p>
    <w:p w14:paraId="57C7EB44" w14:textId="77777777" w:rsidR="008B0C8C" w:rsidRDefault="00624838" w:rsidP="00E145A1">
      <w:r>
        <w:rPr>
          <w:b/>
        </w:rPr>
        <w:t xml:space="preserve">Competition in the company: </w:t>
      </w:r>
      <w:r>
        <w:t>There are many competitors in the market such as Benton, the Gap, and H&amp;M. The company beat Benton and the Gap in their choices of fashion of the products. Whereas, this company has a great supply chain that enhances its position in competing with H&amp;M (Porteranalysis.com, 2021). The change policies have helped the organisation to stay competitive in the market and the competition has given several chances to include innovative ideas.</w:t>
      </w:r>
    </w:p>
    <w:p w14:paraId="2B9971A3" w14:textId="77777777" w:rsidR="008B0C8C" w:rsidRDefault="00624838" w:rsidP="00E145A1">
      <w:r>
        <w:rPr>
          <w:b/>
        </w:rPr>
        <w:lastRenderedPageBreak/>
        <w:t xml:space="preserve">The threat of new entrants: </w:t>
      </w:r>
      <w:r>
        <w:t>The change in the raw materials' quality has enhanced the potential of the company to maintain environmental safety and here many new companies have entered with new safe technologies (Mindtools.com, 2020). It has made the organisation to be environmentally safety-oriented more consciously.</w:t>
      </w:r>
    </w:p>
    <w:p w14:paraId="38A93D34" w14:textId="77777777" w:rsidR="008B0C8C" w:rsidRDefault="00624838" w:rsidP="00E145A1">
      <w:r>
        <w:rPr>
          <w:b/>
        </w:rPr>
        <w:t xml:space="preserve">Power of suppliers: </w:t>
      </w:r>
      <w:r>
        <w:t>While the change policies will be imposed in the organisation, it needs to give preference to the suppliers by satisfying them (Allassignmentexperts.com, 2018). It can be provided through the significant cost of the products to the suppliers but not promoting the bargaining power of the suppliers.</w:t>
      </w:r>
    </w:p>
    <w:p w14:paraId="4F9DB634" w14:textId="77777777" w:rsidR="008B0C8C" w:rsidRDefault="00624838" w:rsidP="00E145A1">
      <w:r>
        <w:rPr>
          <w:b/>
        </w:rPr>
        <w:t xml:space="preserve">Power of buyers: </w:t>
      </w:r>
      <w:r>
        <w:t>The buyers want a satisfactory service from their chosen organisation. The CSR policy can upgrade the service quality of the employees that can enhance the satisfactory level of the customer.</w:t>
      </w:r>
    </w:p>
    <w:p w14:paraId="7063B936" w14:textId="77777777" w:rsidR="008B0C8C" w:rsidRDefault="00624838" w:rsidP="00E145A1">
      <w:r>
        <w:rPr>
          <w:b/>
        </w:rPr>
        <w:t xml:space="preserve">The threat of substitutes: </w:t>
      </w:r>
      <w:r>
        <w:t>Many organisations provide substitute products, fashionable dresses but at a low price. The change in pricing strategy through CSR policy can increase engagement as well as presents new ideas regarding raw materials within the organisation.</w:t>
      </w:r>
    </w:p>
    <w:p w14:paraId="3CC54208" w14:textId="77777777" w:rsidR="008B0C8C" w:rsidRDefault="00624838" w:rsidP="00E145A1">
      <w:pPr>
        <w:pStyle w:val="Heading2"/>
      </w:pPr>
      <w:bookmarkStart w:id="6" w:name="_Toc70039172"/>
      <w:r>
        <w:t>2.4 Relevant recommendations for ZARA</w:t>
      </w:r>
      <w:bookmarkEnd w:id="6"/>
      <w:r>
        <w:t xml:space="preserve"> </w:t>
      </w:r>
    </w:p>
    <w:p w14:paraId="7682F8A8" w14:textId="77777777" w:rsidR="008B0C8C" w:rsidRDefault="00624838" w:rsidP="00E145A1">
      <w:r>
        <w:t>Recommendation 1: Upgradation of CSR activity</w:t>
      </w:r>
    </w:p>
    <w:p w14:paraId="198A3760" w14:textId="77777777" w:rsidR="008B0C8C" w:rsidRDefault="00624838" w:rsidP="00E145A1">
      <w:r>
        <w:t>The CSR activity of Zara is not much more popular than the other fashion houses in the UK. It has to upgrade its CSR activity in several ways to increase its business growth as well as popularity in the marketplace. Zara is highly recommended to reduce its carbon emission as early as possible and to contribute more towards the poor people and orphans in the society.</w:t>
      </w:r>
    </w:p>
    <w:p w14:paraId="667B188B" w14:textId="77777777" w:rsidR="008B0C8C" w:rsidRDefault="00624838" w:rsidP="00E145A1">
      <w:r>
        <w:t>Recommendation 2: Development of technologies</w:t>
      </w:r>
    </w:p>
    <w:p w14:paraId="1B696EF4" w14:textId="77777777" w:rsidR="008B0C8C" w:rsidRDefault="00624838" w:rsidP="00E145A1">
      <w:r>
        <w:t>The higher and innovative technologies of the UK create a higher challenging marketplace for Zara. It has to improve its use of technology more to increase its business growth. The other fashion industries of the UK are upgrading their websites and other operating systems regularly to compete with each other. Thus, it is recommended for Zara to upgrade their operation management and software as soon as possible for better and improved business growth.</w:t>
      </w:r>
    </w:p>
    <w:p w14:paraId="36D2540B" w14:textId="77777777" w:rsidR="008B0C8C" w:rsidRDefault="00624838" w:rsidP="00E145A1">
      <w:r>
        <w:t>Recommendation 3: Increasement of using recyclable fabrics in production</w:t>
      </w:r>
    </w:p>
    <w:p w14:paraId="3DEEF5D3" w14:textId="77777777" w:rsidR="008B0C8C" w:rsidRDefault="00624838" w:rsidP="00E145A1">
      <w:r>
        <w:t xml:space="preserve">Zara is now using various types of synthetic fabrics for producing different types of trendy and stylish fashion items which are not eco-friendly for the environment. It can use various types of reusable energies during production to avoid different environmental pollution and can use different recyclable fabrics for producing clothes and shoes. Thus, it is highly recommended for </w:t>
      </w:r>
      <w:r>
        <w:lastRenderedPageBreak/>
        <w:t>this company to start using different recyclable fabrics during their clothing production to create an eco-friendly environment.</w:t>
      </w:r>
    </w:p>
    <w:p w14:paraId="1359729A" w14:textId="77777777" w:rsidR="008B0C8C" w:rsidRDefault="00624838" w:rsidP="00E145A1">
      <w:r>
        <w:t>Recommendation 4: Evaluation of risk management</w:t>
      </w:r>
    </w:p>
    <w:p w14:paraId="698E3457" w14:textId="77777777" w:rsidR="008B0C8C" w:rsidRDefault="00624838" w:rsidP="00E145A1">
      <w:r>
        <w:t>Risk management of an organisation is very important as the failure of risk management results in a big loss for the company. Zara has faced losses due to its risk management failure and is trying to calculate the risk factors of the company. Simultaneously, it is recommended for Zara to identify the exact risk factors it in the marketplace and properly evaluate risk management to control and measure the factors.</w:t>
      </w:r>
    </w:p>
    <w:p w14:paraId="0F7AE8DE" w14:textId="77777777" w:rsidR="008B0C8C" w:rsidRDefault="008B0C8C" w:rsidP="00E145A1"/>
    <w:p w14:paraId="79443867" w14:textId="77777777" w:rsidR="008B0C8C" w:rsidRDefault="00624838" w:rsidP="00E145A1">
      <w:pPr>
        <w:pStyle w:val="Heading1"/>
      </w:pPr>
      <w:bookmarkStart w:id="7" w:name="_Toc70039173"/>
      <w:r>
        <w:t>3. Conclusion</w:t>
      </w:r>
      <w:bookmarkEnd w:id="7"/>
      <w:r>
        <w:t xml:space="preserve"> </w:t>
      </w:r>
    </w:p>
    <w:p w14:paraId="4934CA9E" w14:textId="77777777" w:rsidR="008B0C8C" w:rsidRDefault="00624838" w:rsidP="00E145A1">
      <w:r>
        <w:t xml:space="preserve">This paper concludes the changes of Zara in the last few years. It focuses on the different changing factors of Zara including political, social, economic, technological, environmental according to its PESTLE analysis. It also represents different stakeholders' activity of Zara in the last few years to increase the business growth in the UK. The CSR activities and other risk factors of the organisation are also included in this paper. Lastly, this paper also identifies various competitive advantages of Zara in the marketplace of the UK according to Porter's five forces. </w:t>
      </w:r>
    </w:p>
    <w:p w14:paraId="094DEB57" w14:textId="77777777" w:rsidR="008B0C8C" w:rsidRDefault="00624838" w:rsidP="00E145A1">
      <w:pPr>
        <w:rPr>
          <w:color w:val="FF0000"/>
        </w:rPr>
      </w:pPr>
      <w:r>
        <w:br w:type="page"/>
      </w:r>
    </w:p>
    <w:p w14:paraId="0D4A1737" w14:textId="77777777" w:rsidR="008B0C8C" w:rsidRDefault="00624838" w:rsidP="00E145A1">
      <w:pPr>
        <w:pStyle w:val="Heading1"/>
      </w:pPr>
      <w:bookmarkStart w:id="8" w:name="_Toc70039174"/>
      <w:r>
        <w:lastRenderedPageBreak/>
        <w:t>Reference List</w:t>
      </w:r>
      <w:bookmarkEnd w:id="8"/>
    </w:p>
    <w:p w14:paraId="6E694BB4" w14:textId="77777777" w:rsidR="008B0C8C" w:rsidRDefault="00624838" w:rsidP="00E145A1">
      <w:r>
        <w:t xml:space="preserve">Toolshero.com, 2020 </w:t>
      </w:r>
      <w:r>
        <w:rPr>
          <w:i/>
        </w:rPr>
        <w:t xml:space="preserve">“Value Chain Analysis Definition, Application” </w:t>
      </w:r>
      <w:r>
        <w:t xml:space="preserve">Available at: </w:t>
      </w:r>
      <w:hyperlink r:id="rId8" w:history="1">
        <w:r>
          <w:rPr>
            <w:color w:val="1155CC"/>
            <w:u w:val="single"/>
          </w:rPr>
          <w:t>https://www.toolshero.com/management/value-chain-analysis-porter/</w:t>
        </w:r>
      </w:hyperlink>
      <w:r>
        <w:t xml:space="preserve"> [Accessed on 22.04.21]</w:t>
      </w:r>
    </w:p>
    <w:p w14:paraId="588A3778" w14:textId="77777777" w:rsidR="008B0C8C" w:rsidRDefault="00624838" w:rsidP="00E145A1">
      <w:r>
        <w:t xml:space="preserve">Moon Welfare Foundation.blogspot.com, 2018 </w:t>
      </w:r>
      <w:r>
        <w:rPr>
          <w:i/>
        </w:rPr>
        <w:t xml:space="preserve">“Porter’s Value Chain Analysis” </w:t>
      </w:r>
      <w:r>
        <w:t>Available at: https://moonwelfarefoundation.blogspot.com/2018/12/what-is-value-chain-analysis-value.html</w:t>
      </w:r>
    </w:p>
    <w:p w14:paraId="497ED2D5" w14:textId="77777777" w:rsidR="008B0C8C" w:rsidRDefault="00B439E9" w:rsidP="00E145A1">
      <w:hyperlink r:id="rId9" w:history="1">
        <w:r w:rsidR="00624838">
          <w:rPr>
            <w:color w:val="1155CC"/>
            <w:u w:val="single"/>
          </w:rPr>
          <w:t>https://www.business-to-you.com/value-chain/</w:t>
        </w:r>
      </w:hyperlink>
      <w:r w:rsidR="00624838">
        <w:t xml:space="preserve"> [Accessed on 22.04.21]</w:t>
      </w:r>
    </w:p>
    <w:p w14:paraId="216AFFDC" w14:textId="77777777" w:rsidR="008B0C8C" w:rsidRDefault="00624838" w:rsidP="00E145A1">
      <w:r>
        <w:t xml:space="preserve">Business-to-you.com, 2020 </w:t>
      </w:r>
      <w:r>
        <w:rPr>
          <w:i/>
        </w:rPr>
        <w:t xml:space="preserve">“Explanation of Value Chain” </w:t>
      </w:r>
      <w:r>
        <w:t xml:space="preserve">Available at: </w:t>
      </w:r>
      <w:hyperlink r:id="rId10" w:history="1">
        <w:r>
          <w:rPr>
            <w:color w:val="1155CC"/>
            <w:u w:val="single"/>
          </w:rPr>
          <w:t>https://www.business-to-you.com/value-chain/</w:t>
        </w:r>
      </w:hyperlink>
      <w:r>
        <w:t xml:space="preserve"> [Accessed on 22.04.21]</w:t>
      </w:r>
    </w:p>
    <w:p w14:paraId="20E66388" w14:textId="77777777" w:rsidR="008B0C8C" w:rsidRDefault="00624838" w:rsidP="00E145A1">
      <w:r>
        <w:t xml:space="preserve">Hbr.org, 2019 </w:t>
      </w:r>
      <w:r>
        <w:rPr>
          <w:i/>
        </w:rPr>
        <w:t xml:space="preserve">“Product life cycle” </w:t>
      </w:r>
      <w:r>
        <w:t xml:space="preserve">Available at: </w:t>
      </w:r>
      <w:hyperlink r:id="rId11" w:history="1">
        <w:r>
          <w:rPr>
            <w:color w:val="1155CC"/>
            <w:u w:val="single"/>
          </w:rPr>
          <w:t>https://hbr.org/1965/11/exploit-the-product-life-cycle</w:t>
        </w:r>
      </w:hyperlink>
      <w:r>
        <w:t xml:space="preserve"> [Accessed on 22.04.21]</w:t>
      </w:r>
    </w:p>
    <w:p w14:paraId="41850C42" w14:textId="77777777" w:rsidR="008B0C8C" w:rsidRDefault="00624838" w:rsidP="00E145A1">
      <w:r>
        <w:t xml:space="preserve">Mindtools.com, 2020 </w:t>
      </w:r>
      <w:r>
        <w:rPr>
          <w:i/>
        </w:rPr>
        <w:t xml:space="preserve">“Porter’s five forces” </w:t>
      </w:r>
      <w:r>
        <w:t xml:space="preserve">Available at: </w:t>
      </w:r>
      <w:hyperlink r:id="rId12" w:history="1">
        <w:r>
          <w:rPr>
            <w:color w:val="1155CC"/>
            <w:u w:val="single"/>
          </w:rPr>
          <w:t>https://www.mindtools.com/pages/article/newTMC_08.htm</w:t>
        </w:r>
      </w:hyperlink>
      <w:r>
        <w:t xml:space="preserve"> [Accessed on 22.04.21]</w:t>
      </w:r>
    </w:p>
    <w:p w14:paraId="28340E21" w14:textId="77777777" w:rsidR="008B0C8C" w:rsidRDefault="00624838" w:rsidP="00E145A1">
      <w:r>
        <w:t xml:space="preserve">Porteranalysis.com, 2021 </w:t>
      </w:r>
      <w:r>
        <w:rPr>
          <w:i/>
        </w:rPr>
        <w:t xml:space="preserve">“Zara- Five forces of Porter” </w:t>
      </w:r>
      <w:r>
        <w:t xml:space="preserve">Available at: </w:t>
      </w:r>
      <w:hyperlink r:id="rId13" w:history="1">
        <w:r>
          <w:rPr>
            <w:color w:val="1155CC"/>
            <w:u w:val="single"/>
          </w:rPr>
          <w:t>https://www.porteranalysis.com/porter-five-forces-model-of-zara/</w:t>
        </w:r>
      </w:hyperlink>
      <w:r>
        <w:t xml:space="preserve"> [Accessed on 22.04.21]</w:t>
      </w:r>
    </w:p>
    <w:p w14:paraId="700ECCC5" w14:textId="77777777" w:rsidR="008B0C8C" w:rsidRDefault="00624838" w:rsidP="00E145A1">
      <w:r>
        <w:t xml:space="preserve">Allassignmentexperts.com, 2018 </w:t>
      </w:r>
      <w:r>
        <w:rPr>
          <w:i/>
        </w:rPr>
        <w:t xml:space="preserve">“Analysis of Porter’s five forces” </w:t>
      </w:r>
      <w:r>
        <w:t xml:space="preserve">Available at: </w:t>
      </w:r>
      <w:hyperlink r:id="rId14" w:history="1">
        <w:r>
          <w:rPr>
            <w:color w:val="1155CC"/>
            <w:u w:val="single"/>
          </w:rPr>
          <w:t>https://allassignmentexperts.com/blog/tag/zaras-porters-five-forces-analysis/</w:t>
        </w:r>
      </w:hyperlink>
      <w:r>
        <w:t xml:space="preserve"> [Accessed on 22.04.21]</w:t>
      </w:r>
    </w:p>
    <w:p w14:paraId="02D29808" w14:textId="77777777" w:rsidR="008B0C8C" w:rsidRDefault="00624838" w:rsidP="00E145A1">
      <w:r>
        <w:t xml:space="preserve">Professionalacademy.com, 2020 </w:t>
      </w:r>
      <w:r>
        <w:rPr>
          <w:i/>
        </w:rPr>
        <w:t xml:space="preserve">“Pestel Analysis” </w:t>
      </w:r>
      <w:proofErr w:type="spellStart"/>
      <w:proofErr w:type="gramStart"/>
      <w:r>
        <w:t>Avai;able</w:t>
      </w:r>
      <w:proofErr w:type="spellEnd"/>
      <w:proofErr w:type="gramEnd"/>
      <w:r>
        <w:t xml:space="preserve"> at: </w:t>
      </w:r>
      <w:hyperlink r:id="rId15" w:history="1">
        <w:r>
          <w:rPr>
            <w:color w:val="1155CC"/>
            <w:u w:val="single"/>
          </w:rPr>
          <w:t>https://www.professionalacademy.com/blogs-and-advice/marketing-theories---pestel-analysis</w:t>
        </w:r>
      </w:hyperlink>
      <w:r>
        <w:t xml:space="preserve"> [Accessed on 22.04.21]</w:t>
      </w:r>
    </w:p>
    <w:p w14:paraId="641F2520" w14:textId="77777777" w:rsidR="008B0C8C" w:rsidRDefault="00624838" w:rsidP="00E145A1">
      <w:pPr>
        <w:rPr>
          <w:highlight w:val="white"/>
        </w:rPr>
      </w:pPr>
      <w:proofErr w:type="spellStart"/>
      <w:r>
        <w:rPr>
          <w:highlight w:val="white"/>
        </w:rPr>
        <w:t>Campuzano</w:t>
      </w:r>
      <w:proofErr w:type="spellEnd"/>
      <w:r>
        <w:rPr>
          <w:highlight w:val="white"/>
        </w:rPr>
        <w:t xml:space="preserve">, V., </w:t>
      </w:r>
      <w:proofErr w:type="spellStart"/>
      <w:r>
        <w:rPr>
          <w:highlight w:val="white"/>
        </w:rPr>
        <w:t>Montermini</w:t>
      </w:r>
      <w:proofErr w:type="spellEnd"/>
      <w:r>
        <w:rPr>
          <w:highlight w:val="white"/>
        </w:rPr>
        <w:t xml:space="preserve">, L., </w:t>
      </w:r>
      <w:proofErr w:type="spellStart"/>
      <w:r>
        <w:rPr>
          <w:highlight w:val="white"/>
        </w:rPr>
        <w:t>Molto</w:t>
      </w:r>
      <w:proofErr w:type="spellEnd"/>
      <w:r>
        <w:rPr>
          <w:highlight w:val="white"/>
        </w:rPr>
        <w:t xml:space="preserve">, M.D., </w:t>
      </w:r>
      <w:proofErr w:type="spellStart"/>
      <w:r>
        <w:rPr>
          <w:highlight w:val="white"/>
        </w:rPr>
        <w:t>Pianese</w:t>
      </w:r>
      <w:proofErr w:type="spellEnd"/>
      <w:r>
        <w:rPr>
          <w:highlight w:val="white"/>
        </w:rPr>
        <w:t xml:space="preserve">, L., </w:t>
      </w:r>
      <w:proofErr w:type="spellStart"/>
      <w:r>
        <w:rPr>
          <w:highlight w:val="white"/>
        </w:rPr>
        <w:t>Cossée</w:t>
      </w:r>
      <w:proofErr w:type="spellEnd"/>
      <w:r>
        <w:rPr>
          <w:highlight w:val="white"/>
        </w:rPr>
        <w:t xml:space="preserve">, M., Cavalcanti, F., </w:t>
      </w:r>
      <w:proofErr w:type="spellStart"/>
      <w:r>
        <w:rPr>
          <w:highlight w:val="white"/>
        </w:rPr>
        <w:t>Monros</w:t>
      </w:r>
      <w:proofErr w:type="spellEnd"/>
      <w:r>
        <w:rPr>
          <w:highlight w:val="white"/>
        </w:rPr>
        <w:t xml:space="preserve">, E., </w:t>
      </w:r>
      <w:proofErr w:type="spellStart"/>
      <w:r>
        <w:rPr>
          <w:highlight w:val="white"/>
        </w:rPr>
        <w:t>Rodius</w:t>
      </w:r>
      <w:proofErr w:type="spellEnd"/>
      <w:r>
        <w:rPr>
          <w:highlight w:val="white"/>
        </w:rPr>
        <w:t xml:space="preserve">, F., Duclos, F., </w:t>
      </w:r>
      <w:proofErr w:type="spellStart"/>
      <w:r>
        <w:rPr>
          <w:highlight w:val="white"/>
        </w:rPr>
        <w:t>Monticelli</w:t>
      </w:r>
      <w:proofErr w:type="spellEnd"/>
      <w:r>
        <w:rPr>
          <w:highlight w:val="white"/>
        </w:rPr>
        <w:t xml:space="preserve">, A. and Zara, F., 2017. Friedreich's ataxia: an autosomal recessive disease caused by an intronic GAA triplet repeat expansion. </w:t>
      </w:r>
      <w:r>
        <w:rPr>
          <w:i/>
          <w:highlight w:val="white"/>
        </w:rPr>
        <w:t>Science</w:t>
      </w:r>
      <w:r>
        <w:rPr>
          <w:highlight w:val="white"/>
        </w:rPr>
        <w:t xml:space="preserve">, </w:t>
      </w:r>
      <w:r>
        <w:rPr>
          <w:i/>
          <w:highlight w:val="white"/>
        </w:rPr>
        <w:t>271</w:t>
      </w:r>
      <w:r>
        <w:rPr>
          <w:highlight w:val="white"/>
        </w:rPr>
        <w:t>(5254), pp.1423-1427.</w:t>
      </w:r>
    </w:p>
    <w:p w14:paraId="19E01BA4" w14:textId="77777777" w:rsidR="008B0C8C" w:rsidRDefault="00624838" w:rsidP="00E145A1">
      <w:pPr>
        <w:rPr>
          <w:highlight w:val="white"/>
        </w:rPr>
      </w:pPr>
      <w:proofErr w:type="spellStart"/>
      <w:r>
        <w:rPr>
          <w:highlight w:val="white"/>
        </w:rPr>
        <w:t>Krotkov</w:t>
      </w:r>
      <w:proofErr w:type="spellEnd"/>
      <w:r>
        <w:rPr>
          <w:highlight w:val="white"/>
        </w:rPr>
        <w:t xml:space="preserve">, N.A., </w:t>
      </w:r>
      <w:proofErr w:type="spellStart"/>
      <w:r>
        <w:rPr>
          <w:highlight w:val="white"/>
        </w:rPr>
        <w:t>Lamsal</w:t>
      </w:r>
      <w:proofErr w:type="spellEnd"/>
      <w:r>
        <w:rPr>
          <w:highlight w:val="white"/>
        </w:rPr>
        <w:t xml:space="preserve">, L.N., </w:t>
      </w:r>
      <w:proofErr w:type="spellStart"/>
      <w:r>
        <w:rPr>
          <w:highlight w:val="white"/>
        </w:rPr>
        <w:t>Celarier</w:t>
      </w:r>
      <w:proofErr w:type="spellEnd"/>
      <w:r>
        <w:rPr>
          <w:highlight w:val="white"/>
        </w:rPr>
        <w:t xml:space="preserve">, E.A., Swartz, W.H., Marchenko, S.V., </w:t>
      </w:r>
      <w:proofErr w:type="spellStart"/>
      <w:r>
        <w:rPr>
          <w:highlight w:val="white"/>
        </w:rPr>
        <w:t>Bucsela</w:t>
      </w:r>
      <w:proofErr w:type="spellEnd"/>
      <w:r>
        <w:rPr>
          <w:highlight w:val="white"/>
        </w:rPr>
        <w:t xml:space="preserve">, E.J., Chan, K.L., </w:t>
      </w:r>
      <w:proofErr w:type="spellStart"/>
      <w:r>
        <w:rPr>
          <w:highlight w:val="white"/>
        </w:rPr>
        <w:t>Wenig</w:t>
      </w:r>
      <w:proofErr w:type="spellEnd"/>
      <w:r>
        <w:rPr>
          <w:highlight w:val="white"/>
        </w:rPr>
        <w:t xml:space="preserve">, M. and Zara, M., 2017. The version 3 OMI NO 2 standard product. </w:t>
      </w:r>
      <w:r>
        <w:rPr>
          <w:i/>
          <w:highlight w:val="white"/>
        </w:rPr>
        <w:t>Atmospheric Measurement Techniques</w:t>
      </w:r>
      <w:r>
        <w:rPr>
          <w:highlight w:val="white"/>
        </w:rPr>
        <w:t xml:space="preserve">, </w:t>
      </w:r>
      <w:r>
        <w:rPr>
          <w:i/>
          <w:highlight w:val="white"/>
        </w:rPr>
        <w:t>10</w:t>
      </w:r>
      <w:r>
        <w:rPr>
          <w:highlight w:val="white"/>
        </w:rPr>
        <w:t>(9), pp.3133-3149.</w:t>
      </w:r>
    </w:p>
    <w:p w14:paraId="459112FB" w14:textId="77777777" w:rsidR="008B0C8C" w:rsidRDefault="00624838" w:rsidP="00E145A1">
      <w:pPr>
        <w:rPr>
          <w:highlight w:val="white"/>
        </w:rPr>
      </w:pPr>
      <w:r>
        <w:rPr>
          <w:highlight w:val="white"/>
        </w:rPr>
        <w:t xml:space="preserve">Iannone, L.F., </w:t>
      </w:r>
      <w:proofErr w:type="spellStart"/>
      <w:r>
        <w:rPr>
          <w:highlight w:val="white"/>
        </w:rPr>
        <w:t>Preda</w:t>
      </w:r>
      <w:proofErr w:type="spellEnd"/>
      <w:r>
        <w:rPr>
          <w:highlight w:val="white"/>
        </w:rPr>
        <w:t xml:space="preserve">, A., </w:t>
      </w:r>
      <w:proofErr w:type="spellStart"/>
      <w:r>
        <w:rPr>
          <w:highlight w:val="white"/>
        </w:rPr>
        <w:t>Blottière</w:t>
      </w:r>
      <w:proofErr w:type="spellEnd"/>
      <w:r>
        <w:rPr>
          <w:highlight w:val="white"/>
        </w:rPr>
        <w:t xml:space="preserve">, H.M., Clarke, G., </w:t>
      </w:r>
      <w:proofErr w:type="spellStart"/>
      <w:r>
        <w:rPr>
          <w:highlight w:val="white"/>
        </w:rPr>
        <w:t>Albani</w:t>
      </w:r>
      <w:proofErr w:type="spellEnd"/>
      <w:r>
        <w:rPr>
          <w:highlight w:val="white"/>
        </w:rPr>
        <w:t xml:space="preserve">, D., </w:t>
      </w:r>
      <w:proofErr w:type="spellStart"/>
      <w:r>
        <w:rPr>
          <w:highlight w:val="white"/>
        </w:rPr>
        <w:t>Belcastro</w:t>
      </w:r>
      <w:proofErr w:type="spellEnd"/>
      <w:r>
        <w:rPr>
          <w:highlight w:val="white"/>
        </w:rPr>
        <w:t xml:space="preserve">, V., </w:t>
      </w:r>
      <w:proofErr w:type="spellStart"/>
      <w:r>
        <w:rPr>
          <w:highlight w:val="white"/>
        </w:rPr>
        <w:t>Carotenuto</w:t>
      </w:r>
      <w:proofErr w:type="spellEnd"/>
      <w:r>
        <w:rPr>
          <w:highlight w:val="white"/>
        </w:rPr>
        <w:t xml:space="preserve">, M., </w:t>
      </w:r>
      <w:proofErr w:type="spellStart"/>
      <w:r>
        <w:rPr>
          <w:highlight w:val="white"/>
        </w:rPr>
        <w:t>Cattaneo</w:t>
      </w:r>
      <w:proofErr w:type="spellEnd"/>
      <w:r>
        <w:rPr>
          <w:highlight w:val="white"/>
        </w:rPr>
        <w:t xml:space="preserve">, A., </w:t>
      </w:r>
      <w:proofErr w:type="spellStart"/>
      <w:r>
        <w:rPr>
          <w:highlight w:val="white"/>
        </w:rPr>
        <w:t>Citraro</w:t>
      </w:r>
      <w:proofErr w:type="spellEnd"/>
      <w:r>
        <w:rPr>
          <w:highlight w:val="white"/>
        </w:rPr>
        <w:t xml:space="preserve">, R., Ferraris, C. and Ronchi, F., 2019. Microbiota-gut brain axis involvement in neuropsychiatric disorders. </w:t>
      </w:r>
      <w:r>
        <w:rPr>
          <w:i/>
          <w:highlight w:val="white"/>
        </w:rPr>
        <w:t>Expert review of neurotherapeutics</w:t>
      </w:r>
      <w:r>
        <w:rPr>
          <w:highlight w:val="white"/>
        </w:rPr>
        <w:t xml:space="preserve">, </w:t>
      </w:r>
      <w:r>
        <w:rPr>
          <w:i/>
          <w:highlight w:val="white"/>
        </w:rPr>
        <w:t>19</w:t>
      </w:r>
      <w:r>
        <w:rPr>
          <w:highlight w:val="white"/>
        </w:rPr>
        <w:t>(10), pp.1037-1050.</w:t>
      </w:r>
    </w:p>
    <w:p w14:paraId="69920E0F" w14:textId="77777777" w:rsidR="008B0C8C" w:rsidRDefault="00624838" w:rsidP="00E145A1">
      <w:pPr>
        <w:rPr>
          <w:color w:val="222222"/>
          <w:highlight w:val="white"/>
        </w:rPr>
      </w:pPr>
      <w:r>
        <w:rPr>
          <w:color w:val="222222"/>
          <w:highlight w:val="white"/>
        </w:rPr>
        <w:lastRenderedPageBreak/>
        <w:t xml:space="preserve">Liveplan.com, 2021 </w:t>
      </w:r>
      <w:r>
        <w:rPr>
          <w:i/>
          <w:color w:val="222222"/>
          <w:highlight w:val="white"/>
        </w:rPr>
        <w:t xml:space="preserve">“SWOT analysis” </w:t>
      </w:r>
      <w:r>
        <w:rPr>
          <w:color w:val="222222"/>
          <w:highlight w:val="white"/>
        </w:rPr>
        <w:t xml:space="preserve">Available at: </w:t>
      </w:r>
      <w:hyperlink r:id="rId16" w:history="1">
        <w:r>
          <w:rPr>
            <w:color w:val="1155CC"/>
            <w:highlight w:val="white"/>
            <w:u w:val="single"/>
          </w:rPr>
          <w:t>https://www.liveplan.com/blog/what-is-a-swot-analysis-and-how-to-do-it-right-with-examples/</w:t>
        </w:r>
      </w:hyperlink>
      <w:r>
        <w:rPr>
          <w:color w:val="222222"/>
          <w:highlight w:val="white"/>
        </w:rPr>
        <w:t xml:space="preserve"> [Accessed on 22.04.21]</w:t>
      </w:r>
    </w:p>
    <w:sectPr w:rsidR="008B0C8C" w:rsidSect="00B238EC">
      <w:footerReference w:type="default" r:id="rId1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E9F0B" w14:textId="77777777" w:rsidR="00B439E9" w:rsidRDefault="00B439E9" w:rsidP="00E145A1">
      <w:r>
        <w:separator/>
      </w:r>
    </w:p>
  </w:endnote>
  <w:endnote w:type="continuationSeparator" w:id="0">
    <w:p w14:paraId="46AC7BE1" w14:textId="77777777" w:rsidR="00B439E9" w:rsidRDefault="00B439E9" w:rsidP="00E14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758596"/>
      <w:docPartObj>
        <w:docPartGallery w:val="Page Numbers (Bottom of Page)"/>
        <w:docPartUnique/>
      </w:docPartObj>
    </w:sdtPr>
    <w:sdtEndPr>
      <w:rPr>
        <w:noProof/>
      </w:rPr>
    </w:sdtEndPr>
    <w:sdtContent>
      <w:p w14:paraId="305CD080" w14:textId="77777777" w:rsidR="00E145A1" w:rsidRDefault="00E145A1">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14:paraId="73B77FAF" w14:textId="77777777" w:rsidR="008B0C8C" w:rsidRDefault="008B0C8C" w:rsidP="00E145A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64A96" w14:textId="77777777" w:rsidR="00B439E9" w:rsidRDefault="00B439E9" w:rsidP="00E145A1">
      <w:r>
        <w:separator/>
      </w:r>
    </w:p>
  </w:footnote>
  <w:footnote w:type="continuationSeparator" w:id="0">
    <w:p w14:paraId="4EF2FAD5" w14:textId="77777777" w:rsidR="00B439E9" w:rsidRDefault="00B439E9" w:rsidP="00E14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5F18F"/>
    <w:multiLevelType w:val="hybridMultilevel"/>
    <w:tmpl w:val="00000000"/>
    <w:lvl w:ilvl="0" w:tplc="F8E64D48">
      <w:start w:val="1"/>
      <w:numFmt w:val="bullet"/>
      <w:lvlText w:val="●"/>
      <w:lvlJc w:val="left"/>
      <w:pPr>
        <w:ind w:left="720" w:hanging="360"/>
      </w:pPr>
      <w:rPr>
        <w:u w:val="none"/>
      </w:rPr>
    </w:lvl>
    <w:lvl w:ilvl="1" w:tplc="13F29954">
      <w:start w:val="1"/>
      <w:numFmt w:val="bullet"/>
      <w:lvlText w:val="○"/>
      <w:lvlJc w:val="left"/>
      <w:pPr>
        <w:ind w:left="1440" w:hanging="360"/>
      </w:pPr>
      <w:rPr>
        <w:u w:val="none"/>
      </w:rPr>
    </w:lvl>
    <w:lvl w:ilvl="2" w:tplc="A2843C10">
      <w:start w:val="1"/>
      <w:numFmt w:val="bullet"/>
      <w:lvlText w:val="■"/>
      <w:lvlJc w:val="left"/>
      <w:pPr>
        <w:ind w:left="2160" w:hanging="360"/>
      </w:pPr>
      <w:rPr>
        <w:u w:val="none"/>
      </w:rPr>
    </w:lvl>
    <w:lvl w:ilvl="3" w:tplc="A2FC08D0">
      <w:start w:val="1"/>
      <w:numFmt w:val="bullet"/>
      <w:lvlText w:val="●"/>
      <w:lvlJc w:val="left"/>
      <w:pPr>
        <w:ind w:left="2880" w:hanging="360"/>
      </w:pPr>
      <w:rPr>
        <w:u w:val="none"/>
      </w:rPr>
    </w:lvl>
    <w:lvl w:ilvl="4" w:tplc="566CCDBC">
      <w:start w:val="1"/>
      <w:numFmt w:val="bullet"/>
      <w:lvlText w:val="○"/>
      <w:lvlJc w:val="left"/>
      <w:pPr>
        <w:ind w:left="3600" w:hanging="360"/>
      </w:pPr>
      <w:rPr>
        <w:u w:val="none"/>
      </w:rPr>
    </w:lvl>
    <w:lvl w:ilvl="5" w:tplc="1D466524">
      <w:start w:val="1"/>
      <w:numFmt w:val="bullet"/>
      <w:lvlText w:val="■"/>
      <w:lvlJc w:val="left"/>
      <w:pPr>
        <w:ind w:left="4320" w:hanging="360"/>
      </w:pPr>
      <w:rPr>
        <w:u w:val="none"/>
      </w:rPr>
    </w:lvl>
    <w:lvl w:ilvl="6" w:tplc="7ABAB1DC">
      <w:start w:val="1"/>
      <w:numFmt w:val="bullet"/>
      <w:lvlText w:val="●"/>
      <w:lvlJc w:val="left"/>
      <w:pPr>
        <w:ind w:left="5040" w:hanging="360"/>
      </w:pPr>
      <w:rPr>
        <w:u w:val="none"/>
      </w:rPr>
    </w:lvl>
    <w:lvl w:ilvl="7" w:tplc="B1C8D828">
      <w:start w:val="1"/>
      <w:numFmt w:val="bullet"/>
      <w:lvlText w:val="○"/>
      <w:lvlJc w:val="left"/>
      <w:pPr>
        <w:ind w:left="5760" w:hanging="360"/>
      </w:pPr>
      <w:rPr>
        <w:u w:val="none"/>
      </w:rPr>
    </w:lvl>
    <w:lvl w:ilvl="8" w:tplc="FBE2983C">
      <w:start w:val="1"/>
      <w:numFmt w:val="bullet"/>
      <w:lvlText w:val="■"/>
      <w:lvlJc w:val="left"/>
      <w:pPr>
        <w:ind w:left="6480" w:hanging="360"/>
      </w:pPr>
      <w:rPr>
        <w:u w:val="none"/>
      </w:rPr>
    </w:lvl>
  </w:abstractNum>
  <w:abstractNum w:abstractNumId="1" w15:restartNumberingAfterBreak="0">
    <w:nsid w:val="339588B3"/>
    <w:multiLevelType w:val="hybridMultilevel"/>
    <w:tmpl w:val="00000000"/>
    <w:lvl w:ilvl="0" w:tplc="F9A4CD12">
      <w:start w:val="1"/>
      <w:numFmt w:val="bullet"/>
      <w:lvlText w:val="●"/>
      <w:lvlJc w:val="left"/>
      <w:pPr>
        <w:ind w:left="720" w:hanging="360"/>
      </w:pPr>
      <w:rPr>
        <w:u w:val="none"/>
      </w:rPr>
    </w:lvl>
    <w:lvl w:ilvl="1" w:tplc="AE6E3656">
      <w:start w:val="1"/>
      <w:numFmt w:val="bullet"/>
      <w:lvlText w:val="○"/>
      <w:lvlJc w:val="left"/>
      <w:pPr>
        <w:ind w:left="1440" w:hanging="360"/>
      </w:pPr>
      <w:rPr>
        <w:u w:val="none"/>
      </w:rPr>
    </w:lvl>
    <w:lvl w:ilvl="2" w:tplc="0770BEA4">
      <w:start w:val="1"/>
      <w:numFmt w:val="bullet"/>
      <w:lvlText w:val="■"/>
      <w:lvlJc w:val="left"/>
      <w:pPr>
        <w:ind w:left="2160" w:hanging="360"/>
      </w:pPr>
      <w:rPr>
        <w:u w:val="none"/>
      </w:rPr>
    </w:lvl>
    <w:lvl w:ilvl="3" w:tplc="311A0A26">
      <w:start w:val="1"/>
      <w:numFmt w:val="bullet"/>
      <w:lvlText w:val="●"/>
      <w:lvlJc w:val="left"/>
      <w:pPr>
        <w:ind w:left="2880" w:hanging="360"/>
      </w:pPr>
      <w:rPr>
        <w:u w:val="none"/>
      </w:rPr>
    </w:lvl>
    <w:lvl w:ilvl="4" w:tplc="98E4DD92">
      <w:start w:val="1"/>
      <w:numFmt w:val="bullet"/>
      <w:lvlText w:val="○"/>
      <w:lvlJc w:val="left"/>
      <w:pPr>
        <w:ind w:left="3600" w:hanging="360"/>
      </w:pPr>
      <w:rPr>
        <w:u w:val="none"/>
      </w:rPr>
    </w:lvl>
    <w:lvl w:ilvl="5" w:tplc="EECCBF62">
      <w:start w:val="1"/>
      <w:numFmt w:val="bullet"/>
      <w:lvlText w:val="■"/>
      <w:lvlJc w:val="left"/>
      <w:pPr>
        <w:ind w:left="4320" w:hanging="360"/>
      </w:pPr>
      <w:rPr>
        <w:u w:val="none"/>
      </w:rPr>
    </w:lvl>
    <w:lvl w:ilvl="6" w:tplc="97F03FD8">
      <w:start w:val="1"/>
      <w:numFmt w:val="bullet"/>
      <w:lvlText w:val="●"/>
      <w:lvlJc w:val="left"/>
      <w:pPr>
        <w:ind w:left="5040" w:hanging="360"/>
      </w:pPr>
      <w:rPr>
        <w:u w:val="none"/>
      </w:rPr>
    </w:lvl>
    <w:lvl w:ilvl="7" w:tplc="900229EE">
      <w:start w:val="1"/>
      <w:numFmt w:val="bullet"/>
      <w:lvlText w:val="○"/>
      <w:lvlJc w:val="left"/>
      <w:pPr>
        <w:ind w:left="5760" w:hanging="360"/>
      </w:pPr>
      <w:rPr>
        <w:u w:val="none"/>
      </w:rPr>
    </w:lvl>
    <w:lvl w:ilvl="8" w:tplc="EB28E1E6">
      <w:start w:val="1"/>
      <w:numFmt w:val="bullet"/>
      <w:lvlText w:val="■"/>
      <w:lvlJc w:val="left"/>
      <w:pPr>
        <w:ind w:left="6480" w:hanging="360"/>
      </w:pPr>
      <w:rPr>
        <w:u w:val="none"/>
      </w:rPr>
    </w:lvl>
  </w:abstractNum>
  <w:abstractNum w:abstractNumId="2" w15:restartNumberingAfterBreak="0">
    <w:nsid w:val="3566F809"/>
    <w:multiLevelType w:val="hybridMultilevel"/>
    <w:tmpl w:val="00000000"/>
    <w:lvl w:ilvl="0" w:tplc="5A6EA906">
      <w:start w:val="1"/>
      <w:numFmt w:val="bullet"/>
      <w:lvlText w:val="●"/>
      <w:lvlJc w:val="left"/>
      <w:pPr>
        <w:ind w:left="720" w:hanging="360"/>
      </w:pPr>
      <w:rPr>
        <w:u w:val="none"/>
      </w:rPr>
    </w:lvl>
    <w:lvl w:ilvl="1" w:tplc="F56247C6">
      <w:start w:val="1"/>
      <w:numFmt w:val="bullet"/>
      <w:lvlText w:val="○"/>
      <w:lvlJc w:val="left"/>
      <w:pPr>
        <w:ind w:left="1440" w:hanging="360"/>
      </w:pPr>
      <w:rPr>
        <w:u w:val="none"/>
      </w:rPr>
    </w:lvl>
    <w:lvl w:ilvl="2" w:tplc="063C8770">
      <w:start w:val="1"/>
      <w:numFmt w:val="bullet"/>
      <w:lvlText w:val="■"/>
      <w:lvlJc w:val="left"/>
      <w:pPr>
        <w:ind w:left="2160" w:hanging="360"/>
      </w:pPr>
      <w:rPr>
        <w:u w:val="none"/>
      </w:rPr>
    </w:lvl>
    <w:lvl w:ilvl="3" w:tplc="4B4ACDB6">
      <w:start w:val="1"/>
      <w:numFmt w:val="bullet"/>
      <w:lvlText w:val="●"/>
      <w:lvlJc w:val="left"/>
      <w:pPr>
        <w:ind w:left="2880" w:hanging="360"/>
      </w:pPr>
      <w:rPr>
        <w:u w:val="none"/>
      </w:rPr>
    </w:lvl>
    <w:lvl w:ilvl="4" w:tplc="79E26F38">
      <w:start w:val="1"/>
      <w:numFmt w:val="bullet"/>
      <w:lvlText w:val="○"/>
      <w:lvlJc w:val="left"/>
      <w:pPr>
        <w:ind w:left="3600" w:hanging="360"/>
      </w:pPr>
      <w:rPr>
        <w:u w:val="none"/>
      </w:rPr>
    </w:lvl>
    <w:lvl w:ilvl="5" w:tplc="5270F286">
      <w:start w:val="1"/>
      <w:numFmt w:val="bullet"/>
      <w:lvlText w:val="■"/>
      <w:lvlJc w:val="left"/>
      <w:pPr>
        <w:ind w:left="4320" w:hanging="360"/>
      </w:pPr>
      <w:rPr>
        <w:u w:val="none"/>
      </w:rPr>
    </w:lvl>
    <w:lvl w:ilvl="6" w:tplc="B0183768">
      <w:start w:val="1"/>
      <w:numFmt w:val="bullet"/>
      <w:lvlText w:val="●"/>
      <w:lvlJc w:val="left"/>
      <w:pPr>
        <w:ind w:left="5040" w:hanging="360"/>
      </w:pPr>
      <w:rPr>
        <w:u w:val="none"/>
      </w:rPr>
    </w:lvl>
    <w:lvl w:ilvl="7" w:tplc="E6C4A27C">
      <w:start w:val="1"/>
      <w:numFmt w:val="bullet"/>
      <w:lvlText w:val="○"/>
      <w:lvlJc w:val="left"/>
      <w:pPr>
        <w:ind w:left="5760" w:hanging="360"/>
      </w:pPr>
      <w:rPr>
        <w:u w:val="none"/>
      </w:rPr>
    </w:lvl>
    <w:lvl w:ilvl="8" w:tplc="F8C2D3FE">
      <w:start w:val="1"/>
      <w:numFmt w:val="bullet"/>
      <w:lvlText w:val="■"/>
      <w:lvlJc w:val="left"/>
      <w:pPr>
        <w:ind w:left="6480" w:hanging="360"/>
      </w:pPr>
      <w:rPr>
        <w:u w:val="none"/>
      </w:rPr>
    </w:lvl>
  </w:abstractNum>
  <w:abstractNum w:abstractNumId="3" w15:restartNumberingAfterBreak="0">
    <w:nsid w:val="51999952"/>
    <w:multiLevelType w:val="hybridMultilevel"/>
    <w:tmpl w:val="00000000"/>
    <w:lvl w:ilvl="0" w:tplc="737615B8">
      <w:start w:val="1"/>
      <w:numFmt w:val="bullet"/>
      <w:lvlText w:val="●"/>
      <w:lvlJc w:val="left"/>
      <w:pPr>
        <w:ind w:left="720" w:hanging="360"/>
      </w:pPr>
      <w:rPr>
        <w:u w:val="none"/>
      </w:rPr>
    </w:lvl>
    <w:lvl w:ilvl="1" w:tplc="A91E6644">
      <w:start w:val="1"/>
      <w:numFmt w:val="bullet"/>
      <w:lvlText w:val="○"/>
      <w:lvlJc w:val="left"/>
      <w:pPr>
        <w:ind w:left="1440" w:hanging="360"/>
      </w:pPr>
      <w:rPr>
        <w:u w:val="none"/>
      </w:rPr>
    </w:lvl>
    <w:lvl w:ilvl="2" w:tplc="9B162DF2">
      <w:start w:val="1"/>
      <w:numFmt w:val="bullet"/>
      <w:lvlText w:val="■"/>
      <w:lvlJc w:val="left"/>
      <w:pPr>
        <w:ind w:left="2160" w:hanging="360"/>
      </w:pPr>
      <w:rPr>
        <w:u w:val="none"/>
      </w:rPr>
    </w:lvl>
    <w:lvl w:ilvl="3" w:tplc="17D4A1B8">
      <w:start w:val="1"/>
      <w:numFmt w:val="bullet"/>
      <w:lvlText w:val="●"/>
      <w:lvlJc w:val="left"/>
      <w:pPr>
        <w:ind w:left="2880" w:hanging="360"/>
      </w:pPr>
      <w:rPr>
        <w:u w:val="none"/>
      </w:rPr>
    </w:lvl>
    <w:lvl w:ilvl="4" w:tplc="86CCB54A">
      <w:start w:val="1"/>
      <w:numFmt w:val="bullet"/>
      <w:lvlText w:val="○"/>
      <w:lvlJc w:val="left"/>
      <w:pPr>
        <w:ind w:left="3600" w:hanging="360"/>
      </w:pPr>
      <w:rPr>
        <w:u w:val="none"/>
      </w:rPr>
    </w:lvl>
    <w:lvl w:ilvl="5" w:tplc="57608C40">
      <w:start w:val="1"/>
      <w:numFmt w:val="bullet"/>
      <w:lvlText w:val="■"/>
      <w:lvlJc w:val="left"/>
      <w:pPr>
        <w:ind w:left="4320" w:hanging="360"/>
      </w:pPr>
      <w:rPr>
        <w:u w:val="none"/>
      </w:rPr>
    </w:lvl>
    <w:lvl w:ilvl="6" w:tplc="D974C448">
      <w:start w:val="1"/>
      <w:numFmt w:val="bullet"/>
      <w:lvlText w:val="●"/>
      <w:lvlJc w:val="left"/>
      <w:pPr>
        <w:ind w:left="5040" w:hanging="360"/>
      </w:pPr>
      <w:rPr>
        <w:u w:val="none"/>
      </w:rPr>
    </w:lvl>
    <w:lvl w:ilvl="7" w:tplc="A39E742C">
      <w:start w:val="1"/>
      <w:numFmt w:val="bullet"/>
      <w:lvlText w:val="○"/>
      <w:lvlJc w:val="left"/>
      <w:pPr>
        <w:ind w:left="5760" w:hanging="360"/>
      </w:pPr>
      <w:rPr>
        <w:u w:val="none"/>
      </w:rPr>
    </w:lvl>
    <w:lvl w:ilvl="8" w:tplc="2C4485B2">
      <w:start w:val="1"/>
      <w:numFmt w:val="bullet"/>
      <w:lvlText w:val="■"/>
      <w:lvlJc w:val="left"/>
      <w:pPr>
        <w:ind w:left="6480" w:hanging="360"/>
      </w:pPr>
      <w:rPr>
        <w:u w:val="none"/>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0C8C"/>
    <w:rsid w:val="00624838"/>
    <w:rsid w:val="0068469B"/>
    <w:rsid w:val="008B0C8C"/>
    <w:rsid w:val="00B0671C"/>
    <w:rsid w:val="00B238EC"/>
    <w:rsid w:val="00B439E9"/>
    <w:rsid w:val="00E145A1"/>
    <w:rsid w:val="00F304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45037"/>
  <w15:docId w15:val="{03BF90A6-5AB3-434D-9601-F427EA2FF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145A1"/>
    <w:pPr>
      <w:spacing w:line="360" w:lineRule="auto"/>
      <w:jc w:val="both"/>
    </w:pPr>
    <w:rPr>
      <w:rFonts w:ascii="Times New Roman" w:eastAsia="Times New Roman" w:hAnsi="Times New Roman" w:cs="Times New Roman"/>
      <w:sz w:val="24"/>
      <w:szCs w:val="24"/>
    </w:rPr>
  </w:style>
  <w:style w:type="paragraph" w:styleId="Heading1">
    <w:name w:val="heading 1"/>
    <w:basedOn w:val="Normal"/>
    <w:next w:val="Normal"/>
    <w:rsid w:val="008B0C8C"/>
    <w:pPr>
      <w:keepNext/>
      <w:keepLines/>
      <w:spacing w:line="480" w:lineRule="auto"/>
      <w:outlineLvl w:val="0"/>
    </w:pPr>
    <w:rPr>
      <w:b/>
      <w:sz w:val="28"/>
      <w:szCs w:val="28"/>
    </w:rPr>
  </w:style>
  <w:style w:type="paragraph" w:styleId="Heading2">
    <w:name w:val="heading 2"/>
    <w:basedOn w:val="Normal"/>
    <w:next w:val="Normal"/>
    <w:rsid w:val="008B0C8C"/>
    <w:pPr>
      <w:keepNext/>
      <w:keepLines/>
      <w:spacing w:line="480" w:lineRule="auto"/>
      <w:outlineLvl w:val="1"/>
    </w:pPr>
    <w:rPr>
      <w:b/>
    </w:rPr>
  </w:style>
  <w:style w:type="paragraph" w:styleId="Heading3">
    <w:name w:val="heading 3"/>
    <w:basedOn w:val="Normal"/>
    <w:next w:val="Normal"/>
    <w:rsid w:val="008B0C8C"/>
    <w:pPr>
      <w:keepNext/>
      <w:keepLines/>
      <w:spacing w:before="320" w:after="80"/>
      <w:outlineLvl w:val="2"/>
    </w:pPr>
    <w:rPr>
      <w:color w:val="434343"/>
      <w:sz w:val="28"/>
      <w:szCs w:val="28"/>
    </w:rPr>
  </w:style>
  <w:style w:type="paragraph" w:styleId="Heading4">
    <w:name w:val="heading 4"/>
    <w:basedOn w:val="Normal"/>
    <w:next w:val="Normal"/>
    <w:rsid w:val="008B0C8C"/>
    <w:pPr>
      <w:keepNext/>
      <w:keepLines/>
      <w:spacing w:before="280" w:after="80"/>
      <w:outlineLvl w:val="3"/>
    </w:pPr>
    <w:rPr>
      <w:color w:val="666666"/>
    </w:rPr>
  </w:style>
  <w:style w:type="paragraph" w:styleId="Heading5">
    <w:name w:val="heading 5"/>
    <w:basedOn w:val="Normal"/>
    <w:next w:val="Normal"/>
    <w:rsid w:val="008B0C8C"/>
    <w:pPr>
      <w:keepNext/>
      <w:keepLines/>
      <w:spacing w:before="240" w:after="80"/>
      <w:outlineLvl w:val="4"/>
    </w:pPr>
    <w:rPr>
      <w:color w:val="666666"/>
    </w:rPr>
  </w:style>
  <w:style w:type="paragraph" w:styleId="Heading6">
    <w:name w:val="heading 6"/>
    <w:basedOn w:val="Normal"/>
    <w:next w:val="Normal"/>
    <w:rsid w:val="008B0C8C"/>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B0C8C"/>
    <w:pPr>
      <w:keepNext/>
      <w:keepLines/>
      <w:spacing w:after="60"/>
    </w:pPr>
    <w:rPr>
      <w:sz w:val="52"/>
      <w:szCs w:val="52"/>
    </w:rPr>
  </w:style>
  <w:style w:type="paragraph" w:styleId="Subtitle">
    <w:name w:val="Subtitle"/>
    <w:basedOn w:val="Normal"/>
    <w:next w:val="Normal"/>
    <w:rsid w:val="008B0C8C"/>
    <w:pPr>
      <w:keepNext/>
      <w:keepLines/>
      <w:spacing w:after="320"/>
    </w:pPr>
    <w:rPr>
      <w:color w:val="666666"/>
      <w:sz w:val="30"/>
      <w:szCs w:val="30"/>
    </w:rPr>
  </w:style>
  <w:style w:type="table" w:customStyle="1" w:styleId="Table1">
    <w:name w:val="Table1"/>
    <w:basedOn w:val="TableNormal"/>
    <w:rsid w:val="008B0C8C"/>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B238E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238EC"/>
    <w:rPr>
      <w:rFonts w:ascii="Tahoma" w:hAnsi="Tahoma" w:cs="Tahoma"/>
      <w:sz w:val="16"/>
      <w:szCs w:val="16"/>
    </w:rPr>
  </w:style>
  <w:style w:type="paragraph" w:styleId="Header">
    <w:name w:val="header"/>
    <w:basedOn w:val="Normal"/>
    <w:link w:val="HeaderChar"/>
    <w:uiPriority w:val="99"/>
    <w:unhideWhenUsed/>
    <w:rsid w:val="00B238EC"/>
    <w:pPr>
      <w:tabs>
        <w:tab w:val="center" w:pos="4680"/>
        <w:tab w:val="right" w:pos="9360"/>
      </w:tabs>
      <w:spacing w:line="240" w:lineRule="auto"/>
    </w:pPr>
  </w:style>
  <w:style w:type="character" w:customStyle="1" w:styleId="HeaderChar">
    <w:name w:val="Header Char"/>
    <w:basedOn w:val="DefaultParagraphFont"/>
    <w:link w:val="Header"/>
    <w:uiPriority w:val="99"/>
    <w:rsid w:val="00B238EC"/>
  </w:style>
  <w:style w:type="paragraph" w:styleId="Footer">
    <w:name w:val="footer"/>
    <w:basedOn w:val="Normal"/>
    <w:link w:val="FooterChar"/>
    <w:uiPriority w:val="99"/>
    <w:unhideWhenUsed/>
    <w:rsid w:val="00B238EC"/>
    <w:pPr>
      <w:tabs>
        <w:tab w:val="center" w:pos="4680"/>
        <w:tab w:val="right" w:pos="9360"/>
      </w:tabs>
      <w:spacing w:line="240" w:lineRule="auto"/>
    </w:pPr>
  </w:style>
  <w:style w:type="character" w:customStyle="1" w:styleId="FooterChar">
    <w:name w:val="Footer Char"/>
    <w:basedOn w:val="DefaultParagraphFont"/>
    <w:link w:val="Footer"/>
    <w:uiPriority w:val="99"/>
    <w:rsid w:val="00B238EC"/>
  </w:style>
  <w:style w:type="paragraph" w:styleId="TOC1">
    <w:name w:val="toc 1"/>
    <w:basedOn w:val="Normal"/>
    <w:next w:val="Normal"/>
    <w:autoRedefine/>
    <w:uiPriority w:val="39"/>
    <w:unhideWhenUsed/>
    <w:rsid w:val="00B238EC"/>
    <w:pPr>
      <w:spacing w:after="100"/>
    </w:pPr>
  </w:style>
  <w:style w:type="paragraph" w:styleId="TOC2">
    <w:name w:val="toc 2"/>
    <w:basedOn w:val="Normal"/>
    <w:next w:val="Normal"/>
    <w:autoRedefine/>
    <w:uiPriority w:val="39"/>
    <w:unhideWhenUsed/>
    <w:rsid w:val="00B238EC"/>
    <w:pPr>
      <w:spacing w:after="100"/>
      <w:ind w:left="220"/>
    </w:pPr>
  </w:style>
  <w:style w:type="character" w:styleId="Hyperlink">
    <w:name w:val="Hyperlink"/>
    <w:basedOn w:val="DefaultParagraphFont"/>
    <w:uiPriority w:val="99"/>
    <w:unhideWhenUsed/>
    <w:rsid w:val="00B238EC"/>
    <w:rPr>
      <w:color w:val="0000FF" w:themeColor="hyperlink"/>
      <w:u w:val="single"/>
    </w:rPr>
  </w:style>
  <w:style w:type="paragraph" w:styleId="ListParagraph">
    <w:name w:val="List Paragraph"/>
    <w:basedOn w:val="Normal"/>
    <w:uiPriority w:val="34"/>
    <w:qFormat/>
    <w:rsid w:val="00E145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oolshero.com/management/value-chain-analysis-porter/" TargetMode="External"/><Relationship Id="rId13" Type="http://schemas.openxmlformats.org/officeDocument/2006/relationships/hyperlink" Target="https://www.porteranalysis.com/porter-five-forces-model-of-zar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mindtools.com/pages/article/newTMC_08.htm"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liveplan.com/blog/what-is-a-swot-analysis-and-how-to-do-it-right-with-example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hbr.org/1965/11/exploit-the-product-life-cycle" TargetMode="External"/><Relationship Id="rId5" Type="http://schemas.openxmlformats.org/officeDocument/2006/relationships/footnotes" Target="footnotes.xml"/><Relationship Id="rId15" Type="http://schemas.openxmlformats.org/officeDocument/2006/relationships/hyperlink" Target="https://www.professionalacademy.com/blogs-and-advice/marketing-theories---pestel-analysis" TargetMode="External"/><Relationship Id="rId10" Type="http://schemas.openxmlformats.org/officeDocument/2006/relationships/hyperlink" Target="https://www.business-to-you.com/value-chain/"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usiness-to-you.com/value-chain/" TargetMode="External"/><Relationship Id="rId14" Type="http://schemas.openxmlformats.org/officeDocument/2006/relationships/hyperlink" Target="https://allassignmentexperts.com/blog/tag/zaras-porters-five-forces-analysi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Pages>
  <Words>2505</Words>
  <Characters>14283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Susanu</dc:creator>
  <cp:lastModifiedBy>Andreea Loredana Susanu (1915299)</cp:lastModifiedBy>
  <cp:revision>2</cp:revision>
  <dcterms:created xsi:type="dcterms:W3CDTF">2021-05-04T17:07:00Z</dcterms:created>
  <dcterms:modified xsi:type="dcterms:W3CDTF">2021-05-04T17:07:00Z</dcterms:modified>
</cp:coreProperties>
</file>