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5B53C" w14:textId="2C49FE2E" w:rsidR="00013CBB" w:rsidRPr="0070266C" w:rsidRDefault="0092408B">
      <w:pPr>
        <w:rPr>
          <w:rFonts w:ascii="Times New Roman" w:hAnsi="Times New Roman" w:cs="Times New Roman"/>
        </w:rPr>
      </w:pPr>
      <w:r w:rsidRPr="0070266C">
        <w:rPr>
          <w:rFonts w:ascii="Times New Roman" w:hAnsi="Times New Roman" w:cs="Times New Roman"/>
        </w:rPr>
        <w:t xml:space="preserve">What is </w:t>
      </w:r>
      <w:r w:rsidR="00715813" w:rsidRPr="0070266C">
        <w:rPr>
          <w:rFonts w:ascii="Times New Roman" w:hAnsi="Times New Roman" w:cs="Times New Roman"/>
        </w:rPr>
        <w:t>quality?</w:t>
      </w:r>
    </w:p>
    <w:p w14:paraId="38443336" w14:textId="46461C3C" w:rsidR="00715813" w:rsidRPr="0070266C" w:rsidRDefault="00715813">
      <w:pPr>
        <w:rPr>
          <w:rFonts w:ascii="Times New Roman" w:hAnsi="Times New Roman" w:cs="Times New Roman"/>
        </w:rPr>
      </w:pPr>
      <w:r w:rsidRPr="0070266C">
        <w:rPr>
          <w:rFonts w:ascii="Times New Roman" w:hAnsi="Times New Roman" w:cs="Times New Roman"/>
        </w:rPr>
        <w:t>The degree of something’s excellence as determined by comparison with other items of a comparable kind. “An improvement in product quality”.</w:t>
      </w:r>
    </w:p>
    <w:p w14:paraId="15F921A2" w14:textId="271D5179" w:rsidR="00715813" w:rsidRPr="0070266C" w:rsidRDefault="00715813">
      <w:pPr>
        <w:rPr>
          <w:rFonts w:ascii="Times New Roman" w:hAnsi="Times New Roman" w:cs="Times New Roman"/>
        </w:rPr>
      </w:pPr>
      <w:r w:rsidRPr="0070266C">
        <w:rPr>
          <w:rFonts w:ascii="Times New Roman" w:hAnsi="Times New Roman" w:cs="Times New Roman"/>
        </w:rPr>
        <w:t>A clean, safe atmosphere there are a tonne of high-quality toys, tools, and materials available, as well as several outdoor play and learning options. Arranged days and a well-kept controlled environment. Wholesome food and pleasant, social mealtimes, providing a nurturing and caring environment.</w:t>
      </w:r>
    </w:p>
    <w:p w14:paraId="785655CF" w14:textId="3E409196" w:rsidR="00715813" w:rsidRPr="0070266C" w:rsidRDefault="00715813">
      <w:pPr>
        <w:rPr>
          <w:rFonts w:ascii="Times New Roman" w:hAnsi="Times New Roman" w:cs="Times New Roman"/>
        </w:rPr>
      </w:pPr>
      <w:r w:rsidRPr="0070266C">
        <w:rPr>
          <w:rFonts w:ascii="Times New Roman" w:hAnsi="Times New Roman" w:cs="Times New Roman"/>
        </w:rPr>
        <w:t>The national standards framework advocates for establishment of new organisations and professional associations so that educators and policy makers can collaborate on equal footing and carry out their shared accountability for teaching standards.</w:t>
      </w:r>
    </w:p>
    <w:p w14:paraId="55CE4AD2" w14:textId="63A139B4" w:rsidR="00715813" w:rsidRPr="0070266C" w:rsidRDefault="00715813">
      <w:pPr>
        <w:rPr>
          <w:rFonts w:ascii="Times New Roman" w:hAnsi="Times New Roman" w:cs="Times New Roman"/>
        </w:rPr>
      </w:pPr>
      <w:r w:rsidRPr="0070266C">
        <w:rPr>
          <w:rFonts w:ascii="Times New Roman" w:hAnsi="Times New Roman" w:cs="Times New Roman"/>
        </w:rPr>
        <w:t xml:space="preserve">All early </w:t>
      </w:r>
      <w:r w:rsidR="00EE1412" w:rsidRPr="0070266C">
        <w:rPr>
          <w:rFonts w:ascii="Times New Roman" w:hAnsi="Times New Roman" w:cs="Times New Roman"/>
        </w:rPr>
        <w:t>year’s</w:t>
      </w:r>
      <w:r w:rsidRPr="0070266C">
        <w:rPr>
          <w:rFonts w:ascii="Times New Roman" w:hAnsi="Times New Roman" w:cs="Times New Roman"/>
        </w:rPr>
        <w:t xml:space="preserve"> settings must adhere to the </w:t>
      </w:r>
      <w:r w:rsidR="00EE1412" w:rsidRPr="0070266C">
        <w:rPr>
          <w:rFonts w:ascii="Times New Roman" w:hAnsi="Times New Roman" w:cs="Times New Roman"/>
        </w:rPr>
        <w:t>Early</w:t>
      </w:r>
      <w:r w:rsidRPr="0070266C">
        <w:rPr>
          <w:rFonts w:ascii="Times New Roman" w:hAnsi="Times New Roman" w:cs="Times New Roman"/>
        </w:rPr>
        <w:t xml:space="preserve"> years foundation stage (EYFS) statutory framework. It establishes the requirements that all early childhood </w:t>
      </w:r>
      <w:r w:rsidR="00EE1412" w:rsidRPr="0070266C">
        <w:rPr>
          <w:rFonts w:ascii="Times New Roman" w:hAnsi="Times New Roman" w:cs="Times New Roman"/>
        </w:rPr>
        <w:t>educators must fulfil in order to guarantee that children learn and grow in a healthy and safe environment. The EYFS framework will be available in two versions; one for childminders</w:t>
      </w:r>
      <w:r w:rsidRPr="0070266C">
        <w:rPr>
          <w:rFonts w:ascii="Times New Roman" w:hAnsi="Times New Roman" w:cs="Times New Roman"/>
        </w:rPr>
        <w:t xml:space="preserve"> </w:t>
      </w:r>
      <w:r w:rsidR="00EE1412" w:rsidRPr="0070266C">
        <w:rPr>
          <w:rFonts w:ascii="Times New Roman" w:hAnsi="Times New Roman" w:cs="Times New Roman"/>
        </w:rPr>
        <w:t>oppose for high quality.</w:t>
      </w:r>
    </w:p>
    <w:p w14:paraId="72202951" w14:textId="77777777" w:rsidR="00EE1412" w:rsidRPr="0070266C" w:rsidRDefault="00EE1412">
      <w:pPr>
        <w:rPr>
          <w:rFonts w:ascii="Times New Roman" w:hAnsi="Times New Roman" w:cs="Times New Roman"/>
        </w:rPr>
      </w:pPr>
      <w:r w:rsidRPr="0070266C">
        <w:rPr>
          <w:rFonts w:ascii="Times New Roman" w:hAnsi="Times New Roman" w:cs="Times New Roman"/>
        </w:rPr>
        <w:t>“inferiority” is the reverse of the word “quality”. Being inferior to others in position or quality is known inferiority. Quality can be defined as the degree of Quality in something as the criterion by which something is evaluated against like items.</w:t>
      </w:r>
    </w:p>
    <w:p w14:paraId="3CC752B5" w14:textId="333188D5" w:rsidR="00EE1412" w:rsidRPr="0070266C" w:rsidRDefault="00EE1412">
      <w:pPr>
        <w:rPr>
          <w:rFonts w:ascii="Times New Roman" w:hAnsi="Times New Roman" w:cs="Times New Roman"/>
        </w:rPr>
      </w:pPr>
      <w:r w:rsidRPr="0070266C">
        <w:rPr>
          <w:rFonts w:ascii="Times New Roman" w:hAnsi="Times New Roman" w:cs="Times New Roman"/>
        </w:rPr>
        <w:t xml:space="preserve">Quality is different to each and every person as we see things differently to one another and hold different standards, each of us can value things differently however when working with children is important that high quality of standards </w:t>
      </w:r>
      <w:r w:rsidR="00D8119E" w:rsidRPr="0070266C">
        <w:rPr>
          <w:rFonts w:ascii="Times New Roman" w:hAnsi="Times New Roman" w:cs="Times New Roman"/>
        </w:rPr>
        <w:t>is</w:t>
      </w:r>
      <w:r w:rsidRPr="0070266C">
        <w:rPr>
          <w:rFonts w:ascii="Times New Roman" w:hAnsi="Times New Roman" w:cs="Times New Roman"/>
        </w:rPr>
        <w:t xml:space="preserve"> made paramount </w:t>
      </w:r>
      <w:r w:rsidR="007C2537" w:rsidRPr="0070266C">
        <w:rPr>
          <w:rFonts w:ascii="Times New Roman" w:hAnsi="Times New Roman" w:cs="Times New Roman"/>
        </w:rPr>
        <w:t>to</w:t>
      </w:r>
      <w:r w:rsidRPr="0070266C">
        <w:rPr>
          <w:rFonts w:ascii="Times New Roman" w:hAnsi="Times New Roman" w:cs="Times New Roman"/>
        </w:rPr>
        <w:t xml:space="preserve"> maintain the safety of children within our care.</w:t>
      </w:r>
    </w:p>
    <w:p w14:paraId="57D1D252" w14:textId="1BD0297A" w:rsidR="007C2537" w:rsidRPr="0070266C" w:rsidRDefault="007C2537">
      <w:pPr>
        <w:rPr>
          <w:rFonts w:ascii="Times New Roman" w:hAnsi="Times New Roman" w:cs="Times New Roman"/>
        </w:rPr>
      </w:pPr>
      <w:r w:rsidRPr="0070266C">
        <w:rPr>
          <w:rFonts w:ascii="Times New Roman" w:hAnsi="Times New Roman" w:cs="Times New Roman"/>
        </w:rPr>
        <w:t>To critically reflect on the benefits of additional methods of promoting and ensuring quality above statutory requires one will look upon Baby effective learning programme and the early years framework.</w:t>
      </w:r>
    </w:p>
    <w:p w14:paraId="4555C453" w14:textId="2FAF5FF0" w:rsidR="00801684" w:rsidRPr="00801684" w:rsidRDefault="00801684" w:rsidP="00801684">
      <w:pPr>
        <w:spacing w:after="0" w:line="240" w:lineRule="auto"/>
        <w:rPr>
          <w:rFonts w:ascii="Times New Roman" w:eastAsia="Times New Roman" w:hAnsi="Times New Roman" w:cs="Times New Roman"/>
          <w:sz w:val="24"/>
          <w:szCs w:val="24"/>
          <w:lang w:eastAsia="en-GB"/>
        </w:rPr>
      </w:pPr>
      <w:r w:rsidRPr="00801684">
        <w:rPr>
          <w:rFonts w:ascii="Times New Roman" w:eastAsia="Times New Roman" w:hAnsi="Times New Roman" w:cs="Times New Roman"/>
          <w:sz w:val="24"/>
          <w:szCs w:val="24"/>
          <w:lang w:eastAsia="en-GB"/>
        </w:rPr>
        <w:t xml:space="preserve">Early on, defining quality might be difficult. A person's conception of "what quality looks like" may vary greatly depending on their pedagogy, background, education, and other personal factors. You can develop your own mutual definition of quality as a team. </w:t>
      </w:r>
      <w:r w:rsidRPr="00801684">
        <w:rPr>
          <w:rFonts w:ascii="Times New Roman" w:eastAsia="Times New Roman" w:hAnsi="Times New Roman" w:cs="Times New Roman"/>
          <w:sz w:val="24"/>
          <w:szCs w:val="24"/>
          <w:lang w:eastAsia="en-GB"/>
        </w:rPr>
        <w:br/>
      </w:r>
      <w:r w:rsidRPr="00801684">
        <w:rPr>
          <w:rFonts w:ascii="Times New Roman" w:eastAsia="Times New Roman" w:hAnsi="Times New Roman" w:cs="Times New Roman"/>
          <w:sz w:val="24"/>
          <w:szCs w:val="24"/>
          <w:lang w:eastAsia="en-GB"/>
        </w:rPr>
        <w:br/>
        <w:t xml:space="preserve">Gather as a group to talk about your ethics and vision. Assess quality using relevant research, curriculum materials, legal papers, staff expertise, and the experiences of the kids you all work with. </w:t>
      </w:r>
      <w:r w:rsidRPr="00801684">
        <w:rPr>
          <w:rFonts w:ascii="Times New Roman" w:eastAsia="Times New Roman" w:hAnsi="Times New Roman" w:cs="Times New Roman"/>
          <w:sz w:val="24"/>
          <w:szCs w:val="24"/>
          <w:lang w:eastAsia="en-GB"/>
        </w:rPr>
        <w:br/>
      </w:r>
      <w:r w:rsidRPr="00801684">
        <w:rPr>
          <w:rFonts w:ascii="Times New Roman" w:eastAsia="Times New Roman" w:hAnsi="Times New Roman" w:cs="Times New Roman"/>
          <w:sz w:val="24"/>
          <w:szCs w:val="24"/>
          <w:lang w:eastAsia="en-GB"/>
        </w:rPr>
        <w:br/>
        <w:t xml:space="preserve">Consider starting small and focusing on one area of practice, like language development with infants. Consider what this part of practice would look like in terms of quality practice. You may identify the evaluation once you've established what quality practice in the </w:t>
      </w:r>
      <w:r w:rsidRPr="0070266C">
        <w:rPr>
          <w:rFonts w:ascii="Times New Roman" w:eastAsia="Times New Roman" w:hAnsi="Times New Roman" w:cs="Times New Roman"/>
          <w:sz w:val="24"/>
          <w:szCs w:val="24"/>
          <w:lang w:eastAsia="en-GB"/>
        </w:rPr>
        <w:t>area,</w:t>
      </w:r>
      <w:r w:rsidRPr="00801684">
        <w:rPr>
          <w:rFonts w:ascii="Times New Roman" w:eastAsia="Times New Roman" w:hAnsi="Times New Roman" w:cs="Times New Roman"/>
          <w:sz w:val="24"/>
          <w:szCs w:val="24"/>
          <w:lang w:eastAsia="en-GB"/>
        </w:rPr>
        <w:t xml:space="preserve"> you're monitoring looks like.</w:t>
      </w:r>
    </w:p>
    <w:p w14:paraId="183B19BF" w14:textId="782BCD30" w:rsidR="00801684" w:rsidRPr="00801684" w:rsidRDefault="00801684" w:rsidP="00801684">
      <w:pPr>
        <w:spacing w:after="0" w:line="240" w:lineRule="auto"/>
        <w:rPr>
          <w:rFonts w:ascii="Times New Roman" w:eastAsia="Times New Roman" w:hAnsi="Times New Roman" w:cs="Times New Roman"/>
          <w:sz w:val="24"/>
          <w:szCs w:val="24"/>
          <w:lang w:eastAsia="en-GB"/>
        </w:rPr>
      </w:pPr>
      <w:r w:rsidRPr="00801684">
        <w:rPr>
          <w:rFonts w:ascii="Times New Roman" w:eastAsia="Times New Roman" w:hAnsi="Times New Roman" w:cs="Times New Roman"/>
          <w:sz w:val="24"/>
          <w:szCs w:val="24"/>
          <w:lang w:eastAsia="en-GB"/>
        </w:rPr>
        <w:t xml:space="preserve">Engaging the entire group in the process of determining what constitutes quality: </w:t>
      </w:r>
      <w:r w:rsidRPr="00801684">
        <w:rPr>
          <w:rFonts w:ascii="Times New Roman" w:eastAsia="Times New Roman" w:hAnsi="Times New Roman" w:cs="Times New Roman"/>
          <w:sz w:val="24"/>
          <w:szCs w:val="24"/>
          <w:lang w:eastAsia="en-GB"/>
        </w:rPr>
        <w:br/>
      </w:r>
      <w:r w:rsidRPr="00801684">
        <w:rPr>
          <w:rFonts w:ascii="Times New Roman" w:eastAsia="Times New Roman" w:hAnsi="Times New Roman" w:cs="Times New Roman"/>
          <w:sz w:val="24"/>
          <w:szCs w:val="24"/>
          <w:lang w:eastAsia="en-GB"/>
        </w:rPr>
        <w:br/>
        <w:t xml:space="preserve">assist in fostering mutual understanding </w:t>
      </w:r>
      <w:r w:rsidRPr="00801684">
        <w:rPr>
          <w:rFonts w:ascii="Times New Roman" w:eastAsia="Times New Roman" w:hAnsi="Times New Roman" w:cs="Times New Roman"/>
          <w:sz w:val="24"/>
          <w:szCs w:val="24"/>
          <w:lang w:eastAsia="en-GB"/>
        </w:rPr>
        <w:br/>
        <w:t xml:space="preserve">give a variety of viewpoints </w:t>
      </w:r>
      <w:r w:rsidRPr="00801684">
        <w:rPr>
          <w:rFonts w:ascii="Times New Roman" w:eastAsia="Times New Roman" w:hAnsi="Times New Roman" w:cs="Times New Roman"/>
          <w:sz w:val="24"/>
          <w:szCs w:val="24"/>
          <w:lang w:eastAsia="en-GB"/>
        </w:rPr>
        <w:br/>
        <w:t>Encourage employees to take responsibility for their work so that you may collaborate to deliver and uphold high-quality care to all age groups.</w:t>
      </w:r>
    </w:p>
    <w:p w14:paraId="530B04EC" w14:textId="03C737B0" w:rsidR="00801684" w:rsidRPr="0070266C" w:rsidRDefault="00801684">
      <w:pPr>
        <w:rPr>
          <w:rFonts w:ascii="Times New Roman" w:hAnsi="Times New Roman" w:cs="Times New Roman"/>
        </w:rPr>
      </w:pPr>
    </w:p>
    <w:p w14:paraId="3B3DB481" w14:textId="1A248A66" w:rsidR="00DA59D3" w:rsidRPr="00DA59D3" w:rsidRDefault="00DA59D3" w:rsidP="00DA59D3">
      <w:pPr>
        <w:spacing w:after="0" w:line="240" w:lineRule="auto"/>
        <w:rPr>
          <w:rFonts w:ascii="Times New Roman" w:eastAsia="Times New Roman" w:hAnsi="Times New Roman" w:cs="Times New Roman"/>
          <w:sz w:val="24"/>
          <w:szCs w:val="24"/>
          <w:lang w:eastAsia="en-GB"/>
        </w:rPr>
      </w:pPr>
      <w:r w:rsidRPr="00DA59D3">
        <w:rPr>
          <w:rFonts w:ascii="Times New Roman" w:eastAsia="Times New Roman" w:hAnsi="Times New Roman" w:cs="Times New Roman"/>
          <w:sz w:val="24"/>
          <w:szCs w:val="24"/>
          <w:lang w:eastAsia="en-GB"/>
        </w:rPr>
        <w:t> The initial years of a child's life are known to be the most formative. Their brains are expanding and creating billions of new connections during this period.</w:t>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lastRenderedPageBreak/>
        <w:t xml:space="preserve">Numerous studies, such EPPE or EPPSE and SEED, have shown us how important high-quality service is to children's positive outcomes. </w:t>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br/>
        <w:t>According to the 2011 Early Intervention: The Next Steps report, a child's developmental score at 22 months of age can accurately predict how well they will do in school when they are 26 years old. This highlighting the crucial significance of a </w:t>
      </w:r>
      <w:r w:rsidR="0070266C" w:rsidRPr="0070266C">
        <w:rPr>
          <w:rFonts w:ascii="Times New Roman" w:eastAsia="Times New Roman" w:hAnsi="Times New Roman" w:cs="Times New Roman"/>
          <w:sz w:val="24"/>
          <w:szCs w:val="24"/>
          <w:lang w:eastAsia="en-GB"/>
        </w:rPr>
        <w:t>child is This</w:t>
      </w:r>
      <w:r w:rsidRPr="00DA59D3">
        <w:rPr>
          <w:rFonts w:ascii="Times New Roman" w:eastAsia="Times New Roman" w:hAnsi="Times New Roman" w:cs="Times New Roman"/>
          <w:sz w:val="24"/>
          <w:szCs w:val="24"/>
          <w:lang w:eastAsia="en-GB"/>
        </w:rPr>
        <w:t xml:space="preserve"> just goes to show how crucial a child's early years are. </w:t>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br/>
        <w:t>The existence of this research data demonstrates the significance of good, efficient practice. It additionally validates that every child has the entitlement to receive excellent early childhood education.</w:t>
      </w:r>
    </w:p>
    <w:p w14:paraId="0B46EF57" w14:textId="7F4FEF79" w:rsidR="00DA59D3" w:rsidRPr="00DA59D3" w:rsidRDefault="00DA59D3" w:rsidP="00DA59D3">
      <w:pPr>
        <w:spacing w:after="0" w:line="240" w:lineRule="auto"/>
        <w:rPr>
          <w:rFonts w:ascii="Times New Roman" w:eastAsia="Times New Roman" w:hAnsi="Times New Roman" w:cs="Times New Roman"/>
          <w:sz w:val="24"/>
          <w:szCs w:val="24"/>
          <w:lang w:eastAsia="en-GB"/>
        </w:rPr>
      </w:pPr>
      <w:r w:rsidRPr="00DA59D3">
        <w:rPr>
          <w:rFonts w:ascii="Times New Roman" w:eastAsia="Times New Roman" w:hAnsi="Times New Roman" w:cs="Times New Roman"/>
          <w:sz w:val="24"/>
          <w:szCs w:val="24"/>
          <w:lang w:eastAsia="en-GB"/>
        </w:rPr>
        <w:t> The initial years of a child's life are known to be the most formative. Their brains are expanding and creating billions of new connections during this period.</w:t>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br/>
        <w:t xml:space="preserve">Numerous studies, such EPPE or EPPSE and SEED, have shown us how important high-quality service is to children's positive outcomes. </w:t>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br/>
        <w:t>According to the 2011 Early Intervention: The Next Steps report, a child's developmental score at 22 months of age can accurately predict how well they will do in school when they are 26 years old. This highlighting the crucial significance of a </w:t>
      </w:r>
      <w:r w:rsidR="0070266C" w:rsidRPr="0070266C">
        <w:rPr>
          <w:rFonts w:ascii="Times New Roman" w:eastAsia="Times New Roman" w:hAnsi="Times New Roman" w:cs="Times New Roman"/>
          <w:sz w:val="24"/>
          <w:szCs w:val="24"/>
          <w:lang w:eastAsia="en-GB"/>
        </w:rPr>
        <w:t>child’s Quality</w:t>
      </w:r>
      <w:r w:rsidRPr="00DA59D3">
        <w:rPr>
          <w:rFonts w:ascii="Times New Roman" w:eastAsia="Times New Roman" w:hAnsi="Times New Roman" w:cs="Times New Roman"/>
          <w:sz w:val="24"/>
          <w:szCs w:val="24"/>
          <w:lang w:eastAsia="en-GB"/>
        </w:rPr>
        <w:t xml:space="preserve"> practice measurement involves much more than a single moment in time or a statutory inspection. </w:t>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br/>
        <w:t xml:space="preserve">A variety of methods and schedules for measuring quality practices are required. This is to guarantee that you receive an accurate assessment of every facet of practice. Resources for assessing quality: </w:t>
      </w:r>
      <w:r w:rsidRPr="00DA59D3">
        <w:rPr>
          <w:rFonts w:ascii="Times New Roman" w:eastAsia="Times New Roman" w:hAnsi="Times New Roman" w:cs="Times New Roman"/>
          <w:sz w:val="24"/>
          <w:szCs w:val="24"/>
          <w:lang w:eastAsia="en-GB"/>
        </w:rPr>
        <w:br/>
      </w:r>
      <w:r w:rsidRPr="00DA59D3">
        <w:rPr>
          <w:rFonts w:ascii="Times New Roman" w:eastAsia="Times New Roman" w:hAnsi="Times New Roman" w:cs="Times New Roman"/>
          <w:sz w:val="24"/>
          <w:szCs w:val="24"/>
          <w:lang w:eastAsia="en-GB"/>
        </w:rPr>
        <w:br/>
        <w:t xml:space="preserve">conducting audits of rooms </w:t>
      </w:r>
      <w:r w:rsidRPr="00DA59D3">
        <w:rPr>
          <w:rFonts w:ascii="Times New Roman" w:eastAsia="Times New Roman" w:hAnsi="Times New Roman" w:cs="Times New Roman"/>
          <w:sz w:val="24"/>
          <w:szCs w:val="24"/>
          <w:lang w:eastAsia="en-GB"/>
        </w:rPr>
        <w:br/>
        <w:t xml:space="preserve">peer evaluations </w:t>
      </w:r>
      <w:r w:rsidRPr="00DA59D3">
        <w:rPr>
          <w:rFonts w:ascii="Times New Roman" w:eastAsia="Times New Roman" w:hAnsi="Times New Roman" w:cs="Times New Roman"/>
          <w:sz w:val="24"/>
          <w:szCs w:val="24"/>
          <w:lang w:eastAsia="en-GB"/>
        </w:rPr>
        <w:br/>
        <w:t xml:space="preserve">observations in the room </w:t>
      </w:r>
      <w:r w:rsidRPr="00DA59D3">
        <w:rPr>
          <w:rFonts w:ascii="Times New Roman" w:eastAsia="Times New Roman" w:hAnsi="Times New Roman" w:cs="Times New Roman"/>
          <w:sz w:val="24"/>
          <w:szCs w:val="24"/>
          <w:lang w:eastAsia="en-GB"/>
        </w:rPr>
        <w:br/>
        <w:t xml:space="preserve">keeping track on kids' development through evaluations and supervisions </w:t>
      </w:r>
      <w:r w:rsidRPr="00DA59D3">
        <w:rPr>
          <w:rFonts w:ascii="Times New Roman" w:eastAsia="Times New Roman" w:hAnsi="Times New Roman" w:cs="Times New Roman"/>
          <w:sz w:val="24"/>
          <w:szCs w:val="24"/>
          <w:lang w:eastAsia="en-GB"/>
        </w:rPr>
        <w:br/>
        <w:t xml:space="preserve">visits from industry professionals providing external support </w:t>
      </w:r>
      <w:r w:rsidRPr="00DA59D3">
        <w:rPr>
          <w:rFonts w:ascii="Times New Roman" w:eastAsia="Times New Roman" w:hAnsi="Times New Roman" w:cs="Times New Roman"/>
          <w:sz w:val="24"/>
          <w:szCs w:val="24"/>
          <w:lang w:eastAsia="en-GB"/>
        </w:rPr>
        <w:br/>
        <w:t xml:space="preserve">feedback from experts participating in quality assurance programmes, like a speech-language pathologist </w:t>
      </w:r>
      <w:r w:rsidRPr="00DA59D3">
        <w:rPr>
          <w:rFonts w:ascii="Times New Roman" w:eastAsia="Times New Roman" w:hAnsi="Times New Roman" w:cs="Times New Roman"/>
          <w:sz w:val="24"/>
          <w:szCs w:val="24"/>
          <w:lang w:eastAsia="en-GB"/>
        </w:rPr>
        <w:br/>
        <w:t xml:space="preserve">perspectives from the kids utilising your service, as well as comments from families and parents </w:t>
      </w:r>
      <w:r w:rsidRPr="00DA59D3">
        <w:rPr>
          <w:rFonts w:ascii="Times New Roman" w:eastAsia="Times New Roman" w:hAnsi="Times New Roman" w:cs="Times New Roman"/>
          <w:sz w:val="24"/>
          <w:szCs w:val="24"/>
          <w:lang w:eastAsia="en-GB"/>
        </w:rPr>
        <w:br/>
        <w:t>You may address each component more comprehensively if you use a variety of measures to measure quality practice.</w:t>
      </w:r>
    </w:p>
    <w:p w14:paraId="6AF88624" w14:textId="7BFA8E2D" w:rsidR="0092408B" w:rsidRPr="0070266C" w:rsidRDefault="0092408B" w:rsidP="00801684">
      <w:pPr>
        <w:spacing w:after="0" w:line="240" w:lineRule="auto"/>
        <w:rPr>
          <w:rFonts w:ascii="Times New Roman" w:eastAsia="Times New Roman" w:hAnsi="Times New Roman" w:cs="Times New Roman"/>
          <w:sz w:val="24"/>
          <w:szCs w:val="24"/>
          <w:lang w:eastAsia="en-GB"/>
        </w:rPr>
      </w:pPr>
    </w:p>
    <w:p w14:paraId="52C12317" w14:textId="77777777" w:rsidR="00DA59D3" w:rsidRPr="0070266C" w:rsidRDefault="00DA59D3" w:rsidP="00801684">
      <w:pPr>
        <w:spacing w:after="0" w:line="240" w:lineRule="auto"/>
        <w:rPr>
          <w:rFonts w:ascii="Times New Roman" w:eastAsia="Times New Roman" w:hAnsi="Times New Roman" w:cs="Times New Roman"/>
          <w:sz w:val="24"/>
          <w:szCs w:val="24"/>
          <w:lang w:eastAsia="en-GB"/>
        </w:rPr>
      </w:pPr>
    </w:p>
    <w:p w14:paraId="665FD468" w14:textId="6A6BCA6E" w:rsidR="00DA59D3" w:rsidRPr="0070266C" w:rsidRDefault="00DA59D3" w:rsidP="00801684">
      <w:pPr>
        <w:spacing w:after="0" w:line="240" w:lineRule="auto"/>
        <w:rPr>
          <w:rFonts w:ascii="Times New Roman" w:eastAsia="Times New Roman" w:hAnsi="Times New Roman" w:cs="Times New Roman"/>
          <w:sz w:val="24"/>
          <w:szCs w:val="24"/>
          <w:lang w:eastAsia="en-GB"/>
        </w:rPr>
      </w:pPr>
      <w:r w:rsidRPr="0070266C">
        <w:rPr>
          <w:rFonts w:ascii="Times New Roman" w:eastAsia="Times New Roman" w:hAnsi="Times New Roman" w:cs="Times New Roman"/>
          <w:sz w:val="24"/>
          <w:szCs w:val="24"/>
          <w:lang w:eastAsia="en-GB"/>
        </w:rPr>
        <w:t>Looking upon the Baby effective learning programme (Beel).</w:t>
      </w:r>
    </w:p>
    <w:p w14:paraId="2E567E89" w14:textId="66049109" w:rsidR="00DA59D3" w:rsidRPr="0070266C" w:rsidRDefault="00DA59D3" w:rsidP="00801684">
      <w:pPr>
        <w:spacing w:after="0" w:line="240" w:lineRule="auto"/>
        <w:rPr>
          <w:rFonts w:ascii="Times New Roman" w:eastAsia="Times New Roman" w:hAnsi="Times New Roman" w:cs="Times New Roman"/>
          <w:sz w:val="24"/>
          <w:szCs w:val="24"/>
          <w:lang w:eastAsia="en-GB"/>
        </w:rPr>
      </w:pPr>
      <w:r w:rsidRPr="0070266C">
        <w:rPr>
          <w:rFonts w:ascii="Times New Roman" w:eastAsia="Times New Roman" w:hAnsi="Times New Roman" w:cs="Times New Roman"/>
          <w:sz w:val="24"/>
          <w:szCs w:val="24"/>
          <w:lang w:eastAsia="en-GB"/>
        </w:rPr>
        <w:t xml:space="preserve">One has chosen the Baby effective learning programme also referred to as BEEL. This programme of assisted self- evaluation and improvement for all settings that offer early education </w:t>
      </w:r>
      <w:r w:rsidR="00410C1A" w:rsidRPr="0070266C">
        <w:rPr>
          <w:rFonts w:ascii="Times New Roman" w:eastAsia="Times New Roman" w:hAnsi="Times New Roman" w:cs="Times New Roman"/>
          <w:sz w:val="24"/>
          <w:szCs w:val="24"/>
          <w:lang w:eastAsia="en-GB"/>
        </w:rPr>
        <w:t>and care for young children aged 0-7 years are called Effective early learning (</w:t>
      </w:r>
      <w:r w:rsidR="00F227C2" w:rsidRPr="0070266C">
        <w:rPr>
          <w:rFonts w:ascii="Times New Roman" w:eastAsia="Times New Roman" w:hAnsi="Times New Roman" w:cs="Times New Roman"/>
          <w:sz w:val="24"/>
          <w:szCs w:val="24"/>
          <w:lang w:eastAsia="en-GB"/>
        </w:rPr>
        <w:t>EEL)</w:t>
      </w:r>
      <w:r w:rsidR="00410C1A" w:rsidRPr="0070266C">
        <w:rPr>
          <w:rFonts w:ascii="Times New Roman" w:eastAsia="Times New Roman" w:hAnsi="Times New Roman" w:cs="Times New Roman"/>
          <w:sz w:val="24"/>
          <w:szCs w:val="24"/>
          <w:lang w:eastAsia="en-GB"/>
        </w:rPr>
        <w:t xml:space="preserve"> and Baby Effective Early learning (BEEL). </w:t>
      </w:r>
      <w:r w:rsidR="00F227C2" w:rsidRPr="0070266C">
        <w:rPr>
          <w:rFonts w:ascii="Times New Roman" w:eastAsia="Times New Roman" w:hAnsi="Times New Roman" w:cs="Times New Roman"/>
          <w:sz w:val="24"/>
          <w:szCs w:val="24"/>
          <w:lang w:eastAsia="en-GB"/>
        </w:rPr>
        <w:t xml:space="preserve">With the use EEL and BEEL, early childhood educators can transform into practitioner. Researchers in their own environments and promote quality improvement by implementing a cycle of </w:t>
      </w:r>
      <w:r w:rsidR="00410C1A" w:rsidRPr="0070266C">
        <w:rPr>
          <w:rFonts w:ascii="Times New Roman" w:eastAsia="Times New Roman" w:hAnsi="Times New Roman" w:cs="Times New Roman"/>
          <w:sz w:val="24"/>
          <w:szCs w:val="24"/>
          <w:lang w:eastAsia="en-GB"/>
        </w:rPr>
        <w:t xml:space="preserve">reflective practice based on observations of both adults and children. </w:t>
      </w:r>
      <w:proofErr w:type="gramStart"/>
      <w:r w:rsidR="00410C1A" w:rsidRPr="0070266C">
        <w:rPr>
          <w:rFonts w:ascii="Times New Roman" w:eastAsia="Times New Roman" w:hAnsi="Times New Roman" w:cs="Times New Roman"/>
          <w:sz w:val="24"/>
          <w:szCs w:val="24"/>
          <w:lang w:eastAsia="en-GB"/>
        </w:rPr>
        <w:t>In order to</w:t>
      </w:r>
      <w:proofErr w:type="gramEnd"/>
      <w:r w:rsidR="00410C1A" w:rsidRPr="0070266C">
        <w:rPr>
          <w:rFonts w:ascii="Times New Roman" w:eastAsia="Times New Roman" w:hAnsi="Times New Roman" w:cs="Times New Roman"/>
          <w:sz w:val="24"/>
          <w:szCs w:val="24"/>
          <w:lang w:eastAsia="en-GB"/>
        </w:rPr>
        <w:t xml:space="preserve"> help ECEC settings surpass the minimum national criteria, EEL and BEEL offer training and assistance. All ECEC providers need to have access to a well-tested development strategy and systems for continuous quality improvement. </w:t>
      </w:r>
    </w:p>
    <w:p w14:paraId="347F4C0C" w14:textId="77777777" w:rsidR="00410C1A" w:rsidRPr="0070266C" w:rsidRDefault="00410C1A" w:rsidP="00801684">
      <w:pPr>
        <w:spacing w:after="0" w:line="240" w:lineRule="auto"/>
        <w:rPr>
          <w:rFonts w:ascii="Times New Roman" w:eastAsia="Times New Roman" w:hAnsi="Times New Roman" w:cs="Times New Roman"/>
          <w:sz w:val="24"/>
          <w:szCs w:val="24"/>
          <w:lang w:eastAsia="en-GB"/>
        </w:rPr>
      </w:pPr>
    </w:p>
    <w:p w14:paraId="04612176" w14:textId="7F9D619E" w:rsidR="00410C1A" w:rsidRDefault="00410C1A" w:rsidP="008016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w:t>
      </w:r>
      <w:r w:rsidR="00BF64AA">
        <w:rPr>
          <w:rFonts w:ascii="Times New Roman" w:eastAsia="Times New Roman" w:hAnsi="Times New Roman" w:cs="Times New Roman"/>
          <w:sz w:val="24"/>
          <w:szCs w:val="24"/>
          <w:lang w:eastAsia="en-GB"/>
        </w:rPr>
        <w:t>REC</w:t>
      </w:r>
      <w:r>
        <w:rPr>
          <w:rFonts w:ascii="Times New Roman" w:eastAsia="Times New Roman" w:hAnsi="Times New Roman" w:cs="Times New Roman"/>
          <w:sz w:val="24"/>
          <w:szCs w:val="24"/>
          <w:lang w:eastAsia="en-GB"/>
        </w:rPr>
        <w:t xml:space="preserve"> and </w:t>
      </w:r>
      <w:r w:rsidR="00BF64AA">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calchemy training and development ltd have </w:t>
      </w:r>
      <w:r w:rsidR="00BF64AA">
        <w:rPr>
          <w:rFonts w:ascii="Times New Roman" w:eastAsia="Times New Roman" w:hAnsi="Times New Roman" w:cs="Times New Roman"/>
          <w:sz w:val="24"/>
          <w:szCs w:val="24"/>
          <w:lang w:eastAsia="en-GB"/>
        </w:rPr>
        <w:t xml:space="preserve">partnered to provide bite-sized courses in EEL and BEEL that align with Ofsted standards. These bitesize modules can be completed individually to address the unique demands of a location, or they can be completed all at once to create the comprehensive programme. Sourced @ www.crec.co.uk. </w:t>
      </w:r>
    </w:p>
    <w:p w14:paraId="2AEB6C59" w14:textId="77777777" w:rsidR="00BF64AA" w:rsidRDefault="00BF64AA" w:rsidP="00801684">
      <w:pPr>
        <w:spacing w:after="0" w:line="240" w:lineRule="auto"/>
        <w:rPr>
          <w:rFonts w:ascii="Times New Roman" w:eastAsia="Times New Roman" w:hAnsi="Times New Roman" w:cs="Times New Roman"/>
          <w:sz w:val="24"/>
          <w:szCs w:val="24"/>
          <w:lang w:eastAsia="en-GB"/>
        </w:rPr>
      </w:pPr>
    </w:p>
    <w:p w14:paraId="6C814332" w14:textId="4BF8DE79" w:rsidR="00BF64AA" w:rsidRDefault="00BF64AA" w:rsidP="008016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Secondly one will look at the work conducted within the Early Years Framework.</w:t>
      </w:r>
    </w:p>
    <w:p w14:paraId="205385C9" w14:textId="77777777" w:rsidR="00E868B9" w:rsidRDefault="00BF64AA" w:rsidP="008016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goal of the Welsh Government is to create a workforce with the necessary skills for childcare and play that is highly valued as a profession and a career of choice and acknowledged for the essential role that the industry plays in promoting the development of our children. The Welsh Governments childcare, play and Early Years Workforce Plan</w:t>
      </w:r>
      <w:r w:rsidR="00E868B9">
        <w:rPr>
          <w:rFonts w:ascii="Times New Roman" w:eastAsia="Times New Roman" w:hAnsi="Times New Roman" w:cs="Times New Roman"/>
          <w:sz w:val="24"/>
          <w:szCs w:val="24"/>
          <w:lang w:eastAsia="en-GB"/>
        </w:rPr>
        <w:t xml:space="preserve"> – December 2017 mandates that every early years setting conduct an induction for all new employees to help them understand the significance of child-centred practice and the values that underpin work in the early years. This is part of the wider training support, the early years childcare induction framework for Wales was created by social care Wales to assist a values – based induction for people employed in the industry. This framework will offer environments for induction that have a strong structure and guarantee that new hires understand exactly what information and abilities they must possess during their first six months on the job.</w:t>
      </w:r>
    </w:p>
    <w:p w14:paraId="1A931154" w14:textId="77777777" w:rsidR="00E868B9" w:rsidRDefault="00E868B9" w:rsidP="00801684">
      <w:pPr>
        <w:spacing w:after="0" w:line="240" w:lineRule="auto"/>
        <w:rPr>
          <w:rFonts w:ascii="Times New Roman" w:eastAsia="Times New Roman" w:hAnsi="Times New Roman" w:cs="Times New Roman"/>
          <w:sz w:val="24"/>
          <w:szCs w:val="24"/>
          <w:lang w:eastAsia="en-GB"/>
        </w:rPr>
      </w:pPr>
    </w:p>
    <w:p w14:paraId="57F0D359" w14:textId="77777777" w:rsidR="006308F8" w:rsidRDefault="00BF2A9F" w:rsidP="008016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is</w:t>
      </w:r>
      <w:r w:rsidR="00E868B9">
        <w:rPr>
          <w:rFonts w:ascii="Times New Roman" w:eastAsia="Times New Roman" w:hAnsi="Times New Roman" w:cs="Times New Roman"/>
          <w:sz w:val="24"/>
          <w:szCs w:val="24"/>
          <w:lang w:eastAsia="en-GB"/>
        </w:rPr>
        <w:t xml:space="preserve"> crucial to have a well- planned and </w:t>
      </w:r>
      <w:r>
        <w:rPr>
          <w:rFonts w:ascii="Times New Roman" w:eastAsia="Times New Roman" w:hAnsi="Times New Roman" w:cs="Times New Roman"/>
          <w:sz w:val="24"/>
          <w:szCs w:val="24"/>
          <w:lang w:eastAsia="en-GB"/>
        </w:rPr>
        <w:t>thought-out</w:t>
      </w:r>
      <w:r w:rsidR="00E868B9">
        <w:rPr>
          <w:rFonts w:ascii="Times New Roman" w:eastAsia="Times New Roman" w:hAnsi="Times New Roman" w:cs="Times New Roman"/>
          <w:sz w:val="24"/>
          <w:szCs w:val="24"/>
          <w:lang w:eastAsia="en-GB"/>
        </w:rPr>
        <w:t xml:space="preserve"> induction because it has a favourable effect on the calibre of services provided. An effective introduction ensures that employees comprehend the </w:t>
      </w:r>
      <w:r>
        <w:rPr>
          <w:rFonts w:ascii="Times New Roman" w:eastAsia="Times New Roman" w:hAnsi="Times New Roman" w:cs="Times New Roman"/>
          <w:sz w:val="24"/>
          <w:szCs w:val="24"/>
          <w:lang w:eastAsia="en-GB"/>
        </w:rPr>
        <w:t xml:space="preserve">significance of child-centred practice and the principles that guide work in the childcare and early years fields. An organised onboarding process will facilitate a worker’s transition and increase their effectiveness. Employee dedicated and job satisfaction may rise as a result. A solid basis for new employees to build their practice and future careers in and across the early years and childcare sectors is established by the All-Wales induction Framework for early years and childcare (induction framework). Additionally, it gives businesses a precise standard for the professional principles, knowledge, and abilities hat must recognise the significance of child- centred practice and principles that guide work in the childcare and early years fields. In the early years and childcare sectors, as well as in other fields, they strive to advance their practice </w:t>
      </w:r>
      <w:r w:rsidR="006308F8">
        <w:rPr>
          <w:rFonts w:ascii="Times New Roman" w:eastAsia="Times New Roman" w:hAnsi="Times New Roman" w:cs="Times New Roman"/>
          <w:sz w:val="24"/>
          <w:szCs w:val="24"/>
          <w:lang w:eastAsia="en-GB"/>
        </w:rPr>
        <w:t>and future jobs. Additionally, it gives employers a precise guideline of the professional knowledge, abilities, and values that new hires are competent and safe practitioners at this point in their careers.</w:t>
      </w:r>
    </w:p>
    <w:p w14:paraId="112375FE" w14:textId="310996F4" w:rsidR="00BF64AA" w:rsidRDefault="006308F8" w:rsidP="008016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BF2A9F">
        <w:rPr>
          <w:rFonts w:ascii="Times New Roman" w:eastAsia="Times New Roman" w:hAnsi="Times New Roman" w:cs="Times New Roman"/>
          <w:sz w:val="24"/>
          <w:szCs w:val="24"/>
          <w:lang w:eastAsia="en-GB"/>
        </w:rPr>
        <w:t xml:space="preserve"> </w:t>
      </w:r>
    </w:p>
    <w:p w14:paraId="785CA7FB" w14:textId="10E0A781" w:rsidR="0070266C" w:rsidRDefault="006308F8" w:rsidP="0070266C">
      <w:pPr>
        <w:pStyle w:val="paragraph"/>
        <w:spacing w:before="0" w:beforeAutospacing="0" w:after="0" w:afterAutospacing="0"/>
        <w:textAlignment w:val="baseline"/>
        <w:rPr>
          <w:rFonts w:ascii="Segoe UI" w:hAnsi="Segoe UI" w:cs="Segoe UI"/>
          <w:sz w:val="18"/>
          <w:szCs w:val="18"/>
        </w:rPr>
      </w:pPr>
      <w:r>
        <w:t xml:space="preserve">During their initial work tenure, the induction framework ensures that all new employees are getting the training and assistance they require. The CCPLD at levels 2 and 3 may also be attained in this way. When entering the field or changing roles, the induction framework can help those who are not employed – like registered childminders with their self-reflection. To maintain uniformity and facilitate understanding the terms “worker” and “manager” are utilised throughout this article. The guidelines for workers and managers may also apply to </w:t>
      </w:r>
      <w:r w:rsidR="002068B8">
        <w:t>registered</w:t>
      </w:r>
      <w:r>
        <w:t xml:space="preserve"> childminders, depending on their position with the industry. This information can be used to encourage introspection. </w:t>
      </w:r>
      <w:r w:rsidR="002068B8">
        <w:t>Furthermore,</w:t>
      </w:r>
      <w:r>
        <w:t xml:space="preserve"> the guidelines for both workers and managers will apply to those in employed roles who </w:t>
      </w:r>
      <w:r w:rsidR="002068B8">
        <w:t>oversee,</w:t>
      </w:r>
      <w:r>
        <w:t xml:space="preserve"> or line manage staff in early </w:t>
      </w:r>
      <w:r w:rsidR="002068B8">
        <w:t>childhood or childcare settings but are also under the direct supervision of another manager. This is because they will be classified as both “managers” and “workers” under the guidelines, but in different circumstances. The childcare play and early years workforce plan.</w:t>
      </w:r>
      <w:r>
        <w:t xml:space="preserve">   </w:t>
      </w:r>
    </w:p>
    <w:p w14:paraId="15A52DB7" w14:textId="5C645880"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rPr>
        <w:t> </w:t>
      </w:r>
    </w:p>
    <w:p w14:paraId="2EF077FF" w14:textId="506A076A" w:rsidR="0070266C" w:rsidRDefault="0070266C" w:rsidP="0070266C">
      <w:pPr>
        <w:pStyle w:val="paragraph"/>
        <w:spacing w:before="0" w:beforeAutospacing="0" w:after="0" w:afterAutospacing="0"/>
        <w:textAlignment w:val="baseline"/>
        <w:rPr>
          <w:rFonts w:ascii="Segoe UI" w:hAnsi="Segoe UI" w:cs="Segoe UI"/>
          <w:sz w:val="18"/>
          <w:szCs w:val="18"/>
        </w:rPr>
      </w:pPr>
    </w:p>
    <w:p w14:paraId="5A383E36"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sz w:val="22"/>
          <w:szCs w:val="22"/>
        </w:rPr>
        <w:t> </w:t>
      </w:r>
    </w:p>
    <w:p w14:paraId="3FCE8810" w14:textId="3AB78FE2" w:rsidR="005119FB" w:rsidRDefault="005119FB" w:rsidP="00801684">
      <w:pPr>
        <w:spacing w:after="0" w:line="240" w:lineRule="auto"/>
        <w:rPr>
          <w:rFonts w:ascii="Arial" w:hAnsi="Arial" w:cs="Arial"/>
          <w:color w:val="222222"/>
          <w:shd w:val="clear" w:color="auto" w:fill="FFFFFF"/>
        </w:rPr>
      </w:pPr>
      <w:r>
        <w:rPr>
          <w:rFonts w:ascii="Arial" w:hAnsi="Arial" w:cs="Arial"/>
          <w:color w:val="222222"/>
          <w:shd w:val="clear" w:color="auto" w:fill="FFFFFF"/>
        </w:rPr>
        <w:lastRenderedPageBreak/>
        <w:t xml:space="preserve">The </w:t>
      </w:r>
      <w:r w:rsidR="00885774">
        <w:rPr>
          <w:rFonts w:ascii="Arial" w:hAnsi="Arial" w:cs="Arial"/>
          <w:color w:val="222222"/>
          <w:shd w:val="clear" w:color="auto" w:fill="FFFFFF"/>
        </w:rPr>
        <w:t>positives</w:t>
      </w:r>
      <w:r>
        <w:rPr>
          <w:rFonts w:ascii="Arial" w:hAnsi="Arial" w:cs="Arial"/>
          <w:color w:val="222222"/>
          <w:shd w:val="clear" w:color="auto" w:fill="FFFFFF"/>
        </w:rPr>
        <w:t xml:space="preserve"> to the </w:t>
      </w:r>
      <w:r w:rsidR="00885774">
        <w:rPr>
          <w:rFonts w:ascii="Arial" w:hAnsi="Arial" w:cs="Arial"/>
          <w:color w:val="222222"/>
          <w:shd w:val="clear" w:color="auto" w:fill="FFFFFF"/>
        </w:rPr>
        <w:t>BEEL programme</w:t>
      </w:r>
      <w:r>
        <w:rPr>
          <w:rFonts w:ascii="Arial" w:hAnsi="Arial" w:cs="Arial"/>
          <w:color w:val="222222"/>
          <w:shd w:val="clear" w:color="auto" w:fill="FFFFFF"/>
        </w:rPr>
        <w:t xml:space="preserve"> </w:t>
      </w:r>
      <w:proofErr w:type="gramStart"/>
      <w:r>
        <w:rPr>
          <w:rFonts w:ascii="Arial" w:hAnsi="Arial" w:cs="Arial"/>
          <w:color w:val="222222"/>
          <w:shd w:val="clear" w:color="auto" w:fill="FFFFFF"/>
        </w:rPr>
        <w:t>is</w:t>
      </w:r>
      <w:proofErr w:type="gramEnd"/>
      <w:r>
        <w:rPr>
          <w:rFonts w:ascii="Arial" w:hAnsi="Arial" w:cs="Arial"/>
          <w:color w:val="222222"/>
          <w:shd w:val="clear" w:color="auto" w:fill="FFFFFF"/>
        </w:rPr>
        <w:t xml:space="preserve"> it self- </w:t>
      </w:r>
      <w:r w:rsidR="00885774">
        <w:rPr>
          <w:rFonts w:ascii="Arial" w:hAnsi="Arial" w:cs="Arial"/>
          <w:color w:val="222222"/>
          <w:shd w:val="clear" w:color="auto" w:fill="FFFFFF"/>
        </w:rPr>
        <w:t>evaluation,</w:t>
      </w:r>
      <w:r>
        <w:rPr>
          <w:rFonts w:ascii="Arial" w:hAnsi="Arial" w:cs="Arial"/>
          <w:color w:val="222222"/>
          <w:shd w:val="clear" w:color="auto" w:fill="FFFFFF"/>
        </w:rPr>
        <w:t xml:space="preserve"> provide a safe stimulating environment where children learn and grow at their own pace, EFS nurseries use play based learning to engage children and help them develop important skills such as problem-solving, creativity and teamwork. </w:t>
      </w:r>
      <w:r w:rsidR="00885774">
        <w:rPr>
          <w:rFonts w:ascii="Arial" w:hAnsi="Arial" w:cs="Arial"/>
          <w:color w:val="222222"/>
          <w:shd w:val="clear" w:color="auto" w:fill="FFFFFF"/>
        </w:rPr>
        <w:t>Disadvantages of BEEL programme</w:t>
      </w:r>
      <w:r>
        <w:rPr>
          <w:rFonts w:ascii="Arial" w:hAnsi="Arial" w:cs="Arial"/>
          <w:color w:val="222222"/>
          <w:shd w:val="clear" w:color="auto" w:fill="FFFFFF"/>
        </w:rPr>
        <w:t xml:space="preserve"> </w:t>
      </w:r>
      <w:r w:rsidR="00885774">
        <w:rPr>
          <w:rFonts w:ascii="Arial" w:hAnsi="Arial" w:cs="Arial"/>
          <w:color w:val="222222"/>
          <w:shd w:val="clear" w:color="auto" w:fill="FFFFFF"/>
        </w:rPr>
        <w:t>lack oof one-on-one time, beginning learning to early, child may spend more time n school than with parents’ maternal bond is detrimental, which may have an impact on their bonding. Not all childcare settings are free and can be costly.</w:t>
      </w:r>
    </w:p>
    <w:p w14:paraId="4AE9FCA3" w14:textId="77777777" w:rsidR="00885774" w:rsidRDefault="00885774" w:rsidP="00801684">
      <w:pPr>
        <w:spacing w:after="0" w:line="240" w:lineRule="auto"/>
        <w:rPr>
          <w:rFonts w:ascii="Arial" w:hAnsi="Arial" w:cs="Arial"/>
          <w:color w:val="222222"/>
          <w:shd w:val="clear" w:color="auto" w:fill="FFFFFF"/>
        </w:rPr>
      </w:pPr>
    </w:p>
    <w:p w14:paraId="150ECFF3" w14:textId="302D95DE" w:rsidR="00885774" w:rsidRDefault="00885774" w:rsidP="00801684">
      <w:pPr>
        <w:spacing w:after="0" w:line="240" w:lineRule="auto"/>
        <w:rPr>
          <w:rFonts w:ascii="Times New Roman" w:eastAsia="Times New Roman" w:hAnsi="Times New Roman" w:cs="Times New Roman"/>
          <w:sz w:val="24"/>
          <w:szCs w:val="24"/>
          <w:lang w:eastAsia="en-GB"/>
        </w:rPr>
      </w:pPr>
      <w:r>
        <w:rPr>
          <w:rFonts w:ascii="Arial" w:hAnsi="Arial" w:cs="Arial"/>
          <w:color w:val="222222"/>
          <w:shd w:val="clear" w:color="auto" w:fill="FFFFFF"/>
        </w:rPr>
        <w:t>Positives of early years framework are they set standards for learning and care every child is entitled to learn at their own space.  As a negative many early year’s practitioners have criticized the EYFS for putting undue pressure on children and integrating childcare into the official school system.</w:t>
      </w:r>
    </w:p>
    <w:p w14:paraId="2FC684F3" w14:textId="77777777" w:rsidR="002542FC" w:rsidRDefault="002542FC" w:rsidP="00801684">
      <w:pPr>
        <w:spacing w:after="0" w:line="240" w:lineRule="auto"/>
        <w:rPr>
          <w:rFonts w:ascii="Times New Roman" w:eastAsia="Times New Roman" w:hAnsi="Times New Roman" w:cs="Times New Roman"/>
          <w:sz w:val="24"/>
          <w:szCs w:val="24"/>
          <w:lang w:eastAsia="en-GB"/>
        </w:rPr>
      </w:pPr>
    </w:p>
    <w:p w14:paraId="6B6B9EE4" w14:textId="2C06AC5D" w:rsidR="00885774" w:rsidRDefault="00734149" w:rsidP="008016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comprehensive development of children and their skills, drawing on their prior learning experiences and knowledge, is a core of the statutory curriculum framework. The foundation phase curriculum emphasises diversity and encourages equality and opportunity. </w:t>
      </w:r>
    </w:p>
    <w:p w14:paraId="3AC741DD" w14:textId="77777777" w:rsidR="00BF64AA" w:rsidRPr="00801684" w:rsidRDefault="00BF64AA" w:rsidP="00801684">
      <w:pPr>
        <w:spacing w:after="0" w:line="240" w:lineRule="auto"/>
        <w:rPr>
          <w:rFonts w:ascii="Times New Roman" w:eastAsia="Times New Roman" w:hAnsi="Times New Roman" w:cs="Times New Roman"/>
          <w:sz w:val="24"/>
          <w:szCs w:val="24"/>
          <w:lang w:eastAsia="en-GB"/>
        </w:rPr>
      </w:pPr>
    </w:p>
    <w:p w14:paraId="1B0AA2FA" w14:textId="510ACD4E" w:rsidR="0092408B" w:rsidRDefault="00734149">
      <w:r>
        <w:t>On January 4</w:t>
      </w:r>
      <w:r w:rsidRPr="00734149">
        <w:rPr>
          <w:vertAlign w:val="superscript"/>
        </w:rPr>
        <w:t>th</w:t>
      </w:r>
      <w:r>
        <w:t xml:space="preserve">, 2024, the </w:t>
      </w:r>
      <w:r w:rsidR="00352426">
        <w:t>EYFS underwent</w:t>
      </w:r>
      <w:r>
        <w:t xml:space="preserve"> a major overhaul. THE EYFS framework is currently available in two different versions: one is especially made for childminders, while the other is made for group and school-based providers. Both versions incorporate the changes that were made in September 2023 update.</w:t>
      </w:r>
    </w:p>
    <w:p w14:paraId="25D7A0D0" w14:textId="64B57456" w:rsidR="00352426" w:rsidRDefault="00352426">
      <w:r>
        <w:t>The new curriculum is based more upon what the child wants to do rather than what has been planned, planned activities are not always suitable has children may often not want to participate especially children who have additional needs their days can very and often be up and down, sometimes they are triggered by something they would have loved the day before. Children are not always predictable but by having a more child led curriculum is definitely more beneficial for every child and they can be treated as the individual that they are.</w:t>
      </w:r>
    </w:p>
    <w:p w14:paraId="5F875B44" w14:textId="77777777" w:rsidR="00352426" w:rsidRDefault="00352426"/>
    <w:p w14:paraId="35FB326E" w14:textId="1C92CF0E" w:rsidR="00352426" w:rsidRDefault="00352426">
      <w:r>
        <w:t xml:space="preserve">This essay has looked upon two theories the BEEL and Early years Wales framework which are very similar to one another, both focuses on the child being paramount which one sees as a definite positive, although their maybe many other theories which are not so similar some theories are based on rating scales or sustained shared thinking but at the end of the day they all seek to do the same thing which is to make sure the child is paramount, they all look at the best ways a child can learn, understanding the importance that not everyone learns at the same rate is extremely important as a childhood practitioner one really likes the way the new curriculum focuses on each child as individual </w:t>
      </w:r>
      <w:r w:rsidR="0070266C">
        <w:t>rather than</w:t>
      </w:r>
      <w:r>
        <w:t xml:space="preserve"> them all be treated the same every child has different coping </w:t>
      </w:r>
      <w:r w:rsidR="0070266C">
        <w:t>strategies</w:t>
      </w:r>
      <w:r>
        <w:t xml:space="preserve"> and </w:t>
      </w:r>
      <w:r w:rsidR="0070266C">
        <w:t xml:space="preserve">different learning abilities and it is important they are taught such way. </w:t>
      </w:r>
    </w:p>
    <w:p w14:paraId="6F27ED48"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ECEY6011</w:t>
      </w:r>
      <w:r>
        <w:rPr>
          <w:rStyle w:val="eop"/>
          <w:rFonts w:eastAsiaTheme="majorEastAsia"/>
          <w:color w:val="000000"/>
        </w:rPr>
        <w:t> </w:t>
      </w:r>
    </w:p>
    <w:p w14:paraId="69C6DCEA"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Group Reference List: </w:t>
      </w:r>
      <w:r>
        <w:rPr>
          <w:rStyle w:val="eop"/>
          <w:rFonts w:eastAsiaTheme="majorEastAsia"/>
          <w:color w:val="000000"/>
        </w:rPr>
        <w:t> </w:t>
      </w:r>
    </w:p>
    <w:p w14:paraId="0D15DD4B"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rPr>
        <w:t> </w:t>
      </w:r>
    </w:p>
    <w:p w14:paraId="1AD74962"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ALN- individual development plan (IDP) -Swansea Council (</w:t>
      </w:r>
      <w:r>
        <w:rPr>
          <w:rStyle w:val="normaltextrun"/>
          <w:rFonts w:ascii="Aptos" w:eastAsiaTheme="majorEastAsia" w:hAnsi="Aptos" w:cs="Segoe UI"/>
          <w:color w:val="000000"/>
          <w:sz w:val="22"/>
          <w:szCs w:val="22"/>
          <w:u w:val="single"/>
        </w:rPr>
        <w:t>https://swansea.gov.uk&gt;article</w:t>
      </w:r>
      <w:r>
        <w:rPr>
          <w:rStyle w:val="normaltextrun"/>
          <w:rFonts w:eastAsiaTheme="majorEastAsia"/>
          <w:color w:val="000000"/>
          <w:sz w:val="22"/>
          <w:szCs w:val="22"/>
        </w:rPr>
        <w:t>,).  (Accessed 12 March 2024).</w:t>
      </w:r>
      <w:r>
        <w:rPr>
          <w:rStyle w:val="eop"/>
          <w:rFonts w:eastAsiaTheme="majorEastAsia"/>
          <w:color w:val="000000"/>
          <w:sz w:val="22"/>
          <w:szCs w:val="22"/>
        </w:rPr>
        <w:t> </w:t>
      </w:r>
    </w:p>
    <w:p w14:paraId="502704D9"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sz w:val="22"/>
          <w:szCs w:val="22"/>
        </w:rPr>
        <w:t> </w:t>
      </w:r>
    </w:p>
    <w:p w14:paraId="03F1E748"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 xml:space="preserve">Anna Freud: Mentally Healthy Schools (No Date) </w:t>
      </w:r>
      <w:r>
        <w:rPr>
          <w:rStyle w:val="normaltextrun"/>
          <w:rFonts w:eastAsiaTheme="majorEastAsia"/>
          <w:i/>
          <w:iCs/>
          <w:color w:val="000000"/>
          <w:sz w:val="22"/>
          <w:szCs w:val="22"/>
        </w:rPr>
        <w:t>Supporting staff well-being</w:t>
      </w:r>
      <w:r>
        <w:rPr>
          <w:rStyle w:val="normaltextrun"/>
          <w:rFonts w:eastAsiaTheme="majorEastAsia"/>
          <w:color w:val="000000"/>
          <w:sz w:val="22"/>
          <w:szCs w:val="22"/>
        </w:rPr>
        <w:t xml:space="preserve">. Available at: </w:t>
      </w:r>
      <w:hyperlink r:id="rId4" w:tgtFrame="_blank" w:history="1">
        <w:r>
          <w:rPr>
            <w:rStyle w:val="normaltextrun"/>
            <w:rFonts w:eastAsiaTheme="majorEastAsia"/>
            <w:color w:val="000000"/>
            <w:sz w:val="22"/>
            <w:szCs w:val="22"/>
            <w:u w:val="single"/>
          </w:rPr>
          <w:t>https://mentallyhealthyschools.org.uk/whole-school-approach/supporting-staff-wellbeing/</w:t>
        </w:r>
      </w:hyperlink>
      <w:r>
        <w:rPr>
          <w:rStyle w:val="normaltextrun"/>
          <w:rFonts w:eastAsiaTheme="majorEastAsia"/>
          <w:color w:val="000000"/>
          <w:sz w:val="22"/>
          <w:szCs w:val="22"/>
        </w:rPr>
        <w:t>. (Accessed: 12 March 2024). </w:t>
      </w:r>
      <w:r>
        <w:rPr>
          <w:rStyle w:val="eop"/>
          <w:rFonts w:eastAsiaTheme="majorEastAsia"/>
          <w:color w:val="000000"/>
          <w:sz w:val="22"/>
          <w:szCs w:val="22"/>
        </w:rPr>
        <w:t> </w:t>
      </w:r>
    </w:p>
    <w:p w14:paraId="72425E97"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rPr>
        <w:t> </w:t>
      </w:r>
    </w:p>
    <w:p w14:paraId="7733B1DA"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lastRenderedPageBreak/>
        <w:t xml:space="preserve">Brock, A. (2015) </w:t>
      </w:r>
      <w:r>
        <w:rPr>
          <w:rStyle w:val="normaltextrun"/>
          <w:rFonts w:eastAsiaTheme="majorEastAsia"/>
          <w:i/>
          <w:iCs/>
          <w:color w:val="000000"/>
          <w:sz w:val="22"/>
          <w:szCs w:val="22"/>
        </w:rPr>
        <w:t>The early years reflective practice handbook</w:t>
      </w:r>
      <w:r>
        <w:rPr>
          <w:rStyle w:val="normaltextrun"/>
          <w:rFonts w:eastAsiaTheme="majorEastAsia"/>
          <w:color w:val="000000"/>
          <w:sz w:val="22"/>
          <w:szCs w:val="22"/>
        </w:rPr>
        <w:t>. Routledge. (Accessed: 12 March 2024). </w:t>
      </w:r>
      <w:r>
        <w:rPr>
          <w:rStyle w:val="eop"/>
          <w:rFonts w:eastAsiaTheme="majorEastAsia"/>
          <w:color w:val="000000"/>
          <w:sz w:val="22"/>
          <w:szCs w:val="22"/>
        </w:rPr>
        <w:t> </w:t>
      </w:r>
    </w:p>
    <w:p w14:paraId="153AE0B9"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 </w:t>
      </w:r>
      <w:r>
        <w:rPr>
          <w:rStyle w:val="eop"/>
          <w:rFonts w:eastAsiaTheme="majorEastAsia"/>
          <w:color w:val="000000"/>
          <w:sz w:val="22"/>
          <w:szCs w:val="22"/>
        </w:rPr>
        <w:t> </w:t>
      </w:r>
    </w:p>
    <w:p w14:paraId="0ECBDBAC"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 xml:space="preserve">Care Inspectorate Wales (2016) </w:t>
      </w:r>
      <w:r>
        <w:rPr>
          <w:rStyle w:val="normaltextrun"/>
          <w:rFonts w:eastAsiaTheme="majorEastAsia"/>
          <w:i/>
          <w:iCs/>
          <w:color w:val="000000"/>
          <w:sz w:val="22"/>
          <w:szCs w:val="22"/>
        </w:rPr>
        <w:t xml:space="preserve">Template for completing the </w:t>
      </w:r>
      <w:proofErr w:type="gramStart"/>
      <w:r>
        <w:rPr>
          <w:rStyle w:val="normaltextrun"/>
          <w:rFonts w:eastAsiaTheme="majorEastAsia"/>
          <w:i/>
          <w:iCs/>
          <w:color w:val="000000"/>
          <w:sz w:val="22"/>
          <w:szCs w:val="22"/>
        </w:rPr>
        <w:t>quality of care</w:t>
      </w:r>
      <w:proofErr w:type="gramEnd"/>
      <w:r>
        <w:rPr>
          <w:rStyle w:val="normaltextrun"/>
          <w:rFonts w:eastAsiaTheme="majorEastAsia"/>
          <w:i/>
          <w:iCs/>
          <w:color w:val="000000"/>
          <w:sz w:val="22"/>
          <w:szCs w:val="22"/>
        </w:rPr>
        <w:t xml:space="preserve"> review report</w:t>
      </w:r>
      <w:r>
        <w:rPr>
          <w:rStyle w:val="normaltextrun"/>
          <w:rFonts w:eastAsiaTheme="majorEastAsia"/>
          <w:color w:val="000000"/>
          <w:sz w:val="22"/>
          <w:szCs w:val="22"/>
        </w:rPr>
        <w:t xml:space="preserve">. Available at: </w:t>
      </w:r>
      <w:hyperlink r:id="rId5" w:tgtFrame="_blank" w:history="1">
        <w:r>
          <w:rPr>
            <w:rStyle w:val="normaltextrun"/>
            <w:rFonts w:eastAsiaTheme="majorEastAsia"/>
            <w:color w:val="000000"/>
            <w:sz w:val="22"/>
            <w:szCs w:val="22"/>
            <w:u w:val="single"/>
          </w:rPr>
          <w:t>https://www.careinspectorate.wales/sites/default/files/2019-06/190627-quality-of-care-review-template-en.docx</w:t>
        </w:r>
      </w:hyperlink>
      <w:r>
        <w:rPr>
          <w:rStyle w:val="normaltextrun"/>
          <w:rFonts w:eastAsiaTheme="majorEastAsia"/>
          <w:color w:val="000000"/>
          <w:sz w:val="22"/>
          <w:szCs w:val="22"/>
        </w:rPr>
        <w:t>. (Accessed: 18 March 2024). </w:t>
      </w:r>
      <w:r>
        <w:rPr>
          <w:rStyle w:val="eop"/>
          <w:rFonts w:eastAsiaTheme="majorEastAsia"/>
          <w:color w:val="000000"/>
          <w:sz w:val="22"/>
          <w:szCs w:val="22"/>
        </w:rPr>
        <w:t> </w:t>
      </w:r>
    </w:p>
    <w:p w14:paraId="3DB70D62"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sz w:val="22"/>
          <w:szCs w:val="22"/>
        </w:rPr>
        <w:t> </w:t>
      </w:r>
    </w:p>
    <w:p w14:paraId="32892F69"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 xml:space="preserve">Care Inspectorate Wales (No Date) </w:t>
      </w:r>
      <w:r>
        <w:rPr>
          <w:rStyle w:val="normaltextrun"/>
          <w:rFonts w:eastAsiaTheme="majorEastAsia"/>
          <w:i/>
          <w:iCs/>
          <w:color w:val="000000"/>
          <w:sz w:val="22"/>
          <w:szCs w:val="22"/>
        </w:rPr>
        <w:t>Guidance handbook for inspecting care and education in regulated non-school settings eligible for funding for part-time education</w:t>
      </w:r>
      <w:r>
        <w:rPr>
          <w:rStyle w:val="normaltextrun"/>
          <w:rFonts w:eastAsiaTheme="majorEastAsia"/>
          <w:color w:val="000000"/>
          <w:sz w:val="22"/>
          <w:szCs w:val="22"/>
        </w:rPr>
        <w:t xml:space="preserve">. Available at: </w:t>
      </w:r>
      <w:hyperlink r:id="rId6" w:tgtFrame="_blank" w:history="1">
        <w:r>
          <w:rPr>
            <w:rStyle w:val="normaltextrun"/>
            <w:rFonts w:eastAsiaTheme="majorEastAsia"/>
            <w:color w:val="000000"/>
            <w:sz w:val="22"/>
            <w:szCs w:val="22"/>
            <w:u w:val="single"/>
          </w:rPr>
          <w:t>https://www.careinspectorate.wales/sites/default/files/2021-11/211108-follow-up-guidance-en.pdf</w:t>
        </w:r>
      </w:hyperlink>
      <w:r>
        <w:rPr>
          <w:rStyle w:val="normaltextrun"/>
          <w:rFonts w:eastAsiaTheme="majorEastAsia"/>
          <w:color w:val="000000"/>
          <w:sz w:val="22"/>
          <w:szCs w:val="22"/>
        </w:rPr>
        <w:t>. (Accessed: 25 March 2024).</w:t>
      </w:r>
      <w:r>
        <w:rPr>
          <w:rStyle w:val="eop"/>
          <w:rFonts w:eastAsiaTheme="majorEastAsia"/>
          <w:color w:val="000000"/>
          <w:sz w:val="22"/>
          <w:szCs w:val="22"/>
        </w:rPr>
        <w:t> </w:t>
      </w:r>
    </w:p>
    <w:p w14:paraId="53EC9B92"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sz w:val="22"/>
          <w:szCs w:val="22"/>
        </w:rPr>
        <w:t> </w:t>
      </w:r>
    </w:p>
    <w:p w14:paraId="3719145E"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Care Inspectorate Wales (No Date)</w:t>
      </w:r>
      <w:r>
        <w:rPr>
          <w:rStyle w:val="normaltextrun"/>
          <w:rFonts w:eastAsiaTheme="majorEastAsia"/>
          <w:i/>
          <w:iCs/>
          <w:color w:val="000000"/>
          <w:sz w:val="22"/>
          <w:szCs w:val="22"/>
        </w:rPr>
        <w:t xml:space="preserve"> CIW/Estyn Pre-inspection questionnaire: setting staff.</w:t>
      </w:r>
      <w:r>
        <w:rPr>
          <w:rStyle w:val="normaltextrun"/>
          <w:rFonts w:eastAsiaTheme="majorEastAsia"/>
          <w:color w:val="000000"/>
          <w:sz w:val="22"/>
          <w:szCs w:val="22"/>
        </w:rPr>
        <w:t xml:space="preserve"> Available at: </w:t>
      </w:r>
      <w:hyperlink r:id="rId7" w:tgtFrame="_blank" w:history="1">
        <w:r>
          <w:rPr>
            <w:rStyle w:val="normaltextrun"/>
            <w:rFonts w:eastAsiaTheme="majorEastAsia"/>
            <w:color w:val="000000"/>
            <w:sz w:val="22"/>
            <w:szCs w:val="22"/>
            <w:u w:val="single"/>
          </w:rPr>
          <w:t>Non-maintained nurseries - Pre-inspection questionnaire - setting staff (gov.wales)</w:t>
        </w:r>
      </w:hyperlink>
      <w:r>
        <w:rPr>
          <w:rStyle w:val="normaltextrun"/>
          <w:rFonts w:eastAsiaTheme="majorEastAsia"/>
          <w:color w:val="000000"/>
          <w:sz w:val="22"/>
          <w:szCs w:val="22"/>
        </w:rPr>
        <w:t xml:space="preserve"> (Accessed: 15 March).</w:t>
      </w:r>
      <w:r>
        <w:rPr>
          <w:rStyle w:val="eop"/>
          <w:rFonts w:eastAsiaTheme="majorEastAsia"/>
          <w:color w:val="000000"/>
          <w:sz w:val="22"/>
          <w:szCs w:val="22"/>
        </w:rPr>
        <w:t> </w:t>
      </w:r>
    </w:p>
    <w:p w14:paraId="582F3C4E"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sz w:val="22"/>
          <w:szCs w:val="22"/>
        </w:rPr>
        <w:t> </w:t>
      </w:r>
    </w:p>
    <w:p w14:paraId="2729543B"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 xml:space="preserve">Care Inspectorate Wales (2023) </w:t>
      </w:r>
      <w:r>
        <w:rPr>
          <w:rStyle w:val="normaltextrun"/>
          <w:rFonts w:eastAsiaTheme="majorEastAsia"/>
          <w:i/>
          <w:iCs/>
          <w:color w:val="000000"/>
          <w:sz w:val="22"/>
          <w:szCs w:val="22"/>
        </w:rPr>
        <w:t>The Self-Assessment of Service Statement (SASS) is now live</w:t>
      </w:r>
      <w:r>
        <w:rPr>
          <w:rStyle w:val="normaltextrun"/>
          <w:rFonts w:eastAsiaTheme="majorEastAsia"/>
          <w:color w:val="000000"/>
          <w:sz w:val="22"/>
          <w:szCs w:val="22"/>
        </w:rPr>
        <w:t>. Available</w:t>
      </w:r>
      <w:r>
        <w:rPr>
          <w:rStyle w:val="normaltextrun"/>
          <w:rFonts w:eastAsiaTheme="majorEastAsia"/>
          <w:i/>
          <w:iCs/>
          <w:color w:val="000000"/>
          <w:sz w:val="22"/>
          <w:szCs w:val="22"/>
        </w:rPr>
        <w:t xml:space="preserve"> </w:t>
      </w:r>
      <w:r>
        <w:rPr>
          <w:rStyle w:val="normaltextrun"/>
          <w:rFonts w:eastAsiaTheme="majorEastAsia"/>
          <w:color w:val="000000"/>
          <w:sz w:val="22"/>
          <w:szCs w:val="22"/>
        </w:rPr>
        <w:t xml:space="preserve">at: </w:t>
      </w:r>
      <w:hyperlink r:id="rId8" w:tgtFrame="_blank" w:history="1">
        <w:r>
          <w:rPr>
            <w:rStyle w:val="normaltextrun"/>
            <w:rFonts w:eastAsiaTheme="majorEastAsia"/>
            <w:color w:val="000000"/>
            <w:sz w:val="22"/>
            <w:szCs w:val="22"/>
            <w:u w:val="single"/>
          </w:rPr>
          <w:t>https://www.careinspectorate.wales/230131-self-assessment-service-statement-sass-2023-now-live</w:t>
        </w:r>
      </w:hyperlink>
      <w:r>
        <w:rPr>
          <w:rStyle w:val="normaltextrun"/>
          <w:rFonts w:eastAsiaTheme="majorEastAsia"/>
          <w:color w:val="000000"/>
          <w:sz w:val="22"/>
          <w:szCs w:val="22"/>
        </w:rPr>
        <w:t xml:space="preserve"> (Accessed: 7 April 2024).</w:t>
      </w:r>
      <w:r>
        <w:rPr>
          <w:rStyle w:val="eop"/>
          <w:rFonts w:eastAsiaTheme="majorEastAsia"/>
          <w:color w:val="000000"/>
          <w:sz w:val="22"/>
          <w:szCs w:val="22"/>
        </w:rPr>
        <w:t> </w:t>
      </w:r>
    </w:p>
    <w:p w14:paraId="77911161"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sz w:val="22"/>
          <w:szCs w:val="22"/>
        </w:rPr>
        <w:t> </w:t>
      </w:r>
    </w:p>
    <w:p w14:paraId="1354AE0D" w14:textId="63D1081F"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2"/>
          <w:szCs w:val="22"/>
        </w:rPr>
        <w:t xml:space="preserve">Centre for research in Early Years (2011) The Baby Effective Early Learning Programme (2006). Available at BEEL Programme by CREC – </w:t>
      </w:r>
      <w:r>
        <w:rPr>
          <w:rStyle w:val="normaltextrun"/>
          <w:rFonts w:eastAsiaTheme="majorEastAsia"/>
          <w:color w:val="000000"/>
          <w:sz w:val="22"/>
          <w:szCs w:val="22"/>
        </w:rPr>
        <w:t>Issu</w:t>
      </w:r>
      <w:r>
        <w:rPr>
          <w:rStyle w:val="normaltextrun"/>
          <w:rFonts w:eastAsiaTheme="majorEastAsia"/>
          <w:color w:val="000000"/>
          <w:sz w:val="22"/>
          <w:szCs w:val="22"/>
        </w:rPr>
        <w:t xml:space="preserve"> (Accessed:25 March 2024).</w:t>
      </w:r>
      <w:r>
        <w:rPr>
          <w:rStyle w:val="eop"/>
          <w:rFonts w:eastAsiaTheme="majorEastAsia"/>
          <w:color w:val="000000"/>
          <w:sz w:val="22"/>
          <w:szCs w:val="22"/>
        </w:rPr>
        <w:t> </w:t>
      </w:r>
    </w:p>
    <w:p w14:paraId="32A5ED48" w14:textId="77777777" w:rsidR="0070266C" w:rsidRDefault="0070266C" w:rsidP="0070266C">
      <w:pPr>
        <w:pStyle w:val="paragraph"/>
        <w:spacing w:before="0" w:beforeAutospacing="0" w:after="0" w:afterAutospacing="0"/>
        <w:textAlignment w:val="baseline"/>
        <w:rPr>
          <w:rStyle w:val="eop"/>
          <w:rFonts w:eastAsiaTheme="majorEastAsia"/>
          <w:color w:val="000000"/>
          <w:sz w:val="22"/>
          <w:szCs w:val="22"/>
        </w:rPr>
      </w:pPr>
      <w:r>
        <w:rPr>
          <w:rStyle w:val="eop"/>
          <w:rFonts w:eastAsiaTheme="majorEastAsia"/>
          <w:color w:val="000000"/>
          <w:sz w:val="22"/>
          <w:szCs w:val="22"/>
        </w:rPr>
        <w:t> </w:t>
      </w:r>
    </w:p>
    <w:p w14:paraId="7E859D16" w14:textId="365143C6" w:rsidR="00EF1B68" w:rsidRDefault="00EF1B68" w:rsidP="0070266C">
      <w:pPr>
        <w:pStyle w:val="paragraph"/>
        <w:spacing w:before="0" w:beforeAutospacing="0" w:after="0" w:afterAutospacing="0"/>
        <w:textAlignment w:val="baseline"/>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Swale, J. (2006). </w:t>
      </w:r>
      <w:r>
        <w:rPr>
          <w:rFonts w:ascii="Source Sans Pro" w:hAnsi="Source Sans Pro"/>
          <w:i/>
          <w:iCs/>
          <w:color w:val="3A3A3A"/>
          <w:sz w:val="23"/>
          <w:szCs w:val="23"/>
          <w:shd w:val="clear" w:color="auto" w:fill="FFFFFF"/>
        </w:rPr>
        <w:t>Setting the scene for positive behaviour in the early years a framework for good practice</w:t>
      </w:r>
      <w:r>
        <w:rPr>
          <w:rFonts w:ascii="Source Sans Pro" w:hAnsi="Source Sans Pro"/>
          <w:color w:val="3A3A3A"/>
          <w:sz w:val="23"/>
          <w:szCs w:val="23"/>
          <w:shd w:val="clear" w:color="auto" w:fill="FFFFFF"/>
        </w:rPr>
        <w:t>. Routledge.</w:t>
      </w:r>
    </w:p>
    <w:p w14:paraId="533333BD" w14:textId="5855E152" w:rsidR="005250F2" w:rsidRDefault="00C073A8" w:rsidP="0070266C">
      <w:pPr>
        <w:pStyle w:val="paragraph"/>
        <w:spacing w:before="0" w:beforeAutospacing="0" w:after="0" w:afterAutospacing="0"/>
        <w:textAlignment w:val="baseline"/>
        <w:rPr>
          <w:rFonts w:ascii="Source Sans Pro" w:hAnsi="Source Sans Pro"/>
          <w:color w:val="3A3A3A"/>
          <w:sz w:val="23"/>
          <w:szCs w:val="23"/>
          <w:shd w:val="clear" w:color="auto" w:fill="FFFFFF"/>
        </w:rPr>
      </w:pPr>
      <w:hyperlink r:id="rId9" w:history="1">
        <w:r w:rsidRPr="00C01F1E">
          <w:rPr>
            <w:rStyle w:val="Hyperlink"/>
            <w:rFonts w:ascii="Source Sans Pro" w:hAnsi="Source Sans Pro"/>
            <w:sz w:val="23"/>
            <w:szCs w:val="23"/>
            <w:shd w:val="clear" w:color="auto" w:fill="FFFFFF"/>
          </w:rPr>
          <w:t>www.teachearlyyears.com/nursery</w:t>
        </w:r>
      </w:hyperlink>
      <w:r>
        <w:rPr>
          <w:rFonts w:ascii="Source Sans Pro" w:hAnsi="Source Sans Pro"/>
          <w:color w:val="3A3A3A"/>
          <w:sz w:val="23"/>
          <w:szCs w:val="23"/>
          <w:shd w:val="clear" w:color="auto" w:fill="FFFFFF"/>
        </w:rPr>
        <w:t>.</w:t>
      </w:r>
    </w:p>
    <w:p w14:paraId="5B970BB4" w14:textId="77777777" w:rsidR="00C073A8" w:rsidRDefault="00C073A8" w:rsidP="0070266C">
      <w:pPr>
        <w:pStyle w:val="paragraph"/>
        <w:spacing w:before="0" w:beforeAutospacing="0" w:after="0" w:afterAutospacing="0"/>
        <w:textAlignment w:val="baseline"/>
        <w:rPr>
          <w:rFonts w:ascii="Segoe UI" w:hAnsi="Segoe UI" w:cs="Segoe UI"/>
          <w:sz w:val="18"/>
          <w:szCs w:val="18"/>
        </w:rPr>
      </w:pPr>
    </w:p>
    <w:p w14:paraId="350DCB66" w14:textId="3859BE3A" w:rsidR="0070266C" w:rsidRDefault="0070266C" w:rsidP="0070266C">
      <w:pPr>
        <w:pStyle w:val="paragraph"/>
        <w:spacing w:before="0" w:beforeAutospacing="0" w:after="0" w:afterAutospacing="0"/>
        <w:textAlignment w:val="baseline"/>
        <w:rPr>
          <w:rFonts w:ascii="Segoe UI" w:hAnsi="Segoe UI" w:cs="Segoe UI"/>
          <w:sz w:val="18"/>
          <w:szCs w:val="18"/>
        </w:rPr>
      </w:pPr>
    </w:p>
    <w:p w14:paraId="6D40C98A" w14:textId="77777777" w:rsidR="0070266C" w:rsidRDefault="0070266C" w:rsidP="0070266C">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sz w:val="22"/>
          <w:szCs w:val="22"/>
        </w:rPr>
        <w:t> </w:t>
      </w:r>
    </w:p>
    <w:p w14:paraId="664678F2" w14:textId="17110B77" w:rsidR="0070266C" w:rsidRPr="0070266C" w:rsidRDefault="0070266C" w:rsidP="0070266C">
      <w:pPr>
        <w:pStyle w:val="paragraph"/>
        <w:spacing w:before="0" w:beforeAutospacing="0" w:after="0" w:afterAutospacing="0"/>
        <w:textAlignment w:val="baseline"/>
        <w:rPr>
          <w:rFonts w:ascii="Segoe UI" w:hAnsi="Segoe UI" w:cs="Segoe UI"/>
          <w:sz w:val="18"/>
          <w:szCs w:val="18"/>
        </w:rPr>
      </w:pPr>
    </w:p>
    <w:p w14:paraId="50582AD1" w14:textId="77777777" w:rsidR="00352426" w:rsidRDefault="00352426"/>
    <w:sectPr w:rsidR="00352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08B"/>
    <w:rsid w:val="00013CBB"/>
    <w:rsid w:val="002068B8"/>
    <w:rsid w:val="002542FC"/>
    <w:rsid w:val="00352426"/>
    <w:rsid w:val="00410C1A"/>
    <w:rsid w:val="005119FB"/>
    <w:rsid w:val="005250F2"/>
    <w:rsid w:val="006308F8"/>
    <w:rsid w:val="006E6980"/>
    <w:rsid w:val="0070266C"/>
    <w:rsid w:val="00715813"/>
    <w:rsid w:val="00734149"/>
    <w:rsid w:val="007C2537"/>
    <w:rsid w:val="00801684"/>
    <w:rsid w:val="00885774"/>
    <w:rsid w:val="00897BE5"/>
    <w:rsid w:val="0092408B"/>
    <w:rsid w:val="00BF2A9F"/>
    <w:rsid w:val="00BF64AA"/>
    <w:rsid w:val="00C073A8"/>
    <w:rsid w:val="00D8119E"/>
    <w:rsid w:val="00DA59D3"/>
    <w:rsid w:val="00E30E2E"/>
    <w:rsid w:val="00E868B9"/>
    <w:rsid w:val="00EE1412"/>
    <w:rsid w:val="00EF1B68"/>
    <w:rsid w:val="00F22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FB27C"/>
  <w15:chartTrackingRefBased/>
  <w15:docId w15:val="{76B00AFA-1327-4172-AD30-D74C8E482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0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0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0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0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0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0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0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0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0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0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0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08B"/>
    <w:rPr>
      <w:rFonts w:eastAsiaTheme="majorEastAsia" w:cstheme="majorBidi"/>
      <w:color w:val="272727" w:themeColor="text1" w:themeTint="D8"/>
    </w:rPr>
  </w:style>
  <w:style w:type="paragraph" w:styleId="Title">
    <w:name w:val="Title"/>
    <w:basedOn w:val="Normal"/>
    <w:next w:val="Normal"/>
    <w:link w:val="TitleChar"/>
    <w:uiPriority w:val="10"/>
    <w:qFormat/>
    <w:rsid w:val="009240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0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0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08B"/>
    <w:pPr>
      <w:spacing w:before="160"/>
      <w:jc w:val="center"/>
    </w:pPr>
    <w:rPr>
      <w:i/>
      <w:iCs/>
      <w:color w:val="404040" w:themeColor="text1" w:themeTint="BF"/>
    </w:rPr>
  </w:style>
  <w:style w:type="character" w:customStyle="1" w:styleId="QuoteChar">
    <w:name w:val="Quote Char"/>
    <w:basedOn w:val="DefaultParagraphFont"/>
    <w:link w:val="Quote"/>
    <w:uiPriority w:val="29"/>
    <w:rsid w:val="0092408B"/>
    <w:rPr>
      <w:i/>
      <w:iCs/>
      <w:color w:val="404040" w:themeColor="text1" w:themeTint="BF"/>
    </w:rPr>
  </w:style>
  <w:style w:type="paragraph" w:styleId="ListParagraph">
    <w:name w:val="List Paragraph"/>
    <w:basedOn w:val="Normal"/>
    <w:uiPriority w:val="34"/>
    <w:qFormat/>
    <w:rsid w:val="0092408B"/>
    <w:pPr>
      <w:ind w:left="720"/>
      <w:contextualSpacing/>
    </w:pPr>
  </w:style>
  <w:style w:type="character" w:styleId="IntenseEmphasis">
    <w:name w:val="Intense Emphasis"/>
    <w:basedOn w:val="DefaultParagraphFont"/>
    <w:uiPriority w:val="21"/>
    <w:qFormat/>
    <w:rsid w:val="0092408B"/>
    <w:rPr>
      <w:i/>
      <w:iCs/>
      <w:color w:val="0F4761" w:themeColor="accent1" w:themeShade="BF"/>
    </w:rPr>
  </w:style>
  <w:style w:type="paragraph" w:styleId="IntenseQuote">
    <w:name w:val="Intense Quote"/>
    <w:basedOn w:val="Normal"/>
    <w:next w:val="Normal"/>
    <w:link w:val="IntenseQuoteChar"/>
    <w:uiPriority w:val="30"/>
    <w:qFormat/>
    <w:rsid w:val="009240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08B"/>
    <w:rPr>
      <w:i/>
      <w:iCs/>
      <w:color w:val="0F4761" w:themeColor="accent1" w:themeShade="BF"/>
    </w:rPr>
  </w:style>
  <w:style w:type="character" w:styleId="IntenseReference">
    <w:name w:val="Intense Reference"/>
    <w:basedOn w:val="DefaultParagraphFont"/>
    <w:uiPriority w:val="32"/>
    <w:qFormat/>
    <w:rsid w:val="0092408B"/>
    <w:rPr>
      <w:b/>
      <w:bCs/>
      <w:smallCaps/>
      <w:color w:val="0F4761" w:themeColor="accent1" w:themeShade="BF"/>
      <w:spacing w:val="5"/>
    </w:rPr>
  </w:style>
  <w:style w:type="character" w:styleId="Hyperlink">
    <w:name w:val="Hyperlink"/>
    <w:basedOn w:val="DefaultParagraphFont"/>
    <w:uiPriority w:val="99"/>
    <w:unhideWhenUsed/>
    <w:rsid w:val="002542FC"/>
    <w:rPr>
      <w:color w:val="467886" w:themeColor="hyperlink"/>
      <w:u w:val="single"/>
    </w:rPr>
  </w:style>
  <w:style w:type="character" w:styleId="UnresolvedMention">
    <w:name w:val="Unresolved Mention"/>
    <w:basedOn w:val="DefaultParagraphFont"/>
    <w:uiPriority w:val="99"/>
    <w:semiHidden/>
    <w:unhideWhenUsed/>
    <w:rsid w:val="002542FC"/>
    <w:rPr>
      <w:color w:val="605E5C"/>
      <w:shd w:val="clear" w:color="auto" w:fill="E1DFDD"/>
    </w:rPr>
  </w:style>
  <w:style w:type="paragraph" w:customStyle="1" w:styleId="paragraph">
    <w:name w:val="paragraph"/>
    <w:basedOn w:val="Normal"/>
    <w:rsid w:val="00702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266C"/>
  </w:style>
  <w:style w:type="character" w:customStyle="1" w:styleId="eop">
    <w:name w:val="eop"/>
    <w:basedOn w:val="DefaultParagraphFont"/>
    <w:rsid w:val="00702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47461">
      <w:bodyDiv w:val="1"/>
      <w:marLeft w:val="0"/>
      <w:marRight w:val="0"/>
      <w:marTop w:val="0"/>
      <w:marBottom w:val="0"/>
      <w:divBdr>
        <w:top w:val="none" w:sz="0" w:space="0" w:color="auto"/>
        <w:left w:val="none" w:sz="0" w:space="0" w:color="auto"/>
        <w:bottom w:val="none" w:sz="0" w:space="0" w:color="auto"/>
        <w:right w:val="none" w:sz="0" w:space="0" w:color="auto"/>
      </w:divBdr>
    </w:div>
    <w:div w:id="303195252">
      <w:bodyDiv w:val="1"/>
      <w:marLeft w:val="0"/>
      <w:marRight w:val="0"/>
      <w:marTop w:val="0"/>
      <w:marBottom w:val="0"/>
      <w:divBdr>
        <w:top w:val="none" w:sz="0" w:space="0" w:color="auto"/>
        <w:left w:val="none" w:sz="0" w:space="0" w:color="auto"/>
        <w:bottom w:val="none" w:sz="0" w:space="0" w:color="auto"/>
        <w:right w:val="none" w:sz="0" w:space="0" w:color="auto"/>
      </w:divBdr>
      <w:divsChild>
        <w:div w:id="831263032">
          <w:marLeft w:val="0"/>
          <w:marRight w:val="0"/>
          <w:marTop w:val="0"/>
          <w:marBottom w:val="0"/>
          <w:divBdr>
            <w:top w:val="none" w:sz="0" w:space="0" w:color="auto"/>
            <w:left w:val="none" w:sz="0" w:space="0" w:color="auto"/>
            <w:bottom w:val="none" w:sz="0" w:space="0" w:color="auto"/>
            <w:right w:val="none" w:sz="0" w:space="0" w:color="auto"/>
          </w:divBdr>
        </w:div>
        <w:div w:id="557982940">
          <w:marLeft w:val="0"/>
          <w:marRight w:val="0"/>
          <w:marTop w:val="0"/>
          <w:marBottom w:val="0"/>
          <w:divBdr>
            <w:top w:val="none" w:sz="0" w:space="0" w:color="auto"/>
            <w:left w:val="none" w:sz="0" w:space="0" w:color="auto"/>
            <w:bottom w:val="none" w:sz="0" w:space="0" w:color="auto"/>
            <w:right w:val="none" w:sz="0" w:space="0" w:color="auto"/>
          </w:divBdr>
        </w:div>
        <w:div w:id="228150569">
          <w:marLeft w:val="0"/>
          <w:marRight w:val="0"/>
          <w:marTop w:val="0"/>
          <w:marBottom w:val="0"/>
          <w:divBdr>
            <w:top w:val="none" w:sz="0" w:space="0" w:color="auto"/>
            <w:left w:val="none" w:sz="0" w:space="0" w:color="auto"/>
            <w:bottom w:val="none" w:sz="0" w:space="0" w:color="auto"/>
            <w:right w:val="none" w:sz="0" w:space="0" w:color="auto"/>
          </w:divBdr>
        </w:div>
        <w:div w:id="736439874">
          <w:marLeft w:val="0"/>
          <w:marRight w:val="0"/>
          <w:marTop w:val="0"/>
          <w:marBottom w:val="0"/>
          <w:divBdr>
            <w:top w:val="none" w:sz="0" w:space="0" w:color="auto"/>
            <w:left w:val="none" w:sz="0" w:space="0" w:color="auto"/>
            <w:bottom w:val="none" w:sz="0" w:space="0" w:color="auto"/>
            <w:right w:val="none" w:sz="0" w:space="0" w:color="auto"/>
          </w:divBdr>
        </w:div>
        <w:div w:id="785273898">
          <w:marLeft w:val="0"/>
          <w:marRight w:val="0"/>
          <w:marTop w:val="0"/>
          <w:marBottom w:val="0"/>
          <w:divBdr>
            <w:top w:val="none" w:sz="0" w:space="0" w:color="auto"/>
            <w:left w:val="none" w:sz="0" w:space="0" w:color="auto"/>
            <w:bottom w:val="none" w:sz="0" w:space="0" w:color="auto"/>
            <w:right w:val="none" w:sz="0" w:space="0" w:color="auto"/>
          </w:divBdr>
        </w:div>
        <w:div w:id="2099666679">
          <w:marLeft w:val="0"/>
          <w:marRight w:val="0"/>
          <w:marTop w:val="0"/>
          <w:marBottom w:val="0"/>
          <w:divBdr>
            <w:top w:val="none" w:sz="0" w:space="0" w:color="auto"/>
            <w:left w:val="none" w:sz="0" w:space="0" w:color="auto"/>
            <w:bottom w:val="none" w:sz="0" w:space="0" w:color="auto"/>
            <w:right w:val="none" w:sz="0" w:space="0" w:color="auto"/>
          </w:divBdr>
        </w:div>
        <w:div w:id="1178278876">
          <w:marLeft w:val="0"/>
          <w:marRight w:val="0"/>
          <w:marTop w:val="0"/>
          <w:marBottom w:val="0"/>
          <w:divBdr>
            <w:top w:val="none" w:sz="0" w:space="0" w:color="auto"/>
            <w:left w:val="none" w:sz="0" w:space="0" w:color="auto"/>
            <w:bottom w:val="none" w:sz="0" w:space="0" w:color="auto"/>
            <w:right w:val="none" w:sz="0" w:space="0" w:color="auto"/>
          </w:divBdr>
        </w:div>
        <w:div w:id="1706251870">
          <w:marLeft w:val="0"/>
          <w:marRight w:val="0"/>
          <w:marTop w:val="0"/>
          <w:marBottom w:val="0"/>
          <w:divBdr>
            <w:top w:val="none" w:sz="0" w:space="0" w:color="auto"/>
            <w:left w:val="none" w:sz="0" w:space="0" w:color="auto"/>
            <w:bottom w:val="none" w:sz="0" w:space="0" w:color="auto"/>
            <w:right w:val="none" w:sz="0" w:space="0" w:color="auto"/>
          </w:divBdr>
        </w:div>
        <w:div w:id="1721320000">
          <w:marLeft w:val="0"/>
          <w:marRight w:val="0"/>
          <w:marTop w:val="0"/>
          <w:marBottom w:val="0"/>
          <w:divBdr>
            <w:top w:val="none" w:sz="0" w:space="0" w:color="auto"/>
            <w:left w:val="none" w:sz="0" w:space="0" w:color="auto"/>
            <w:bottom w:val="none" w:sz="0" w:space="0" w:color="auto"/>
            <w:right w:val="none" w:sz="0" w:space="0" w:color="auto"/>
          </w:divBdr>
        </w:div>
        <w:div w:id="931208098">
          <w:marLeft w:val="0"/>
          <w:marRight w:val="0"/>
          <w:marTop w:val="0"/>
          <w:marBottom w:val="0"/>
          <w:divBdr>
            <w:top w:val="none" w:sz="0" w:space="0" w:color="auto"/>
            <w:left w:val="none" w:sz="0" w:space="0" w:color="auto"/>
            <w:bottom w:val="none" w:sz="0" w:space="0" w:color="auto"/>
            <w:right w:val="none" w:sz="0" w:space="0" w:color="auto"/>
          </w:divBdr>
        </w:div>
        <w:div w:id="830953146">
          <w:marLeft w:val="0"/>
          <w:marRight w:val="0"/>
          <w:marTop w:val="0"/>
          <w:marBottom w:val="0"/>
          <w:divBdr>
            <w:top w:val="none" w:sz="0" w:space="0" w:color="auto"/>
            <w:left w:val="none" w:sz="0" w:space="0" w:color="auto"/>
            <w:bottom w:val="none" w:sz="0" w:space="0" w:color="auto"/>
            <w:right w:val="none" w:sz="0" w:space="0" w:color="auto"/>
          </w:divBdr>
        </w:div>
        <w:div w:id="1355694404">
          <w:marLeft w:val="0"/>
          <w:marRight w:val="0"/>
          <w:marTop w:val="0"/>
          <w:marBottom w:val="0"/>
          <w:divBdr>
            <w:top w:val="none" w:sz="0" w:space="0" w:color="auto"/>
            <w:left w:val="none" w:sz="0" w:space="0" w:color="auto"/>
            <w:bottom w:val="none" w:sz="0" w:space="0" w:color="auto"/>
            <w:right w:val="none" w:sz="0" w:space="0" w:color="auto"/>
          </w:divBdr>
        </w:div>
        <w:div w:id="1586456821">
          <w:marLeft w:val="0"/>
          <w:marRight w:val="0"/>
          <w:marTop w:val="0"/>
          <w:marBottom w:val="0"/>
          <w:divBdr>
            <w:top w:val="none" w:sz="0" w:space="0" w:color="auto"/>
            <w:left w:val="none" w:sz="0" w:space="0" w:color="auto"/>
            <w:bottom w:val="none" w:sz="0" w:space="0" w:color="auto"/>
            <w:right w:val="none" w:sz="0" w:space="0" w:color="auto"/>
          </w:divBdr>
        </w:div>
        <w:div w:id="342559336">
          <w:marLeft w:val="0"/>
          <w:marRight w:val="0"/>
          <w:marTop w:val="0"/>
          <w:marBottom w:val="0"/>
          <w:divBdr>
            <w:top w:val="none" w:sz="0" w:space="0" w:color="auto"/>
            <w:left w:val="none" w:sz="0" w:space="0" w:color="auto"/>
            <w:bottom w:val="none" w:sz="0" w:space="0" w:color="auto"/>
            <w:right w:val="none" w:sz="0" w:space="0" w:color="auto"/>
          </w:divBdr>
        </w:div>
        <w:div w:id="1018118927">
          <w:marLeft w:val="0"/>
          <w:marRight w:val="0"/>
          <w:marTop w:val="0"/>
          <w:marBottom w:val="0"/>
          <w:divBdr>
            <w:top w:val="none" w:sz="0" w:space="0" w:color="auto"/>
            <w:left w:val="none" w:sz="0" w:space="0" w:color="auto"/>
            <w:bottom w:val="none" w:sz="0" w:space="0" w:color="auto"/>
            <w:right w:val="none" w:sz="0" w:space="0" w:color="auto"/>
          </w:divBdr>
        </w:div>
        <w:div w:id="802817503">
          <w:marLeft w:val="0"/>
          <w:marRight w:val="0"/>
          <w:marTop w:val="0"/>
          <w:marBottom w:val="0"/>
          <w:divBdr>
            <w:top w:val="none" w:sz="0" w:space="0" w:color="auto"/>
            <w:left w:val="none" w:sz="0" w:space="0" w:color="auto"/>
            <w:bottom w:val="none" w:sz="0" w:space="0" w:color="auto"/>
            <w:right w:val="none" w:sz="0" w:space="0" w:color="auto"/>
          </w:divBdr>
        </w:div>
        <w:div w:id="962003484">
          <w:marLeft w:val="0"/>
          <w:marRight w:val="0"/>
          <w:marTop w:val="0"/>
          <w:marBottom w:val="0"/>
          <w:divBdr>
            <w:top w:val="none" w:sz="0" w:space="0" w:color="auto"/>
            <w:left w:val="none" w:sz="0" w:space="0" w:color="auto"/>
            <w:bottom w:val="none" w:sz="0" w:space="0" w:color="auto"/>
            <w:right w:val="none" w:sz="0" w:space="0" w:color="auto"/>
          </w:divBdr>
        </w:div>
        <w:div w:id="51127672">
          <w:marLeft w:val="0"/>
          <w:marRight w:val="0"/>
          <w:marTop w:val="0"/>
          <w:marBottom w:val="0"/>
          <w:divBdr>
            <w:top w:val="none" w:sz="0" w:space="0" w:color="auto"/>
            <w:left w:val="none" w:sz="0" w:space="0" w:color="auto"/>
            <w:bottom w:val="none" w:sz="0" w:space="0" w:color="auto"/>
            <w:right w:val="none" w:sz="0" w:space="0" w:color="auto"/>
          </w:divBdr>
        </w:div>
        <w:div w:id="2079130368">
          <w:marLeft w:val="0"/>
          <w:marRight w:val="0"/>
          <w:marTop w:val="0"/>
          <w:marBottom w:val="0"/>
          <w:divBdr>
            <w:top w:val="none" w:sz="0" w:space="0" w:color="auto"/>
            <w:left w:val="none" w:sz="0" w:space="0" w:color="auto"/>
            <w:bottom w:val="none" w:sz="0" w:space="0" w:color="auto"/>
            <w:right w:val="none" w:sz="0" w:space="0" w:color="auto"/>
          </w:divBdr>
        </w:div>
      </w:divsChild>
    </w:div>
    <w:div w:id="1078408259">
      <w:bodyDiv w:val="1"/>
      <w:marLeft w:val="0"/>
      <w:marRight w:val="0"/>
      <w:marTop w:val="0"/>
      <w:marBottom w:val="0"/>
      <w:divBdr>
        <w:top w:val="none" w:sz="0" w:space="0" w:color="auto"/>
        <w:left w:val="none" w:sz="0" w:space="0" w:color="auto"/>
        <w:bottom w:val="none" w:sz="0" w:space="0" w:color="auto"/>
        <w:right w:val="none" w:sz="0" w:space="0" w:color="auto"/>
      </w:divBdr>
      <w:divsChild>
        <w:div w:id="660277738">
          <w:marLeft w:val="0"/>
          <w:marRight w:val="0"/>
          <w:marTop w:val="0"/>
          <w:marBottom w:val="0"/>
          <w:divBdr>
            <w:top w:val="none" w:sz="0" w:space="0" w:color="auto"/>
            <w:left w:val="none" w:sz="0" w:space="0" w:color="auto"/>
            <w:bottom w:val="none" w:sz="0" w:space="0" w:color="auto"/>
            <w:right w:val="none" w:sz="0" w:space="0" w:color="auto"/>
          </w:divBdr>
        </w:div>
        <w:div w:id="1324623773">
          <w:marLeft w:val="0"/>
          <w:marRight w:val="0"/>
          <w:marTop w:val="0"/>
          <w:marBottom w:val="0"/>
          <w:divBdr>
            <w:top w:val="none" w:sz="0" w:space="0" w:color="auto"/>
            <w:left w:val="none" w:sz="0" w:space="0" w:color="auto"/>
            <w:bottom w:val="none" w:sz="0" w:space="0" w:color="auto"/>
            <w:right w:val="none" w:sz="0" w:space="0" w:color="auto"/>
          </w:divBdr>
        </w:div>
        <w:div w:id="1259024306">
          <w:marLeft w:val="0"/>
          <w:marRight w:val="0"/>
          <w:marTop w:val="0"/>
          <w:marBottom w:val="0"/>
          <w:divBdr>
            <w:top w:val="none" w:sz="0" w:space="0" w:color="auto"/>
            <w:left w:val="none" w:sz="0" w:space="0" w:color="auto"/>
            <w:bottom w:val="none" w:sz="0" w:space="0" w:color="auto"/>
            <w:right w:val="none" w:sz="0" w:space="0" w:color="auto"/>
          </w:divBdr>
        </w:div>
        <w:div w:id="1708262525">
          <w:marLeft w:val="0"/>
          <w:marRight w:val="0"/>
          <w:marTop w:val="0"/>
          <w:marBottom w:val="0"/>
          <w:divBdr>
            <w:top w:val="none" w:sz="0" w:space="0" w:color="auto"/>
            <w:left w:val="none" w:sz="0" w:space="0" w:color="auto"/>
            <w:bottom w:val="none" w:sz="0" w:space="0" w:color="auto"/>
            <w:right w:val="none" w:sz="0" w:space="0" w:color="auto"/>
          </w:divBdr>
        </w:div>
        <w:div w:id="989943623">
          <w:marLeft w:val="0"/>
          <w:marRight w:val="0"/>
          <w:marTop w:val="0"/>
          <w:marBottom w:val="0"/>
          <w:divBdr>
            <w:top w:val="none" w:sz="0" w:space="0" w:color="auto"/>
            <w:left w:val="none" w:sz="0" w:space="0" w:color="auto"/>
            <w:bottom w:val="none" w:sz="0" w:space="0" w:color="auto"/>
            <w:right w:val="none" w:sz="0" w:space="0" w:color="auto"/>
          </w:divBdr>
        </w:div>
        <w:div w:id="1670014595">
          <w:marLeft w:val="0"/>
          <w:marRight w:val="0"/>
          <w:marTop w:val="0"/>
          <w:marBottom w:val="0"/>
          <w:divBdr>
            <w:top w:val="none" w:sz="0" w:space="0" w:color="auto"/>
            <w:left w:val="none" w:sz="0" w:space="0" w:color="auto"/>
            <w:bottom w:val="none" w:sz="0" w:space="0" w:color="auto"/>
            <w:right w:val="none" w:sz="0" w:space="0" w:color="auto"/>
          </w:divBdr>
        </w:div>
        <w:div w:id="1473015967">
          <w:marLeft w:val="0"/>
          <w:marRight w:val="0"/>
          <w:marTop w:val="0"/>
          <w:marBottom w:val="0"/>
          <w:divBdr>
            <w:top w:val="none" w:sz="0" w:space="0" w:color="auto"/>
            <w:left w:val="none" w:sz="0" w:space="0" w:color="auto"/>
            <w:bottom w:val="none" w:sz="0" w:space="0" w:color="auto"/>
            <w:right w:val="none" w:sz="0" w:space="0" w:color="auto"/>
          </w:divBdr>
        </w:div>
        <w:div w:id="1009405056">
          <w:marLeft w:val="0"/>
          <w:marRight w:val="0"/>
          <w:marTop w:val="0"/>
          <w:marBottom w:val="0"/>
          <w:divBdr>
            <w:top w:val="none" w:sz="0" w:space="0" w:color="auto"/>
            <w:left w:val="none" w:sz="0" w:space="0" w:color="auto"/>
            <w:bottom w:val="none" w:sz="0" w:space="0" w:color="auto"/>
            <w:right w:val="none" w:sz="0" w:space="0" w:color="auto"/>
          </w:divBdr>
        </w:div>
        <w:div w:id="1819957506">
          <w:marLeft w:val="0"/>
          <w:marRight w:val="0"/>
          <w:marTop w:val="0"/>
          <w:marBottom w:val="0"/>
          <w:divBdr>
            <w:top w:val="none" w:sz="0" w:space="0" w:color="auto"/>
            <w:left w:val="none" w:sz="0" w:space="0" w:color="auto"/>
            <w:bottom w:val="none" w:sz="0" w:space="0" w:color="auto"/>
            <w:right w:val="none" w:sz="0" w:space="0" w:color="auto"/>
          </w:divBdr>
        </w:div>
        <w:div w:id="1312447569">
          <w:marLeft w:val="0"/>
          <w:marRight w:val="0"/>
          <w:marTop w:val="0"/>
          <w:marBottom w:val="0"/>
          <w:divBdr>
            <w:top w:val="none" w:sz="0" w:space="0" w:color="auto"/>
            <w:left w:val="none" w:sz="0" w:space="0" w:color="auto"/>
            <w:bottom w:val="none" w:sz="0" w:space="0" w:color="auto"/>
            <w:right w:val="none" w:sz="0" w:space="0" w:color="auto"/>
          </w:divBdr>
        </w:div>
        <w:div w:id="856431965">
          <w:marLeft w:val="0"/>
          <w:marRight w:val="0"/>
          <w:marTop w:val="0"/>
          <w:marBottom w:val="0"/>
          <w:divBdr>
            <w:top w:val="none" w:sz="0" w:space="0" w:color="auto"/>
            <w:left w:val="none" w:sz="0" w:space="0" w:color="auto"/>
            <w:bottom w:val="none" w:sz="0" w:space="0" w:color="auto"/>
            <w:right w:val="none" w:sz="0" w:space="0" w:color="auto"/>
          </w:divBdr>
        </w:div>
        <w:div w:id="118302253">
          <w:marLeft w:val="0"/>
          <w:marRight w:val="0"/>
          <w:marTop w:val="0"/>
          <w:marBottom w:val="0"/>
          <w:divBdr>
            <w:top w:val="none" w:sz="0" w:space="0" w:color="auto"/>
            <w:left w:val="none" w:sz="0" w:space="0" w:color="auto"/>
            <w:bottom w:val="none" w:sz="0" w:space="0" w:color="auto"/>
            <w:right w:val="none" w:sz="0" w:space="0" w:color="auto"/>
          </w:divBdr>
        </w:div>
        <w:div w:id="623972807">
          <w:marLeft w:val="0"/>
          <w:marRight w:val="0"/>
          <w:marTop w:val="0"/>
          <w:marBottom w:val="0"/>
          <w:divBdr>
            <w:top w:val="none" w:sz="0" w:space="0" w:color="auto"/>
            <w:left w:val="none" w:sz="0" w:space="0" w:color="auto"/>
            <w:bottom w:val="none" w:sz="0" w:space="0" w:color="auto"/>
            <w:right w:val="none" w:sz="0" w:space="0" w:color="auto"/>
          </w:divBdr>
        </w:div>
        <w:div w:id="2096437468">
          <w:marLeft w:val="0"/>
          <w:marRight w:val="0"/>
          <w:marTop w:val="0"/>
          <w:marBottom w:val="0"/>
          <w:divBdr>
            <w:top w:val="none" w:sz="0" w:space="0" w:color="auto"/>
            <w:left w:val="none" w:sz="0" w:space="0" w:color="auto"/>
            <w:bottom w:val="none" w:sz="0" w:space="0" w:color="auto"/>
            <w:right w:val="none" w:sz="0" w:space="0" w:color="auto"/>
          </w:divBdr>
        </w:div>
        <w:div w:id="1180579006">
          <w:marLeft w:val="0"/>
          <w:marRight w:val="0"/>
          <w:marTop w:val="0"/>
          <w:marBottom w:val="0"/>
          <w:divBdr>
            <w:top w:val="none" w:sz="0" w:space="0" w:color="auto"/>
            <w:left w:val="none" w:sz="0" w:space="0" w:color="auto"/>
            <w:bottom w:val="none" w:sz="0" w:space="0" w:color="auto"/>
            <w:right w:val="none" w:sz="0" w:space="0" w:color="auto"/>
          </w:divBdr>
        </w:div>
        <w:div w:id="1751998973">
          <w:marLeft w:val="0"/>
          <w:marRight w:val="0"/>
          <w:marTop w:val="0"/>
          <w:marBottom w:val="0"/>
          <w:divBdr>
            <w:top w:val="none" w:sz="0" w:space="0" w:color="auto"/>
            <w:left w:val="none" w:sz="0" w:space="0" w:color="auto"/>
            <w:bottom w:val="none" w:sz="0" w:space="0" w:color="auto"/>
            <w:right w:val="none" w:sz="0" w:space="0" w:color="auto"/>
          </w:divBdr>
        </w:div>
        <w:div w:id="1003779980">
          <w:marLeft w:val="0"/>
          <w:marRight w:val="0"/>
          <w:marTop w:val="0"/>
          <w:marBottom w:val="0"/>
          <w:divBdr>
            <w:top w:val="none" w:sz="0" w:space="0" w:color="auto"/>
            <w:left w:val="none" w:sz="0" w:space="0" w:color="auto"/>
            <w:bottom w:val="none" w:sz="0" w:space="0" w:color="auto"/>
            <w:right w:val="none" w:sz="0" w:space="0" w:color="auto"/>
          </w:divBdr>
        </w:div>
        <w:div w:id="1424493651">
          <w:marLeft w:val="0"/>
          <w:marRight w:val="0"/>
          <w:marTop w:val="0"/>
          <w:marBottom w:val="0"/>
          <w:divBdr>
            <w:top w:val="none" w:sz="0" w:space="0" w:color="auto"/>
            <w:left w:val="none" w:sz="0" w:space="0" w:color="auto"/>
            <w:bottom w:val="none" w:sz="0" w:space="0" w:color="auto"/>
            <w:right w:val="none" w:sz="0" w:space="0" w:color="auto"/>
          </w:divBdr>
        </w:div>
        <w:div w:id="1297488649">
          <w:marLeft w:val="0"/>
          <w:marRight w:val="0"/>
          <w:marTop w:val="0"/>
          <w:marBottom w:val="0"/>
          <w:divBdr>
            <w:top w:val="none" w:sz="0" w:space="0" w:color="auto"/>
            <w:left w:val="none" w:sz="0" w:space="0" w:color="auto"/>
            <w:bottom w:val="none" w:sz="0" w:space="0" w:color="auto"/>
            <w:right w:val="none" w:sz="0" w:space="0" w:color="auto"/>
          </w:divBdr>
        </w:div>
      </w:divsChild>
    </w:div>
    <w:div w:id="1375076820">
      <w:bodyDiv w:val="1"/>
      <w:marLeft w:val="0"/>
      <w:marRight w:val="0"/>
      <w:marTop w:val="0"/>
      <w:marBottom w:val="0"/>
      <w:divBdr>
        <w:top w:val="none" w:sz="0" w:space="0" w:color="auto"/>
        <w:left w:val="none" w:sz="0" w:space="0" w:color="auto"/>
        <w:bottom w:val="none" w:sz="0" w:space="0" w:color="auto"/>
        <w:right w:val="none" w:sz="0" w:space="0" w:color="auto"/>
      </w:divBdr>
    </w:div>
    <w:div w:id="1718511014">
      <w:bodyDiv w:val="1"/>
      <w:marLeft w:val="0"/>
      <w:marRight w:val="0"/>
      <w:marTop w:val="0"/>
      <w:marBottom w:val="0"/>
      <w:divBdr>
        <w:top w:val="none" w:sz="0" w:space="0" w:color="auto"/>
        <w:left w:val="none" w:sz="0" w:space="0" w:color="auto"/>
        <w:bottom w:val="none" w:sz="0" w:space="0" w:color="auto"/>
        <w:right w:val="none" w:sz="0" w:space="0" w:color="auto"/>
      </w:divBdr>
    </w:div>
    <w:div w:id="1891258340">
      <w:bodyDiv w:val="1"/>
      <w:marLeft w:val="0"/>
      <w:marRight w:val="0"/>
      <w:marTop w:val="0"/>
      <w:marBottom w:val="0"/>
      <w:divBdr>
        <w:top w:val="none" w:sz="0" w:space="0" w:color="auto"/>
        <w:left w:val="none" w:sz="0" w:space="0" w:color="auto"/>
        <w:bottom w:val="none" w:sz="0" w:space="0" w:color="auto"/>
        <w:right w:val="none" w:sz="0" w:space="0" w:color="auto"/>
      </w:divBdr>
      <w:divsChild>
        <w:div w:id="1150898884">
          <w:marLeft w:val="0"/>
          <w:marRight w:val="0"/>
          <w:marTop w:val="0"/>
          <w:marBottom w:val="0"/>
          <w:divBdr>
            <w:top w:val="none" w:sz="0" w:space="0" w:color="auto"/>
            <w:left w:val="none" w:sz="0" w:space="0" w:color="auto"/>
            <w:bottom w:val="none" w:sz="0" w:space="0" w:color="auto"/>
            <w:right w:val="none" w:sz="0" w:space="0" w:color="auto"/>
          </w:divBdr>
        </w:div>
        <w:div w:id="1127965921">
          <w:marLeft w:val="0"/>
          <w:marRight w:val="0"/>
          <w:marTop w:val="0"/>
          <w:marBottom w:val="0"/>
          <w:divBdr>
            <w:top w:val="none" w:sz="0" w:space="0" w:color="auto"/>
            <w:left w:val="none" w:sz="0" w:space="0" w:color="auto"/>
            <w:bottom w:val="none" w:sz="0" w:space="0" w:color="auto"/>
            <w:right w:val="none" w:sz="0" w:space="0" w:color="auto"/>
          </w:divBdr>
        </w:div>
        <w:div w:id="1031148056">
          <w:marLeft w:val="0"/>
          <w:marRight w:val="0"/>
          <w:marTop w:val="0"/>
          <w:marBottom w:val="0"/>
          <w:divBdr>
            <w:top w:val="none" w:sz="0" w:space="0" w:color="auto"/>
            <w:left w:val="none" w:sz="0" w:space="0" w:color="auto"/>
            <w:bottom w:val="none" w:sz="0" w:space="0" w:color="auto"/>
            <w:right w:val="none" w:sz="0" w:space="0" w:color="auto"/>
          </w:divBdr>
        </w:div>
        <w:div w:id="575170486">
          <w:marLeft w:val="0"/>
          <w:marRight w:val="0"/>
          <w:marTop w:val="0"/>
          <w:marBottom w:val="0"/>
          <w:divBdr>
            <w:top w:val="none" w:sz="0" w:space="0" w:color="auto"/>
            <w:left w:val="none" w:sz="0" w:space="0" w:color="auto"/>
            <w:bottom w:val="none" w:sz="0" w:space="0" w:color="auto"/>
            <w:right w:val="none" w:sz="0" w:space="0" w:color="auto"/>
          </w:divBdr>
        </w:div>
        <w:div w:id="1354838395">
          <w:marLeft w:val="0"/>
          <w:marRight w:val="0"/>
          <w:marTop w:val="0"/>
          <w:marBottom w:val="0"/>
          <w:divBdr>
            <w:top w:val="none" w:sz="0" w:space="0" w:color="auto"/>
            <w:left w:val="none" w:sz="0" w:space="0" w:color="auto"/>
            <w:bottom w:val="none" w:sz="0" w:space="0" w:color="auto"/>
            <w:right w:val="none" w:sz="0" w:space="0" w:color="auto"/>
          </w:divBdr>
        </w:div>
        <w:div w:id="1687049904">
          <w:marLeft w:val="0"/>
          <w:marRight w:val="0"/>
          <w:marTop w:val="0"/>
          <w:marBottom w:val="0"/>
          <w:divBdr>
            <w:top w:val="none" w:sz="0" w:space="0" w:color="auto"/>
            <w:left w:val="none" w:sz="0" w:space="0" w:color="auto"/>
            <w:bottom w:val="none" w:sz="0" w:space="0" w:color="auto"/>
            <w:right w:val="none" w:sz="0" w:space="0" w:color="auto"/>
          </w:divBdr>
        </w:div>
        <w:div w:id="1341815560">
          <w:marLeft w:val="0"/>
          <w:marRight w:val="0"/>
          <w:marTop w:val="0"/>
          <w:marBottom w:val="0"/>
          <w:divBdr>
            <w:top w:val="none" w:sz="0" w:space="0" w:color="auto"/>
            <w:left w:val="none" w:sz="0" w:space="0" w:color="auto"/>
            <w:bottom w:val="none" w:sz="0" w:space="0" w:color="auto"/>
            <w:right w:val="none" w:sz="0" w:space="0" w:color="auto"/>
          </w:divBdr>
        </w:div>
        <w:div w:id="234509892">
          <w:marLeft w:val="0"/>
          <w:marRight w:val="0"/>
          <w:marTop w:val="0"/>
          <w:marBottom w:val="0"/>
          <w:divBdr>
            <w:top w:val="none" w:sz="0" w:space="0" w:color="auto"/>
            <w:left w:val="none" w:sz="0" w:space="0" w:color="auto"/>
            <w:bottom w:val="none" w:sz="0" w:space="0" w:color="auto"/>
            <w:right w:val="none" w:sz="0" w:space="0" w:color="auto"/>
          </w:divBdr>
        </w:div>
        <w:div w:id="446051016">
          <w:marLeft w:val="0"/>
          <w:marRight w:val="0"/>
          <w:marTop w:val="0"/>
          <w:marBottom w:val="0"/>
          <w:divBdr>
            <w:top w:val="none" w:sz="0" w:space="0" w:color="auto"/>
            <w:left w:val="none" w:sz="0" w:space="0" w:color="auto"/>
            <w:bottom w:val="none" w:sz="0" w:space="0" w:color="auto"/>
            <w:right w:val="none" w:sz="0" w:space="0" w:color="auto"/>
          </w:divBdr>
        </w:div>
        <w:div w:id="1021517719">
          <w:marLeft w:val="0"/>
          <w:marRight w:val="0"/>
          <w:marTop w:val="0"/>
          <w:marBottom w:val="0"/>
          <w:divBdr>
            <w:top w:val="none" w:sz="0" w:space="0" w:color="auto"/>
            <w:left w:val="none" w:sz="0" w:space="0" w:color="auto"/>
            <w:bottom w:val="none" w:sz="0" w:space="0" w:color="auto"/>
            <w:right w:val="none" w:sz="0" w:space="0" w:color="auto"/>
          </w:divBdr>
        </w:div>
        <w:div w:id="48578740">
          <w:marLeft w:val="0"/>
          <w:marRight w:val="0"/>
          <w:marTop w:val="0"/>
          <w:marBottom w:val="0"/>
          <w:divBdr>
            <w:top w:val="none" w:sz="0" w:space="0" w:color="auto"/>
            <w:left w:val="none" w:sz="0" w:space="0" w:color="auto"/>
            <w:bottom w:val="none" w:sz="0" w:space="0" w:color="auto"/>
            <w:right w:val="none" w:sz="0" w:space="0" w:color="auto"/>
          </w:divBdr>
        </w:div>
        <w:div w:id="1613633304">
          <w:marLeft w:val="0"/>
          <w:marRight w:val="0"/>
          <w:marTop w:val="0"/>
          <w:marBottom w:val="0"/>
          <w:divBdr>
            <w:top w:val="none" w:sz="0" w:space="0" w:color="auto"/>
            <w:left w:val="none" w:sz="0" w:space="0" w:color="auto"/>
            <w:bottom w:val="none" w:sz="0" w:space="0" w:color="auto"/>
            <w:right w:val="none" w:sz="0" w:space="0" w:color="auto"/>
          </w:divBdr>
        </w:div>
        <w:div w:id="2055691968">
          <w:marLeft w:val="0"/>
          <w:marRight w:val="0"/>
          <w:marTop w:val="0"/>
          <w:marBottom w:val="0"/>
          <w:divBdr>
            <w:top w:val="none" w:sz="0" w:space="0" w:color="auto"/>
            <w:left w:val="none" w:sz="0" w:space="0" w:color="auto"/>
            <w:bottom w:val="none" w:sz="0" w:space="0" w:color="auto"/>
            <w:right w:val="none" w:sz="0" w:space="0" w:color="auto"/>
          </w:divBdr>
        </w:div>
        <w:div w:id="121508059">
          <w:marLeft w:val="0"/>
          <w:marRight w:val="0"/>
          <w:marTop w:val="0"/>
          <w:marBottom w:val="0"/>
          <w:divBdr>
            <w:top w:val="none" w:sz="0" w:space="0" w:color="auto"/>
            <w:left w:val="none" w:sz="0" w:space="0" w:color="auto"/>
            <w:bottom w:val="none" w:sz="0" w:space="0" w:color="auto"/>
            <w:right w:val="none" w:sz="0" w:space="0" w:color="auto"/>
          </w:divBdr>
        </w:div>
        <w:div w:id="774250529">
          <w:marLeft w:val="0"/>
          <w:marRight w:val="0"/>
          <w:marTop w:val="0"/>
          <w:marBottom w:val="0"/>
          <w:divBdr>
            <w:top w:val="none" w:sz="0" w:space="0" w:color="auto"/>
            <w:left w:val="none" w:sz="0" w:space="0" w:color="auto"/>
            <w:bottom w:val="none" w:sz="0" w:space="0" w:color="auto"/>
            <w:right w:val="none" w:sz="0" w:space="0" w:color="auto"/>
          </w:divBdr>
        </w:div>
        <w:div w:id="871765297">
          <w:marLeft w:val="0"/>
          <w:marRight w:val="0"/>
          <w:marTop w:val="0"/>
          <w:marBottom w:val="0"/>
          <w:divBdr>
            <w:top w:val="none" w:sz="0" w:space="0" w:color="auto"/>
            <w:left w:val="none" w:sz="0" w:space="0" w:color="auto"/>
            <w:bottom w:val="none" w:sz="0" w:space="0" w:color="auto"/>
            <w:right w:val="none" w:sz="0" w:space="0" w:color="auto"/>
          </w:divBdr>
        </w:div>
        <w:div w:id="1946107396">
          <w:marLeft w:val="0"/>
          <w:marRight w:val="0"/>
          <w:marTop w:val="0"/>
          <w:marBottom w:val="0"/>
          <w:divBdr>
            <w:top w:val="none" w:sz="0" w:space="0" w:color="auto"/>
            <w:left w:val="none" w:sz="0" w:space="0" w:color="auto"/>
            <w:bottom w:val="none" w:sz="0" w:space="0" w:color="auto"/>
            <w:right w:val="none" w:sz="0" w:space="0" w:color="auto"/>
          </w:divBdr>
        </w:div>
        <w:div w:id="1094282231">
          <w:marLeft w:val="0"/>
          <w:marRight w:val="0"/>
          <w:marTop w:val="0"/>
          <w:marBottom w:val="0"/>
          <w:divBdr>
            <w:top w:val="none" w:sz="0" w:space="0" w:color="auto"/>
            <w:left w:val="none" w:sz="0" w:space="0" w:color="auto"/>
            <w:bottom w:val="none" w:sz="0" w:space="0" w:color="auto"/>
            <w:right w:val="none" w:sz="0" w:space="0" w:color="auto"/>
          </w:divBdr>
        </w:div>
        <w:div w:id="314796089">
          <w:marLeft w:val="0"/>
          <w:marRight w:val="0"/>
          <w:marTop w:val="0"/>
          <w:marBottom w:val="0"/>
          <w:divBdr>
            <w:top w:val="none" w:sz="0" w:space="0" w:color="auto"/>
            <w:left w:val="none" w:sz="0" w:space="0" w:color="auto"/>
            <w:bottom w:val="none" w:sz="0" w:space="0" w:color="auto"/>
            <w:right w:val="none" w:sz="0" w:space="0" w:color="auto"/>
          </w:divBdr>
        </w:div>
      </w:divsChild>
    </w:div>
    <w:div w:id="2021346001">
      <w:bodyDiv w:val="1"/>
      <w:marLeft w:val="0"/>
      <w:marRight w:val="0"/>
      <w:marTop w:val="0"/>
      <w:marBottom w:val="0"/>
      <w:divBdr>
        <w:top w:val="none" w:sz="0" w:space="0" w:color="auto"/>
        <w:left w:val="none" w:sz="0" w:space="0" w:color="auto"/>
        <w:bottom w:val="none" w:sz="0" w:space="0" w:color="auto"/>
        <w:right w:val="none" w:sz="0" w:space="0" w:color="auto"/>
      </w:divBdr>
    </w:div>
    <w:div w:id="204828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230131-self-assessment-service-statement-sass-2023-now-live" TargetMode="External"/><Relationship Id="rId3" Type="http://schemas.openxmlformats.org/officeDocument/2006/relationships/webSettings" Target="webSettings.xml"/><Relationship Id="rId7" Type="http://schemas.openxmlformats.org/officeDocument/2006/relationships/hyperlink" Target="https://www.estyn.gov.wales/system/files/2022-02/Non-maintained%20nurseries%20-%20Pre-inspection%20questionnaire%20-%20setting%20staff.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reinspectorate.wales/sites/default/files/2021-11/211108-follow-up-guidance-en.pdf" TargetMode="External"/><Relationship Id="rId11" Type="http://schemas.openxmlformats.org/officeDocument/2006/relationships/theme" Target="theme/theme1.xml"/><Relationship Id="rId5" Type="http://schemas.openxmlformats.org/officeDocument/2006/relationships/hyperlink" Target="https://www.careinspectorate.wales/sites/default/files/2019-06/190627-quality-of-care-review-template-en.docx" TargetMode="External"/><Relationship Id="rId10" Type="http://schemas.openxmlformats.org/officeDocument/2006/relationships/fontTable" Target="fontTable.xml"/><Relationship Id="rId4" Type="http://schemas.openxmlformats.org/officeDocument/2006/relationships/hyperlink" Target="https://mentallyhealthyschools.org.uk/whole-school-approach/supporting-staff-wellbeing/" TargetMode="External"/><Relationship Id="rId9" Type="http://schemas.openxmlformats.org/officeDocument/2006/relationships/hyperlink" Target="http://www.teachearlyyears.com/nurs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 harris</dc:creator>
  <cp:keywords/>
  <dc:description/>
  <cp:lastModifiedBy>jolene harris</cp:lastModifiedBy>
  <cp:revision>2</cp:revision>
  <dcterms:created xsi:type="dcterms:W3CDTF">2024-04-21T18:46:00Z</dcterms:created>
  <dcterms:modified xsi:type="dcterms:W3CDTF">2024-04-21T18:46:00Z</dcterms:modified>
</cp:coreProperties>
</file>