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A2AF9" w14:textId="77777777" w:rsidR="002611FF" w:rsidRDefault="002611FF" w:rsidP="002611FF">
      <w:pPr>
        <w:tabs>
          <w:tab w:val="left" w:pos="6540"/>
        </w:tabs>
        <w:rPr>
          <w:rFonts w:ascii="Arial" w:hAnsi="Arial" w:cs="Arial"/>
          <w:b/>
          <w:bCs/>
          <w:sz w:val="28"/>
          <w:szCs w:val="28"/>
        </w:rPr>
      </w:pPr>
    </w:p>
    <w:p w14:paraId="17CF51C6" w14:textId="5C5698D9" w:rsidR="002611FF" w:rsidRDefault="002611FF" w:rsidP="002611FF">
      <w:pPr>
        <w:tabs>
          <w:tab w:val="left" w:pos="6540"/>
        </w:tabs>
        <w:rPr>
          <w:rFonts w:ascii="Arial" w:hAnsi="Arial" w:cs="Arial"/>
          <w:b/>
          <w:bCs/>
          <w:sz w:val="28"/>
          <w:szCs w:val="28"/>
        </w:rPr>
      </w:pPr>
      <w:r>
        <w:rPr>
          <w:rFonts w:ascii="Arial" w:hAnsi="Arial" w:cs="Arial"/>
          <w:b/>
          <w:noProof/>
          <w:sz w:val="28"/>
          <w:szCs w:val="28"/>
          <w:lang w:val="en-US"/>
        </w:rPr>
        <w:drawing>
          <wp:inline distT="0" distB="0" distL="0" distR="0" wp14:anchorId="5C676AD4" wp14:editId="6160DEF7">
            <wp:extent cx="3079750" cy="117348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9750" cy="1173480"/>
                    </a:xfrm>
                    <a:prstGeom prst="rect">
                      <a:avLst/>
                    </a:prstGeom>
                    <a:noFill/>
                    <a:ln>
                      <a:noFill/>
                    </a:ln>
                  </pic:spPr>
                </pic:pic>
              </a:graphicData>
            </a:graphic>
          </wp:inline>
        </w:drawing>
      </w:r>
    </w:p>
    <w:p w14:paraId="0780DF11" w14:textId="77777777" w:rsidR="002611FF" w:rsidRDefault="002611FF" w:rsidP="002611FF">
      <w:pPr>
        <w:tabs>
          <w:tab w:val="left" w:pos="6540"/>
        </w:tabs>
        <w:rPr>
          <w:rFonts w:ascii="Arial" w:hAnsi="Arial" w:cs="Arial"/>
          <w:b/>
          <w:bCs/>
          <w:sz w:val="28"/>
          <w:szCs w:val="28"/>
        </w:rPr>
      </w:pPr>
    </w:p>
    <w:p w14:paraId="75FA433F" w14:textId="77777777" w:rsidR="002611FF" w:rsidRDefault="002611FF" w:rsidP="002611FF">
      <w:pPr>
        <w:tabs>
          <w:tab w:val="left" w:pos="6540"/>
        </w:tabs>
        <w:jc w:val="center"/>
        <w:rPr>
          <w:rFonts w:ascii="Arial" w:hAnsi="Arial" w:cs="Arial"/>
          <w:b/>
          <w:bCs/>
          <w:sz w:val="32"/>
          <w:szCs w:val="32"/>
        </w:rPr>
      </w:pPr>
      <w:r>
        <w:rPr>
          <w:rFonts w:ascii="Arial" w:hAnsi="Arial" w:cs="Arial"/>
          <w:b/>
          <w:bCs/>
          <w:sz w:val="32"/>
          <w:szCs w:val="32"/>
        </w:rPr>
        <w:t>Certificate of Higher Education in Skills for the Workplace</w:t>
      </w:r>
    </w:p>
    <w:p w14:paraId="1CF2D14F" w14:textId="77777777" w:rsidR="002611FF" w:rsidRDefault="002611FF" w:rsidP="002611FF">
      <w:pPr>
        <w:tabs>
          <w:tab w:val="left" w:pos="6540"/>
        </w:tabs>
        <w:jc w:val="center"/>
        <w:rPr>
          <w:rFonts w:ascii="Arial" w:hAnsi="Arial" w:cs="Arial"/>
          <w:b/>
          <w:bCs/>
          <w:sz w:val="32"/>
          <w:szCs w:val="32"/>
        </w:rPr>
      </w:pPr>
    </w:p>
    <w:p w14:paraId="2A547C46" w14:textId="77777777" w:rsidR="002611FF" w:rsidRDefault="002611FF" w:rsidP="002611FF">
      <w:pPr>
        <w:tabs>
          <w:tab w:val="left" w:pos="6540"/>
        </w:tabs>
        <w:jc w:val="center"/>
        <w:rPr>
          <w:rFonts w:ascii="Arial" w:hAnsi="Arial" w:cs="Arial"/>
          <w:b/>
          <w:bCs/>
          <w:sz w:val="32"/>
          <w:szCs w:val="32"/>
          <w:u w:val="single"/>
        </w:rPr>
      </w:pPr>
      <w:r>
        <w:rPr>
          <w:rFonts w:ascii="Arial" w:hAnsi="Arial" w:cs="Arial"/>
          <w:b/>
          <w:bCs/>
          <w:sz w:val="32"/>
          <w:szCs w:val="32"/>
          <w:u w:val="single"/>
        </w:rPr>
        <w:t>Task 2</w:t>
      </w:r>
    </w:p>
    <w:p w14:paraId="0630423B" w14:textId="77777777" w:rsidR="002611FF" w:rsidRDefault="002611FF" w:rsidP="002611FF">
      <w:pPr>
        <w:tabs>
          <w:tab w:val="left" w:pos="6540"/>
        </w:tabs>
        <w:jc w:val="center"/>
        <w:rPr>
          <w:b/>
          <w:sz w:val="32"/>
          <w:szCs w:val="32"/>
        </w:rPr>
      </w:pPr>
      <w:r>
        <w:rPr>
          <w:b/>
          <w:sz w:val="32"/>
          <w:szCs w:val="32"/>
        </w:rPr>
        <w:t>Individual Report</w:t>
      </w:r>
    </w:p>
    <w:p w14:paraId="046978C6" w14:textId="77777777" w:rsidR="002611FF" w:rsidRDefault="002611FF" w:rsidP="002611FF">
      <w:pPr>
        <w:tabs>
          <w:tab w:val="left" w:pos="6540"/>
        </w:tabs>
        <w:rPr>
          <w:rFonts w:ascii="Arial" w:hAnsi="Arial" w:cs="Arial"/>
          <w:b/>
          <w:sz w:val="32"/>
          <w:szCs w:val="32"/>
        </w:rPr>
      </w:pPr>
      <w:r>
        <w:rPr>
          <w:rFonts w:ascii="Arial" w:hAnsi="Arial" w:cs="Arial"/>
          <w:b/>
          <w:bCs/>
          <w:sz w:val="32"/>
          <w:szCs w:val="32"/>
        </w:rPr>
        <w:t>Student name</w:t>
      </w:r>
      <w:r>
        <w:rPr>
          <w:rFonts w:ascii="Arial" w:hAnsi="Arial" w:cs="Arial"/>
          <w:b/>
          <w:sz w:val="32"/>
          <w:szCs w:val="32"/>
        </w:rPr>
        <w:t>: Aleksandar Mihaylov</w:t>
      </w:r>
    </w:p>
    <w:p w14:paraId="5D4B0544" w14:textId="77777777" w:rsidR="002611FF" w:rsidRDefault="002611FF" w:rsidP="002611FF">
      <w:pPr>
        <w:tabs>
          <w:tab w:val="left" w:pos="6540"/>
        </w:tabs>
        <w:rPr>
          <w:rFonts w:ascii="Arial" w:hAnsi="Arial" w:cs="Arial"/>
          <w:b/>
          <w:sz w:val="32"/>
          <w:szCs w:val="32"/>
        </w:rPr>
      </w:pPr>
      <w:r>
        <w:rPr>
          <w:rFonts w:ascii="Arial" w:hAnsi="Arial" w:cs="Arial"/>
          <w:b/>
          <w:bCs/>
          <w:sz w:val="32"/>
          <w:szCs w:val="32"/>
        </w:rPr>
        <w:t>Student ID</w:t>
      </w:r>
      <w:r>
        <w:rPr>
          <w:rFonts w:ascii="Arial" w:hAnsi="Arial" w:cs="Arial"/>
          <w:b/>
          <w:sz w:val="32"/>
          <w:szCs w:val="32"/>
        </w:rPr>
        <w:t>: 2029754</w:t>
      </w:r>
    </w:p>
    <w:p w14:paraId="2215EA88" w14:textId="77777777" w:rsidR="002611FF" w:rsidRDefault="002611FF" w:rsidP="002611FF">
      <w:pPr>
        <w:tabs>
          <w:tab w:val="left" w:pos="6540"/>
        </w:tabs>
        <w:rPr>
          <w:rFonts w:ascii="Arial" w:hAnsi="Arial" w:cs="Arial"/>
          <w:b/>
          <w:sz w:val="32"/>
          <w:szCs w:val="32"/>
        </w:rPr>
      </w:pPr>
    </w:p>
    <w:p w14:paraId="3DD31B4E" w14:textId="77777777" w:rsidR="002611FF" w:rsidRDefault="002611FF" w:rsidP="002611FF">
      <w:pPr>
        <w:tabs>
          <w:tab w:val="left" w:pos="6540"/>
        </w:tabs>
        <w:rPr>
          <w:rFonts w:ascii="Arial" w:hAnsi="Arial" w:cs="Arial"/>
          <w:b/>
          <w:sz w:val="32"/>
          <w:szCs w:val="32"/>
        </w:rPr>
      </w:pPr>
      <w:r>
        <w:rPr>
          <w:rFonts w:ascii="Arial" w:hAnsi="Arial" w:cs="Arial"/>
          <w:b/>
          <w:bCs/>
          <w:sz w:val="32"/>
          <w:szCs w:val="32"/>
        </w:rPr>
        <w:t>Module name</w:t>
      </w:r>
      <w:r>
        <w:rPr>
          <w:rFonts w:ascii="Arial" w:hAnsi="Arial" w:cs="Arial"/>
          <w:b/>
          <w:sz w:val="32"/>
          <w:szCs w:val="32"/>
        </w:rPr>
        <w:t xml:space="preserve">: </w:t>
      </w:r>
      <w:r>
        <w:rPr>
          <w:b/>
          <w:sz w:val="32"/>
          <w:szCs w:val="32"/>
        </w:rPr>
        <w:t>Problem Solving and Decision Making</w:t>
      </w:r>
    </w:p>
    <w:p w14:paraId="66CB4624" w14:textId="77777777" w:rsidR="002611FF" w:rsidRDefault="002611FF" w:rsidP="002611FF">
      <w:pPr>
        <w:tabs>
          <w:tab w:val="left" w:pos="6540"/>
        </w:tabs>
        <w:rPr>
          <w:rFonts w:ascii="Arial" w:hAnsi="Arial" w:cs="Arial"/>
          <w:b/>
          <w:sz w:val="32"/>
          <w:szCs w:val="32"/>
        </w:rPr>
      </w:pPr>
      <w:r>
        <w:rPr>
          <w:rFonts w:ascii="Arial" w:hAnsi="Arial" w:cs="Arial"/>
          <w:b/>
          <w:bCs/>
          <w:sz w:val="32"/>
          <w:szCs w:val="32"/>
        </w:rPr>
        <w:t>Module code</w:t>
      </w:r>
      <w:r>
        <w:rPr>
          <w:rFonts w:ascii="Arial" w:hAnsi="Arial" w:cs="Arial"/>
          <w:b/>
          <w:sz w:val="32"/>
          <w:szCs w:val="32"/>
        </w:rPr>
        <w:t>: (BMSW4004)</w:t>
      </w:r>
    </w:p>
    <w:p w14:paraId="1F4EC5DF" w14:textId="77777777" w:rsidR="002611FF" w:rsidRDefault="002611FF" w:rsidP="002611FF">
      <w:pPr>
        <w:tabs>
          <w:tab w:val="left" w:pos="6540"/>
        </w:tabs>
        <w:rPr>
          <w:rFonts w:ascii="Arial" w:hAnsi="Arial" w:cs="Arial"/>
          <w:b/>
          <w:sz w:val="32"/>
          <w:szCs w:val="32"/>
        </w:rPr>
      </w:pPr>
      <w:r>
        <w:rPr>
          <w:rFonts w:ascii="Arial" w:hAnsi="Arial" w:cs="Arial"/>
          <w:b/>
          <w:bCs/>
          <w:sz w:val="32"/>
          <w:szCs w:val="32"/>
        </w:rPr>
        <w:t>Lecturer name</w:t>
      </w:r>
      <w:r>
        <w:rPr>
          <w:rFonts w:ascii="Arial" w:hAnsi="Arial" w:cs="Arial"/>
          <w:b/>
          <w:sz w:val="32"/>
          <w:szCs w:val="32"/>
        </w:rPr>
        <w:t>: Hossein Shokri</w:t>
      </w:r>
    </w:p>
    <w:p w14:paraId="2C09B9FB" w14:textId="77777777" w:rsidR="002611FF" w:rsidRDefault="002611FF" w:rsidP="002611FF">
      <w:pPr>
        <w:tabs>
          <w:tab w:val="left" w:pos="6540"/>
        </w:tabs>
        <w:rPr>
          <w:rFonts w:ascii="Arial" w:hAnsi="Arial" w:cs="Arial"/>
          <w:b/>
          <w:bCs/>
          <w:sz w:val="32"/>
          <w:szCs w:val="32"/>
        </w:rPr>
      </w:pPr>
      <w:r>
        <w:rPr>
          <w:rFonts w:ascii="Arial" w:hAnsi="Arial" w:cs="Arial"/>
          <w:b/>
          <w:bCs/>
          <w:sz w:val="32"/>
          <w:szCs w:val="32"/>
        </w:rPr>
        <w:t>Word count:  2023</w:t>
      </w:r>
    </w:p>
    <w:p w14:paraId="0C308DFB" w14:textId="77777777" w:rsidR="002611FF" w:rsidRDefault="002611FF" w:rsidP="002611FF">
      <w:pPr>
        <w:tabs>
          <w:tab w:val="left" w:pos="6540"/>
        </w:tabs>
        <w:rPr>
          <w:rFonts w:ascii="Arial" w:hAnsi="Arial" w:cs="Arial"/>
          <w:b/>
          <w:bCs/>
          <w:sz w:val="32"/>
          <w:szCs w:val="32"/>
        </w:rPr>
      </w:pPr>
      <w:r>
        <w:rPr>
          <w:rFonts w:ascii="Arial" w:hAnsi="Arial" w:cs="Arial"/>
          <w:b/>
          <w:bCs/>
          <w:sz w:val="32"/>
          <w:szCs w:val="32"/>
        </w:rPr>
        <w:t>Submission date: 03/05/2022</w:t>
      </w:r>
    </w:p>
    <w:p w14:paraId="3DC387B6" w14:textId="77777777" w:rsidR="002611FF" w:rsidRDefault="002611FF" w:rsidP="002611FF"/>
    <w:p w14:paraId="113A2D6F" w14:textId="77777777" w:rsidR="002611FF" w:rsidRDefault="002611FF" w:rsidP="002611FF">
      <w:pPr>
        <w:spacing w:after="200"/>
        <w:jc w:val="left"/>
        <w:rPr>
          <w:rFonts w:ascii="Arial" w:eastAsiaTheme="majorEastAsia" w:hAnsi="Arial" w:cs="Arial"/>
          <w:b/>
          <w:bCs/>
          <w:color w:val="000000"/>
          <w:sz w:val="22"/>
          <w:szCs w:val="22"/>
        </w:rPr>
      </w:pPr>
      <w:r>
        <w:rPr>
          <w:rFonts w:ascii="Arial" w:hAnsi="Arial" w:cs="Arial"/>
          <w:sz w:val="22"/>
          <w:szCs w:val="22"/>
        </w:rPr>
        <w:t xml:space="preserve"> </w:t>
      </w:r>
      <w:r>
        <w:rPr>
          <w:rFonts w:ascii="Arial" w:hAnsi="Arial" w:cs="Arial"/>
          <w:sz w:val="22"/>
          <w:szCs w:val="22"/>
        </w:rPr>
        <w:br w:type="page"/>
      </w:r>
    </w:p>
    <w:sdt>
      <w:sdtPr>
        <w:rPr>
          <w:rFonts w:ascii="Arial" w:eastAsiaTheme="minorEastAsia" w:hAnsi="Arial" w:cs="Arial"/>
          <w:b w:val="0"/>
          <w:bCs w:val="0"/>
          <w:color w:val="auto"/>
          <w:sz w:val="22"/>
          <w:szCs w:val="22"/>
          <w:lang w:val="en-GB"/>
        </w:rPr>
        <w:id w:val="285580672"/>
        <w:docPartObj>
          <w:docPartGallery w:val="Table of Contents"/>
          <w:docPartUnique/>
        </w:docPartObj>
      </w:sdtPr>
      <w:sdtContent>
        <w:p w14:paraId="7FEDA668" w14:textId="77777777" w:rsidR="002611FF" w:rsidRDefault="002611FF" w:rsidP="002611FF">
          <w:pPr>
            <w:pStyle w:val="TOCHeading"/>
            <w:jc w:val="center"/>
            <w:rPr>
              <w:rFonts w:ascii="Arial" w:hAnsi="Arial" w:cs="Arial"/>
              <w:color w:val="auto"/>
              <w:sz w:val="22"/>
              <w:szCs w:val="22"/>
            </w:rPr>
          </w:pPr>
          <w:r>
            <w:rPr>
              <w:rFonts w:ascii="Arial" w:hAnsi="Arial" w:cs="Arial"/>
              <w:color w:val="auto"/>
              <w:sz w:val="22"/>
              <w:szCs w:val="22"/>
            </w:rPr>
            <w:t>Table of Contents</w:t>
          </w:r>
        </w:p>
        <w:p w14:paraId="5B15CEA1" w14:textId="77777777" w:rsidR="002611FF" w:rsidRDefault="002611FF" w:rsidP="002611FF">
          <w:pPr>
            <w:pStyle w:val="TOC1"/>
            <w:tabs>
              <w:tab w:val="right" w:leader="dot" w:pos="9350"/>
            </w:tabs>
            <w:rPr>
              <w:rFonts w:ascii="Arial" w:hAnsi="Arial" w:cs="Arial"/>
              <w:noProof/>
              <w:sz w:val="22"/>
              <w:szCs w:val="22"/>
            </w:rPr>
          </w:pPr>
          <w:r>
            <w:rPr>
              <w:rFonts w:ascii="Arial" w:hAnsi="Arial" w:cs="Arial"/>
              <w:sz w:val="22"/>
              <w:szCs w:val="22"/>
            </w:rPr>
            <w:fldChar w:fldCharType="begin"/>
          </w:r>
          <w:r>
            <w:rPr>
              <w:rFonts w:ascii="Arial" w:hAnsi="Arial" w:cs="Arial"/>
              <w:sz w:val="22"/>
              <w:szCs w:val="22"/>
            </w:rPr>
            <w:instrText xml:space="preserve"> TOC \o "1-3" \h \z \u </w:instrText>
          </w:r>
          <w:r>
            <w:rPr>
              <w:rFonts w:ascii="Arial" w:hAnsi="Arial" w:cs="Arial"/>
              <w:sz w:val="22"/>
              <w:szCs w:val="22"/>
            </w:rPr>
            <w:fldChar w:fldCharType="separate"/>
          </w:r>
          <w:hyperlink r:id="rId8" w:anchor="_Toc101541561" w:history="1">
            <w:r>
              <w:rPr>
                <w:rStyle w:val="Hyperlink"/>
                <w:rFonts w:ascii="Arial" w:hAnsi="Arial" w:cs="Arial"/>
                <w:noProof/>
                <w:sz w:val="22"/>
                <w:szCs w:val="22"/>
              </w:rPr>
              <w:t>Introduction</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_Toc101541561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3</w:t>
            </w:r>
            <w:r>
              <w:rPr>
                <w:rStyle w:val="Hyperlink"/>
                <w:rFonts w:ascii="Arial" w:hAnsi="Arial" w:cs="Arial"/>
                <w:noProof/>
                <w:webHidden/>
                <w:color w:val="auto"/>
                <w:sz w:val="22"/>
                <w:szCs w:val="22"/>
              </w:rPr>
              <w:fldChar w:fldCharType="end"/>
            </w:r>
          </w:hyperlink>
        </w:p>
        <w:p w14:paraId="6EA4D139" w14:textId="77777777" w:rsidR="002611FF" w:rsidRDefault="002611FF" w:rsidP="002611FF">
          <w:pPr>
            <w:pStyle w:val="TOC1"/>
            <w:tabs>
              <w:tab w:val="right" w:leader="dot" w:pos="9350"/>
            </w:tabs>
            <w:rPr>
              <w:rFonts w:ascii="Arial" w:hAnsi="Arial" w:cs="Arial"/>
              <w:noProof/>
              <w:sz w:val="22"/>
              <w:szCs w:val="22"/>
            </w:rPr>
          </w:pPr>
          <w:hyperlink r:id="rId9" w:anchor="_Toc101541562" w:history="1">
            <w:r>
              <w:rPr>
                <w:rStyle w:val="Hyperlink"/>
                <w:rFonts w:ascii="Arial" w:hAnsi="Arial" w:cs="Arial"/>
                <w:noProof/>
                <w:sz w:val="22"/>
                <w:szCs w:val="22"/>
              </w:rPr>
              <w:t>Defining the complex problem in the workplace along with its scope and impact</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_Toc101541562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3</w:t>
            </w:r>
            <w:r>
              <w:rPr>
                <w:rStyle w:val="Hyperlink"/>
                <w:rFonts w:ascii="Arial" w:hAnsi="Arial" w:cs="Arial"/>
                <w:noProof/>
                <w:webHidden/>
                <w:color w:val="auto"/>
                <w:sz w:val="22"/>
                <w:szCs w:val="22"/>
              </w:rPr>
              <w:fldChar w:fldCharType="end"/>
            </w:r>
          </w:hyperlink>
        </w:p>
        <w:p w14:paraId="43FB76A3" w14:textId="77777777" w:rsidR="002611FF" w:rsidRDefault="002611FF" w:rsidP="002611FF">
          <w:pPr>
            <w:pStyle w:val="TOC1"/>
            <w:tabs>
              <w:tab w:val="right" w:leader="dot" w:pos="9350"/>
            </w:tabs>
            <w:rPr>
              <w:rFonts w:ascii="Arial" w:hAnsi="Arial" w:cs="Arial"/>
              <w:noProof/>
              <w:sz w:val="22"/>
              <w:szCs w:val="22"/>
            </w:rPr>
          </w:pPr>
          <w:hyperlink r:id="rId10" w:anchor="_Toc101541563" w:history="1">
            <w:r>
              <w:rPr>
                <w:rStyle w:val="Hyperlink"/>
                <w:rFonts w:ascii="Arial" w:hAnsi="Arial" w:cs="Arial"/>
                <w:noProof/>
                <w:sz w:val="22"/>
                <w:szCs w:val="22"/>
              </w:rPr>
              <w:t>Analysing information on the identified problem for the decision making process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_Toc101541563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4</w:t>
            </w:r>
            <w:r>
              <w:rPr>
                <w:rStyle w:val="Hyperlink"/>
                <w:rFonts w:ascii="Arial" w:hAnsi="Arial" w:cs="Arial"/>
                <w:noProof/>
                <w:webHidden/>
                <w:color w:val="auto"/>
                <w:sz w:val="22"/>
                <w:szCs w:val="22"/>
              </w:rPr>
              <w:fldChar w:fldCharType="end"/>
            </w:r>
          </w:hyperlink>
        </w:p>
        <w:p w14:paraId="210319AB" w14:textId="77777777" w:rsidR="002611FF" w:rsidRDefault="002611FF" w:rsidP="002611FF">
          <w:pPr>
            <w:pStyle w:val="TOC1"/>
            <w:tabs>
              <w:tab w:val="right" w:leader="dot" w:pos="9350"/>
            </w:tabs>
            <w:rPr>
              <w:rFonts w:ascii="Arial" w:hAnsi="Arial" w:cs="Arial"/>
              <w:noProof/>
              <w:sz w:val="22"/>
              <w:szCs w:val="22"/>
            </w:rPr>
          </w:pPr>
          <w:hyperlink r:id="rId11" w:anchor="_Toc101541564" w:history="1">
            <w:r>
              <w:rPr>
                <w:rStyle w:val="Hyperlink"/>
                <w:rFonts w:ascii="Arial" w:hAnsi="Arial" w:cs="Arial"/>
                <w:noProof/>
                <w:sz w:val="22"/>
                <w:szCs w:val="22"/>
              </w:rPr>
              <w:t>Proposing range of alternative solutions to the problem</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_Toc101541564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4</w:t>
            </w:r>
            <w:r>
              <w:rPr>
                <w:rStyle w:val="Hyperlink"/>
                <w:rFonts w:ascii="Arial" w:hAnsi="Arial" w:cs="Arial"/>
                <w:noProof/>
                <w:webHidden/>
                <w:color w:val="auto"/>
                <w:sz w:val="22"/>
                <w:szCs w:val="22"/>
              </w:rPr>
              <w:fldChar w:fldCharType="end"/>
            </w:r>
          </w:hyperlink>
        </w:p>
        <w:p w14:paraId="0EFC6F6B" w14:textId="77777777" w:rsidR="002611FF" w:rsidRDefault="002611FF" w:rsidP="002611FF">
          <w:pPr>
            <w:pStyle w:val="TOC1"/>
            <w:tabs>
              <w:tab w:val="right" w:leader="dot" w:pos="9350"/>
            </w:tabs>
            <w:rPr>
              <w:rFonts w:ascii="Arial" w:hAnsi="Arial" w:cs="Arial"/>
              <w:noProof/>
              <w:sz w:val="22"/>
              <w:szCs w:val="22"/>
            </w:rPr>
          </w:pPr>
          <w:hyperlink r:id="rId12" w:anchor="_Toc101541565" w:history="1">
            <w:r>
              <w:rPr>
                <w:rStyle w:val="Hyperlink"/>
                <w:rFonts w:ascii="Arial" w:hAnsi="Arial" w:cs="Arial"/>
                <w:noProof/>
                <w:sz w:val="22"/>
                <w:szCs w:val="22"/>
              </w:rPr>
              <w:t>Identifying the appropriate solution using decision making technique</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_Toc101541565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5</w:t>
            </w:r>
            <w:r>
              <w:rPr>
                <w:rStyle w:val="Hyperlink"/>
                <w:rFonts w:ascii="Arial" w:hAnsi="Arial" w:cs="Arial"/>
                <w:noProof/>
                <w:webHidden/>
                <w:color w:val="auto"/>
                <w:sz w:val="22"/>
                <w:szCs w:val="22"/>
              </w:rPr>
              <w:fldChar w:fldCharType="end"/>
            </w:r>
          </w:hyperlink>
        </w:p>
        <w:p w14:paraId="054B1B7D" w14:textId="77777777" w:rsidR="002611FF" w:rsidRDefault="002611FF" w:rsidP="002611FF">
          <w:pPr>
            <w:pStyle w:val="TOC1"/>
            <w:tabs>
              <w:tab w:val="right" w:leader="dot" w:pos="9350"/>
            </w:tabs>
            <w:rPr>
              <w:rFonts w:ascii="Arial" w:hAnsi="Arial" w:cs="Arial"/>
              <w:noProof/>
              <w:sz w:val="22"/>
              <w:szCs w:val="22"/>
            </w:rPr>
          </w:pPr>
          <w:hyperlink r:id="rId13" w:anchor="_Toc101541566" w:history="1">
            <w:r>
              <w:rPr>
                <w:rStyle w:val="Hyperlink"/>
                <w:rFonts w:ascii="Arial" w:hAnsi="Arial" w:cs="Arial"/>
                <w:noProof/>
                <w:sz w:val="22"/>
                <w:szCs w:val="22"/>
              </w:rPr>
              <w:t>Development of plan for implementing the solution</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_Toc101541566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6</w:t>
            </w:r>
            <w:r>
              <w:rPr>
                <w:rStyle w:val="Hyperlink"/>
                <w:rFonts w:ascii="Arial" w:hAnsi="Arial" w:cs="Arial"/>
                <w:noProof/>
                <w:webHidden/>
                <w:color w:val="auto"/>
                <w:sz w:val="22"/>
                <w:szCs w:val="22"/>
              </w:rPr>
              <w:fldChar w:fldCharType="end"/>
            </w:r>
          </w:hyperlink>
        </w:p>
        <w:p w14:paraId="2D6A460E" w14:textId="77777777" w:rsidR="002611FF" w:rsidRDefault="002611FF" w:rsidP="002611FF">
          <w:pPr>
            <w:pStyle w:val="TOC1"/>
            <w:tabs>
              <w:tab w:val="right" w:leader="dot" w:pos="9350"/>
            </w:tabs>
            <w:rPr>
              <w:rFonts w:ascii="Arial" w:hAnsi="Arial" w:cs="Arial"/>
              <w:noProof/>
              <w:sz w:val="22"/>
              <w:szCs w:val="22"/>
            </w:rPr>
          </w:pPr>
          <w:hyperlink r:id="rId14" w:anchor="_Toc101541567" w:history="1">
            <w:r>
              <w:rPr>
                <w:rStyle w:val="Hyperlink"/>
                <w:rFonts w:ascii="Arial" w:hAnsi="Arial" w:cs="Arial"/>
                <w:noProof/>
                <w:sz w:val="22"/>
                <w:szCs w:val="22"/>
              </w:rPr>
              <w:t>Communicating the plan to the stakeholders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_Toc101541567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6</w:t>
            </w:r>
            <w:r>
              <w:rPr>
                <w:rStyle w:val="Hyperlink"/>
                <w:rFonts w:ascii="Arial" w:hAnsi="Arial" w:cs="Arial"/>
                <w:noProof/>
                <w:webHidden/>
                <w:color w:val="auto"/>
                <w:sz w:val="22"/>
                <w:szCs w:val="22"/>
              </w:rPr>
              <w:fldChar w:fldCharType="end"/>
            </w:r>
          </w:hyperlink>
        </w:p>
        <w:p w14:paraId="610E510A" w14:textId="77777777" w:rsidR="002611FF" w:rsidRDefault="002611FF" w:rsidP="002611FF">
          <w:pPr>
            <w:pStyle w:val="TOC1"/>
            <w:tabs>
              <w:tab w:val="right" w:leader="dot" w:pos="9350"/>
            </w:tabs>
            <w:rPr>
              <w:rFonts w:ascii="Arial" w:hAnsi="Arial" w:cs="Arial"/>
              <w:noProof/>
              <w:sz w:val="22"/>
              <w:szCs w:val="22"/>
            </w:rPr>
          </w:pPr>
          <w:hyperlink r:id="rId15" w:anchor="_Toc101541568" w:history="1">
            <w:r>
              <w:rPr>
                <w:rStyle w:val="Hyperlink"/>
                <w:rFonts w:ascii="Arial" w:hAnsi="Arial" w:cs="Arial"/>
                <w:noProof/>
                <w:sz w:val="22"/>
                <w:szCs w:val="22"/>
              </w:rPr>
              <w:t>Assessing appropriate monitoring and reviewing techniques for successful implementation</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_Toc101541568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7</w:t>
            </w:r>
            <w:r>
              <w:rPr>
                <w:rStyle w:val="Hyperlink"/>
                <w:rFonts w:ascii="Arial" w:hAnsi="Arial" w:cs="Arial"/>
                <w:noProof/>
                <w:webHidden/>
                <w:color w:val="auto"/>
                <w:sz w:val="22"/>
                <w:szCs w:val="22"/>
              </w:rPr>
              <w:fldChar w:fldCharType="end"/>
            </w:r>
          </w:hyperlink>
        </w:p>
        <w:p w14:paraId="7D47D12F" w14:textId="77777777" w:rsidR="002611FF" w:rsidRDefault="002611FF" w:rsidP="002611FF">
          <w:pPr>
            <w:pStyle w:val="TOC1"/>
            <w:tabs>
              <w:tab w:val="right" w:leader="dot" w:pos="9350"/>
            </w:tabs>
            <w:rPr>
              <w:rFonts w:ascii="Arial" w:hAnsi="Arial" w:cs="Arial"/>
              <w:noProof/>
              <w:sz w:val="22"/>
              <w:szCs w:val="22"/>
            </w:rPr>
          </w:pPr>
          <w:hyperlink r:id="rId16" w:anchor="_Toc101541569" w:history="1">
            <w:r>
              <w:rPr>
                <w:rStyle w:val="Hyperlink"/>
                <w:rFonts w:ascii="Arial" w:hAnsi="Arial" w:cs="Arial"/>
                <w:noProof/>
                <w:sz w:val="22"/>
                <w:szCs w:val="22"/>
              </w:rPr>
              <w:t>Conclusion</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_Toc101541569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7</w:t>
            </w:r>
            <w:r>
              <w:rPr>
                <w:rStyle w:val="Hyperlink"/>
                <w:rFonts w:ascii="Arial" w:hAnsi="Arial" w:cs="Arial"/>
                <w:noProof/>
                <w:webHidden/>
                <w:color w:val="auto"/>
                <w:sz w:val="22"/>
                <w:szCs w:val="22"/>
              </w:rPr>
              <w:fldChar w:fldCharType="end"/>
            </w:r>
          </w:hyperlink>
        </w:p>
        <w:p w14:paraId="4730EF23" w14:textId="77777777" w:rsidR="002611FF" w:rsidRDefault="002611FF" w:rsidP="002611FF">
          <w:pPr>
            <w:pStyle w:val="TOC1"/>
            <w:tabs>
              <w:tab w:val="right" w:leader="dot" w:pos="9350"/>
            </w:tabs>
            <w:rPr>
              <w:rFonts w:ascii="Arial" w:hAnsi="Arial" w:cs="Arial"/>
              <w:noProof/>
              <w:sz w:val="22"/>
              <w:szCs w:val="22"/>
            </w:rPr>
          </w:pPr>
          <w:hyperlink r:id="rId17" w:anchor="_Toc101541570" w:history="1">
            <w:r>
              <w:rPr>
                <w:rStyle w:val="Hyperlink"/>
                <w:rFonts w:ascii="Arial" w:hAnsi="Arial" w:cs="Arial"/>
                <w:noProof/>
                <w:sz w:val="22"/>
                <w:szCs w:val="22"/>
              </w:rPr>
              <w:t>References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_Toc101541570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8</w:t>
            </w:r>
            <w:r>
              <w:rPr>
                <w:rStyle w:val="Hyperlink"/>
                <w:rFonts w:ascii="Arial" w:hAnsi="Arial" w:cs="Arial"/>
                <w:noProof/>
                <w:webHidden/>
                <w:color w:val="auto"/>
                <w:sz w:val="22"/>
                <w:szCs w:val="22"/>
              </w:rPr>
              <w:fldChar w:fldCharType="end"/>
            </w:r>
          </w:hyperlink>
        </w:p>
        <w:p w14:paraId="3B52DD51" w14:textId="77777777" w:rsidR="002611FF" w:rsidRDefault="002611FF" w:rsidP="002611FF">
          <w:pPr>
            <w:rPr>
              <w:rFonts w:ascii="Arial" w:hAnsi="Arial" w:cs="Arial"/>
              <w:sz w:val="22"/>
              <w:szCs w:val="22"/>
            </w:rPr>
          </w:pPr>
          <w:r>
            <w:rPr>
              <w:rFonts w:ascii="Arial" w:hAnsi="Arial" w:cs="Arial"/>
              <w:sz w:val="22"/>
              <w:szCs w:val="22"/>
            </w:rPr>
            <w:fldChar w:fldCharType="end"/>
          </w:r>
        </w:p>
      </w:sdtContent>
    </w:sdt>
    <w:p w14:paraId="750150D4" w14:textId="77777777" w:rsidR="002611FF" w:rsidRDefault="002611FF" w:rsidP="002611FF">
      <w:pPr>
        <w:spacing w:after="200" w:line="276" w:lineRule="auto"/>
        <w:jc w:val="left"/>
        <w:rPr>
          <w:rFonts w:ascii="Arial" w:eastAsiaTheme="majorEastAsia" w:hAnsi="Arial" w:cs="Arial"/>
          <w:b/>
          <w:bCs/>
          <w:color w:val="000000"/>
          <w:sz w:val="22"/>
          <w:szCs w:val="22"/>
        </w:rPr>
      </w:pPr>
      <w:r>
        <w:rPr>
          <w:rFonts w:ascii="Arial" w:hAnsi="Arial" w:cs="Arial"/>
          <w:sz w:val="22"/>
          <w:szCs w:val="22"/>
        </w:rPr>
        <w:br w:type="page"/>
      </w:r>
    </w:p>
    <w:p w14:paraId="4E86BE24" w14:textId="77777777" w:rsidR="002611FF" w:rsidRDefault="002611FF" w:rsidP="002611FF">
      <w:pPr>
        <w:pStyle w:val="Heading1"/>
        <w:rPr>
          <w:rFonts w:ascii="Arial" w:hAnsi="Arial" w:cs="Arial"/>
          <w:sz w:val="22"/>
          <w:szCs w:val="22"/>
          <w:lang w:val="en-GB"/>
        </w:rPr>
      </w:pPr>
      <w:bookmarkStart w:id="0" w:name="_Toc101541561"/>
      <w:r>
        <w:rPr>
          <w:rFonts w:ascii="Arial" w:hAnsi="Arial" w:cs="Arial"/>
          <w:sz w:val="22"/>
          <w:szCs w:val="22"/>
          <w:lang w:val="en-GB"/>
        </w:rPr>
        <w:lastRenderedPageBreak/>
        <w:t>Introduction</w:t>
      </w:r>
      <w:bookmarkEnd w:id="0"/>
    </w:p>
    <w:p w14:paraId="22393EED" w14:textId="77777777" w:rsidR="002611FF" w:rsidRDefault="002611FF" w:rsidP="002611FF">
      <w:pPr>
        <w:rPr>
          <w:rFonts w:ascii="Arial" w:hAnsi="Arial" w:cs="Arial"/>
          <w:sz w:val="22"/>
          <w:szCs w:val="22"/>
        </w:rPr>
      </w:pPr>
      <w:r>
        <w:rPr>
          <w:rFonts w:ascii="Arial" w:hAnsi="Arial" w:cs="Arial"/>
          <w:sz w:val="22"/>
          <w:szCs w:val="22"/>
        </w:rPr>
        <w:t xml:space="preserve">The business market is very uncertain and competitive and thus the businesses operating in such a market faces various issues related to the factors that impact the business externally and internally (Beckert and Bronk, 2018). The external factors impacting the business are uncontrollable and the business needs to adjust to those aspects of external business environment. On the other hand, the internal factors are mostly associated with the employee related problems and have crucial impact over the company’s performance. These factors can be controlled by developing and implementing appropriate strategies as solutions to those problems within the workplace (Sadgrove, 2016). The report potentially focuses on application of the recognised problem solving tools and techniques for identifying and proposing solution to the work based problem. It also focuses on identification of range of alternative solutions and identifying the most appropriate one using a decision making technique. The report is also going to present a plan for implementing the solution and also demonstrate the aspect of communicating the plan to the stakeholders. Finally, the report is going to present an assessment related to appropriate monitoring and reviewing the techniques for ensuring successful implementation of the solution. </w:t>
      </w:r>
    </w:p>
    <w:p w14:paraId="092FC765" w14:textId="77777777" w:rsidR="002611FF" w:rsidRDefault="002611FF" w:rsidP="002611FF">
      <w:pPr>
        <w:pStyle w:val="Heading1"/>
        <w:rPr>
          <w:rFonts w:ascii="Arial" w:hAnsi="Arial" w:cs="Arial"/>
          <w:sz w:val="22"/>
          <w:szCs w:val="22"/>
          <w:lang w:val="en-GB"/>
        </w:rPr>
      </w:pPr>
      <w:bookmarkStart w:id="1" w:name="_Toc101541562"/>
      <w:r>
        <w:rPr>
          <w:rFonts w:ascii="Arial" w:hAnsi="Arial" w:cs="Arial"/>
          <w:sz w:val="22"/>
          <w:szCs w:val="22"/>
          <w:lang w:val="en-GB"/>
        </w:rPr>
        <w:t>Defining the complex problem in the workplace along with its scope and impact</w:t>
      </w:r>
      <w:bookmarkEnd w:id="1"/>
      <w:r>
        <w:rPr>
          <w:rFonts w:ascii="Arial" w:hAnsi="Arial" w:cs="Arial"/>
          <w:sz w:val="22"/>
          <w:szCs w:val="22"/>
          <w:lang w:val="en-GB"/>
        </w:rPr>
        <w:t xml:space="preserve"> </w:t>
      </w:r>
    </w:p>
    <w:p w14:paraId="09011123" w14:textId="77777777" w:rsidR="002611FF" w:rsidRDefault="002611FF" w:rsidP="002611FF">
      <w:pPr>
        <w:rPr>
          <w:rFonts w:ascii="Arial" w:hAnsi="Arial" w:cs="Arial"/>
          <w:sz w:val="22"/>
          <w:szCs w:val="22"/>
        </w:rPr>
      </w:pPr>
      <w:r>
        <w:rPr>
          <w:rFonts w:ascii="Arial" w:hAnsi="Arial" w:cs="Arial"/>
          <w:sz w:val="22"/>
          <w:szCs w:val="22"/>
        </w:rPr>
        <w:t xml:space="preserve">The employees are the individuals who perform all the roles and responsibilities associated with the operations of the business in order to contribute to the successful functioning and growth of the company. The performance of the employees is crucial for the business success as it determines the smooth functioning of the business. There are various factors that impact the employee performance in a positive or in a negative manner. The problems in the workplace are often depicted as the factors that negatively impact the employee performance and also decrease the business productivity (Diamantidis and Chatzoglou, 2018). The complex problem that has been identified in the beauty salon business is the lack of employee satisfaction due to insufficient pay rise and improvements. The problem related to low pay potentially affects the employee engagement, trust, commitment and satisfaction as a whole. The lack of proper pay rise potentially makes the employee feel undervalued and also reduces their efforts and commitment in the workplace </w:t>
      </w:r>
      <w:r>
        <w:rPr>
          <w:rFonts w:ascii="Arial" w:hAnsi="Arial" w:cs="Arial"/>
          <w:color w:val="000000"/>
          <w:sz w:val="22"/>
          <w:szCs w:val="22"/>
          <w:shd w:val="clear" w:color="auto" w:fill="FFFFFF"/>
        </w:rPr>
        <w:t xml:space="preserve">(Ogbonnaya </w:t>
      </w:r>
      <w:r>
        <w:rPr>
          <w:rFonts w:ascii="Arial" w:hAnsi="Arial" w:cs="Arial"/>
          <w:i/>
          <w:color w:val="000000"/>
          <w:sz w:val="22"/>
          <w:szCs w:val="22"/>
          <w:shd w:val="clear" w:color="auto" w:fill="FFFFFF"/>
        </w:rPr>
        <w:t>et al.</w:t>
      </w:r>
      <w:r>
        <w:rPr>
          <w:rFonts w:ascii="Arial" w:hAnsi="Arial" w:cs="Arial"/>
          <w:color w:val="000000"/>
          <w:sz w:val="22"/>
          <w:szCs w:val="22"/>
          <w:shd w:val="clear" w:color="auto" w:fill="FFFFFF"/>
        </w:rPr>
        <w:t>, 2017)</w:t>
      </w:r>
      <w:r>
        <w:rPr>
          <w:rFonts w:ascii="Arial" w:hAnsi="Arial" w:cs="Arial"/>
          <w:sz w:val="22"/>
          <w:szCs w:val="22"/>
        </w:rPr>
        <w:t xml:space="preserve">. The scope and impact of this problem is associated with enhanced stress, tendency to get engaged in unethical workplace behaviours and low self esteem of the employees. This thereby impacts their performance in a negative </w:t>
      </w:r>
      <w:r>
        <w:rPr>
          <w:rFonts w:ascii="Arial" w:hAnsi="Arial" w:cs="Arial"/>
          <w:sz w:val="22"/>
          <w:szCs w:val="22"/>
        </w:rPr>
        <w:lastRenderedPageBreak/>
        <w:t xml:space="preserve">way and deteriorates their quality of work. It also enhances the employee turnover and reduces the aspect of employee retention in the business </w:t>
      </w:r>
      <w:r>
        <w:rPr>
          <w:rFonts w:ascii="Arial" w:hAnsi="Arial" w:cs="Arial"/>
          <w:color w:val="000000"/>
          <w:sz w:val="22"/>
          <w:szCs w:val="22"/>
          <w:shd w:val="clear" w:color="auto" w:fill="FFFFFF"/>
        </w:rPr>
        <w:t>(Yarrow, 2015)</w:t>
      </w:r>
      <w:r>
        <w:rPr>
          <w:rFonts w:ascii="Arial" w:hAnsi="Arial" w:cs="Arial"/>
          <w:sz w:val="22"/>
          <w:szCs w:val="22"/>
        </w:rPr>
        <w:t xml:space="preserve">. </w:t>
      </w:r>
    </w:p>
    <w:p w14:paraId="08FB1BF9" w14:textId="77777777" w:rsidR="002611FF" w:rsidRDefault="002611FF" w:rsidP="002611FF">
      <w:pPr>
        <w:pStyle w:val="Heading1"/>
        <w:rPr>
          <w:rFonts w:ascii="Arial" w:hAnsi="Arial" w:cs="Arial"/>
          <w:sz w:val="22"/>
          <w:szCs w:val="22"/>
          <w:lang w:val="en-GB"/>
        </w:rPr>
      </w:pPr>
      <w:bookmarkStart w:id="2" w:name="_Toc101541563"/>
      <w:r>
        <w:rPr>
          <w:rFonts w:ascii="Arial" w:hAnsi="Arial" w:cs="Arial"/>
          <w:sz w:val="22"/>
          <w:szCs w:val="22"/>
          <w:lang w:val="en-GB"/>
        </w:rPr>
        <w:t>Analysing information on the identified problem for the decision making process</w:t>
      </w:r>
      <w:bookmarkEnd w:id="2"/>
      <w:r>
        <w:rPr>
          <w:rFonts w:ascii="Arial" w:hAnsi="Arial" w:cs="Arial"/>
          <w:sz w:val="22"/>
          <w:szCs w:val="22"/>
          <w:lang w:val="en-GB"/>
        </w:rPr>
        <w:t xml:space="preserve"> </w:t>
      </w:r>
    </w:p>
    <w:p w14:paraId="246CD209" w14:textId="77777777" w:rsidR="002611FF" w:rsidRDefault="002611FF" w:rsidP="002611FF">
      <w:pPr>
        <w:rPr>
          <w:rFonts w:ascii="Arial" w:hAnsi="Arial" w:cs="Arial"/>
          <w:sz w:val="22"/>
          <w:szCs w:val="22"/>
        </w:rPr>
      </w:pPr>
      <w:r>
        <w:rPr>
          <w:rFonts w:ascii="Arial" w:hAnsi="Arial" w:cs="Arial"/>
          <w:sz w:val="22"/>
          <w:szCs w:val="22"/>
        </w:rPr>
        <w:t>It is important to analyse the information on the identified problem as it helps in informing the decision making process. The analysis of the problem is about investigating the situation for allowing understanding the problem in order to develop and recommend the range of practical solutions to solve it (</w:t>
      </w:r>
      <w:r>
        <w:rPr>
          <w:rFonts w:ascii="Arial" w:hAnsi="Arial" w:cs="Arial"/>
          <w:sz w:val="22"/>
          <w:szCs w:val="22"/>
          <w:shd w:val="clear" w:color="auto" w:fill="FFFFFF"/>
        </w:rPr>
        <w:t>Adair, 2019</w:t>
      </w:r>
      <w:r>
        <w:rPr>
          <w:rFonts w:ascii="Arial" w:hAnsi="Arial" w:cs="Arial"/>
          <w:sz w:val="22"/>
          <w:szCs w:val="22"/>
        </w:rPr>
        <w:t xml:space="preserve">). The decision making process is essential for problem solving as it helps in identification and evaluate of the paths of solution (Van Aken and Berends, 2018). The problem associated with inefficient pay rise potentially impacts the motivation of the employees. The low ways or low pay as per the employees’ expectations has devastating impacts on the performance of the employees.  It leads to anger and disappointment as well as stress, low morale and employee turnover </w:t>
      </w:r>
      <w:r>
        <w:rPr>
          <w:rFonts w:ascii="Arial" w:hAnsi="Arial" w:cs="Arial"/>
          <w:color w:val="000000"/>
          <w:sz w:val="22"/>
          <w:szCs w:val="22"/>
          <w:shd w:val="clear" w:color="auto" w:fill="FFFFFF"/>
        </w:rPr>
        <w:t>(Mayhew, 2017)</w:t>
      </w:r>
      <w:r>
        <w:rPr>
          <w:rFonts w:ascii="Arial" w:hAnsi="Arial" w:cs="Arial"/>
          <w:sz w:val="22"/>
          <w:szCs w:val="22"/>
        </w:rPr>
        <w:t xml:space="preserve">. The low pay rise reduces the motivation level of the employees as they do not receive the compensation of the efforts, they put in. It also impacts the employee growth and their quality of performances. The low level of motivation of the employees thereby impacts the bottom line of the organisation (Osabiya, 2015). Thus, in order to solve this problem, it is important to address these aspects of motivation, development, morale, efforts and performance of the employees. Hence, the decision making process particularly focuses on all these factors to identify the range of solution and implement the most appropriate one. </w:t>
      </w:r>
    </w:p>
    <w:p w14:paraId="7DC26E0B" w14:textId="77777777" w:rsidR="002611FF" w:rsidRDefault="002611FF" w:rsidP="002611FF">
      <w:pPr>
        <w:pStyle w:val="Heading1"/>
        <w:rPr>
          <w:rFonts w:ascii="Arial" w:hAnsi="Arial" w:cs="Arial"/>
          <w:sz w:val="22"/>
          <w:szCs w:val="22"/>
          <w:lang w:val="en-GB"/>
        </w:rPr>
      </w:pPr>
      <w:bookmarkStart w:id="3" w:name="_Toc101541564"/>
      <w:r>
        <w:rPr>
          <w:rFonts w:ascii="Arial" w:hAnsi="Arial" w:cs="Arial"/>
          <w:sz w:val="22"/>
          <w:szCs w:val="22"/>
          <w:lang w:val="en-GB"/>
        </w:rPr>
        <w:t>Proposing range of alternative solutions to the problem</w:t>
      </w:r>
      <w:bookmarkEnd w:id="3"/>
      <w:r>
        <w:rPr>
          <w:rFonts w:ascii="Arial" w:hAnsi="Arial" w:cs="Arial"/>
          <w:sz w:val="22"/>
          <w:szCs w:val="22"/>
          <w:lang w:val="en-GB"/>
        </w:rPr>
        <w:t xml:space="preserve"> </w:t>
      </w:r>
    </w:p>
    <w:p w14:paraId="2704A6D7" w14:textId="77777777" w:rsidR="002611FF" w:rsidRDefault="002611FF" w:rsidP="002611FF">
      <w:pPr>
        <w:rPr>
          <w:rFonts w:ascii="Arial" w:hAnsi="Arial" w:cs="Arial"/>
          <w:sz w:val="22"/>
          <w:szCs w:val="22"/>
        </w:rPr>
      </w:pPr>
      <w:r>
        <w:rPr>
          <w:rFonts w:ascii="Arial" w:hAnsi="Arial" w:cs="Arial"/>
          <w:sz w:val="22"/>
          <w:szCs w:val="22"/>
        </w:rPr>
        <w:t xml:space="preserve">Pay rise is potentially essential as it is the way that depicts appreciation to the employees and also plays a vital role in acknowledging the efforts and accomplishments of the employees. It also plays a vital role in retaining the talented employees which is essential for ensuring that the business gains competitive advantage. The problem with lack of pay rise in beauty salon needs to be solved to ensure that the employees’ stays committed and engaged in the workplace. The employees often expect pay rise or salary enhancement after working for a certain period of time. The top performers in the workplace who puts on efforts to exceed the expectations also expects pay rise in order to reflect their hard work and level of responsibility that they take care of. Thus the beauty salon needs to focus on these expectations in a practical way and make a salary increase budget. This involves being transparent to the employees regarding the budget that can be done during the negotiations related to salary increase. The business needs to be </w:t>
      </w:r>
      <w:r>
        <w:rPr>
          <w:rFonts w:ascii="Arial" w:hAnsi="Arial" w:cs="Arial"/>
          <w:sz w:val="22"/>
          <w:szCs w:val="22"/>
        </w:rPr>
        <w:lastRenderedPageBreak/>
        <w:t xml:space="preserve">upfront about what they can offer to the employees which will provide them with a feeling of satisfaction </w:t>
      </w:r>
      <w:r>
        <w:rPr>
          <w:rFonts w:ascii="Arial" w:hAnsi="Arial" w:cs="Arial"/>
          <w:color w:val="000000"/>
          <w:sz w:val="22"/>
          <w:szCs w:val="22"/>
          <w:shd w:val="clear" w:color="auto" w:fill="FFFFFF"/>
        </w:rPr>
        <w:t>(Indeed, 2022)</w:t>
      </w:r>
      <w:r>
        <w:rPr>
          <w:rFonts w:ascii="Arial" w:hAnsi="Arial" w:cs="Arial"/>
          <w:sz w:val="22"/>
          <w:szCs w:val="22"/>
        </w:rPr>
        <w:t xml:space="preserve">. The company also can conduct one to one meeting for discussing the pay and to make them understand the market data. This would ensure proper communication with the employees and also would build their trust over the employers </w:t>
      </w:r>
      <w:r>
        <w:rPr>
          <w:rFonts w:ascii="Arial" w:hAnsi="Arial" w:cs="Arial"/>
          <w:color w:val="000000"/>
          <w:sz w:val="22"/>
          <w:szCs w:val="22"/>
          <w:shd w:val="clear" w:color="auto" w:fill="FFFFFF"/>
        </w:rPr>
        <w:t>(Gallo, 2016)</w:t>
      </w:r>
      <w:r>
        <w:rPr>
          <w:rFonts w:ascii="Arial" w:hAnsi="Arial" w:cs="Arial"/>
          <w:sz w:val="22"/>
          <w:szCs w:val="22"/>
        </w:rPr>
        <w:t xml:space="preserve">. The next way the problem can be solved is by offering bonus instead of the rate enhancements. The regular bonuses will enhance the employee motivation. It will act as the tool to rewards the employees for their productivity and efforts (REZEKI, F. and Hidayat, 2022). This aspect of pay rise and bonuses is not that easy as it seems as it often enhances other issues such as budget problems, level of experience of the employees, employee qualifications and expertise and the competitive pay rate </w:t>
      </w:r>
      <w:r>
        <w:rPr>
          <w:rFonts w:ascii="Arial" w:hAnsi="Arial" w:cs="Arial"/>
          <w:color w:val="000000"/>
          <w:sz w:val="22"/>
          <w:szCs w:val="22"/>
          <w:shd w:val="clear" w:color="auto" w:fill="FFFFFF"/>
        </w:rPr>
        <w:t>(Indeed, 2022)</w:t>
      </w:r>
      <w:r>
        <w:rPr>
          <w:rFonts w:ascii="Arial" w:hAnsi="Arial" w:cs="Arial"/>
          <w:sz w:val="22"/>
          <w:szCs w:val="22"/>
        </w:rPr>
        <w:t xml:space="preserve">. Another way to solve this problem by considering these mentioned issues is by enhancing the productivity of the business. This would enhance the sales and revenue of the business and would thereby make it easy for the employers to offer pay rise or salary increments. This can also be done by enhancing the performance of each employee by enhancing their skills, knowledge and expertise. This would enhance their engagement and morale and would also drive their personal and professional development while creating a sense of satisfaction and growth (Villajos </w:t>
      </w:r>
      <w:r>
        <w:rPr>
          <w:rFonts w:ascii="Arial" w:hAnsi="Arial" w:cs="Arial"/>
          <w:i/>
          <w:sz w:val="22"/>
          <w:szCs w:val="22"/>
        </w:rPr>
        <w:t>et al</w:t>
      </w:r>
      <w:r>
        <w:rPr>
          <w:rFonts w:ascii="Arial" w:hAnsi="Arial" w:cs="Arial"/>
          <w:sz w:val="22"/>
          <w:szCs w:val="22"/>
        </w:rPr>
        <w:t xml:space="preserve">., 2019). Thus these are the range of solutions that can be used to address the issue that impacts the business of beauty salon. </w:t>
      </w:r>
    </w:p>
    <w:p w14:paraId="78814FE8" w14:textId="77777777" w:rsidR="002611FF" w:rsidRDefault="002611FF" w:rsidP="002611FF">
      <w:pPr>
        <w:pStyle w:val="Heading1"/>
        <w:rPr>
          <w:rFonts w:ascii="Arial" w:hAnsi="Arial" w:cs="Arial"/>
          <w:sz w:val="22"/>
          <w:szCs w:val="22"/>
          <w:lang w:val="en-GB"/>
        </w:rPr>
      </w:pPr>
      <w:bookmarkStart w:id="4" w:name="_Toc101541565"/>
      <w:r>
        <w:rPr>
          <w:rFonts w:ascii="Arial" w:hAnsi="Arial" w:cs="Arial"/>
          <w:sz w:val="22"/>
          <w:szCs w:val="22"/>
          <w:lang w:val="en-GB"/>
        </w:rPr>
        <w:t>Identifying the appropriate solution using decision making technique</w:t>
      </w:r>
      <w:bookmarkEnd w:id="4"/>
      <w:r>
        <w:rPr>
          <w:rFonts w:ascii="Arial" w:hAnsi="Arial" w:cs="Arial"/>
          <w:sz w:val="22"/>
          <w:szCs w:val="22"/>
          <w:lang w:val="en-GB"/>
        </w:rPr>
        <w:t xml:space="preserve"> </w:t>
      </w:r>
    </w:p>
    <w:p w14:paraId="13E37444" w14:textId="77777777" w:rsidR="002611FF" w:rsidRDefault="002611FF" w:rsidP="002611FF">
      <w:pPr>
        <w:rPr>
          <w:rFonts w:ascii="Arial" w:hAnsi="Arial" w:cs="Arial"/>
          <w:sz w:val="22"/>
          <w:szCs w:val="22"/>
        </w:rPr>
      </w:pPr>
      <w:r>
        <w:rPr>
          <w:rFonts w:ascii="Arial" w:hAnsi="Arial" w:cs="Arial"/>
          <w:sz w:val="22"/>
          <w:szCs w:val="22"/>
        </w:rPr>
        <w:t xml:space="preserve">The decision making technique that is used for identification of the most appropriate solution to the problem identified in the business is by Fishbone Analysis. The Fishbone analysis diagram provides a visual way to look at the cause and effect and it is the structured approach that helps in brainstorming the causes of the problem. The effect related to the solution of the problem is represented in the head of the fish </w:t>
      </w:r>
      <w:r>
        <w:rPr>
          <w:rFonts w:ascii="Arial" w:hAnsi="Arial" w:cs="Arial"/>
          <w:color w:val="000000"/>
          <w:sz w:val="22"/>
          <w:szCs w:val="22"/>
          <w:shd w:val="clear" w:color="auto" w:fill="FFFFFF"/>
        </w:rPr>
        <w:t>(CMS, 2022)</w:t>
      </w:r>
      <w:r>
        <w:rPr>
          <w:rFonts w:ascii="Arial" w:hAnsi="Arial" w:cs="Arial"/>
          <w:sz w:val="22"/>
          <w:szCs w:val="22"/>
        </w:rPr>
        <w:t xml:space="preserve">. It helps in tallying the causes of the problem to make decisions regarding the solution to the problem. The decision making technique helps in identifying the root causes of the problem and it the initial step that helps in screening the solutions to select the most appropriate one (Down, 2018) The most appropriate solution that is selected by the fishbone analysis is the rise in productivity of the business. This is most appropriate because it helps in reducing the risk of associated concerns such as budget constraints, reduction in revenue, level of experience of the employees, employee qualifications and expertise and the competitive pay rate </w:t>
      </w:r>
      <w:r>
        <w:rPr>
          <w:rFonts w:ascii="Arial" w:hAnsi="Arial" w:cs="Arial"/>
          <w:color w:val="000000"/>
          <w:sz w:val="22"/>
          <w:szCs w:val="22"/>
          <w:shd w:val="clear" w:color="auto" w:fill="FFFFFF"/>
        </w:rPr>
        <w:t>(Indeed, 2022)</w:t>
      </w:r>
      <w:r>
        <w:rPr>
          <w:rFonts w:ascii="Arial" w:hAnsi="Arial" w:cs="Arial"/>
          <w:sz w:val="22"/>
          <w:szCs w:val="22"/>
        </w:rPr>
        <w:t xml:space="preserve">. The aspect of bonuses is not that appropriate as it is a short term aspect that adds additional expenses and also might lead to </w:t>
      </w:r>
      <w:r>
        <w:rPr>
          <w:rFonts w:ascii="Arial" w:hAnsi="Arial" w:cs="Arial"/>
          <w:sz w:val="22"/>
          <w:szCs w:val="22"/>
        </w:rPr>
        <w:lastRenderedPageBreak/>
        <w:t xml:space="preserve">company loses. It does not help in driving improvement of employee performance or enhancing employee motivation. The aspect one to one communication about pay rise negotiations is a time consuming process and is also not a suitable solution to foster employee motivation and satisfaction (Proctor, 2010). The enhancement of productivity marks the increase in revenue and drives economic growth that potentially helps in solving the problem associated with pay rise by benefiting both the employees and the employers (Surya </w:t>
      </w:r>
      <w:r>
        <w:rPr>
          <w:rFonts w:ascii="Arial" w:hAnsi="Arial" w:cs="Arial"/>
          <w:i/>
          <w:sz w:val="22"/>
          <w:szCs w:val="22"/>
        </w:rPr>
        <w:t>et al</w:t>
      </w:r>
      <w:r>
        <w:rPr>
          <w:rFonts w:ascii="Arial" w:hAnsi="Arial" w:cs="Arial"/>
          <w:sz w:val="22"/>
          <w:szCs w:val="22"/>
        </w:rPr>
        <w:t xml:space="preserve">., 2021). It potentially involves various elements such as environment machines, materials, manpower and methods that play a vital role in enhancing productivity and solving the problem related to employee dissatisfaction and lack of pay rise. </w:t>
      </w:r>
    </w:p>
    <w:p w14:paraId="17F00748" w14:textId="77777777" w:rsidR="002611FF" w:rsidRDefault="002611FF" w:rsidP="002611FF">
      <w:pPr>
        <w:pStyle w:val="Heading1"/>
        <w:rPr>
          <w:rFonts w:ascii="Arial" w:hAnsi="Arial" w:cs="Arial"/>
          <w:sz w:val="22"/>
          <w:szCs w:val="22"/>
          <w:lang w:val="en-GB"/>
        </w:rPr>
      </w:pPr>
      <w:bookmarkStart w:id="5" w:name="_Toc101541566"/>
      <w:r>
        <w:rPr>
          <w:rFonts w:ascii="Arial" w:hAnsi="Arial" w:cs="Arial"/>
          <w:sz w:val="22"/>
          <w:szCs w:val="22"/>
          <w:lang w:val="en-GB"/>
        </w:rPr>
        <w:t>Development of plan for implementing the solution</w:t>
      </w:r>
      <w:bookmarkEnd w:id="5"/>
      <w:r>
        <w:rPr>
          <w:rFonts w:ascii="Arial" w:hAnsi="Arial" w:cs="Arial"/>
          <w:sz w:val="22"/>
          <w:szCs w:val="22"/>
          <w:lang w:val="en-GB"/>
        </w:rPr>
        <w:t xml:space="preserve"> </w:t>
      </w:r>
    </w:p>
    <w:p w14:paraId="6E541FEF" w14:textId="77777777" w:rsidR="002611FF" w:rsidRDefault="002611FF" w:rsidP="002611FF">
      <w:pPr>
        <w:rPr>
          <w:rFonts w:ascii="Arial" w:hAnsi="Arial" w:cs="Arial"/>
          <w:sz w:val="22"/>
          <w:szCs w:val="22"/>
        </w:rPr>
      </w:pPr>
      <w:r>
        <w:rPr>
          <w:rFonts w:ascii="Arial" w:hAnsi="Arial" w:cs="Arial"/>
          <w:sz w:val="22"/>
          <w:szCs w:val="22"/>
        </w:rPr>
        <w:t xml:space="preserve">In order to implement the solution of the problem that is the enhancement of the productivity of the company, it is important to ensure the aspects of utilisation of materials, methods and manpower as well as machines and environment. The environment where the business operates has huge impact over its operations and also determines its productivity. The business needs to focus on using energy conserving approaches to maintain its CSR. The strategies of enhancing the productivity focus on enhancing the revenue of the business. It is thereby important to invest as per the inflation rates to ensure high ROI (Siegel, 2021). The methods that are involved in the business should be standardised and lean management should be used to minimise the waste and the resources should be procured in the most appropriate manner so that it can be optimally used (Belton and Stewart, 2002). The employees should be provided with training related to health and safety and management. The employees should be motivated to enhance their IT skills. This would thereby enhance the ability and competency of the employees which would further enhance their engagement and keep them motivated in the organisation (Hanaysha, 2016). Rewards and recognition and non financial incentives such as paid leaves, work life balance, appreciations and promotions should be implemented to keep the employees motivated and to enhance their participation. This would provide them with the opportunity to grow </w:t>
      </w:r>
      <w:r>
        <w:rPr>
          <w:rFonts w:ascii="Arial" w:hAnsi="Arial" w:cs="Arial"/>
          <w:color w:val="000000"/>
          <w:sz w:val="22"/>
          <w:szCs w:val="22"/>
          <w:shd w:val="clear" w:color="auto" w:fill="FFFFFF"/>
        </w:rPr>
        <w:t>(Caboodle, 2022)</w:t>
      </w:r>
      <w:r>
        <w:rPr>
          <w:rFonts w:ascii="Arial" w:hAnsi="Arial" w:cs="Arial"/>
          <w:sz w:val="22"/>
          <w:szCs w:val="22"/>
        </w:rPr>
        <w:t xml:space="preserve">. Thus, this entire plan as a whole would rise of productivity of the company, and this would thereby justify the pay rise and solve the problem. </w:t>
      </w:r>
    </w:p>
    <w:p w14:paraId="2C59F84E" w14:textId="77777777" w:rsidR="002611FF" w:rsidRDefault="002611FF" w:rsidP="002611FF">
      <w:pPr>
        <w:pStyle w:val="Heading1"/>
        <w:rPr>
          <w:rFonts w:ascii="Arial" w:hAnsi="Arial" w:cs="Arial"/>
          <w:sz w:val="22"/>
          <w:szCs w:val="22"/>
        </w:rPr>
      </w:pPr>
      <w:bookmarkStart w:id="6" w:name="_Toc101541567"/>
      <w:r>
        <w:rPr>
          <w:rFonts w:ascii="Arial" w:hAnsi="Arial" w:cs="Arial"/>
          <w:sz w:val="22"/>
          <w:szCs w:val="22"/>
        </w:rPr>
        <w:t>Communicating the plan to the stakeholders</w:t>
      </w:r>
      <w:bookmarkEnd w:id="6"/>
      <w:r>
        <w:rPr>
          <w:rFonts w:ascii="Arial" w:hAnsi="Arial" w:cs="Arial"/>
          <w:sz w:val="22"/>
          <w:szCs w:val="22"/>
        </w:rPr>
        <w:t xml:space="preserve"> </w:t>
      </w:r>
    </w:p>
    <w:p w14:paraId="12979225" w14:textId="77777777" w:rsidR="002611FF" w:rsidRDefault="002611FF" w:rsidP="002611FF">
      <w:pPr>
        <w:rPr>
          <w:rFonts w:ascii="Arial" w:hAnsi="Arial" w:cs="Arial"/>
          <w:sz w:val="22"/>
          <w:szCs w:val="22"/>
        </w:rPr>
      </w:pPr>
      <w:r>
        <w:rPr>
          <w:rFonts w:ascii="Arial" w:hAnsi="Arial" w:cs="Arial"/>
          <w:sz w:val="22"/>
          <w:szCs w:val="22"/>
          <w:lang w:val="en-US"/>
        </w:rPr>
        <w:t xml:space="preserve">The stakeholders of the salon involve the salon owners, managers, staffs, and customers </w:t>
      </w:r>
      <w:r>
        <w:rPr>
          <w:rFonts w:ascii="Arial" w:hAnsi="Arial" w:cs="Arial"/>
          <w:color w:val="000000"/>
          <w:sz w:val="22"/>
          <w:szCs w:val="22"/>
          <w:shd w:val="clear" w:color="auto" w:fill="FFFFFF"/>
        </w:rPr>
        <w:t>(Smyth, 2020)</w:t>
      </w:r>
      <w:r>
        <w:rPr>
          <w:rFonts w:ascii="Arial" w:hAnsi="Arial" w:cs="Arial"/>
          <w:sz w:val="22"/>
          <w:szCs w:val="22"/>
          <w:lang w:val="en-US"/>
        </w:rPr>
        <w:t xml:space="preserve">. It is important to communicate the entire plan to them to ensure the proper </w:t>
      </w:r>
      <w:r>
        <w:rPr>
          <w:rFonts w:ascii="Arial" w:hAnsi="Arial" w:cs="Arial"/>
          <w:sz w:val="22"/>
          <w:szCs w:val="22"/>
          <w:lang w:val="en-US"/>
        </w:rPr>
        <w:lastRenderedPageBreak/>
        <w:t xml:space="preserve">implementation of the solution. </w:t>
      </w:r>
      <w:r>
        <w:rPr>
          <w:rFonts w:ascii="Arial" w:hAnsi="Arial" w:cs="Arial"/>
          <w:sz w:val="22"/>
          <w:szCs w:val="22"/>
        </w:rPr>
        <w:t xml:space="preserve">This can be done by presenting the goal by beginning the conversations early which will develop trust and make them feel engaged in implementation of the plan. The next step is setting schedules to consult the plans with the stakeholders to enhance their awareness and make them prepare about the plan. It is also important to stay consistent in terms of providing information with the stakeholders. Regular communication can be done by online ways as well as face to face meetings </w:t>
      </w:r>
      <w:r>
        <w:rPr>
          <w:rFonts w:ascii="Arial" w:hAnsi="Arial" w:cs="Arial"/>
          <w:color w:val="000000"/>
          <w:sz w:val="22"/>
          <w:szCs w:val="22"/>
          <w:shd w:val="clear" w:color="auto" w:fill="FFFFFF"/>
        </w:rPr>
        <w:t>(Kennedy, 2019)</w:t>
      </w:r>
      <w:r>
        <w:rPr>
          <w:rFonts w:ascii="Arial" w:hAnsi="Arial" w:cs="Arial"/>
          <w:sz w:val="22"/>
          <w:szCs w:val="22"/>
        </w:rPr>
        <w:t xml:space="preserve">. </w:t>
      </w:r>
    </w:p>
    <w:p w14:paraId="5BCE45B2" w14:textId="77777777" w:rsidR="002611FF" w:rsidRDefault="002611FF" w:rsidP="002611FF">
      <w:pPr>
        <w:pStyle w:val="Heading1"/>
        <w:rPr>
          <w:rFonts w:ascii="Arial" w:hAnsi="Arial" w:cs="Arial"/>
          <w:sz w:val="22"/>
          <w:szCs w:val="22"/>
          <w:lang w:val="en-GB"/>
        </w:rPr>
      </w:pPr>
      <w:bookmarkStart w:id="7" w:name="_Toc101541568"/>
      <w:r>
        <w:rPr>
          <w:rFonts w:ascii="Arial" w:hAnsi="Arial" w:cs="Arial"/>
          <w:sz w:val="22"/>
          <w:szCs w:val="22"/>
          <w:lang w:val="en-GB"/>
        </w:rPr>
        <w:t>Assessing appropriate monitoring and reviewing techniques for successful implementation</w:t>
      </w:r>
      <w:bookmarkEnd w:id="7"/>
      <w:r>
        <w:rPr>
          <w:rFonts w:ascii="Arial" w:hAnsi="Arial" w:cs="Arial"/>
          <w:sz w:val="22"/>
          <w:szCs w:val="22"/>
          <w:lang w:val="en-GB"/>
        </w:rPr>
        <w:t xml:space="preserve"> </w:t>
      </w:r>
    </w:p>
    <w:p w14:paraId="1354969B" w14:textId="77777777" w:rsidR="002611FF" w:rsidRDefault="002611FF" w:rsidP="002611FF">
      <w:pPr>
        <w:rPr>
          <w:rFonts w:ascii="Arial" w:hAnsi="Arial" w:cs="Arial"/>
          <w:sz w:val="22"/>
          <w:szCs w:val="22"/>
        </w:rPr>
      </w:pPr>
      <w:r>
        <w:rPr>
          <w:rFonts w:ascii="Arial" w:hAnsi="Arial" w:cs="Arial"/>
          <w:sz w:val="22"/>
          <w:szCs w:val="22"/>
        </w:rPr>
        <w:t xml:space="preserve">In order to ensure successful implementation of the plan, it is important to utilise the monitoring and reviewing techniques. The key performance indicators can be utilised to measure the rise in productivity as it helps in quantification of the overall performance of the business. The business can use the financial metrics to measure the revenue and profit margins. The enhancement of these margins indicates the enhancement of productivity of the business. The process performance measures and monitors the operations and this also helps in reviewing the techniques for successful implementation of the plan (Badawy </w:t>
      </w:r>
      <w:r>
        <w:rPr>
          <w:rFonts w:ascii="Arial" w:hAnsi="Arial" w:cs="Arial"/>
          <w:i/>
          <w:sz w:val="22"/>
          <w:szCs w:val="22"/>
        </w:rPr>
        <w:t>et al</w:t>
      </w:r>
      <w:r>
        <w:rPr>
          <w:rFonts w:ascii="Arial" w:hAnsi="Arial" w:cs="Arial"/>
          <w:sz w:val="22"/>
          <w:szCs w:val="22"/>
        </w:rPr>
        <w:t>., 2016).</w:t>
      </w:r>
    </w:p>
    <w:p w14:paraId="2F228317" w14:textId="77777777" w:rsidR="002611FF" w:rsidRDefault="002611FF" w:rsidP="002611FF">
      <w:pPr>
        <w:pStyle w:val="Heading1"/>
        <w:rPr>
          <w:rFonts w:ascii="Arial" w:hAnsi="Arial" w:cs="Arial"/>
          <w:sz w:val="22"/>
          <w:szCs w:val="22"/>
          <w:lang w:val="en-GB"/>
        </w:rPr>
      </w:pPr>
      <w:bookmarkStart w:id="8" w:name="_Toc101541569"/>
      <w:r>
        <w:rPr>
          <w:rFonts w:ascii="Arial" w:hAnsi="Arial" w:cs="Arial"/>
          <w:sz w:val="22"/>
          <w:szCs w:val="22"/>
          <w:lang w:val="en-GB"/>
        </w:rPr>
        <w:t>Conclusion</w:t>
      </w:r>
      <w:bookmarkEnd w:id="8"/>
      <w:r>
        <w:rPr>
          <w:rFonts w:ascii="Arial" w:hAnsi="Arial" w:cs="Arial"/>
          <w:sz w:val="22"/>
          <w:szCs w:val="22"/>
          <w:lang w:val="en-GB"/>
        </w:rPr>
        <w:t xml:space="preserve"> </w:t>
      </w:r>
    </w:p>
    <w:p w14:paraId="5A0BC778" w14:textId="77777777" w:rsidR="002611FF" w:rsidRDefault="002611FF" w:rsidP="002611FF">
      <w:pPr>
        <w:rPr>
          <w:rFonts w:ascii="Arial" w:hAnsi="Arial" w:cs="Arial"/>
          <w:sz w:val="22"/>
          <w:szCs w:val="22"/>
        </w:rPr>
      </w:pPr>
      <w:r>
        <w:rPr>
          <w:rFonts w:ascii="Arial" w:hAnsi="Arial" w:cs="Arial"/>
          <w:sz w:val="22"/>
          <w:szCs w:val="22"/>
        </w:rPr>
        <w:t xml:space="preserve">Thus, it can be concluded from the report, the application of the recognised problem solving tool helped in identification of the solutions and proposing them to mitigate the work based problem. It also helped in evaluating the possible solutions to choose the most appropriate one for solving the problem and ensuring the business success. The report also provided the plan that would be used to implement the solution and also assessed the monitoring the reviewing techniques to ensure successful implementation of the plan. </w:t>
      </w:r>
    </w:p>
    <w:p w14:paraId="10F036B1" w14:textId="77777777" w:rsidR="002611FF" w:rsidRDefault="002611FF" w:rsidP="002611FF">
      <w:pPr>
        <w:spacing w:after="200" w:line="276" w:lineRule="auto"/>
        <w:jc w:val="left"/>
        <w:rPr>
          <w:rFonts w:ascii="Arial" w:hAnsi="Arial" w:cs="Arial"/>
          <w:sz w:val="22"/>
          <w:szCs w:val="22"/>
        </w:rPr>
      </w:pPr>
      <w:r>
        <w:rPr>
          <w:rFonts w:ascii="Arial" w:hAnsi="Arial" w:cs="Arial"/>
          <w:sz w:val="22"/>
          <w:szCs w:val="22"/>
        </w:rPr>
        <w:br w:type="page"/>
      </w:r>
    </w:p>
    <w:p w14:paraId="6A6ECD96" w14:textId="77777777" w:rsidR="002611FF" w:rsidRDefault="002611FF" w:rsidP="002611FF">
      <w:pPr>
        <w:pStyle w:val="Heading1"/>
        <w:rPr>
          <w:rFonts w:ascii="Arial" w:hAnsi="Arial" w:cs="Arial"/>
          <w:sz w:val="22"/>
          <w:szCs w:val="22"/>
        </w:rPr>
      </w:pPr>
      <w:bookmarkStart w:id="9" w:name="_Toc101541570"/>
      <w:r>
        <w:rPr>
          <w:rFonts w:ascii="Arial" w:hAnsi="Arial" w:cs="Arial"/>
          <w:sz w:val="22"/>
          <w:szCs w:val="22"/>
        </w:rPr>
        <w:lastRenderedPageBreak/>
        <w:t>References</w:t>
      </w:r>
      <w:bookmarkEnd w:id="9"/>
      <w:r>
        <w:rPr>
          <w:rFonts w:ascii="Arial" w:hAnsi="Arial" w:cs="Arial"/>
          <w:sz w:val="22"/>
          <w:szCs w:val="22"/>
        </w:rPr>
        <w:t xml:space="preserve"> </w:t>
      </w:r>
      <w:r>
        <w:rPr>
          <w:rFonts w:ascii="Arial" w:hAnsi="Arial" w:cs="Arial"/>
          <w:sz w:val="22"/>
          <w:szCs w:val="22"/>
        </w:rPr>
        <w:tab/>
      </w:r>
    </w:p>
    <w:p w14:paraId="37D1D08E" w14:textId="77777777" w:rsidR="002611FF" w:rsidRDefault="002611FF" w:rsidP="002611FF">
      <w:pPr>
        <w:spacing w:before="240" w:after="240"/>
        <w:rPr>
          <w:rFonts w:ascii="Arial" w:hAnsi="Arial" w:cs="Arial"/>
          <w:sz w:val="22"/>
          <w:szCs w:val="22"/>
          <w:shd w:val="clear" w:color="auto" w:fill="FFFFFF"/>
        </w:rPr>
      </w:pPr>
      <w:r>
        <w:rPr>
          <w:rFonts w:ascii="Arial" w:hAnsi="Arial" w:cs="Arial"/>
          <w:sz w:val="22"/>
          <w:szCs w:val="22"/>
          <w:shd w:val="clear" w:color="auto" w:fill="FFFFFF"/>
        </w:rPr>
        <w:t>Adair, J., (2019). </w:t>
      </w:r>
      <w:r>
        <w:rPr>
          <w:rFonts w:ascii="Arial" w:hAnsi="Arial" w:cs="Arial"/>
          <w:i/>
          <w:iCs/>
          <w:sz w:val="22"/>
          <w:szCs w:val="22"/>
          <w:shd w:val="clear" w:color="auto" w:fill="FFFFFF"/>
        </w:rPr>
        <w:t>Decision making and problem solving: Break through barriers and banish uncertainty at work</w:t>
      </w:r>
      <w:r>
        <w:rPr>
          <w:rFonts w:ascii="Arial" w:hAnsi="Arial" w:cs="Arial"/>
          <w:sz w:val="22"/>
          <w:szCs w:val="22"/>
          <w:shd w:val="clear" w:color="auto" w:fill="FFFFFF"/>
        </w:rPr>
        <w:t> (Vol. 154). Kogan Page Publishers.</w:t>
      </w:r>
    </w:p>
    <w:p w14:paraId="073AA1FE" w14:textId="77777777" w:rsidR="002611FF" w:rsidRDefault="002611FF" w:rsidP="002611FF">
      <w:pPr>
        <w:spacing w:before="240" w:after="240"/>
        <w:rPr>
          <w:rFonts w:ascii="Arial" w:hAnsi="Arial" w:cs="Arial"/>
          <w:sz w:val="22"/>
          <w:szCs w:val="22"/>
        </w:rPr>
      </w:pPr>
      <w:r>
        <w:rPr>
          <w:rFonts w:ascii="Arial" w:hAnsi="Arial" w:cs="Arial"/>
          <w:sz w:val="22"/>
          <w:szCs w:val="22"/>
        </w:rPr>
        <w:t>Belton, V. and Stewart, T., (2002). </w:t>
      </w:r>
      <w:r>
        <w:rPr>
          <w:rFonts w:ascii="Arial" w:hAnsi="Arial" w:cs="Arial"/>
          <w:i/>
          <w:iCs/>
          <w:sz w:val="22"/>
          <w:szCs w:val="22"/>
        </w:rPr>
        <w:t>Multiple criteria decision analysis: an integrated approach</w:t>
      </w:r>
      <w:r>
        <w:rPr>
          <w:rFonts w:ascii="Arial" w:hAnsi="Arial" w:cs="Arial"/>
          <w:sz w:val="22"/>
          <w:szCs w:val="22"/>
        </w:rPr>
        <w:t>. Springer Science &amp; Business Media.</w:t>
      </w:r>
    </w:p>
    <w:p w14:paraId="6F654EE8" w14:textId="77777777" w:rsidR="002611FF" w:rsidRDefault="002611FF" w:rsidP="002611FF">
      <w:pPr>
        <w:spacing w:before="240"/>
        <w:rPr>
          <w:rFonts w:ascii="Arial" w:hAnsi="Arial" w:cs="Arial"/>
          <w:sz w:val="22"/>
          <w:szCs w:val="22"/>
        </w:rPr>
      </w:pPr>
      <w:r>
        <w:rPr>
          <w:rFonts w:ascii="Arial" w:hAnsi="Arial" w:cs="Arial"/>
          <w:sz w:val="22"/>
          <w:szCs w:val="22"/>
        </w:rPr>
        <w:t>Badawy, M., Abd El-Aziz, A.A., Idress, A.M., Hefny, H. and Hossam, S., (2016). A survey on exploring key performance indicators. Future Computing and Informatics Journal, 1(1-2), pp.47-52.</w:t>
      </w:r>
    </w:p>
    <w:p w14:paraId="1C911EFB" w14:textId="77777777" w:rsidR="002611FF" w:rsidRDefault="002611FF" w:rsidP="002611FF">
      <w:pPr>
        <w:spacing w:before="240"/>
        <w:rPr>
          <w:rFonts w:ascii="Arial" w:hAnsi="Arial" w:cs="Arial"/>
          <w:sz w:val="22"/>
          <w:szCs w:val="22"/>
        </w:rPr>
      </w:pPr>
      <w:r>
        <w:rPr>
          <w:rFonts w:ascii="Arial" w:hAnsi="Arial" w:cs="Arial"/>
          <w:sz w:val="22"/>
          <w:szCs w:val="22"/>
        </w:rPr>
        <w:t>Beckert, J. and Bronk, R. eds., (2018). Uncertain futures: Imaginaries, narratives, and calculation in the economy. Oxford University Press.</w:t>
      </w:r>
    </w:p>
    <w:p w14:paraId="065E510A" w14:textId="77777777" w:rsidR="002611FF" w:rsidRDefault="002611FF" w:rsidP="002611FF">
      <w:pPr>
        <w:spacing w:before="240"/>
        <w:rPr>
          <w:rFonts w:ascii="Arial" w:hAnsi="Arial" w:cs="Arial"/>
          <w:sz w:val="22"/>
          <w:szCs w:val="22"/>
        </w:rPr>
      </w:pPr>
      <w:r>
        <w:rPr>
          <w:rFonts w:ascii="Arial" w:hAnsi="Arial" w:cs="Arial"/>
          <w:sz w:val="22"/>
          <w:szCs w:val="22"/>
        </w:rPr>
        <w:t>Caboodle, (2022). The 12 best non-monetary rewards that will motivate your employees. [online] Caboodle. Available at: &lt;https://caboodle-technology.co.uk/blog_post/best-non-monetary-rewards-motivate-employees/&gt; [Accessed 22 April 2022].</w:t>
      </w:r>
    </w:p>
    <w:p w14:paraId="6B57958B" w14:textId="77777777" w:rsidR="002611FF" w:rsidRDefault="002611FF" w:rsidP="002611FF">
      <w:pPr>
        <w:spacing w:before="240"/>
        <w:rPr>
          <w:rFonts w:ascii="Arial" w:hAnsi="Arial" w:cs="Arial"/>
          <w:sz w:val="22"/>
          <w:szCs w:val="22"/>
        </w:rPr>
      </w:pPr>
      <w:r>
        <w:rPr>
          <w:rFonts w:ascii="Arial" w:hAnsi="Arial" w:cs="Arial"/>
          <w:sz w:val="22"/>
          <w:szCs w:val="22"/>
        </w:rPr>
        <w:t>CMS, (2022). How to Use the Fishbone Tool for Root Cause Analysis. [online] CMS. Available at: &lt;https://www.cms.gov/medicare/provider-enrollment-and-certification/qapi/downloads/fishbonerevised.pdf&gt; [Accessed 22 April 2022].</w:t>
      </w:r>
    </w:p>
    <w:p w14:paraId="1A10D615" w14:textId="77777777" w:rsidR="002611FF" w:rsidRDefault="002611FF" w:rsidP="002611FF">
      <w:pPr>
        <w:spacing w:before="240"/>
        <w:rPr>
          <w:rFonts w:ascii="Arial" w:hAnsi="Arial" w:cs="Arial"/>
          <w:sz w:val="22"/>
          <w:szCs w:val="22"/>
        </w:rPr>
      </w:pPr>
      <w:r>
        <w:rPr>
          <w:rFonts w:ascii="Arial" w:hAnsi="Arial" w:cs="Arial"/>
          <w:sz w:val="22"/>
          <w:szCs w:val="22"/>
        </w:rPr>
        <w:t>Diamantidis, A.D. and Chatzoglou, P., (2018). Factors affecting employee performance: an empirical approach. International Journal of Productivity and Performance Management.</w:t>
      </w:r>
    </w:p>
    <w:p w14:paraId="12F19C5A" w14:textId="77777777" w:rsidR="002611FF" w:rsidRDefault="002611FF" w:rsidP="002611FF">
      <w:pPr>
        <w:spacing w:before="240"/>
        <w:rPr>
          <w:rFonts w:ascii="Arial" w:hAnsi="Arial" w:cs="Arial"/>
          <w:sz w:val="22"/>
          <w:szCs w:val="22"/>
        </w:rPr>
      </w:pPr>
      <w:r>
        <w:rPr>
          <w:rFonts w:ascii="Arial" w:hAnsi="Arial" w:cs="Arial"/>
          <w:sz w:val="22"/>
          <w:szCs w:val="22"/>
        </w:rPr>
        <w:t>Down, D., (2018). Problem Solving.</w:t>
      </w:r>
    </w:p>
    <w:p w14:paraId="5A07EF6D" w14:textId="77777777" w:rsidR="002611FF" w:rsidRDefault="002611FF" w:rsidP="002611FF">
      <w:pPr>
        <w:spacing w:before="240"/>
        <w:rPr>
          <w:rFonts w:ascii="Arial" w:hAnsi="Arial" w:cs="Arial"/>
          <w:sz w:val="22"/>
          <w:szCs w:val="22"/>
        </w:rPr>
      </w:pPr>
      <w:r>
        <w:rPr>
          <w:rFonts w:ascii="Arial" w:hAnsi="Arial" w:cs="Arial"/>
          <w:sz w:val="22"/>
          <w:szCs w:val="22"/>
        </w:rPr>
        <w:t>Gallo, A., (2016). How to Respond When Your Employee Asks for a Raise. [online] Harvard Business Review. Available at: &lt;https://hbr.org/2016/02/how-to-respond-when-your-employee-asks-for-a-raise&gt; [Accessed 22 April 2022].</w:t>
      </w:r>
    </w:p>
    <w:p w14:paraId="7D79146B" w14:textId="77777777" w:rsidR="002611FF" w:rsidRDefault="002611FF" w:rsidP="002611FF">
      <w:pPr>
        <w:spacing w:before="240"/>
        <w:rPr>
          <w:rFonts w:ascii="Arial" w:hAnsi="Arial" w:cs="Arial"/>
          <w:sz w:val="22"/>
          <w:szCs w:val="22"/>
        </w:rPr>
      </w:pPr>
      <w:r>
        <w:rPr>
          <w:rFonts w:ascii="Arial" w:hAnsi="Arial" w:cs="Arial"/>
          <w:sz w:val="22"/>
          <w:szCs w:val="22"/>
        </w:rPr>
        <w:t>Hanaysha, J., (2016). Examining the effects of employee empowerment, teamwork, and employee training on organizational commitment. Procedia-Social and Behavioral Sciences, 229, pp.298-306.</w:t>
      </w:r>
    </w:p>
    <w:p w14:paraId="29113553" w14:textId="77777777" w:rsidR="002611FF" w:rsidRDefault="002611FF" w:rsidP="002611FF">
      <w:pPr>
        <w:spacing w:before="240"/>
        <w:rPr>
          <w:rFonts w:ascii="Arial" w:hAnsi="Arial" w:cs="Arial"/>
          <w:sz w:val="22"/>
          <w:szCs w:val="22"/>
        </w:rPr>
      </w:pPr>
    </w:p>
    <w:p w14:paraId="14376CB9" w14:textId="77777777" w:rsidR="002611FF" w:rsidRDefault="002611FF" w:rsidP="002611FF">
      <w:pPr>
        <w:spacing w:before="240"/>
        <w:rPr>
          <w:rFonts w:ascii="Arial" w:hAnsi="Arial" w:cs="Arial"/>
          <w:sz w:val="22"/>
          <w:szCs w:val="22"/>
        </w:rPr>
      </w:pPr>
      <w:r>
        <w:rPr>
          <w:rFonts w:ascii="Arial" w:hAnsi="Arial" w:cs="Arial"/>
          <w:sz w:val="22"/>
          <w:szCs w:val="22"/>
        </w:rPr>
        <w:lastRenderedPageBreak/>
        <w:t>Indeed, (2022). Salary Increases: Best Practices for Leaders to Consider. [online] Indeed. Available at: &lt;https://www.indeed.com/hire/c/info/salary-increases-best-practices-for-leaders&gt; [Accessed 22 April 2022].</w:t>
      </w:r>
    </w:p>
    <w:p w14:paraId="2D52B832" w14:textId="77777777" w:rsidR="002611FF" w:rsidRDefault="002611FF" w:rsidP="002611FF">
      <w:pPr>
        <w:spacing w:before="240"/>
        <w:rPr>
          <w:rFonts w:ascii="Arial" w:hAnsi="Arial" w:cs="Arial"/>
          <w:sz w:val="22"/>
          <w:szCs w:val="22"/>
        </w:rPr>
      </w:pPr>
      <w:r>
        <w:rPr>
          <w:rFonts w:ascii="Arial" w:hAnsi="Arial" w:cs="Arial"/>
          <w:sz w:val="22"/>
          <w:szCs w:val="22"/>
        </w:rPr>
        <w:t>Kennedy, E., (2019). 10 Tips to Improve How You Engage with Your Stakeholders. [online] Blog.jambo.cloud. Available at: &lt;https://blog.jambo.cloud/10-tips-improve-how-you-engage-with-stakeholders&gt; [Accessed 22 April 2022].</w:t>
      </w:r>
    </w:p>
    <w:p w14:paraId="59711879" w14:textId="77777777" w:rsidR="002611FF" w:rsidRDefault="002611FF" w:rsidP="002611FF">
      <w:pPr>
        <w:spacing w:before="240"/>
        <w:rPr>
          <w:rFonts w:ascii="Arial" w:hAnsi="Arial" w:cs="Arial"/>
          <w:sz w:val="22"/>
          <w:szCs w:val="22"/>
        </w:rPr>
      </w:pPr>
      <w:r>
        <w:rPr>
          <w:rFonts w:ascii="Arial" w:hAnsi="Arial" w:cs="Arial"/>
          <w:sz w:val="22"/>
          <w:szCs w:val="22"/>
        </w:rPr>
        <w:t>Mayhew, R., (2017). How Can Low Wages Affect Employees in an Organization?. [online] Bizfluent. Available at: &lt;https://bizfluent.com/info-8203577-can-wages-affect-employees-organization.html&gt; [Accessed 22 April 2022].</w:t>
      </w:r>
    </w:p>
    <w:p w14:paraId="62C4D0A4" w14:textId="77777777" w:rsidR="002611FF" w:rsidRDefault="002611FF" w:rsidP="002611FF">
      <w:pPr>
        <w:spacing w:before="240"/>
        <w:rPr>
          <w:rFonts w:ascii="Arial" w:hAnsi="Arial" w:cs="Arial"/>
          <w:sz w:val="22"/>
          <w:szCs w:val="22"/>
        </w:rPr>
      </w:pPr>
      <w:r>
        <w:rPr>
          <w:rFonts w:ascii="Arial" w:hAnsi="Arial" w:cs="Arial"/>
          <w:sz w:val="22"/>
          <w:szCs w:val="22"/>
          <w:lang w:val="de-DE"/>
        </w:rPr>
        <w:t xml:space="preserve">Ogbonnaya, C., Daniels, K. and Nielsen, K., (2017). </w:t>
      </w:r>
      <w:r>
        <w:rPr>
          <w:rFonts w:ascii="Arial" w:hAnsi="Arial" w:cs="Arial"/>
          <w:sz w:val="22"/>
          <w:szCs w:val="22"/>
        </w:rPr>
        <w:t>Research: How Incentive Pay Affects Employee Engagement, Satisfaction, and Trust. [online] Harvard Business Review. Available at: &lt;https://hbr.org/2017/03/research-how-incentive-pay-affects-employee-engagement-satisfaction-and-trust&gt; [Accessed 22 April 2022].</w:t>
      </w:r>
    </w:p>
    <w:p w14:paraId="338518FE" w14:textId="77777777" w:rsidR="002611FF" w:rsidRDefault="002611FF" w:rsidP="002611FF">
      <w:pPr>
        <w:spacing w:before="240"/>
        <w:rPr>
          <w:rFonts w:ascii="Arial" w:hAnsi="Arial" w:cs="Arial"/>
          <w:sz w:val="22"/>
          <w:szCs w:val="22"/>
        </w:rPr>
      </w:pPr>
      <w:r>
        <w:rPr>
          <w:rFonts w:ascii="Arial" w:hAnsi="Arial" w:cs="Arial"/>
          <w:sz w:val="22"/>
          <w:szCs w:val="22"/>
        </w:rPr>
        <w:t>Osabiya, B.J., (2015). The effect of employees motivation on organizational performance. Journal of public administration and policy research, 7(4), pp.62-75.</w:t>
      </w:r>
    </w:p>
    <w:p w14:paraId="141C93F4" w14:textId="77777777" w:rsidR="002611FF" w:rsidRDefault="002611FF" w:rsidP="002611FF">
      <w:pPr>
        <w:spacing w:before="240"/>
        <w:rPr>
          <w:rFonts w:ascii="Arial" w:hAnsi="Arial" w:cs="Arial"/>
          <w:sz w:val="22"/>
          <w:szCs w:val="22"/>
        </w:rPr>
      </w:pPr>
      <w:r>
        <w:rPr>
          <w:rFonts w:ascii="Arial" w:hAnsi="Arial" w:cs="Arial"/>
          <w:sz w:val="22"/>
          <w:szCs w:val="22"/>
        </w:rPr>
        <w:t>Owoyele, S., (2017). Factors influencing employee motivation and its impact on employee performance. Unpublished Master’s Thesis, Centria University of Applied Sciences, Kokkola.</w:t>
      </w:r>
    </w:p>
    <w:p w14:paraId="2764BCA7" w14:textId="77777777" w:rsidR="002611FF" w:rsidRDefault="002611FF" w:rsidP="002611FF">
      <w:pPr>
        <w:spacing w:before="240" w:after="240"/>
        <w:rPr>
          <w:rFonts w:ascii="Arial" w:hAnsi="Arial" w:cs="Arial"/>
          <w:sz w:val="22"/>
          <w:szCs w:val="22"/>
        </w:rPr>
      </w:pPr>
      <w:r>
        <w:rPr>
          <w:rFonts w:ascii="Arial" w:hAnsi="Arial" w:cs="Arial"/>
          <w:sz w:val="22"/>
          <w:szCs w:val="22"/>
        </w:rPr>
        <w:t>Proctor, T., (2010). </w:t>
      </w:r>
      <w:r>
        <w:rPr>
          <w:rFonts w:ascii="Arial" w:hAnsi="Arial" w:cs="Arial"/>
          <w:i/>
          <w:iCs/>
          <w:sz w:val="22"/>
          <w:szCs w:val="22"/>
        </w:rPr>
        <w:t>Creative problem solving for managers: developing skills for decision making and innovation</w:t>
      </w:r>
      <w:r>
        <w:rPr>
          <w:rFonts w:ascii="Arial" w:hAnsi="Arial" w:cs="Arial"/>
          <w:sz w:val="22"/>
          <w:szCs w:val="22"/>
        </w:rPr>
        <w:t>. Routledge.</w:t>
      </w:r>
    </w:p>
    <w:p w14:paraId="5EA6114E" w14:textId="77777777" w:rsidR="002611FF" w:rsidRDefault="002611FF" w:rsidP="002611FF">
      <w:pPr>
        <w:spacing w:before="240"/>
        <w:rPr>
          <w:rFonts w:ascii="Arial" w:hAnsi="Arial" w:cs="Arial"/>
          <w:sz w:val="22"/>
          <w:szCs w:val="22"/>
        </w:rPr>
      </w:pPr>
      <w:r>
        <w:rPr>
          <w:rFonts w:ascii="Arial" w:hAnsi="Arial" w:cs="Arial"/>
          <w:sz w:val="22"/>
          <w:szCs w:val="22"/>
        </w:rPr>
        <w:t>REZEKI, F. and Hidayat, R., (2022). The effect of compensation, work discipline and achievement motivation on employee performance. The Management Journal of Binaniaga, 6(1), pp.13-22.</w:t>
      </w:r>
    </w:p>
    <w:p w14:paraId="23F2D7D9" w14:textId="77777777" w:rsidR="002611FF" w:rsidRDefault="002611FF" w:rsidP="002611FF">
      <w:pPr>
        <w:spacing w:before="240"/>
        <w:rPr>
          <w:rFonts w:ascii="Arial" w:hAnsi="Arial" w:cs="Arial"/>
          <w:sz w:val="22"/>
          <w:szCs w:val="22"/>
        </w:rPr>
      </w:pPr>
      <w:r>
        <w:rPr>
          <w:rFonts w:ascii="Arial" w:hAnsi="Arial" w:cs="Arial"/>
          <w:sz w:val="22"/>
          <w:szCs w:val="22"/>
        </w:rPr>
        <w:t>Sadgrove, K., (2016). The complete guide to business risk management. Routledge.</w:t>
      </w:r>
    </w:p>
    <w:p w14:paraId="364F52A2" w14:textId="77777777" w:rsidR="002611FF" w:rsidRDefault="002611FF" w:rsidP="002611FF">
      <w:pPr>
        <w:spacing w:before="240"/>
        <w:rPr>
          <w:rFonts w:ascii="Arial" w:hAnsi="Arial" w:cs="Arial"/>
          <w:sz w:val="22"/>
          <w:szCs w:val="22"/>
        </w:rPr>
      </w:pPr>
      <w:r>
        <w:rPr>
          <w:rFonts w:ascii="Arial" w:hAnsi="Arial" w:cs="Arial"/>
          <w:sz w:val="22"/>
          <w:szCs w:val="22"/>
        </w:rPr>
        <w:t>Siegel, J.J., (2021). Stocks for the long run: The definitive guide to financial market returns &amp; long-term investment strategies. McGraw-Hill Education.</w:t>
      </w:r>
    </w:p>
    <w:p w14:paraId="1C21F08A" w14:textId="77777777" w:rsidR="002611FF" w:rsidRDefault="002611FF" w:rsidP="002611FF">
      <w:pPr>
        <w:spacing w:before="240"/>
        <w:rPr>
          <w:rFonts w:ascii="Arial" w:hAnsi="Arial" w:cs="Arial"/>
          <w:sz w:val="22"/>
          <w:szCs w:val="22"/>
        </w:rPr>
      </w:pPr>
      <w:r>
        <w:rPr>
          <w:rFonts w:ascii="Arial" w:hAnsi="Arial" w:cs="Arial"/>
          <w:sz w:val="22"/>
          <w:szCs w:val="22"/>
        </w:rPr>
        <w:t>Smyth, D., (2020). A Beauty Salon's Organizational Structure. [online] Chron. Available at: &lt;https://smallbusiness.chron.com/beauty-salons-organizational-structure-61375.html&gt; [Accessed 22 April 2022].</w:t>
      </w:r>
    </w:p>
    <w:p w14:paraId="5D158FE2" w14:textId="77777777" w:rsidR="002611FF" w:rsidRDefault="002611FF" w:rsidP="002611FF">
      <w:pPr>
        <w:spacing w:before="240"/>
        <w:rPr>
          <w:rFonts w:ascii="Arial" w:hAnsi="Arial" w:cs="Arial"/>
          <w:sz w:val="22"/>
          <w:szCs w:val="22"/>
        </w:rPr>
      </w:pPr>
      <w:r>
        <w:rPr>
          <w:rFonts w:ascii="Arial" w:hAnsi="Arial" w:cs="Arial"/>
          <w:sz w:val="22"/>
          <w:szCs w:val="22"/>
        </w:rPr>
        <w:lastRenderedPageBreak/>
        <w:t>Surya, B., Menne, F., Sabhan, H., Suriani, S., Abubakar, H. and Idris, M., (2021). Economic growth, increasing productivity of SMEs, and open innovation. Journal of Open Innovation: Technology, Market, and Complexity, 7(1), p.20.</w:t>
      </w:r>
    </w:p>
    <w:p w14:paraId="1F3DC252" w14:textId="77777777" w:rsidR="002611FF" w:rsidRDefault="002611FF" w:rsidP="002611FF">
      <w:pPr>
        <w:spacing w:before="240"/>
        <w:rPr>
          <w:rFonts w:ascii="Arial" w:hAnsi="Arial" w:cs="Arial"/>
          <w:sz w:val="22"/>
          <w:szCs w:val="22"/>
        </w:rPr>
      </w:pPr>
      <w:r>
        <w:rPr>
          <w:rFonts w:ascii="Arial" w:hAnsi="Arial" w:cs="Arial"/>
          <w:sz w:val="22"/>
          <w:szCs w:val="22"/>
        </w:rPr>
        <w:t>Van Aken, J.E. and Berends, H., (2018). Problem solving in organizations. Cambridge university press.</w:t>
      </w:r>
    </w:p>
    <w:p w14:paraId="1F5488E0" w14:textId="77777777" w:rsidR="002611FF" w:rsidRDefault="002611FF" w:rsidP="002611FF">
      <w:pPr>
        <w:spacing w:before="240"/>
        <w:rPr>
          <w:rFonts w:ascii="Arial" w:hAnsi="Arial" w:cs="Arial"/>
          <w:sz w:val="22"/>
          <w:szCs w:val="22"/>
        </w:rPr>
      </w:pPr>
      <w:r>
        <w:rPr>
          <w:rFonts w:ascii="Arial" w:hAnsi="Arial" w:cs="Arial"/>
          <w:sz w:val="22"/>
          <w:szCs w:val="22"/>
        </w:rPr>
        <w:t>Villajos, E., Tordera, N., Peiró, J.M. and van Veldhoven, M., (2019). Refinement and validation of a comprehensive scale for measuring HR practices aimed at performance-enhancement and employee-support. European Management Journal, 37(3), pp.387-397.</w:t>
      </w:r>
    </w:p>
    <w:p w14:paraId="55929992" w14:textId="2CA6D70A" w:rsidR="002611FF" w:rsidRPr="002611FF" w:rsidRDefault="002611FF" w:rsidP="002611FF">
      <w:pPr>
        <w:spacing w:before="240"/>
        <w:rPr>
          <w:rFonts w:ascii="Arial" w:hAnsi="Arial" w:cs="Arial"/>
          <w:sz w:val="22"/>
          <w:szCs w:val="22"/>
        </w:rPr>
      </w:pPr>
      <w:r>
        <w:rPr>
          <w:rFonts w:ascii="Arial" w:hAnsi="Arial" w:cs="Arial"/>
          <w:sz w:val="22"/>
          <w:szCs w:val="22"/>
        </w:rPr>
        <w:t>Yarrow, A., (2015). How Low Wages Hurt Families and Perpetuate Poverty - Coalition on Human Needs. [online] Coalition on Human Needs. Available at: &lt;https://www.chn.org/voices/how-low-wages-hurt-families-and-perpetuate-poverty/&gt; [Accessed 22 April 2022].</w:t>
      </w:r>
    </w:p>
    <w:p w14:paraId="651F7DDA" w14:textId="7EC0B3C3" w:rsidR="00392AB3" w:rsidRPr="002611FF" w:rsidRDefault="00392AB3" w:rsidP="002611FF"/>
    <w:sectPr w:rsidR="00392AB3" w:rsidRPr="002611FF" w:rsidSect="00757133">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05FD4" w14:textId="77777777" w:rsidR="00B72A67" w:rsidRDefault="00B72A67" w:rsidP="00063C9C">
      <w:pPr>
        <w:spacing w:line="240" w:lineRule="auto"/>
      </w:pPr>
      <w:r>
        <w:separator/>
      </w:r>
    </w:p>
  </w:endnote>
  <w:endnote w:type="continuationSeparator" w:id="0">
    <w:p w14:paraId="75E20292" w14:textId="77777777" w:rsidR="00B72A67" w:rsidRDefault="00B72A67" w:rsidP="00063C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580679"/>
      <w:docPartObj>
        <w:docPartGallery w:val="Page Numbers (Bottom of Page)"/>
        <w:docPartUnique/>
      </w:docPartObj>
    </w:sdtPr>
    <w:sdtEndPr>
      <w:rPr>
        <w:color w:val="7F7F7F" w:themeColor="background1" w:themeShade="7F"/>
        <w:spacing w:val="60"/>
      </w:rPr>
    </w:sdtEndPr>
    <w:sdtContent>
      <w:p w14:paraId="65BEE7F8" w14:textId="77777777" w:rsidR="00063C9C" w:rsidRDefault="003A5980">
        <w:pPr>
          <w:pStyle w:val="Footer"/>
          <w:pBdr>
            <w:top w:val="single" w:sz="4" w:space="1" w:color="D9D9D9" w:themeColor="background1" w:themeShade="D9"/>
          </w:pBdr>
          <w:rPr>
            <w:b/>
          </w:rPr>
        </w:pPr>
        <w:r>
          <w:fldChar w:fldCharType="begin"/>
        </w:r>
        <w:r>
          <w:instrText xml:space="preserve"> PAGE   \* MERGEFORMAT </w:instrText>
        </w:r>
        <w:r>
          <w:fldChar w:fldCharType="separate"/>
        </w:r>
        <w:r w:rsidR="00757133" w:rsidRPr="00757133">
          <w:rPr>
            <w:b/>
            <w:noProof/>
          </w:rPr>
          <w:t>10</w:t>
        </w:r>
        <w:r>
          <w:rPr>
            <w:b/>
            <w:noProof/>
          </w:rPr>
          <w:fldChar w:fldCharType="end"/>
        </w:r>
        <w:r w:rsidR="00063C9C">
          <w:rPr>
            <w:b/>
          </w:rPr>
          <w:t xml:space="preserve"> | </w:t>
        </w:r>
        <w:r w:rsidR="00063C9C">
          <w:rPr>
            <w:color w:val="7F7F7F" w:themeColor="background1" w:themeShade="7F"/>
            <w:spacing w:val="60"/>
          </w:rPr>
          <w:t>Page</w:t>
        </w:r>
      </w:p>
    </w:sdtContent>
  </w:sdt>
  <w:p w14:paraId="67D60CD4" w14:textId="77777777" w:rsidR="00063C9C" w:rsidRDefault="00063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7984D" w14:textId="77777777" w:rsidR="00B72A67" w:rsidRDefault="00B72A67" w:rsidP="00063C9C">
      <w:pPr>
        <w:spacing w:line="240" w:lineRule="auto"/>
      </w:pPr>
      <w:r>
        <w:separator/>
      </w:r>
    </w:p>
  </w:footnote>
  <w:footnote w:type="continuationSeparator" w:id="0">
    <w:p w14:paraId="5F1FD1FB" w14:textId="77777777" w:rsidR="00B72A67" w:rsidRDefault="00B72A67" w:rsidP="00063C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259F"/>
    <w:rsid w:val="000011A5"/>
    <w:rsid w:val="0000152E"/>
    <w:rsid w:val="00001B91"/>
    <w:rsid w:val="0000327C"/>
    <w:rsid w:val="00003368"/>
    <w:rsid w:val="00003F4B"/>
    <w:rsid w:val="00004217"/>
    <w:rsid w:val="000044FF"/>
    <w:rsid w:val="0000556A"/>
    <w:rsid w:val="0000725B"/>
    <w:rsid w:val="00010A56"/>
    <w:rsid w:val="0001364F"/>
    <w:rsid w:val="00013CB8"/>
    <w:rsid w:val="00014EED"/>
    <w:rsid w:val="000156C7"/>
    <w:rsid w:val="0001712B"/>
    <w:rsid w:val="00017508"/>
    <w:rsid w:val="00020181"/>
    <w:rsid w:val="00020260"/>
    <w:rsid w:val="000227E7"/>
    <w:rsid w:val="00024650"/>
    <w:rsid w:val="00025171"/>
    <w:rsid w:val="000255EE"/>
    <w:rsid w:val="00025D08"/>
    <w:rsid w:val="00025D31"/>
    <w:rsid w:val="000277E1"/>
    <w:rsid w:val="00030823"/>
    <w:rsid w:val="00030FCF"/>
    <w:rsid w:val="00032B5F"/>
    <w:rsid w:val="00034158"/>
    <w:rsid w:val="000354EF"/>
    <w:rsid w:val="00036250"/>
    <w:rsid w:val="00037BDC"/>
    <w:rsid w:val="00037F9F"/>
    <w:rsid w:val="0004027E"/>
    <w:rsid w:val="00040ADA"/>
    <w:rsid w:val="0004240B"/>
    <w:rsid w:val="000438F6"/>
    <w:rsid w:val="0004479D"/>
    <w:rsid w:val="000457C4"/>
    <w:rsid w:val="00046259"/>
    <w:rsid w:val="000462F2"/>
    <w:rsid w:val="000463A4"/>
    <w:rsid w:val="0004677B"/>
    <w:rsid w:val="00046784"/>
    <w:rsid w:val="0004733D"/>
    <w:rsid w:val="00047F55"/>
    <w:rsid w:val="00050006"/>
    <w:rsid w:val="000507CB"/>
    <w:rsid w:val="00050BDA"/>
    <w:rsid w:val="0005121F"/>
    <w:rsid w:val="000523AE"/>
    <w:rsid w:val="00052609"/>
    <w:rsid w:val="000545F5"/>
    <w:rsid w:val="000567F3"/>
    <w:rsid w:val="00060C0E"/>
    <w:rsid w:val="00061996"/>
    <w:rsid w:val="0006276C"/>
    <w:rsid w:val="00063C9C"/>
    <w:rsid w:val="0006520E"/>
    <w:rsid w:val="000670FE"/>
    <w:rsid w:val="00067957"/>
    <w:rsid w:val="00070682"/>
    <w:rsid w:val="00071E74"/>
    <w:rsid w:val="000726F6"/>
    <w:rsid w:val="00072B4E"/>
    <w:rsid w:val="00073D36"/>
    <w:rsid w:val="000745AF"/>
    <w:rsid w:val="00075C6F"/>
    <w:rsid w:val="000762EE"/>
    <w:rsid w:val="000765B3"/>
    <w:rsid w:val="000769BB"/>
    <w:rsid w:val="000779AC"/>
    <w:rsid w:val="00080285"/>
    <w:rsid w:val="00083B3F"/>
    <w:rsid w:val="000840A0"/>
    <w:rsid w:val="000861E2"/>
    <w:rsid w:val="00087C6F"/>
    <w:rsid w:val="000905B4"/>
    <w:rsid w:val="00090829"/>
    <w:rsid w:val="00090DDD"/>
    <w:rsid w:val="000920FF"/>
    <w:rsid w:val="00093212"/>
    <w:rsid w:val="00096D60"/>
    <w:rsid w:val="00096D8D"/>
    <w:rsid w:val="000A2A5F"/>
    <w:rsid w:val="000A3594"/>
    <w:rsid w:val="000A3DDE"/>
    <w:rsid w:val="000A4A93"/>
    <w:rsid w:val="000A554D"/>
    <w:rsid w:val="000A5C62"/>
    <w:rsid w:val="000A706C"/>
    <w:rsid w:val="000B1614"/>
    <w:rsid w:val="000B1F3D"/>
    <w:rsid w:val="000B2348"/>
    <w:rsid w:val="000B3228"/>
    <w:rsid w:val="000B3BA5"/>
    <w:rsid w:val="000B5A23"/>
    <w:rsid w:val="000B60C4"/>
    <w:rsid w:val="000B68FC"/>
    <w:rsid w:val="000B7EBE"/>
    <w:rsid w:val="000C01AC"/>
    <w:rsid w:val="000C3CD2"/>
    <w:rsid w:val="000C4958"/>
    <w:rsid w:val="000C5455"/>
    <w:rsid w:val="000C6BF8"/>
    <w:rsid w:val="000C705A"/>
    <w:rsid w:val="000D0302"/>
    <w:rsid w:val="000D0E6F"/>
    <w:rsid w:val="000D1DF1"/>
    <w:rsid w:val="000D3C46"/>
    <w:rsid w:val="000D40C0"/>
    <w:rsid w:val="000D5029"/>
    <w:rsid w:val="000D5811"/>
    <w:rsid w:val="000D7C99"/>
    <w:rsid w:val="000D7CEC"/>
    <w:rsid w:val="000E0981"/>
    <w:rsid w:val="000E1444"/>
    <w:rsid w:val="000E2467"/>
    <w:rsid w:val="000E4F2F"/>
    <w:rsid w:val="000E4F78"/>
    <w:rsid w:val="000E5BAC"/>
    <w:rsid w:val="000E6956"/>
    <w:rsid w:val="000E723E"/>
    <w:rsid w:val="000E7BDA"/>
    <w:rsid w:val="000F1851"/>
    <w:rsid w:val="000F2449"/>
    <w:rsid w:val="000F5DF1"/>
    <w:rsid w:val="000F5E26"/>
    <w:rsid w:val="000F5EB9"/>
    <w:rsid w:val="000F6274"/>
    <w:rsid w:val="000F703B"/>
    <w:rsid w:val="001005E9"/>
    <w:rsid w:val="00102ED5"/>
    <w:rsid w:val="00103097"/>
    <w:rsid w:val="00103A32"/>
    <w:rsid w:val="00103BB6"/>
    <w:rsid w:val="00105193"/>
    <w:rsid w:val="0010536E"/>
    <w:rsid w:val="0010719C"/>
    <w:rsid w:val="001109D0"/>
    <w:rsid w:val="001109F1"/>
    <w:rsid w:val="00112698"/>
    <w:rsid w:val="00113DCA"/>
    <w:rsid w:val="00114CEB"/>
    <w:rsid w:val="0011644C"/>
    <w:rsid w:val="001170D3"/>
    <w:rsid w:val="001170F7"/>
    <w:rsid w:val="001172AC"/>
    <w:rsid w:val="001177C4"/>
    <w:rsid w:val="0012052B"/>
    <w:rsid w:val="00120F43"/>
    <w:rsid w:val="00120F57"/>
    <w:rsid w:val="0012453F"/>
    <w:rsid w:val="00125401"/>
    <w:rsid w:val="001257AB"/>
    <w:rsid w:val="00125CA6"/>
    <w:rsid w:val="0012717A"/>
    <w:rsid w:val="00130696"/>
    <w:rsid w:val="00131148"/>
    <w:rsid w:val="001314BB"/>
    <w:rsid w:val="001325B0"/>
    <w:rsid w:val="001326AB"/>
    <w:rsid w:val="001337E2"/>
    <w:rsid w:val="00134068"/>
    <w:rsid w:val="001344F9"/>
    <w:rsid w:val="00135299"/>
    <w:rsid w:val="00135F85"/>
    <w:rsid w:val="001361C0"/>
    <w:rsid w:val="001370C9"/>
    <w:rsid w:val="00137699"/>
    <w:rsid w:val="0013797B"/>
    <w:rsid w:val="00137E83"/>
    <w:rsid w:val="00140307"/>
    <w:rsid w:val="001403DF"/>
    <w:rsid w:val="00141724"/>
    <w:rsid w:val="00144FBE"/>
    <w:rsid w:val="00146A41"/>
    <w:rsid w:val="0014758F"/>
    <w:rsid w:val="001504CD"/>
    <w:rsid w:val="001505E3"/>
    <w:rsid w:val="00150C62"/>
    <w:rsid w:val="00151095"/>
    <w:rsid w:val="0015386A"/>
    <w:rsid w:val="00155A08"/>
    <w:rsid w:val="00156006"/>
    <w:rsid w:val="0016013B"/>
    <w:rsid w:val="0016064C"/>
    <w:rsid w:val="00160651"/>
    <w:rsid w:val="0016077F"/>
    <w:rsid w:val="00160C85"/>
    <w:rsid w:val="00160D8D"/>
    <w:rsid w:val="0016492A"/>
    <w:rsid w:val="00165546"/>
    <w:rsid w:val="00166454"/>
    <w:rsid w:val="00170F0F"/>
    <w:rsid w:val="00172C16"/>
    <w:rsid w:val="001742EE"/>
    <w:rsid w:val="00176385"/>
    <w:rsid w:val="00180BAF"/>
    <w:rsid w:val="001813B7"/>
    <w:rsid w:val="001813FA"/>
    <w:rsid w:val="00182222"/>
    <w:rsid w:val="00182EAF"/>
    <w:rsid w:val="00184F05"/>
    <w:rsid w:val="00185558"/>
    <w:rsid w:val="00185822"/>
    <w:rsid w:val="001910C3"/>
    <w:rsid w:val="0019337A"/>
    <w:rsid w:val="0019391A"/>
    <w:rsid w:val="0019654B"/>
    <w:rsid w:val="00196DBC"/>
    <w:rsid w:val="00197A24"/>
    <w:rsid w:val="001A0C64"/>
    <w:rsid w:val="001A3470"/>
    <w:rsid w:val="001A5041"/>
    <w:rsid w:val="001A5303"/>
    <w:rsid w:val="001A53B0"/>
    <w:rsid w:val="001A53F9"/>
    <w:rsid w:val="001B02D3"/>
    <w:rsid w:val="001B14DA"/>
    <w:rsid w:val="001B2780"/>
    <w:rsid w:val="001B4060"/>
    <w:rsid w:val="001B40F7"/>
    <w:rsid w:val="001B4899"/>
    <w:rsid w:val="001C0879"/>
    <w:rsid w:val="001C1ECD"/>
    <w:rsid w:val="001C3B7A"/>
    <w:rsid w:val="001C62F6"/>
    <w:rsid w:val="001C632F"/>
    <w:rsid w:val="001C6CCA"/>
    <w:rsid w:val="001C713C"/>
    <w:rsid w:val="001C7189"/>
    <w:rsid w:val="001D07CE"/>
    <w:rsid w:val="001D2644"/>
    <w:rsid w:val="001D2902"/>
    <w:rsid w:val="001D2A25"/>
    <w:rsid w:val="001D4DF8"/>
    <w:rsid w:val="001D7CEA"/>
    <w:rsid w:val="001D7F11"/>
    <w:rsid w:val="001E0B30"/>
    <w:rsid w:val="001E1869"/>
    <w:rsid w:val="001E2BF2"/>
    <w:rsid w:val="001E5240"/>
    <w:rsid w:val="001E59D4"/>
    <w:rsid w:val="001E69D3"/>
    <w:rsid w:val="001E6BEA"/>
    <w:rsid w:val="001E6FE4"/>
    <w:rsid w:val="001F0250"/>
    <w:rsid w:val="001F1DD9"/>
    <w:rsid w:val="001F1FCD"/>
    <w:rsid w:val="001F6424"/>
    <w:rsid w:val="002005D3"/>
    <w:rsid w:val="002008E5"/>
    <w:rsid w:val="00203757"/>
    <w:rsid w:val="00203B27"/>
    <w:rsid w:val="002072D3"/>
    <w:rsid w:val="002106FB"/>
    <w:rsid w:val="002110A3"/>
    <w:rsid w:val="00211614"/>
    <w:rsid w:val="00211A49"/>
    <w:rsid w:val="002135E7"/>
    <w:rsid w:val="002136A4"/>
    <w:rsid w:val="002155BB"/>
    <w:rsid w:val="00216557"/>
    <w:rsid w:val="00216C35"/>
    <w:rsid w:val="00216C57"/>
    <w:rsid w:val="002204FA"/>
    <w:rsid w:val="002208ED"/>
    <w:rsid w:val="00221ADF"/>
    <w:rsid w:val="00223E4D"/>
    <w:rsid w:val="00225572"/>
    <w:rsid w:val="00225573"/>
    <w:rsid w:val="0022598E"/>
    <w:rsid w:val="00225CB6"/>
    <w:rsid w:val="00227688"/>
    <w:rsid w:val="00232770"/>
    <w:rsid w:val="00236E40"/>
    <w:rsid w:val="00237692"/>
    <w:rsid w:val="00241007"/>
    <w:rsid w:val="002450D5"/>
    <w:rsid w:val="00245116"/>
    <w:rsid w:val="00247EF7"/>
    <w:rsid w:val="00250F3E"/>
    <w:rsid w:val="002512F7"/>
    <w:rsid w:val="002514D1"/>
    <w:rsid w:val="0025168E"/>
    <w:rsid w:val="002527C8"/>
    <w:rsid w:val="00253EFB"/>
    <w:rsid w:val="002548AB"/>
    <w:rsid w:val="00254C69"/>
    <w:rsid w:val="002551C7"/>
    <w:rsid w:val="0025577C"/>
    <w:rsid w:val="00260108"/>
    <w:rsid w:val="002611FF"/>
    <w:rsid w:val="00265C26"/>
    <w:rsid w:val="0026719D"/>
    <w:rsid w:val="00267745"/>
    <w:rsid w:val="00271DA6"/>
    <w:rsid w:val="0027223E"/>
    <w:rsid w:val="002742A2"/>
    <w:rsid w:val="00274520"/>
    <w:rsid w:val="002754A2"/>
    <w:rsid w:val="002761A5"/>
    <w:rsid w:val="00277102"/>
    <w:rsid w:val="00282E64"/>
    <w:rsid w:val="0028380A"/>
    <w:rsid w:val="00283FED"/>
    <w:rsid w:val="002848DC"/>
    <w:rsid w:val="0029079B"/>
    <w:rsid w:val="00292285"/>
    <w:rsid w:val="00292A56"/>
    <w:rsid w:val="00294452"/>
    <w:rsid w:val="00294BF4"/>
    <w:rsid w:val="002961A5"/>
    <w:rsid w:val="002A001D"/>
    <w:rsid w:val="002A06BE"/>
    <w:rsid w:val="002A2224"/>
    <w:rsid w:val="002A44F5"/>
    <w:rsid w:val="002A45F8"/>
    <w:rsid w:val="002A4B04"/>
    <w:rsid w:val="002A61E4"/>
    <w:rsid w:val="002B0931"/>
    <w:rsid w:val="002B09D9"/>
    <w:rsid w:val="002B1976"/>
    <w:rsid w:val="002B27B5"/>
    <w:rsid w:val="002B3EDC"/>
    <w:rsid w:val="002B44BD"/>
    <w:rsid w:val="002B5D6B"/>
    <w:rsid w:val="002B6FA7"/>
    <w:rsid w:val="002C032F"/>
    <w:rsid w:val="002C3270"/>
    <w:rsid w:val="002C3D85"/>
    <w:rsid w:val="002C5BE6"/>
    <w:rsid w:val="002C7248"/>
    <w:rsid w:val="002D09A7"/>
    <w:rsid w:val="002D1BCC"/>
    <w:rsid w:val="002D3B84"/>
    <w:rsid w:val="002D5110"/>
    <w:rsid w:val="002D6360"/>
    <w:rsid w:val="002D77CF"/>
    <w:rsid w:val="002E110A"/>
    <w:rsid w:val="002E135F"/>
    <w:rsid w:val="002E2283"/>
    <w:rsid w:val="002E2E60"/>
    <w:rsid w:val="002E3F71"/>
    <w:rsid w:val="002E55DB"/>
    <w:rsid w:val="002E69F0"/>
    <w:rsid w:val="002F0A38"/>
    <w:rsid w:val="002F1C06"/>
    <w:rsid w:val="002F38C6"/>
    <w:rsid w:val="002F417F"/>
    <w:rsid w:val="002F41DC"/>
    <w:rsid w:val="00300371"/>
    <w:rsid w:val="00301914"/>
    <w:rsid w:val="0030241C"/>
    <w:rsid w:val="003038C5"/>
    <w:rsid w:val="00303C45"/>
    <w:rsid w:val="00303E48"/>
    <w:rsid w:val="00304CC3"/>
    <w:rsid w:val="00304D92"/>
    <w:rsid w:val="0030546E"/>
    <w:rsid w:val="00305680"/>
    <w:rsid w:val="0030654C"/>
    <w:rsid w:val="00310102"/>
    <w:rsid w:val="00310498"/>
    <w:rsid w:val="00311AEA"/>
    <w:rsid w:val="00316ADB"/>
    <w:rsid w:val="00316D3B"/>
    <w:rsid w:val="0031763C"/>
    <w:rsid w:val="00317FB8"/>
    <w:rsid w:val="00320614"/>
    <w:rsid w:val="0032283B"/>
    <w:rsid w:val="00322DCC"/>
    <w:rsid w:val="00326376"/>
    <w:rsid w:val="003302CC"/>
    <w:rsid w:val="00331AAB"/>
    <w:rsid w:val="00331E68"/>
    <w:rsid w:val="00332E3B"/>
    <w:rsid w:val="00335FD9"/>
    <w:rsid w:val="00337946"/>
    <w:rsid w:val="00337A81"/>
    <w:rsid w:val="00337B95"/>
    <w:rsid w:val="003421F3"/>
    <w:rsid w:val="0034262E"/>
    <w:rsid w:val="00345EE3"/>
    <w:rsid w:val="003465F2"/>
    <w:rsid w:val="00347228"/>
    <w:rsid w:val="00352CA7"/>
    <w:rsid w:val="00352F87"/>
    <w:rsid w:val="0035311D"/>
    <w:rsid w:val="00354EC7"/>
    <w:rsid w:val="0035585C"/>
    <w:rsid w:val="00356063"/>
    <w:rsid w:val="003569C4"/>
    <w:rsid w:val="00357E00"/>
    <w:rsid w:val="0036239F"/>
    <w:rsid w:val="003631A2"/>
    <w:rsid w:val="00364178"/>
    <w:rsid w:val="003652F5"/>
    <w:rsid w:val="00365F40"/>
    <w:rsid w:val="003664AD"/>
    <w:rsid w:val="00366AC5"/>
    <w:rsid w:val="00366C04"/>
    <w:rsid w:val="00367413"/>
    <w:rsid w:val="00367DCE"/>
    <w:rsid w:val="00367FC1"/>
    <w:rsid w:val="00370C8F"/>
    <w:rsid w:val="00370E26"/>
    <w:rsid w:val="00371B55"/>
    <w:rsid w:val="00373980"/>
    <w:rsid w:val="00373B3E"/>
    <w:rsid w:val="00374D28"/>
    <w:rsid w:val="0037773B"/>
    <w:rsid w:val="003802B7"/>
    <w:rsid w:val="00382864"/>
    <w:rsid w:val="003830E7"/>
    <w:rsid w:val="003838B4"/>
    <w:rsid w:val="00383FE3"/>
    <w:rsid w:val="003844D8"/>
    <w:rsid w:val="00385BB2"/>
    <w:rsid w:val="00392AB3"/>
    <w:rsid w:val="00392BA3"/>
    <w:rsid w:val="00394D8B"/>
    <w:rsid w:val="003950D6"/>
    <w:rsid w:val="003A1190"/>
    <w:rsid w:val="003A314D"/>
    <w:rsid w:val="003A4334"/>
    <w:rsid w:val="003A5980"/>
    <w:rsid w:val="003A65AF"/>
    <w:rsid w:val="003A6880"/>
    <w:rsid w:val="003B4289"/>
    <w:rsid w:val="003B4BE5"/>
    <w:rsid w:val="003B4F81"/>
    <w:rsid w:val="003B6706"/>
    <w:rsid w:val="003C0871"/>
    <w:rsid w:val="003C0890"/>
    <w:rsid w:val="003C0EA3"/>
    <w:rsid w:val="003C0FE9"/>
    <w:rsid w:val="003C3372"/>
    <w:rsid w:val="003C3E06"/>
    <w:rsid w:val="003C424F"/>
    <w:rsid w:val="003D18FD"/>
    <w:rsid w:val="003D3DE6"/>
    <w:rsid w:val="003E0348"/>
    <w:rsid w:val="003E09A5"/>
    <w:rsid w:val="003E222D"/>
    <w:rsid w:val="003E26A9"/>
    <w:rsid w:val="003E3F4C"/>
    <w:rsid w:val="003E61F8"/>
    <w:rsid w:val="003E6C19"/>
    <w:rsid w:val="003F04A0"/>
    <w:rsid w:val="003F0571"/>
    <w:rsid w:val="003F1577"/>
    <w:rsid w:val="003F35D0"/>
    <w:rsid w:val="003F3839"/>
    <w:rsid w:val="003F4B8F"/>
    <w:rsid w:val="003F58F7"/>
    <w:rsid w:val="003F7CBC"/>
    <w:rsid w:val="003F7E92"/>
    <w:rsid w:val="00400C26"/>
    <w:rsid w:val="00406916"/>
    <w:rsid w:val="00410B53"/>
    <w:rsid w:val="004110B5"/>
    <w:rsid w:val="00411534"/>
    <w:rsid w:val="00411ACB"/>
    <w:rsid w:val="00411B54"/>
    <w:rsid w:val="00412621"/>
    <w:rsid w:val="00414EBD"/>
    <w:rsid w:val="0041555D"/>
    <w:rsid w:val="00421C9D"/>
    <w:rsid w:val="00422FDE"/>
    <w:rsid w:val="00423235"/>
    <w:rsid w:val="004249EF"/>
    <w:rsid w:val="00425555"/>
    <w:rsid w:val="0042598C"/>
    <w:rsid w:val="00426764"/>
    <w:rsid w:val="00427369"/>
    <w:rsid w:val="00430FEB"/>
    <w:rsid w:val="00431855"/>
    <w:rsid w:val="00431FB6"/>
    <w:rsid w:val="00432756"/>
    <w:rsid w:val="00433963"/>
    <w:rsid w:val="004344D3"/>
    <w:rsid w:val="00436538"/>
    <w:rsid w:val="00436B36"/>
    <w:rsid w:val="00437955"/>
    <w:rsid w:val="0044202A"/>
    <w:rsid w:val="0044300B"/>
    <w:rsid w:val="004445BD"/>
    <w:rsid w:val="00446988"/>
    <w:rsid w:val="00446B5F"/>
    <w:rsid w:val="00447A38"/>
    <w:rsid w:val="00450C15"/>
    <w:rsid w:val="004544F4"/>
    <w:rsid w:val="0045553C"/>
    <w:rsid w:val="004555A0"/>
    <w:rsid w:val="00455AF9"/>
    <w:rsid w:val="00461E2B"/>
    <w:rsid w:val="00463578"/>
    <w:rsid w:val="0046451C"/>
    <w:rsid w:val="004665EC"/>
    <w:rsid w:val="004675FE"/>
    <w:rsid w:val="0047259F"/>
    <w:rsid w:val="004736AE"/>
    <w:rsid w:val="00477168"/>
    <w:rsid w:val="0048200B"/>
    <w:rsid w:val="00482C61"/>
    <w:rsid w:val="004830A7"/>
    <w:rsid w:val="004857FD"/>
    <w:rsid w:val="00485AE5"/>
    <w:rsid w:val="00485C9E"/>
    <w:rsid w:val="004862A1"/>
    <w:rsid w:val="004901F4"/>
    <w:rsid w:val="004906D7"/>
    <w:rsid w:val="00495212"/>
    <w:rsid w:val="0049585E"/>
    <w:rsid w:val="004A0CDD"/>
    <w:rsid w:val="004A2087"/>
    <w:rsid w:val="004A41A1"/>
    <w:rsid w:val="004A47DF"/>
    <w:rsid w:val="004A4AC9"/>
    <w:rsid w:val="004A60B3"/>
    <w:rsid w:val="004A6E3A"/>
    <w:rsid w:val="004A7F51"/>
    <w:rsid w:val="004B1681"/>
    <w:rsid w:val="004B217E"/>
    <w:rsid w:val="004B2B22"/>
    <w:rsid w:val="004B4A9D"/>
    <w:rsid w:val="004B4BBC"/>
    <w:rsid w:val="004B5375"/>
    <w:rsid w:val="004C1CE9"/>
    <w:rsid w:val="004C2D7A"/>
    <w:rsid w:val="004C341F"/>
    <w:rsid w:val="004C43EC"/>
    <w:rsid w:val="004C4C44"/>
    <w:rsid w:val="004C76F7"/>
    <w:rsid w:val="004D0409"/>
    <w:rsid w:val="004D0A88"/>
    <w:rsid w:val="004D1137"/>
    <w:rsid w:val="004D1B45"/>
    <w:rsid w:val="004D1CED"/>
    <w:rsid w:val="004D2317"/>
    <w:rsid w:val="004D3D68"/>
    <w:rsid w:val="004D724B"/>
    <w:rsid w:val="004E1FB1"/>
    <w:rsid w:val="004E4B16"/>
    <w:rsid w:val="004F162E"/>
    <w:rsid w:val="004F1933"/>
    <w:rsid w:val="004F5FF6"/>
    <w:rsid w:val="004F6531"/>
    <w:rsid w:val="004F6DBF"/>
    <w:rsid w:val="004F6E49"/>
    <w:rsid w:val="004F798C"/>
    <w:rsid w:val="00501504"/>
    <w:rsid w:val="00502D61"/>
    <w:rsid w:val="005054D5"/>
    <w:rsid w:val="005055D6"/>
    <w:rsid w:val="00513BCE"/>
    <w:rsid w:val="0051562D"/>
    <w:rsid w:val="00515999"/>
    <w:rsid w:val="00515DF9"/>
    <w:rsid w:val="0052246F"/>
    <w:rsid w:val="0052341F"/>
    <w:rsid w:val="00524BB6"/>
    <w:rsid w:val="00527BCC"/>
    <w:rsid w:val="005308F7"/>
    <w:rsid w:val="00531243"/>
    <w:rsid w:val="00531900"/>
    <w:rsid w:val="00533BF5"/>
    <w:rsid w:val="0053462E"/>
    <w:rsid w:val="00536806"/>
    <w:rsid w:val="00540417"/>
    <w:rsid w:val="00541201"/>
    <w:rsid w:val="00543F57"/>
    <w:rsid w:val="00547327"/>
    <w:rsid w:val="00547B18"/>
    <w:rsid w:val="005509D8"/>
    <w:rsid w:val="00551512"/>
    <w:rsid w:val="005517DB"/>
    <w:rsid w:val="0055240D"/>
    <w:rsid w:val="005539AA"/>
    <w:rsid w:val="005539F2"/>
    <w:rsid w:val="00553E38"/>
    <w:rsid w:val="00554260"/>
    <w:rsid w:val="00555182"/>
    <w:rsid w:val="00555A24"/>
    <w:rsid w:val="005565B3"/>
    <w:rsid w:val="0055731A"/>
    <w:rsid w:val="005574E4"/>
    <w:rsid w:val="005607ED"/>
    <w:rsid w:val="005619C3"/>
    <w:rsid w:val="00563ACE"/>
    <w:rsid w:val="00565459"/>
    <w:rsid w:val="005658D2"/>
    <w:rsid w:val="0056607B"/>
    <w:rsid w:val="00567291"/>
    <w:rsid w:val="00571982"/>
    <w:rsid w:val="00571EAA"/>
    <w:rsid w:val="005727FE"/>
    <w:rsid w:val="00572AEA"/>
    <w:rsid w:val="00573C12"/>
    <w:rsid w:val="00574A16"/>
    <w:rsid w:val="005752BF"/>
    <w:rsid w:val="005754EF"/>
    <w:rsid w:val="00576001"/>
    <w:rsid w:val="005772BA"/>
    <w:rsid w:val="0058059B"/>
    <w:rsid w:val="00581CE4"/>
    <w:rsid w:val="00582658"/>
    <w:rsid w:val="00583A72"/>
    <w:rsid w:val="005903C7"/>
    <w:rsid w:val="00591261"/>
    <w:rsid w:val="005922BB"/>
    <w:rsid w:val="00592A39"/>
    <w:rsid w:val="00592D61"/>
    <w:rsid w:val="00594517"/>
    <w:rsid w:val="00594967"/>
    <w:rsid w:val="00594B31"/>
    <w:rsid w:val="00594B45"/>
    <w:rsid w:val="0059530D"/>
    <w:rsid w:val="0059631B"/>
    <w:rsid w:val="00596FBE"/>
    <w:rsid w:val="00597DFA"/>
    <w:rsid w:val="005A0604"/>
    <w:rsid w:val="005A2CC6"/>
    <w:rsid w:val="005A5A33"/>
    <w:rsid w:val="005A6167"/>
    <w:rsid w:val="005A7236"/>
    <w:rsid w:val="005B043F"/>
    <w:rsid w:val="005B1D65"/>
    <w:rsid w:val="005B2B96"/>
    <w:rsid w:val="005B4B3B"/>
    <w:rsid w:val="005B5FE4"/>
    <w:rsid w:val="005B6E98"/>
    <w:rsid w:val="005C1057"/>
    <w:rsid w:val="005C1815"/>
    <w:rsid w:val="005C3765"/>
    <w:rsid w:val="005C4722"/>
    <w:rsid w:val="005C57A6"/>
    <w:rsid w:val="005C6013"/>
    <w:rsid w:val="005C60EB"/>
    <w:rsid w:val="005C66EE"/>
    <w:rsid w:val="005D137C"/>
    <w:rsid w:val="005D2B16"/>
    <w:rsid w:val="005D34D9"/>
    <w:rsid w:val="005D3871"/>
    <w:rsid w:val="005D3A13"/>
    <w:rsid w:val="005D462C"/>
    <w:rsid w:val="005D4665"/>
    <w:rsid w:val="005D532D"/>
    <w:rsid w:val="005D56AC"/>
    <w:rsid w:val="005D5BC5"/>
    <w:rsid w:val="005E1DDE"/>
    <w:rsid w:val="005E28D1"/>
    <w:rsid w:val="005E4C75"/>
    <w:rsid w:val="005E5084"/>
    <w:rsid w:val="005E50AF"/>
    <w:rsid w:val="005E5694"/>
    <w:rsid w:val="005E5DD3"/>
    <w:rsid w:val="005E6654"/>
    <w:rsid w:val="005E7EFA"/>
    <w:rsid w:val="005F0151"/>
    <w:rsid w:val="005F076C"/>
    <w:rsid w:val="005F3F8E"/>
    <w:rsid w:val="005F42A4"/>
    <w:rsid w:val="005F4F83"/>
    <w:rsid w:val="005F730A"/>
    <w:rsid w:val="005F73B5"/>
    <w:rsid w:val="00601D09"/>
    <w:rsid w:val="00603652"/>
    <w:rsid w:val="006073FC"/>
    <w:rsid w:val="006124E1"/>
    <w:rsid w:val="006125F7"/>
    <w:rsid w:val="00612665"/>
    <w:rsid w:val="006218C8"/>
    <w:rsid w:val="00621D1F"/>
    <w:rsid w:val="006234F9"/>
    <w:rsid w:val="00623CE5"/>
    <w:rsid w:val="006245B5"/>
    <w:rsid w:val="00631DF4"/>
    <w:rsid w:val="00632601"/>
    <w:rsid w:val="00632EC1"/>
    <w:rsid w:val="006352FF"/>
    <w:rsid w:val="006359BB"/>
    <w:rsid w:val="0063648B"/>
    <w:rsid w:val="0063734B"/>
    <w:rsid w:val="006374A0"/>
    <w:rsid w:val="006408B7"/>
    <w:rsid w:val="00640976"/>
    <w:rsid w:val="0064109C"/>
    <w:rsid w:val="00641621"/>
    <w:rsid w:val="0064227C"/>
    <w:rsid w:val="00642A24"/>
    <w:rsid w:val="0064464E"/>
    <w:rsid w:val="00647219"/>
    <w:rsid w:val="00647427"/>
    <w:rsid w:val="0064798C"/>
    <w:rsid w:val="00647BFD"/>
    <w:rsid w:val="006507A6"/>
    <w:rsid w:val="00650D59"/>
    <w:rsid w:val="006559A4"/>
    <w:rsid w:val="00656602"/>
    <w:rsid w:val="00660060"/>
    <w:rsid w:val="00660481"/>
    <w:rsid w:val="00662325"/>
    <w:rsid w:val="00663374"/>
    <w:rsid w:val="0066571D"/>
    <w:rsid w:val="00667514"/>
    <w:rsid w:val="00667B73"/>
    <w:rsid w:val="00667DE8"/>
    <w:rsid w:val="00670EC9"/>
    <w:rsid w:val="00671B3C"/>
    <w:rsid w:val="00672641"/>
    <w:rsid w:val="006732C7"/>
    <w:rsid w:val="00673EE7"/>
    <w:rsid w:val="00681BFF"/>
    <w:rsid w:val="0068239B"/>
    <w:rsid w:val="006862F9"/>
    <w:rsid w:val="00686D99"/>
    <w:rsid w:val="00687531"/>
    <w:rsid w:val="0069034F"/>
    <w:rsid w:val="0069104F"/>
    <w:rsid w:val="00691637"/>
    <w:rsid w:val="00692BA5"/>
    <w:rsid w:val="00693E37"/>
    <w:rsid w:val="00693FDE"/>
    <w:rsid w:val="00694078"/>
    <w:rsid w:val="006942B4"/>
    <w:rsid w:val="00695663"/>
    <w:rsid w:val="00695AA3"/>
    <w:rsid w:val="00697D09"/>
    <w:rsid w:val="006A02B4"/>
    <w:rsid w:val="006A10EE"/>
    <w:rsid w:val="006A25B4"/>
    <w:rsid w:val="006A2AE5"/>
    <w:rsid w:val="006A3427"/>
    <w:rsid w:val="006A3A33"/>
    <w:rsid w:val="006A42A9"/>
    <w:rsid w:val="006A4A11"/>
    <w:rsid w:val="006A4B42"/>
    <w:rsid w:val="006A4C63"/>
    <w:rsid w:val="006A675E"/>
    <w:rsid w:val="006A6D71"/>
    <w:rsid w:val="006B0D28"/>
    <w:rsid w:val="006B0D94"/>
    <w:rsid w:val="006B0E74"/>
    <w:rsid w:val="006B142D"/>
    <w:rsid w:val="006B4310"/>
    <w:rsid w:val="006B5B46"/>
    <w:rsid w:val="006B6C15"/>
    <w:rsid w:val="006C328A"/>
    <w:rsid w:val="006C3948"/>
    <w:rsid w:val="006C3FAD"/>
    <w:rsid w:val="006C4037"/>
    <w:rsid w:val="006C4C47"/>
    <w:rsid w:val="006C59D1"/>
    <w:rsid w:val="006C5E21"/>
    <w:rsid w:val="006C626E"/>
    <w:rsid w:val="006C75A3"/>
    <w:rsid w:val="006D0730"/>
    <w:rsid w:val="006D22FF"/>
    <w:rsid w:val="006D295F"/>
    <w:rsid w:val="006D45F5"/>
    <w:rsid w:val="006D57AD"/>
    <w:rsid w:val="006D6A0D"/>
    <w:rsid w:val="006D6B5B"/>
    <w:rsid w:val="006D7B1F"/>
    <w:rsid w:val="006E0ADE"/>
    <w:rsid w:val="006E19FE"/>
    <w:rsid w:val="006E220B"/>
    <w:rsid w:val="006E355D"/>
    <w:rsid w:val="006E4115"/>
    <w:rsid w:val="006E67BC"/>
    <w:rsid w:val="006E739D"/>
    <w:rsid w:val="006F0279"/>
    <w:rsid w:val="006F0CF2"/>
    <w:rsid w:val="006F35D8"/>
    <w:rsid w:val="006F5D57"/>
    <w:rsid w:val="006F64D4"/>
    <w:rsid w:val="006F6A15"/>
    <w:rsid w:val="0070182F"/>
    <w:rsid w:val="007020FD"/>
    <w:rsid w:val="00702C64"/>
    <w:rsid w:val="00704755"/>
    <w:rsid w:val="00704765"/>
    <w:rsid w:val="007047BF"/>
    <w:rsid w:val="00704D84"/>
    <w:rsid w:val="0070727E"/>
    <w:rsid w:val="007072CE"/>
    <w:rsid w:val="00707D36"/>
    <w:rsid w:val="007103AE"/>
    <w:rsid w:val="00711C98"/>
    <w:rsid w:val="00711E24"/>
    <w:rsid w:val="00711F14"/>
    <w:rsid w:val="00712082"/>
    <w:rsid w:val="00712BBC"/>
    <w:rsid w:val="007133D4"/>
    <w:rsid w:val="00713D0B"/>
    <w:rsid w:val="00713E02"/>
    <w:rsid w:val="00714C0F"/>
    <w:rsid w:val="00714FD7"/>
    <w:rsid w:val="007176B2"/>
    <w:rsid w:val="00723202"/>
    <w:rsid w:val="00723A92"/>
    <w:rsid w:val="0073044E"/>
    <w:rsid w:val="00730A9C"/>
    <w:rsid w:val="007311BF"/>
    <w:rsid w:val="00731EA1"/>
    <w:rsid w:val="00732C17"/>
    <w:rsid w:val="00734C96"/>
    <w:rsid w:val="007356A5"/>
    <w:rsid w:val="00737C25"/>
    <w:rsid w:val="0074189E"/>
    <w:rsid w:val="00741B39"/>
    <w:rsid w:val="00742AFC"/>
    <w:rsid w:val="0074383B"/>
    <w:rsid w:val="00744E45"/>
    <w:rsid w:val="00745731"/>
    <w:rsid w:val="00746B6A"/>
    <w:rsid w:val="00746F2A"/>
    <w:rsid w:val="00750104"/>
    <w:rsid w:val="00750327"/>
    <w:rsid w:val="00752E00"/>
    <w:rsid w:val="00752E58"/>
    <w:rsid w:val="00752E84"/>
    <w:rsid w:val="00753702"/>
    <w:rsid w:val="0075600A"/>
    <w:rsid w:val="00757133"/>
    <w:rsid w:val="00760A7F"/>
    <w:rsid w:val="007641BE"/>
    <w:rsid w:val="0076453C"/>
    <w:rsid w:val="00765EAA"/>
    <w:rsid w:val="00767B53"/>
    <w:rsid w:val="00770F2C"/>
    <w:rsid w:val="00772055"/>
    <w:rsid w:val="00772678"/>
    <w:rsid w:val="00774E31"/>
    <w:rsid w:val="007752FD"/>
    <w:rsid w:val="00775ACC"/>
    <w:rsid w:val="00776D2E"/>
    <w:rsid w:val="007773B3"/>
    <w:rsid w:val="007778AA"/>
    <w:rsid w:val="00780479"/>
    <w:rsid w:val="0078138E"/>
    <w:rsid w:val="0078293B"/>
    <w:rsid w:val="007835F9"/>
    <w:rsid w:val="00783A1B"/>
    <w:rsid w:val="00783AB2"/>
    <w:rsid w:val="00783F8F"/>
    <w:rsid w:val="00786391"/>
    <w:rsid w:val="00786B42"/>
    <w:rsid w:val="0078706D"/>
    <w:rsid w:val="00787CF0"/>
    <w:rsid w:val="007906B3"/>
    <w:rsid w:val="00794661"/>
    <w:rsid w:val="00794FB4"/>
    <w:rsid w:val="00796321"/>
    <w:rsid w:val="00797B15"/>
    <w:rsid w:val="007A07E4"/>
    <w:rsid w:val="007A1B0D"/>
    <w:rsid w:val="007A3888"/>
    <w:rsid w:val="007A4106"/>
    <w:rsid w:val="007A52CF"/>
    <w:rsid w:val="007A5828"/>
    <w:rsid w:val="007A7227"/>
    <w:rsid w:val="007A72D5"/>
    <w:rsid w:val="007A7847"/>
    <w:rsid w:val="007B249A"/>
    <w:rsid w:val="007B62F2"/>
    <w:rsid w:val="007C0CEB"/>
    <w:rsid w:val="007C2B57"/>
    <w:rsid w:val="007C3239"/>
    <w:rsid w:val="007C3514"/>
    <w:rsid w:val="007C563B"/>
    <w:rsid w:val="007C6335"/>
    <w:rsid w:val="007C65BF"/>
    <w:rsid w:val="007C7AED"/>
    <w:rsid w:val="007D1169"/>
    <w:rsid w:val="007D260E"/>
    <w:rsid w:val="007D3A28"/>
    <w:rsid w:val="007D4B0B"/>
    <w:rsid w:val="007D6D19"/>
    <w:rsid w:val="007E031A"/>
    <w:rsid w:val="007E0721"/>
    <w:rsid w:val="007E18A0"/>
    <w:rsid w:val="007E2DB4"/>
    <w:rsid w:val="007E37B3"/>
    <w:rsid w:val="007E6A84"/>
    <w:rsid w:val="007E6DEE"/>
    <w:rsid w:val="007F103A"/>
    <w:rsid w:val="007F1152"/>
    <w:rsid w:val="007F1E7B"/>
    <w:rsid w:val="007F2F4A"/>
    <w:rsid w:val="007F397C"/>
    <w:rsid w:val="007F5BD7"/>
    <w:rsid w:val="008006BB"/>
    <w:rsid w:val="008008A7"/>
    <w:rsid w:val="008011A2"/>
    <w:rsid w:val="0080497E"/>
    <w:rsid w:val="00804B3B"/>
    <w:rsid w:val="00805111"/>
    <w:rsid w:val="00807BA2"/>
    <w:rsid w:val="00807F62"/>
    <w:rsid w:val="00810924"/>
    <w:rsid w:val="00811CF7"/>
    <w:rsid w:val="00812306"/>
    <w:rsid w:val="00814130"/>
    <w:rsid w:val="008144A3"/>
    <w:rsid w:val="008144C0"/>
    <w:rsid w:val="0081551E"/>
    <w:rsid w:val="008161B0"/>
    <w:rsid w:val="008167F7"/>
    <w:rsid w:val="008169EA"/>
    <w:rsid w:val="008203E2"/>
    <w:rsid w:val="00820A05"/>
    <w:rsid w:val="0082176D"/>
    <w:rsid w:val="008234D9"/>
    <w:rsid w:val="00824303"/>
    <w:rsid w:val="00825356"/>
    <w:rsid w:val="00827190"/>
    <w:rsid w:val="00827779"/>
    <w:rsid w:val="00827949"/>
    <w:rsid w:val="008312A5"/>
    <w:rsid w:val="00831489"/>
    <w:rsid w:val="00831575"/>
    <w:rsid w:val="00832994"/>
    <w:rsid w:val="00835761"/>
    <w:rsid w:val="00836122"/>
    <w:rsid w:val="00837302"/>
    <w:rsid w:val="00837D39"/>
    <w:rsid w:val="00841144"/>
    <w:rsid w:val="008446C5"/>
    <w:rsid w:val="00845559"/>
    <w:rsid w:val="008459D9"/>
    <w:rsid w:val="00846B06"/>
    <w:rsid w:val="008473DB"/>
    <w:rsid w:val="00850BAC"/>
    <w:rsid w:val="008522B6"/>
    <w:rsid w:val="008524C0"/>
    <w:rsid w:val="008534A2"/>
    <w:rsid w:val="00853CB7"/>
    <w:rsid w:val="00855EBB"/>
    <w:rsid w:val="00857B76"/>
    <w:rsid w:val="008634D4"/>
    <w:rsid w:val="00863580"/>
    <w:rsid w:val="008703AC"/>
    <w:rsid w:val="00870604"/>
    <w:rsid w:val="00870BBD"/>
    <w:rsid w:val="0087188A"/>
    <w:rsid w:val="0087252A"/>
    <w:rsid w:val="00875C27"/>
    <w:rsid w:val="0087657F"/>
    <w:rsid w:val="00876CF7"/>
    <w:rsid w:val="0087723F"/>
    <w:rsid w:val="00882510"/>
    <w:rsid w:val="0088488B"/>
    <w:rsid w:val="0088715D"/>
    <w:rsid w:val="0088747E"/>
    <w:rsid w:val="00887564"/>
    <w:rsid w:val="00891CB1"/>
    <w:rsid w:val="00893084"/>
    <w:rsid w:val="00893207"/>
    <w:rsid w:val="00894273"/>
    <w:rsid w:val="00894932"/>
    <w:rsid w:val="00895642"/>
    <w:rsid w:val="0089566A"/>
    <w:rsid w:val="008960B5"/>
    <w:rsid w:val="008A05B9"/>
    <w:rsid w:val="008A0E08"/>
    <w:rsid w:val="008A2588"/>
    <w:rsid w:val="008A3D46"/>
    <w:rsid w:val="008A453F"/>
    <w:rsid w:val="008A45FB"/>
    <w:rsid w:val="008A7147"/>
    <w:rsid w:val="008B0814"/>
    <w:rsid w:val="008B218C"/>
    <w:rsid w:val="008B2236"/>
    <w:rsid w:val="008B2856"/>
    <w:rsid w:val="008B3809"/>
    <w:rsid w:val="008B42FB"/>
    <w:rsid w:val="008B577E"/>
    <w:rsid w:val="008B5E77"/>
    <w:rsid w:val="008B661A"/>
    <w:rsid w:val="008B6D8E"/>
    <w:rsid w:val="008C056B"/>
    <w:rsid w:val="008C0AB4"/>
    <w:rsid w:val="008C1194"/>
    <w:rsid w:val="008C2F83"/>
    <w:rsid w:val="008C3628"/>
    <w:rsid w:val="008C4C3F"/>
    <w:rsid w:val="008C4DDD"/>
    <w:rsid w:val="008C4F5E"/>
    <w:rsid w:val="008C5760"/>
    <w:rsid w:val="008C5BC6"/>
    <w:rsid w:val="008C634F"/>
    <w:rsid w:val="008C75AA"/>
    <w:rsid w:val="008D02EF"/>
    <w:rsid w:val="008D09B1"/>
    <w:rsid w:val="008D0B32"/>
    <w:rsid w:val="008D1667"/>
    <w:rsid w:val="008D1BE2"/>
    <w:rsid w:val="008D30FE"/>
    <w:rsid w:val="008D416A"/>
    <w:rsid w:val="008D5DDB"/>
    <w:rsid w:val="008D6346"/>
    <w:rsid w:val="008D65D5"/>
    <w:rsid w:val="008D71AF"/>
    <w:rsid w:val="008D7C85"/>
    <w:rsid w:val="008D7FDA"/>
    <w:rsid w:val="008E2310"/>
    <w:rsid w:val="008E26C6"/>
    <w:rsid w:val="008E2BE7"/>
    <w:rsid w:val="008E321B"/>
    <w:rsid w:val="008E44BF"/>
    <w:rsid w:val="008E497E"/>
    <w:rsid w:val="008E4C84"/>
    <w:rsid w:val="008E612F"/>
    <w:rsid w:val="008E6875"/>
    <w:rsid w:val="008E6C55"/>
    <w:rsid w:val="008E77EC"/>
    <w:rsid w:val="008E7AF1"/>
    <w:rsid w:val="008F1009"/>
    <w:rsid w:val="008F256C"/>
    <w:rsid w:val="008F2FF9"/>
    <w:rsid w:val="008F5652"/>
    <w:rsid w:val="008F695E"/>
    <w:rsid w:val="008F7915"/>
    <w:rsid w:val="008F7DBE"/>
    <w:rsid w:val="00900771"/>
    <w:rsid w:val="00900DD8"/>
    <w:rsid w:val="00902532"/>
    <w:rsid w:val="00902CF9"/>
    <w:rsid w:val="009033BE"/>
    <w:rsid w:val="00903427"/>
    <w:rsid w:val="009068DE"/>
    <w:rsid w:val="00912563"/>
    <w:rsid w:val="009135C0"/>
    <w:rsid w:val="009143F7"/>
    <w:rsid w:val="00915AC1"/>
    <w:rsid w:val="00916498"/>
    <w:rsid w:val="009173E6"/>
    <w:rsid w:val="009215FE"/>
    <w:rsid w:val="0092175E"/>
    <w:rsid w:val="00922D18"/>
    <w:rsid w:val="00923F07"/>
    <w:rsid w:val="00925879"/>
    <w:rsid w:val="0093054D"/>
    <w:rsid w:val="00931AF2"/>
    <w:rsid w:val="00932E78"/>
    <w:rsid w:val="009339D3"/>
    <w:rsid w:val="009345FE"/>
    <w:rsid w:val="00935E5E"/>
    <w:rsid w:val="00936188"/>
    <w:rsid w:val="00936448"/>
    <w:rsid w:val="00941C9F"/>
    <w:rsid w:val="00941D61"/>
    <w:rsid w:val="00942128"/>
    <w:rsid w:val="00942BA7"/>
    <w:rsid w:val="00943F41"/>
    <w:rsid w:val="009440B7"/>
    <w:rsid w:val="00945FE3"/>
    <w:rsid w:val="0094748F"/>
    <w:rsid w:val="00947FF7"/>
    <w:rsid w:val="009536E1"/>
    <w:rsid w:val="00954FB9"/>
    <w:rsid w:val="00955AD3"/>
    <w:rsid w:val="00955D08"/>
    <w:rsid w:val="009569A0"/>
    <w:rsid w:val="009624C2"/>
    <w:rsid w:val="0096349E"/>
    <w:rsid w:val="00965616"/>
    <w:rsid w:val="00967469"/>
    <w:rsid w:val="00971FD0"/>
    <w:rsid w:val="00974B9D"/>
    <w:rsid w:val="00975143"/>
    <w:rsid w:val="009757C0"/>
    <w:rsid w:val="00977977"/>
    <w:rsid w:val="00980667"/>
    <w:rsid w:val="00983D08"/>
    <w:rsid w:val="0098405D"/>
    <w:rsid w:val="00984FC1"/>
    <w:rsid w:val="00985CA1"/>
    <w:rsid w:val="00985F65"/>
    <w:rsid w:val="00985F89"/>
    <w:rsid w:val="00986A2A"/>
    <w:rsid w:val="00986FF3"/>
    <w:rsid w:val="00990985"/>
    <w:rsid w:val="00991058"/>
    <w:rsid w:val="009910D5"/>
    <w:rsid w:val="00993983"/>
    <w:rsid w:val="009966AE"/>
    <w:rsid w:val="009975AE"/>
    <w:rsid w:val="009A1122"/>
    <w:rsid w:val="009A232E"/>
    <w:rsid w:val="009A3593"/>
    <w:rsid w:val="009A3839"/>
    <w:rsid w:val="009B21FE"/>
    <w:rsid w:val="009B2807"/>
    <w:rsid w:val="009B3D99"/>
    <w:rsid w:val="009B4004"/>
    <w:rsid w:val="009B66A1"/>
    <w:rsid w:val="009B6CB1"/>
    <w:rsid w:val="009B7504"/>
    <w:rsid w:val="009C1976"/>
    <w:rsid w:val="009C1AB2"/>
    <w:rsid w:val="009C2465"/>
    <w:rsid w:val="009C3623"/>
    <w:rsid w:val="009C3A30"/>
    <w:rsid w:val="009C3D90"/>
    <w:rsid w:val="009C3E55"/>
    <w:rsid w:val="009C48E0"/>
    <w:rsid w:val="009C4980"/>
    <w:rsid w:val="009C4CD1"/>
    <w:rsid w:val="009C4D5C"/>
    <w:rsid w:val="009C5147"/>
    <w:rsid w:val="009C5C9A"/>
    <w:rsid w:val="009C6331"/>
    <w:rsid w:val="009D0915"/>
    <w:rsid w:val="009D2574"/>
    <w:rsid w:val="009D36C5"/>
    <w:rsid w:val="009D3C60"/>
    <w:rsid w:val="009D561F"/>
    <w:rsid w:val="009D62DB"/>
    <w:rsid w:val="009D75C7"/>
    <w:rsid w:val="009D79B8"/>
    <w:rsid w:val="009E1E00"/>
    <w:rsid w:val="009E37BC"/>
    <w:rsid w:val="009E3BC3"/>
    <w:rsid w:val="009E40B4"/>
    <w:rsid w:val="009E44AE"/>
    <w:rsid w:val="009E6C9E"/>
    <w:rsid w:val="009F0979"/>
    <w:rsid w:val="009F3487"/>
    <w:rsid w:val="009F354D"/>
    <w:rsid w:val="009F5B3A"/>
    <w:rsid w:val="009F659E"/>
    <w:rsid w:val="009F6DB6"/>
    <w:rsid w:val="00A00E99"/>
    <w:rsid w:val="00A02957"/>
    <w:rsid w:val="00A0320F"/>
    <w:rsid w:val="00A0472C"/>
    <w:rsid w:val="00A0529F"/>
    <w:rsid w:val="00A064A7"/>
    <w:rsid w:val="00A06D1B"/>
    <w:rsid w:val="00A1156B"/>
    <w:rsid w:val="00A13CDE"/>
    <w:rsid w:val="00A13DBF"/>
    <w:rsid w:val="00A14FB3"/>
    <w:rsid w:val="00A15257"/>
    <w:rsid w:val="00A152BA"/>
    <w:rsid w:val="00A17025"/>
    <w:rsid w:val="00A21918"/>
    <w:rsid w:val="00A226E7"/>
    <w:rsid w:val="00A24F21"/>
    <w:rsid w:val="00A255A1"/>
    <w:rsid w:val="00A25B68"/>
    <w:rsid w:val="00A26041"/>
    <w:rsid w:val="00A26B4F"/>
    <w:rsid w:val="00A328BE"/>
    <w:rsid w:val="00A34205"/>
    <w:rsid w:val="00A34466"/>
    <w:rsid w:val="00A37751"/>
    <w:rsid w:val="00A407CE"/>
    <w:rsid w:val="00A43596"/>
    <w:rsid w:val="00A441A6"/>
    <w:rsid w:val="00A44E36"/>
    <w:rsid w:val="00A45274"/>
    <w:rsid w:val="00A46F07"/>
    <w:rsid w:val="00A47508"/>
    <w:rsid w:val="00A47B28"/>
    <w:rsid w:val="00A539C9"/>
    <w:rsid w:val="00A53D57"/>
    <w:rsid w:val="00A5465F"/>
    <w:rsid w:val="00A54768"/>
    <w:rsid w:val="00A55BF0"/>
    <w:rsid w:val="00A56537"/>
    <w:rsid w:val="00A57FAD"/>
    <w:rsid w:val="00A602A1"/>
    <w:rsid w:val="00A61011"/>
    <w:rsid w:val="00A61C47"/>
    <w:rsid w:val="00A623A1"/>
    <w:rsid w:val="00A62FCB"/>
    <w:rsid w:val="00A66110"/>
    <w:rsid w:val="00A66CE0"/>
    <w:rsid w:val="00A67E74"/>
    <w:rsid w:val="00A70AA3"/>
    <w:rsid w:val="00A715CB"/>
    <w:rsid w:val="00A71AAD"/>
    <w:rsid w:val="00A71B87"/>
    <w:rsid w:val="00A73BE2"/>
    <w:rsid w:val="00A746D3"/>
    <w:rsid w:val="00A74734"/>
    <w:rsid w:val="00A74E13"/>
    <w:rsid w:val="00A751FF"/>
    <w:rsid w:val="00A75774"/>
    <w:rsid w:val="00A80EDF"/>
    <w:rsid w:val="00A80FB9"/>
    <w:rsid w:val="00A832F6"/>
    <w:rsid w:val="00A85467"/>
    <w:rsid w:val="00A85E19"/>
    <w:rsid w:val="00A86CC3"/>
    <w:rsid w:val="00A879B9"/>
    <w:rsid w:val="00A909FF"/>
    <w:rsid w:val="00A94CE8"/>
    <w:rsid w:val="00AA04BD"/>
    <w:rsid w:val="00AA09EE"/>
    <w:rsid w:val="00AA0F8E"/>
    <w:rsid w:val="00AA2C8D"/>
    <w:rsid w:val="00AA3992"/>
    <w:rsid w:val="00AA4375"/>
    <w:rsid w:val="00AA4A5D"/>
    <w:rsid w:val="00AA4EC0"/>
    <w:rsid w:val="00AA51CC"/>
    <w:rsid w:val="00AA7A31"/>
    <w:rsid w:val="00AB261B"/>
    <w:rsid w:val="00AB4BCB"/>
    <w:rsid w:val="00AB5A24"/>
    <w:rsid w:val="00AC069B"/>
    <w:rsid w:val="00AC109A"/>
    <w:rsid w:val="00AC2094"/>
    <w:rsid w:val="00AC3075"/>
    <w:rsid w:val="00AC68FE"/>
    <w:rsid w:val="00AC69BB"/>
    <w:rsid w:val="00AC74ED"/>
    <w:rsid w:val="00AD05EB"/>
    <w:rsid w:val="00AD1650"/>
    <w:rsid w:val="00AD1BBE"/>
    <w:rsid w:val="00AD29F5"/>
    <w:rsid w:val="00AD310C"/>
    <w:rsid w:val="00AD3F04"/>
    <w:rsid w:val="00AD47CB"/>
    <w:rsid w:val="00AD513F"/>
    <w:rsid w:val="00AE0642"/>
    <w:rsid w:val="00AE62B6"/>
    <w:rsid w:val="00AF15D6"/>
    <w:rsid w:val="00AF70EA"/>
    <w:rsid w:val="00B02739"/>
    <w:rsid w:val="00B0400B"/>
    <w:rsid w:val="00B04397"/>
    <w:rsid w:val="00B103BE"/>
    <w:rsid w:val="00B103CC"/>
    <w:rsid w:val="00B1066F"/>
    <w:rsid w:val="00B108D4"/>
    <w:rsid w:val="00B11DE7"/>
    <w:rsid w:val="00B131EA"/>
    <w:rsid w:val="00B145C7"/>
    <w:rsid w:val="00B15C5D"/>
    <w:rsid w:val="00B178DC"/>
    <w:rsid w:val="00B22837"/>
    <w:rsid w:val="00B25041"/>
    <w:rsid w:val="00B25E60"/>
    <w:rsid w:val="00B306AE"/>
    <w:rsid w:val="00B31CBE"/>
    <w:rsid w:val="00B323E9"/>
    <w:rsid w:val="00B33532"/>
    <w:rsid w:val="00B34112"/>
    <w:rsid w:val="00B34D61"/>
    <w:rsid w:val="00B34DF6"/>
    <w:rsid w:val="00B34E2C"/>
    <w:rsid w:val="00B3559E"/>
    <w:rsid w:val="00B357B5"/>
    <w:rsid w:val="00B35DED"/>
    <w:rsid w:val="00B36118"/>
    <w:rsid w:val="00B42C8F"/>
    <w:rsid w:val="00B45977"/>
    <w:rsid w:val="00B459D3"/>
    <w:rsid w:val="00B45A69"/>
    <w:rsid w:val="00B50D6E"/>
    <w:rsid w:val="00B541E7"/>
    <w:rsid w:val="00B54C8D"/>
    <w:rsid w:val="00B55B7E"/>
    <w:rsid w:val="00B57091"/>
    <w:rsid w:val="00B575F2"/>
    <w:rsid w:val="00B57A24"/>
    <w:rsid w:val="00B63A88"/>
    <w:rsid w:val="00B63AF8"/>
    <w:rsid w:val="00B65113"/>
    <w:rsid w:val="00B6514A"/>
    <w:rsid w:val="00B66B01"/>
    <w:rsid w:val="00B66DE2"/>
    <w:rsid w:val="00B66F04"/>
    <w:rsid w:val="00B6730B"/>
    <w:rsid w:val="00B70810"/>
    <w:rsid w:val="00B71858"/>
    <w:rsid w:val="00B72A46"/>
    <w:rsid w:val="00B72A67"/>
    <w:rsid w:val="00B72CAF"/>
    <w:rsid w:val="00B7677B"/>
    <w:rsid w:val="00B7760F"/>
    <w:rsid w:val="00B80951"/>
    <w:rsid w:val="00B8294C"/>
    <w:rsid w:val="00B83BB3"/>
    <w:rsid w:val="00B86FBC"/>
    <w:rsid w:val="00B912ED"/>
    <w:rsid w:val="00B9458C"/>
    <w:rsid w:val="00B95A56"/>
    <w:rsid w:val="00B962DE"/>
    <w:rsid w:val="00B9730C"/>
    <w:rsid w:val="00B97C85"/>
    <w:rsid w:val="00BA1109"/>
    <w:rsid w:val="00BA2195"/>
    <w:rsid w:val="00BA35DE"/>
    <w:rsid w:val="00BA3914"/>
    <w:rsid w:val="00BA3D12"/>
    <w:rsid w:val="00BA622D"/>
    <w:rsid w:val="00BA737F"/>
    <w:rsid w:val="00BA7E46"/>
    <w:rsid w:val="00BB0101"/>
    <w:rsid w:val="00BB0166"/>
    <w:rsid w:val="00BB07AD"/>
    <w:rsid w:val="00BB14F2"/>
    <w:rsid w:val="00BB201B"/>
    <w:rsid w:val="00BB3ACD"/>
    <w:rsid w:val="00BB4582"/>
    <w:rsid w:val="00BB75B9"/>
    <w:rsid w:val="00BB7A50"/>
    <w:rsid w:val="00BB7BC4"/>
    <w:rsid w:val="00BC090A"/>
    <w:rsid w:val="00BC13D2"/>
    <w:rsid w:val="00BC2632"/>
    <w:rsid w:val="00BC2F13"/>
    <w:rsid w:val="00BC34D0"/>
    <w:rsid w:val="00BC3831"/>
    <w:rsid w:val="00BC68A1"/>
    <w:rsid w:val="00BC6FC2"/>
    <w:rsid w:val="00BD0F2A"/>
    <w:rsid w:val="00BD23BD"/>
    <w:rsid w:val="00BD2727"/>
    <w:rsid w:val="00BD2C98"/>
    <w:rsid w:val="00BD45D0"/>
    <w:rsid w:val="00BD464D"/>
    <w:rsid w:val="00BD4941"/>
    <w:rsid w:val="00BD56BE"/>
    <w:rsid w:val="00BD651F"/>
    <w:rsid w:val="00BD70A0"/>
    <w:rsid w:val="00BE08ED"/>
    <w:rsid w:val="00BE2248"/>
    <w:rsid w:val="00BE2A51"/>
    <w:rsid w:val="00BE2F6E"/>
    <w:rsid w:val="00BE3961"/>
    <w:rsid w:val="00BE3A70"/>
    <w:rsid w:val="00BE474F"/>
    <w:rsid w:val="00BE5565"/>
    <w:rsid w:val="00BE599B"/>
    <w:rsid w:val="00BE5B34"/>
    <w:rsid w:val="00BE786B"/>
    <w:rsid w:val="00BF0F0C"/>
    <w:rsid w:val="00BF33D1"/>
    <w:rsid w:val="00BF4921"/>
    <w:rsid w:val="00BF4B07"/>
    <w:rsid w:val="00BF65E0"/>
    <w:rsid w:val="00BF6B8F"/>
    <w:rsid w:val="00C00745"/>
    <w:rsid w:val="00C01856"/>
    <w:rsid w:val="00C018B4"/>
    <w:rsid w:val="00C01E71"/>
    <w:rsid w:val="00C02429"/>
    <w:rsid w:val="00C02D12"/>
    <w:rsid w:val="00C044D7"/>
    <w:rsid w:val="00C059E3"/>
    <w:rsid w:val="00C065A7"/>
    <w:rsid w:val="00C076D9"/>
    <w:rsid w:val="00C1177F"/>
    <w:rsid w:val="00C11B2E"/>
    <w:rsid w:val="00C120E7"/>
    <w:rsid w:val="00C1309E"/>
    <w:rsid w:val="00C145E3"/>
    <w:rsid w:val="00C146B7"/>
    <w:rsid w:val="00C15ABA"/>
    <w:rsid w:val="00C15E0E"/>
    <w:rsid w:val="00C16300"/>
    <w:rsid w:val="00C16EB4"/>
    <w:rsid w:val="00C1745E"/>
    <w:rsid w:val="00C231EF"/>
    <w:rsid w:val="00C242B7"/>
    <w:rsid w:val="00C260B6"/>
    <w:rsid w:val="00C2629A"/>
    <w:rsid w:val="00C2657C"/>
    <w:rsid w:val="00C30EBB"/>
    <w:rsid w:val="00C33A73"/>
    <w:rsid w:val="00C35BD1"/>
    <w:rsid w:val="00C35E25"/>
    <w:rsid w:val="00C3672E"/>
    <w:rsid w:val="00C36E59"/>
    <w:rsid w:val="00C371C0"/>
    <w:rsid w:val="00C379ED"/>
    <w:rsid w:val="00C37A8D"/>
    <w:rsid w:val="00C41512"/>
    <w:rsid w:val="00C43384"/>
    <w:rsid w:val="00C44259"/>
    <w:rsid w:val="00C44A5E"/>
    <w:rsid w:val="00C454E1"/>
    <w:rsid w:val="00C47D87"/>
    <w:rsid w:val="00C47ED1"/>
    <w:rsid w:val="00C51B95"/>
    <w:rsid w:val="00C522DD"/>
    <w:rsid w:val="00C52B82"/>
    <w:rsid w:val="00C556B3"/>
    <w:rsid w:val="00C56B63"/>
    <w:rsid w:val="00C57381"/>
    <w:rsid w:val="00C60056"/>
    <w:rsid w:val="00C60D64"/>
    <w:rsid w:val="00C6109B"/>
    <w:rsid w:val="00C61B39"/>
    <w:rsid w:val="00C6288A"/>
    <w:rsid w:val="00C638B8"/>
    <w:rsid w:val="00C643FA"/>
    <w:rsid w:val="00C67A2E"/>
    <w:rsid w:val="00C67AC3"/>
    <w:rsid w:val="00C7073A"/>
    <w:rsid w:val="00C70971"/>
    <w:rsid w:val="00C70A35"/>
    <w:rsid w:val="00C70FB3"/>
    <w:rsid w:val="00C72B4F"/>
    <w:rsid w:val="00C72F04"/>
    <w:rsid w:val="00C74A15"/>
    <w:rsid w:val="00C77DC6"/>
    <w:rsid w:val="00C8093C"/>
    <w:rsid w:val="00C80E0E"/>
    <w:rsid w:val="00C83BC6"/>
    <w:rsid w:val="00C8405E"/>
    <w:rsid w:val="00C85392"/>
    <w:rsid w:val="00C8641F"/>
    <w:rsid w:val="00C872A0"/>
    <w:rsid w:val="00C87541"/>
    <w:rsid w:val="00C916A3"/>
    <w:rsid w:val="00C9299B"/>
    <w:rsid w:val="00C94791"/>
    <w:rsid w:val="00C94D5C"/>
    <w:rsid w:val="00C96BFD"/>
    <w:rsid w:val="00CA0360"/>
    <w:rsid w:val="00CA110A"/>
    <w:rsid w:val="00CA1395"/>
    <w:rsid w:val="00CA315D"/>
    <w:rsid w:val="00CA3A29"/>
    <w:rsid w:val="00CA3BFD"/>
    <w:rsid w:val="00CA5B57"/>
    <w:rsid w:val="00CB09D4"/>
    <w:rsid w:val="00CB11C8"/>
    <w:rsid w:val="00CB3472"/>
    <w:rsid w:val="00CB372B"/>
    <w:rsid w:val="00CB3747"/>
    <w:rsid w:val="00CB39E5"/>
    <w:rsid w:val="00CB3A0B"/>
    <w:rsid w:val="00CB528D"/>
    <w:rsid w:val="00CB598B"/>
    <w:rsid w:val="00CC09A6"/>
    <w:rsid w:val="00CC10F7"/>
    <w:rsid w:val="00CC12F9"/>
    <w:rsid w:val="00CC13CD"/>
    <w:rsid w:val="00CC262D"/>
    <w:rsid w:val="00CC2B35"/>
    <w:rsid w:val="00CC2B77"/>
    <w:rsid w:val="00CC5734"/>
    <w:rsid w:val="00CD179B"/>
    <w:rsid w:val="00CD2867"/>
    <w:rsid w:val="00CD2A22"/>
    <w:rsid w:val="00CD3D3D"/>
    <w:rsid w:val="00CD67CA"/>
    <w:rsid w:val="00CD7662"/>
    <w:rsid w:val="00CD7C1D"/>
    <w:rsid w:val="00CE096C"/>
    <w:rsid w:val="00CE109F"/>
    <w:rsid w:val="00CE31A9"/>
    <w:rsid w:val="00CE3712"/>
    <w:rsid w:val="00CE390C"/>
    <w:rsid w:val="00CE4EA0"/>
    <w:rsid w:val="00CE6B76"/>
    <w:rsid w:val="00CE7366"/>
    <w:rsid w:val="00CF117D"/>
    <w:rsid w:val="00CF2957"/>
    <w:rsid w:val="00CF3DB2"/>
    <w:rsid w:val="00CF4063"/>
    <w:rsid w:val="00CF55DF"/>
    <w:rsid w:val="00CF716A"/>
    <w:rsid w:val="00CF78AC"/>
    <w:rsid w:val="00D00C1A"/>
    <w:rsid w:val="00D00CB7"/>
    <w:rsid w:val="00D1053E"/>
    <w:rsid w:val="00D12306"/>
    <w:rsid w:val="00D13A9F"/>
    <w:rsid w:val="00D17BE3"/>
    <w:rsid w:val="00D224F2"/>
    <w:rsid w:val="00D2586F"/>
    <w:rsid w:val="00D2698A"/>
    <w:rsid w:val="00D27E4A"/>
    <w:rsid w:val="00D3008B"/>
    <w:rsid w:val="00D304A0"/>
    <w:rsid w:val="00D304F4"/>
    <w:rsid w:val="00D31279"/>
    <w:rsid w:val="00D32461"/>
    <w:rsid w:val="00D350C8"/>
    <w:rsid w:val="00D35F2D"/>
    <w:rsid w:val="00D379E6"/>
    <w:rsid w:val="00D401FC"/>
    <w:rsid w:val="00D404F1"/>
    <w:rsid w:val="00D41DFB"/>
    <w:rsid w:val="00D43988"/>
    <w:rsid w:val="00D44F42"/>
    <w:rsid w:val="00D45263"/>
    <w:rsid w:val="00D4724E"/>
    <w:rsid w:val="00D563B8"/>
    <w:rsid w:val="00D571A1"/>
    <w:rsid w:val="00D61CA0"/>
    <w:rsid w:val="00D6204B"/>
    <w:rsid w:val="00D624B2"/>
    <w:rsid w:val="00D62E1A"/>
    <w:rsid w:val="00D63E1B"/>
    <w:rsid w:val="00D6749C"/>
    <w:rsid w:val="00D711FE"/>
    <w:rsid w:val="00D731DB"/>
    <w:rsid w:val="00D7351E"/>
    <w:rsid w:val="00D75B1F"/>
    <w:rsid w:val="00D805A5"/>
    <w:rsid w:val="00D81B55"/>
    <w:rsid w:val="00D81CC1"/>
    <w:rsid w:val="00D825C6"/>
    <w:rsid w:val="00D85A95"/>
    <w:rsid w:val="00D85CF5"/>
    <w:rsid w:val="00D85FFF"/>
    <w:rsid w:val="00D86DC2"/>
    <w:rsid w:val="00D8726E"/>
    <w:rsid w:val="00D91633"/>
    <w:rsid w:val="00D93697"/>
    <w:rsid w:val="00D943ED"/>
    <w:rsid w:val="00D94AD3"/>
    <w:rsid w:val="00D95755"/>
    <w:rsid w:val="00D970E1"/>
    <w:rsid w:val="00D97DD2"/>
    <w:rsid w:val="00DA55DE"/>
    <w:rsid w:val="00DA71BF"/>
    <w:rsid w:val="00DA7394"/>
    <w:rsid w:val="00DA750E"/>
    <w:rsid w:val="00DB0F1A"/>
    <w:rsid w:val="00DB11BD"/>
    <w:rsid w:val="00DB11DB"/>
    <w:rsid w:val="00DB1F4E"/>
    <w:rsid w:val="00DB2DB4"/>
    <w:rsid w:val="00DB3D99"/>
    <w:rsid w:val="00DB663F"/>
    <w:rsid w:val="00DB6995"/>
    <w:rsid w:val="00DB6CA9"/>
    <w:rsid w:val="00DB7608"/>
    <w:rsid w:val="00DC0CA8"/>
    <w:rsid w:val="00DC1A0F"/>
    <w:rsid w:val="00DC2D1B"/>
    <w:rsid w:val="00DC3A2F"/>
    <w:rsid w:val="00DC4AD4"/>
    <w:rsid w:val="00DC6930"/>
    <w:rsid w:val="00DD11FB"/>
    <w:rsid w:val="00DD1584"/>
    <w:rsid w:val="00DD1E5E"/>
    <w:rsid w:val="00DD1FDF"/>
    <w:rsid w:val="00DD572C"/>
    <w:rsid w:val="00DD5C94"/>
    <w:rsid w:val="00DD5CE7"/>
    <w:rsid w:val="00DD73B0"/>
    <w:rsid w:val="00DE0703"/>
    <w:rsid w:val="00DE18A1"/>
    <w:rsid w:val="00DE224D"/>
    <w:rsid w:val="00DE2361"/>
    <w:rsid w:val="00DE6A60"/>
    <w:rsid w:val="00DE6BB1"/>
    <w:rsid w:val="00DF0883"/>
    <w:rsid w:val="00DF1040"/>
    <w:rsid w:val="00DF271F"/>
    <w:rsid w:val="00DF28D9"/>
    <w:rsid w:val="00DF4248"/>
    <w:rsid w:val="00DF7C63"/>
    <w:rsid w:val="00E011F0"/>
    <w:rsid w:val="00E01B17"/>
    <w:rsid w:val="00E01D10"/>
    <w:rsid w:val="00E03C8B"/>
    <w:rsid w:val="00E0494E"/>
    <w:rsid w:val="00E04B85"/>
    <w:rsid w:val="00E068C9"/>
    <w:rsid w:val="00E11CA4"/>
    <w:rsid w:val="00E120A1"/>
    <w:rsid w:val="00E13B2B"/>
    <w:rsid w:val="00E14C2C"/>
    <w:rsid w:val="00E1740B"/>
    <w:rsid w:val="00E17D9A"/>
    <w:rsid w:val="00E21534"/>
    <w:rsid w:val="00E21CB6"/>
    <w:rsid w:val="00E23AE9"/>
    <w:rsid w:val="00E30A19"/>
    <w:rsid w:val="00E31005"/>
    <w:rsid w:val="00E32FA6"/>
    <w:rsid w:val="00E33033"/>
    <w:rsid w:val="00E341A0"/>
    <w:rsid w:val="00E34628"/>
    <w:rsid w:val="00E346CD"/>
    <w:rsid w:val="00E40726"/>
    <w:rsid w:val="00E41C2A"/>
    <w:rsid w:val="00E438BE"/>
    <w:rsid w:val="00E43A3B"/>
    <w:rsid w:val="00E440E5"/>
    <w:rsid w:val="00E45A5C"/>
    <w:rsid w:val="00E533C5"/>
    <w:rsid w:val="00E54B33"/>
    <w:rsid w:val="00E55C2F"/>
    <w:rsid w:val="00E5737C"/>
    <w:rsid w:val="00E57AA9"/>
    <w:rsid w:val="00E60FF4"/>
    <w:rsid w:val="00E61432"/>
    <w:rsid w:val="00E61B91"/>
    <w:rsid w:val="00E624CC"/>
    <w:rsid w:val="00E64B84"/>
    <w:rsid w:val="00E65938"/>
    <w:rsid w:val="00E6709F"/>
    <w:rsid w:val="00E70679"/>
    <w:rsid w:val="00E716A3"/>
    <w:rsid w:val="00E7194B"/>
    <w:rsid w:val="00E71A6C"/>
    <w:rsid w:val="00E748DB"/>
    <w:rsid w:val="00E7715F"/>
    <w:rsid w:val="00E819E9"/>
    <w:rsid w:val="00E828C4"/>
    <w:rsid w:val="00E83556"/>
    <w:rsid w:val="00E84412"/>
    <w:rsid w:val="00E86101"/>
    <w:rsid w:val="00E86614"/>
    <w:rsid w:val="00E92F54"/>
    <w:rsid w:val="00E93114"/>
    <w:rsid w:val="00E95C14"/>
    <w:rsid w:val="00E9669A"/>
    <w:rsid w:val="00E96B97"/>
    <w:rsid w:val="00E96C93"/>
    <w:rsid w:val="00EA01C4"/>
    <w:rsid w:val="00EA108A"/>
    <w:rsid w:val="00EA4101"/>
    <w:rsid w:val="00EA56CC"/>
    <w:rsid w:val="00EA6FE9"/>
    <w:rsid w:val="00EA777B"/>
    <w:rsid w:val="00EB11BB"/>
    <w:rsid w:val="00EB2DCE"/>
    <w:rsid w:val="00EB320E"/>
    <w:rsid w:val="00EB3DD4"/>
    <w:rsid w:val="00EB44D3"/>
    <w:rsid w:val="00EB488C"/>
    <w:rsid w:val="00EB4F2A"/>
    <w:rsid w:val="00EB51B6"/>
    <w:rsid w:val="00EB6B4D"/>
    <w:rsid w:val="00EC205B"/>
    <w:rsid w:val="00EC2A27"/>
    <w:rsid w:val="00EC3B22"/>
    <w:rsid w:val="00EC5479"/>
    <w:rsid w:val="00EC7182"/>
    <w:rsid w:val="00EC74A8"/>
    <w:rsid w:val="00EC74F9"/>
    <w:rsid w:val="00EC79B5"/>
    <w:rsid w:val="00EC79C3"/>
    <w:rsid w:val="00ED25D5"/>
    <w:rsid w:val="00ED2D80"/>
    <w:rsid w:val="00ED478B"/>
    <w:rsid w:val="00ED4AFA"/>
    <w:rsid w:val="00ED5051"/>
    <w:rsid w:val="00ED54D1"/>
    <w:rsid w:val="00ED6813"/>
    <w:rsid w:val="00ED7F79"/>
    <w:rsid w:val="00EE0F8F"/>
    <w:rsid w:val="00EE15E9"/>
    <w:rsid w:val="00EE1E59"/>
    <w:rsid w:val="00EE4FBA"/>
    <w:rsid w:val="00EE69F0"/>
    <w:rsid w:val="00EE6C9D"/>
    <w:rsid w:val="00EF00AD"/>
    <w:rsid w:val="00EF0B51"/>
    <w:rsid w:val="00EF0EB2"/>
    <w:rsid w:val="00EF54E6"/>
    <w:rsid w:val="00EF72B3"/>
    <w:rsid w:val="00EF74E9"/>
    <w:rsid w:val="00F0157A"/>
    <w:rsid w:val="00F03D2C"/>
    <w:rsid w:val="00F0461E"/>
    <w:rsid w:val="00F0515C"/>
    <w:rsid w:val="00F0723B"/>
    <w:rsid w:val="00F07902"/>
    <w:rsid w:val="00F07E35"/>
    <w:rsid w:val="00F07F08"/>
    <w:rsid w:val="00F10AFD"/>
    <w:rsid w:val="00F118D4"/>
    <w:rsid w:val="00F11A45"/>
    <w:rsid w:val="00F11C7D"/>
    <w:rsid w:val="00F12918"/>
    <w:rsid w:val="00F12A41"/>
    <w:rsid w:val="00F15FC5"/>
    <w:rsid w:val="00F174CA"/>
    <w:rsid w:val="00F215D0"/>
    <w:rsid w:val="00F2170D"/>
    <w:rsid w:val="00F23444"/>
    <w:rsid w:val="00F25FFF"/>
    <w:rsid w:val="00F2604E"/>
    <w:rsid w:val="00F27707"/>
    <w:rsid w:val="00F30528"/>
    <w:rsid w:val="00F307CE"/>
    <w:rsid w:val="00F33820"/>
    <w:rsid w:val="00F379C2"/>
    <w:rsid w:val="00F438EA"/>
    <w:rsid w:val="00F4428B"/>
    <w:rsid w:val="00F445FF"/>
    <w:rsid w:val="00F44B42"/>
    <w:rsid w:val="00F463FE"/>
    <w:rsid w:val="00F542EA"/>
    <w:rsid w:val="00F54475"/>
    <w:rsid w:val="00F54D3B"/>
    <w:rsid w:val="00F55B4F"/>
    <w:rsid w:val="00F55B79"/>
    <w:rsid w:val="00F606B7"/>
    <w:rsid w:val="00F62210"/>
    <w:rsid w:val="00F62E04"/>
    <w:rsid w:val="00F67854"/>
    <w:rsid w:val="00F7397B"/>
    <w:rsid w:val="00F741B4"/>
    <w:rsid w:val="00F803D6"/>
    <w:rsid w:val="00F84B7C"/>
    <w:rsid w:val="00F855C3"/>
    <w:rsid w:val="00F86EE1"/>
    <w:rsid w:val="00F8702D"/>
    <w:rsid w:val="00F903BB"/>
    <w:rsid w:val="00F90510"/>
    <w:rsid w:val="00F9245B"/>
    <w:rsid w:val="00F924C5"/>
    <w:rsid w:val="00F94733"/>
    <w:rsid w:val="00F954DF"/>
    <w:rsid w:val="00F95FE5"/>
    <w:rsid w:val="00F960F5"/>
    <w:rsid w:val="00F9782B"/>
    <w:rsid w:val="00FA15A4"/>
    <w:rsid w:val="00FA1692"/>
    <w:rsid w:val="00FA4B94"/>
    <w:rsid w:val="00FA522F"/>
    <w:rsid w:val="00FA6F4F"/>
    <w:rsid w:val="00FB07DD"/>
    <w:rsid w:val="00FB0C37"/>
    <w:rsid w:val="00FB228D"/>
    <w:rsid w:val="00FB2E9A"/>
    <w:rsid w:val="00FC0195"/>
    <w:rsid w:val="00FC0856"/>
    <w:rsid w:val="00FC0F8C"/>
    <w:rsid w:val="00FC1245"/>
    <w:rsid w:val="00FC248E"/>
    <w:rsid w:val="00FC28A5"/>
    <w:rsid w:val="00FC2C37"/>
    <w:rsid w:val="00FC4419"/>
    <w:rsid w:val="00FC587C"/>
    <w:rsid w:val="00FC6A11"/>
    <w:rsid w:val="00FC7F31"/>
    <w:rsid w:val="00FD2626"/>
    <w:rsid w:val="00FD3747"/>
    <w:rsid w:val="00FD37C2"/>
    <w:rsid w:val="00FD3BFC"/>
    <w:rsid w:val="00FD480C"/>
    <w:rsid w:val="00FE168B"/>
    <w:rsid w:val="00FE1A98"/>
    <w:rsid w:val="00FE444C"/>
    <w:rsid w:val="00FE511D"/>
    <w:rsid w:val="00FE6C19"/>
    <w:rsid w:val="00FF01F8"/>
    <w:rsid w:val="00FF0F42"/>
    <w:rsid w:val="00FF2CA8"/>
    <w:rsid w:val="00FF2DB2"/>
    <w:rsid w:val="00FF30EA"/>
    <w:rsid w:val="00FF5201"/>
    <w:rsid w:val="00FF5A95"/>
    <w:rsid w:val="00FF5B88"/>
    <w:rsid w:val="00FF5C8C"/>
    <w:rsid w:val="00FF60C0"/>
    <w:rsid w:val="00FF6100"/>
    <w:rsid w:val="00FF772E"/>
    <w:rsid w:val="00FF7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E350D"/>
  <w15:docId w15:val="{DDE88987-9A1C-47DE-883F-56D630C07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531"/>
    <w:pPr>
      <w:spacing w:after="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autoRedefine/>
    <w:uiPriority w:val="9"/>
    <w:qFormat/>
    <w:rsid w:val="004F6531"/>
    <w:pPr>
      <w:keepNext/>
      <w:keepLines/>
      <w:spacing w:before="480" w:after="120"/>
      <w:outlineLvl w:val="0"/>
    </w:pPr>
    <w:rPr>
      <w:rFonts w:eastAsiaTheme="majorEastAsia" w:cs="Times New Roman"/>
      <w:b/>
      <w:bCs/>
      <w:color w:val="000000"/>
      <w:szCs w:val="46"/>
      <w:lang w:val="en-US"/>
    </w:rPr>
  </w:style>
  <w:style w:type="paragraph" w:styleId="Heading2">
    <w:name w:val="heading 2"/>
    <w:basedOn w:val="Normal"/>
    <w:next w:val="Normal"/>
    <w:link w:val="Heading2Char"/>
    <w:autoRedefine/>
    <w:uiPriority w:val="9"/>
    <w:unhideWhenUsed/>
    <w:qFormat/>
    <w:rsid w:val="004F6531"/>
    <w:pPr>
      <w:keepNext/>
      <w:keepLines/>
      <w:spacing w:before="200"/>
      <w:outlineLvl w:val="1"/>
    </w:pPr>
    <w:rPr>
      <w:rFonts w:eastAsiaTheme="majorEastAsia" w:cstheme="majorBidi"/>
      <w:b/>
      <w:bCs/>
      <w:color w:val="000000" w:themeColor="text1"/>
      <w:szCs w:val="26"/>
      <w:lang w:val="en-US"/>
    </w:rPr>
  </w:style>
  <w:style w:type="paragraph" w:styleId="Heading3">
    <w:name w:val="heading 3"/>
    <w:basedOn w:val="Normal"/>
    <w:next w:val="Normal"/>
    <w:link w:val="Heading3Char"/>
    <w:uiPriority w:val="9"/>
    <w:unhideWhenUsed/>
    <w:qFormat/>
    <w:rsid w:val="004F6531"/>
    <w:pPr>
      <w:keepNext/>
      <w:keepLines/>
      <w:spacing w:before="320" w:after="80"/>
      <w:outlineLvl w:val="2"/>
    </w:pPr>
    <w:rPr>
      <w:rFonts w:eastAsia="Arial" w:cs="Arial"/>
      <w:b/>
      <w:i/>
      <w:szCs w:val="28"/>
      <w:lang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531"/>
    <w:rPr>
      <w:rFonts w:ascii="Times New Roman" w:eastAsiaTheme="majorEastAsia" w:hAnsi="Times New Roman" w:cs="Times New Roman"/>
      <w:b/>
      <w:bCs/>
      <w:color w:val="000000"/>
      <w:sz w:val="24"/>
      <w:szCs w:val="46"/>
    </w:rPr>
  </w:style>
  <w:style w:type="character" w:customStyle="1" w:styleId="Heading2Char">
    <w:name w:val="Heading 2 Char"/>
    <w:basedOn w:val="DefaultParagraphFont"/>
    <w:link w:val="Heading2"/>
    <w:uiPriority w:val="9"/>
    <w:rsid w:val="004F6531"/>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4F6531"/>
    <w:rPr>
      <w:rFonts w:ascii="Times New Roman" w:eastAsia="Arial" w:hAnsi="Times New Roman" w:cs="Arial"/>
      <w:b/>
      <w:i/>
      <w:sz w:val="24"/>
      <w:szCs w:val="28"/>
      <w:lang w:val="en-GB" w:eastAsia="en-IN" w:bidi="bn-IN"/>
    </w:rPr>
  </w:style>
  <w:style w:type="paragraph" w:styleId="ListParagraph">
    <w:name w:val="List Paragraph"/>
    <w:basedOn w:val="Normal"/>
    <w:uiPriority w:val="34"/>
    <w:qFormat/>
    <w:rsid w:val="00CD2867"/>
    <w:pPr>
      <w:ind w:left="720"/>
      <w:contextualSpacing/>
    </w:pPr>
  </w:style>
  <w:style w:type="paragraph" w:styleId="TOCHeading">
    <w:name w:val="TOC Heading"/>
    <w:basedOn w:val="Heading1"/>
    <w:next w:val="Normal"/>
    <w:uiPriority w:val="39"/>
    <w:semiHidden/>
    <w:unhideWhenUsed/>
    <w:qFormat/>
    <w:rsid w:val="00063C9C"/>
    <w:pPr>
      <w:spacing w:after="0" w:line="276" w:lineRule="auto"/>
      <w:jc w:val="left"/>
      <w:outlineLvl w:val="9"/>
    </w:pPr>
    <w:rPr>
      <w:rFonts w:asciiTheme="majorHAnsi" w:hAnsiTheme="majorHAnsi" w:cstheme="majorBidi"/>
      <w:color w:val="365F91" w:themeColor="accent1" w:themeShade="BF"/>
      <w:sz w:val="28"/>
      <w:szCs w:val="28"/>
    </w:rPr>
  </w:style>
  <w:style w:type="paragraph" w:styleId="TOC1">
    <w:name w:val="toc 1"/>
    <w:basedOn w:val="Normal"/>
    <w:next w:val="Normal"/>
    <w:autoRedefine/>
    <w:uiPriority w:val="39"/>
    <w:unhideWhenUsed/>
    <w:rsid w:val="00063C9C"/>
    <w:pPr>
      <w:spacing w:after="100"/>
    </w:pPr>
  </w:style>
  <w:style w:type="character" w:styleId="Hyperlink">
    <w:name w:val="Hyperlink"/>
    <w:basedOn w:val="DefaultParagraphFont"/>
    <w:uiPriority w:val="99"/>
    <w:unhideWhenUsed/>
    <w:rsid w:val="00063C9C"/>
    <w:rPr>
      <w:color w:val="0000FF" w:themeColor="hyperlink"/>
      <w:u w:val="single"/>
    </w:rPr>
  </w:style>
  <w:style w:type="paragraph" w:styleId="BalloonText">
    <w:name w:val="Balloon Text"/>
    <w:basedOn w:val="Normal"/>
    <w:link w:val="BalloonTextChar"/>
    <w:uiPriority w:val="99"/>
    <w:semiHidden/>
    <w:unhideWhenUsed/>
    <w:rsid w:val="00063C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3C9C"/>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063C9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63C9C"/>
    <w:rPr>
      <w:rFonts w:ascii="Times New Roman" w:eastAsiaTheme="minorEastAsia" w:hAnsi="Times New Roman"/>
      <w:sz w:val="24"/>
      <w:szCs w:val="24"/>
      <w:lang w:val="en-GB"/>
    </w:rPr>
  </w:style>
  <w:style w:type="paragraph" w:styleId="Footer">
    <w:name w:val="footer"/>
    <w:basedOn w:val="Normal"/>
    <w:link w:val="FooterChar"/>
    <w:uiPriority w:val="99"/>
    <w:unhideWhenUsed/>
    <w:rsid w:val="00063C9C"/>
    <w:pPr>
      <w:tabs>
        <w:tab w:val="center" w:pos="4680"/>
        <w:tab w:val="right" w:pos="9360"/>
      </w:tabs>
      <w:spacing w:line="240" w:lineRule="auto"/>
    </w:pPr>
  </w:style>
  <w:style w:type="character" w:customStyle="1" w:styleId="FooterChar">
    <w:name w:val="Footer Char"/>
    <w:basedOn w:val="DefaultParagraphFont"/>
    <w:link w:val="Footer"/>
    <w:uiPriority w:val="99"/>
    <w:rsid w:val="00063C9C"/>
    <w:rPr>
      <w:rFonts w:ascii="Times New Roman" w:eastAsiaTheme="minorEastAsia"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81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G\Desktop\Aleksandar%20Mihaylov-Problem%20Solving%20and%20Decision%20Making%20Report1.docx" TargetMode="External"/><Relationship Id="rId13" Type="http://schemas.openxmlformats.org/officeDocument/2006/relationships/hyperlink" Target="file:///C:\Users\G\Desktop\Aleksandar%20Mihaylov-Problem%20Solving%20and%20Decision%20Making%20Report1.docx"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G\Desktop\Aleksandar%20Mihaylov-Problem%20Solving%20and%20Decision%20Making%20Report1.docx" TargetMode="External"/><Relationship Id="rId17" Type="http://schemas.openxmlformats.org/officeDocument/2006/relationships/hyperlink" Target="file:///C:\Users\G\Desktop\Aleksandar%20Mihaylov-Problem%20Solving%20and%20Decision%20Making%20Report1.docx" TargetMode="External"/><Relationship Id="rId2" Type="http://schemas.openxmlformats.org/officeDocument/2006/relationships/styles" Target="styles.xml"/><Relationship Id="rId16" Type="http://schemas.openxmlformats.org/officeDocument/2006/relationships/hyperlink" Target="file:///C:\Users\G\Desktop\Aleksandar%20Mihaylov-Problem%20Solving%20and%20Decision%20Making%20Report1.doc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G\Desktop\Aleksandar%20Mihaylov-Problem%20Solving%20and%20Decision%20Making%20Report1.docx" TargetMode="External"/><Relationship Id="rId5" Type="http://schemas.openxmlformats.org/officeDocument/2006/relationships/footnotes" Target="footnotes.xml"/><Relationship Id="rId15" Type="http://schemas.openxmlformats.org/officeDocument/2006/relationships/hyperlink" Target="file:///C:\Users\G\Desktop\Aleksandar%20Mihaylov-Problem%20Solving%20and%20Decision%20Making%20Report1.docx" TargetMode="External"/><Relationship Id="rId10" Type="http://schemas.openxmlformats.org/officeDocument/2006/relationships/hyperlink" Target="file:///C:\Users\G\Desktop\Aleksandar%20Mihaylov-Problem%20Solving%20and%20Decision%20Making%20Report1.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G\Desktop\Aleksandar%20Mihaylov-Problem%20Solving%20and%20Decision%20Making%20Report1.docx" TargetMode="External"/><Relationship Id="rId14" Type="http://schemas.openxmlformats.org/officeDocument/2006/relationships/hyperlink" Target="file:///C:\Users\G\Desktop\Aleksandar%20Mihaylov-Problem%20Solving%20and%20Decision%20Making%20Report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17F08-0303-4FE0-B092-8C8E06924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10</Pages>
  <Words>2997</Words>
  <Characters>17085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Ivanov Mihaylov (2029754)</dc:creator>
  <cp:lastModifiedBy>Aleksandar Ivanov Mihaylov (2029754)</cp:lastModifiedBy>
  <cp:revision>15</cp:revision>
  <dcterms:created xsi:type="dcterms:W3CDTF">2022-04-22T06:52:00Z</dcterms:created>
  <dcterms:modified xsi:type="dcterms:W3CDTF">2022-05-03T18:17:00Z</dcterms:modified>
</cp:coreProperties>
</file>