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1752" w:rsidRDefault="008D55AF" w:rsidP="007A3A74">
      <w:pPr>
        <w:pStyle w:val="Title"/>
        <w:spacing w:after="0"/>
      </w:pPr>
      <w:r>
        <w:t>Community Engagement</w:t>
      </w:r>
    </w:p>
    <w:p w14:paraId="00000002" w14:textId="77777777" w:rsidR="00891752" w:rsidRDefault="008D55AF" w:rsidP="007A3A74">
      <w:pPr>
        <w:pStyle w:val="Title"/>
        <w:spacing w:after="0"/>
      </w:pPr>
      <w:r>
        <w:t>Assignment 1</w:t>
      </w:r>
    </w:p>
    <w:p w14:paraId="43FE10B9" w14:textId="77777777" w:rsidR="00CB73AE" w:rsidRDefault="00CB73AE" w:rsidP="00CB73AE"/>
    <w:p w14:paraId="6308339B" w14:textId="77777777" w:rsidR="00CB73AE" w:rsidRPr="00CB73AE" w:rsidRDefault="00CB73AE" w:rsidP="00CB73AE"/>
    <w:p w14:paraId="42ED0DFA" w14:textId="77777777" w:rsidR="00CB73AE" w:rsidRPr="00CB73AE" w:rsidRDefault="00CB73AE" w:rsidP="00CB73AE"/>
    <w:p w14:paraId="00000003" w14:textId="746F365D" w:rsidR="00891752" w:rsidRDefault="00CB73AE" w:rsidP="00CB73AE">
      <w:pPr>
        <w:spacing w:line="360" w:lineRule="auto"/>
        <w:jc w:val="center"/>
      </w:pPr>
      <w:proofErr w:type="gramStart"/>
      <w:r>
        <w:t>BA  BUSINESS</w:t>
      </w:r>
      <w:proofErr w:type="gramEnd"/>
      <w:r>
        <w:t xml:space="preserve"> MANAGEMENT</w:t>
      </w:r>
    </w:p>
    <w:p w14:paraId="32DFFD11" w14:textId="77777777" w:rsidR="00CB73AE" w:rsidRDefault="00CB73AE" w:rsidP="00CB73AE">
      <w:pPr>
        <w:spacing w:line="360" w:lineRule="auto"/>
        <w:jc w:val="center"/>
        <w:rPr>
          <w:rFonts w:ascii="Times New Roman" w:eastAsia="Times New Roman" w:hAnsi="Times New Roman" w:cs="Times New Roman"/>
          <w:sz w:val="24"/>
          <w:szCs w:val="24"/>
        </w:rPr>
      </w:pPr>
    </w:p>
    <w:p w14:paraId="00000004" w14:textId="2809D2C2" w:rsidR="00891752" w:rsidRDefault="008D55AF" w:rsidP="00CB73A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w:t>
      </w:r>
      <w:r w:rsidR="00BF0394">
        <w:rPr>
          <w:rFonts w:ascii="Times New Roman" w:eastAsia="Times New Roman" w:hAnsi="Times New Roman" w:cs="Times New Roman"/>
          <w:b/>
          <w:sz w:val="24"/>
          <w:szCs w:val="24"/>
        </w:rPr>
        <w:t xml:space="preserve">Marian </w:t>
      </w:r>
      <w:proofErr w:type="spellStart"/>
      <w:r w:rsidR="00BF0394">
        <w:rPr>
          <w:rFonts w:ascii="Times New Roman" w:eastAsia="Times New Roman" w:hAnsi="Times New Roman" w:cs="Times New Roman"/>
          <w:b/>
          <w:sz w:val="24"/>
          <w:szCs w:val="24"/>
        </w:rPr>
        <w:t>Giani</w:t>
      </w:r>
      <w:proofErr w:type="spellEnd"/>
      <w:r w:rsidR="00BF0394">
        <w:rPr>
          <w:rFonts w:ascii="Times New Roman" w:eastAsia="Times New Roman" w:hAnsi="Times New Roman" w:cs="Times New Roman"/>
          <w:b/>
          <w:sz w:val="24"/>
          <w:szCs w:val="24"/>
        </w:rPr>
        <w:t xml:space="preserve"> Jianu</w:t>
      </w:r>
    </w:p>
    <w:p w14:paraId="00000005" w14:textId="0E44284F" w:rsidR="00891752" w:rsidRDefault="008D55AF" w:rsidP="00CB73A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Number: </w:t>
      </w:r>
      <w:r w:rsidR="00BF0394">
        <w:rPr>
          <w:rFonts w:ascii="Times New Roman" w:eastAsia="Times New Roman" w:hAnsi="Times New Roman" w:cs="Times New Roman"/>
          <w:b/>
          <w:sz w:val="24"/>
          <w:szCs w:val="24"/>
        </w:rPr>
        <w:t>2231436</w:t>
      </w:r>
    </w:p>
    <w:p w14:paraId="00000007" w14:textId="03929FFB" w:rsidR="00891752" w:rsidRDefault="008D55AF" w:rsidP="00CB73A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Title: </w:t>
      </w:r>
      <w:r w:rsidR="00BF0394">
        <w:rPr>
          <w:rFonts w:ascii="Times New Roman" w:eastAsia="Times New Roman" w:hAnsi="Times New Roman" w:cs="Times New Roman"/>
          <w:b/>
          <w:sz w:val="24"/>
          <w:szCs w:val="24"/>
        </w:rPr>
        <w:t>Community Engagement LCBB400</w:t>
      </w:r>
      <w:r w:rsidR="00330E7D">
        <w:rPr>
          <w:rFonts w:ascii="Times New Roman" w:eastAsia="Times New Roman" w:hAnsi="Times New Roman" w:cs="Times New Roman"/>
          <w:b/>
          <w:sz w:val="24"/>
          <w:szCs w:val="24"/>
        </w:rPr>
        <w:t>2</w:t>
      </w:r>
    </w:p>
    <w:p w14:paraId="00000008" w14:textId="780031ED" w:rsidR="00891752" w:rsidRDefault="008D55AF" w:rsidP="00CB73A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Module Lecturer’s Name: </w:t>
      </w:r>
      <w:r w:rsidR="00074031">
        <w:rPr>
          <w:rFonts w:ascii="Times New Roman" w:eastAsia="Times New Roman" w:hAnsi="Times New Roman" w:cs="Times New Roman"/>
          <w:b/>
          <w:sz w:val="24"/>
          <w:szCs w:val="24"/>
        </w:rPr>
        <w:t xml:space="preserve">Zahra </w:t>
      </w:r>
      <w:proofErr w:type="spellStart"/>
      <w:r w:rsidR="00074031">
        <w:rPr>
          <w:rFonts w:ascii="Times New Roman" w:eastAsia="Times New Roman" w:hAnsi="Times New Roman" w:cs="Times New Roman"/>
          <w:b/>
          <w:sz w:val="24"/>
          <w:szCs w:val="24"/>
        </w:rPr>
        <w:t>Mohammadnazari</w:t>
      </w:r>
      <w:proofErr w:type="spellEnd"/>
      <w:r>
        <w:br w:type="page"/>
      </w:r>
    </w:p>
    <w:p w14:paraId="00000009" w14:textId="77777777" w:rsidR="00891752" w:rsidRDefault="00891752" w:rsidP="007A3A74">
      <w:pPr>
        <w:spacing w:line="360" w:lineRule="auto"/>
        <w:jc w:val="both"/>
        <w:rPr>
          <w:rFonts w:ascii="Times New Roman" w:eastAsia="Times New Roman" w:hAnsi="Times New Roman" w:cs="Times New Roman"/>
          <w:sz w:val="24"/>
          <w:szCs w:val="24"/>
        </w:rPr>
      </w:pPr>
    </w:p>
    <w:sdt>
      <w:sdtPr>
        <w:rPr>
          <w:rFonts w:ascii="Times New Roman" w:eastAsia="Arial" w:hAnsi="Times New Roman" w:cs="Times New Roman"/>
          <w:color w:val="auto"/>
          <w:sz w:val="22"/>
          <w:szCs w:val="22"/>
          <w:lang w:val="en-GB" w:eastAsia="en-GB"/>
        </w:rPr>
        <w:id w:val="-271401947"/>
        <w:docPartObj>
          <w:docPartGallery w:val="Table of Contents"/>
          <w:docPartUnique/>
        </w:docPartObj>
      </w:sdtPr>
      <w:sdtEndPr>
        <w:rPr>
          <w:b/>
          <w:bCs/>
          <w:noProof/>
          <w:sz w:val="24"/>
          <w:szCs w:val="24"/>
        </w:rPr>
      </w:sdtEndPr>
      <w:sdtContent>
        <w:p w14:paraId="120CFDB3" w14:textId="10B481F1" w:rsidR="009E64E5" w:rsidRPr="00B36F7E" w:rsidRDefault="009E64E5" w:rsidP="007A3A74">
          <w:pPr>
            <w:pStyle w:val="TOCHeading"/>
            <w:spacing w:before="0" w:line="360" w:lineRule="auto"/>
            <w:jc w:val="center"/>
            <w:rPr>
              <w:rFonts w:ascii="Times New Roman" w:hAnsi="Times New Roman" w:cs="Times New Roman"/>
              <w:b/>
              <w:color w:val="auto"/>
              <w:sz w:val="22"/>
              <w:szCs w:val="22"/>
            </w:rPr>
          </w:pPr>
          <w:r w:rsidRPr="00B36F7E">
            <w:rPr>
              <w:rFonts w:ascii="Times New Roman" w:hAnsi="Times New Roman" w:cs="Times New Roman"/>
              <w:b/>
              <w:color w:val="auto"/>
              <w:sz w:val="22"/>
              <w:szCs w:val="22"/>
            </w:rPr>
            <w:t>Table of Contents</w:t>
          </w:r>
        </w:p>
        <w:p w14:paraId="7094DB59" w14:textId="1D8B66F7" w:rsidR="009E64E5" w:rsidRPr="00B36F7E" w:rsidRDefault="009E64E5" w:rsidP="007A3A74">
          <w:pPr>
            <w:pStyle w:val="TOC1"/>
            <w:tabs>
              <w:tab w:val="right" w:leader="dot" w:pos="9019"/>
            </w:tabs>
            <w:spacing w:after="0" w:line="360" w:lineRule="auto"/>
            <w:jc w:val="both"/>
            <w:rPr>
              <w:rFonts w:ascii="Times New Roman" w:eastAsiaTheme="minorEastAsia" w:hAnsi="Times New Roman" w:cs="Times New Roman"/>
              <w:noProof/>
            </w:rPr>
          </w:pPr>
          <w:r w:rsidRPr="00B36F7E">
            <w:rPr>
              <w:rFonts w:ascii="Times New Roman" w:hAnsi="Times New Roman" w:cs="Times New Roman"/>
            </w:rPr>
            <w:fldChar w:fldCharType="begin"/>
          </w:r>
          <w:r w:rsidRPr="00B36F7E">
            <w:rPr>
              <w:rFonts w:ascii="Times New Roman" w:hAnsi="Times New Roman" w:cs="Times New Roman"/>
            </w:rPr>
            <w:instrText xml:space="preserve"> TOC \o "1-3" \h \z \u </w:instrText>
          </w:r>
          <w:r w:rsidRPr="00B36F7E">
            <w:rPr>
              <w:rFonts w:ascii="Times New Roman" w:hAnsi="Times New Roman" w:cs="Times New Roman"/>
            </w:rPr>
            <w:fldChar w:fldCharType="separate"/>
          </w:r>
          <w:hyperlink w:anchor="_Toc137635029" w:history="1">
            <w:r w:rsidRPr="00B36F7E">
              <w:rPr>
                <w:rStyle w:val="Hyperlink"/>
                <w:rFonts w:ascii="Times New Roman" w:hAnsi="Times New Roman" w:cs="Times New Roman"/>
                <w:noProof/>
                <w:color w:val="auto"/>
              </w:rPr>
              <w:t>Introduction</w:t>
            </w:r>
            <w:r w:rsidRPr="00B36F7E">
              <w:rPr>
                <w:rFonts w:ascii="Times New Roman" w:hAnsi="Times New Roman" w:cs="Times New Roman"/>
                <w:noProof/>
                <w:webHidden/>
              </w:rPr>
              <w:tab/>
            </w:r>
            <w:r w:rsidRPr="00B36F7E">
              <w:rPr>
                <w:rFonts w:ascii="Times New Roman" w:hAnsi="Times New Roman" w:cs="Times New Roman"/>
                <w:noProof/>
                <w:webHidden/>
              </w:rPr>
              <w:fldChar w:fldCharType="begin"/>
            </w:r>
            <w:r w:rsidRPr="00B36F7E">
              <w:rPr>
                <w:rFonts w:ascii="Times New Roman" w:hAnsi="Times New Roman" w:cs="Times New Roman"/>
                <w:noProof/>
                <w:webHidden/>
              </w:rPr>
              <w:instrText xml:space="preserve"> PAGEREF _Toc137635029 \h </w:instrText>
            </w:r>
            <w:r w:rsidRPr="00B36F7E">
              <w:rPr>
                <w:rFonts w:ascii="Times New Roman" w:hAnsi="Times New Roman" w:cs="Times New Roman"/>
                <w:noProof/>
                <w:webHidden/>
              </w:rPr>
            </w:r>
            <w:r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3</w:t>
            </w:r>
            <w:r w:rsidRPr="00B36F7E">
              <w:rPr>
                <w:rFonts w:ascii="Times New Roman" w:hAnsi="Times New Roman" w:cs="Times New Roman"/>
                <w:noProof/>
                <w:webHidden/>
              </w:rPr>
              <w:fldChar w:fldCharType="end"/>
            </w:r>
          </w:hyperlink>
        </w:p>
        <w:p w14:paraId="19AFCFBC" w14:textId="3476DBB3"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0" w:history="1">
            <w:r w:rsidR="009E64E5" w:rsidRPr="00B36F7E">
              <w:rPr>
                <w:rStyle w:val="Hyperlink"/>
                <w:rFonts w:ascii="Times New Roman" w:hAnsi="Times New Roman" w:cs="Times New Roman"/>
                <w:noProof/>
                <w:color w:val="auto"/>
              </w:rPr>
              <w:t>Community engagement principles</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_Toc137635030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4</w:t>
            </w:r>
            <w:r w:rsidR="009E64E5" w:rsidRPr="00B36F7E">
              <w:rPr>
                <w:rFonts w:ascii="Times New Roman" w:hAnsi="Times New Roman" w:cs="Times New Roman"/>
                <w:noProof/>
                <w:webHidden/>
              </w:rPr>
              <w:fldChar w:fldCharType="end"/>
            </w:r>
          </w:hyperlink>
        </w:p>
        <w:p w14:paraId="08C11014" w14:textId="754E7B25"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1" w:history="1">
            <w:r w:rsidR="009E64E5" w:rsidRPr="00B36F7E">
              <w:rPr>
                <w:rStyle w:val="Hyperlink"/>
                <w:rFonts w:ascii="Times New Roman" w:hAnsi="Times New Roman" w:cs="Times New Roman"/>
                <w:noProof/>
                <w:color w:val="auto"/>
              </w:rPr>
              <w:t>Planning and design</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_Toc137635031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5</w:t>
            </w:r>
            <w:r w:rsidR="009E64E5" w:rsidRPr="00B36F7E">
              <w:rPr>
                <w:rFonts w:ascii="Times New Roman" w:hAnsi="Times New Roman" w:cs="Times New Roman"/>
                <w:noProof/>
                <w:webHidden/>
              </w:rPr>
              <w:fldChar w:fldCharType="end"/>
            </w:r>
          </w:hyperlink>
        </w:p>
        <w:p w14:paraId="71928C41" w14:textId="7BDF2EF6"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2" w:history="1">
            <w:r w:rsidR="009E64E5" w:rsidRPr="00B36F7E">
              <w:rPr>
                <w:rStyle w:val="Hyperlink"/>
                <w:rFonts w:ascii="Times New Roman" w:hAnsi="Times New Roman" w:cs="Times New Roman"/>
                <w:noProof/>
                <w:color w:val="auto"/>
              </w:rPr>
              <w:t>Standards</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_Toc137635032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6</w:t>
            </w:r>
            <w:r w:rsidR="009E64E5" w:rsidRPr="00B36F7E">
              <w:rPr>
                <w:rFonts w:ascii="Times New Roman" w:hAnsi="Times New Roman" w:cs="Times New Roman"/>
                <w:noProof/>
                <w:webHidden/>
              </w:rPr>
              <w:fldChar w:fldCharType="end"/>
            </w:r>
          </w:hyperlink>
        </w:p>
        <w:p w14:paraId="1E1B9446" w14:textId="417E2CC7"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3" w:history="1">
            <w:r w:rsidR="009E64E5" w:rsidRPr="00B36F7E">
              <w:rPr>
                <w:rStyle w:val="Hyperlink"/>
                <w:rFonts w:ascii="Times New Roman" w:hAnsi="Times New Roman" w:cs="Times New Roman"/>
                <w:noProof/>
                <w:color w:val="auto"/>
              </w:rPr>
              <w:t>Evaluation and Impact</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_Toc137635033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7</w:t>
            </w:r>
            <w:r w:rsidR="009E64E5" w:rsidRPr="00B36F7E">
              <w:rPr>
                <w:rFonts w:ascii="Times New Roman" w:hAnsi="Times New Roman" w:cs="Times New Roman"/>
                <w:noProof/>
                <w:webHidden/>
              </w:rPr>
              <w:fldChar w:fldCharType="end"/>
            </w:r>
          </w:hyperlink>
        </w:p>
        <w:p w14:paraId="2314023F" w14:textId="3777D129"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4" w:history="1">
            <w:r w:rsidR="009E64E5" w:rsidRPr="00B36F7E">
              <w:rPr>
                <w:rStyle w:val="Hyperlink"/>
                <w:rFonts w:ascii="Times New Roman" w:hAnsi="Times New Roman" w:cs="Times New Roman"/>
                <w:noProof/>
                <w:color w:val="auto"/>
              </w:rPr>
              <w:t>Conclusion</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_Toc137635034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8</w:t>
            </w:r>
            <w:r w:rsidR="009E64E5" w:rsidRPr="00B36F7E">
              <w:rPr>
                <w:rFonts w:ascii="Times New Roman" w:hAnsi="Times New Roman" w:cs="Times New Roman"/>
                <w:noProof/>
                <w:webHidden/>
              </w:rPr>
              <w:fldChar w:fldCharType="end"/>
            </w:r>
          </w:hyperlink>
        </w:p>
        <w:p w14:paraId="51A6E2EF" w14:textId="461CE066" w:rsidR="009E64E5" w:rsidRPr="00B36F7E" w:rsidRDefault="00000000" w:rsidP="007A3A74">
          <w:pPr>
            <w:pStyle w:val="TOC1"/>
            <w:tabs>
              <w:tab w:val="right" w:leader="dot" w:pos="9019"/>
            </w:tabs>
            <w:spacing w:after="0" w:line="360" w:lineRule="auto"/>
            <w:jc w:val="both"/>
            <w:rPr>
              <w:rFonts w:ascii="Times New Roman" w:eastAsiaTheme="minorEastAsia" w:hAnsi="Times New Roman" w:cs="Times New Roman"/>
              <w:noProof/>
            </w:rPr>
          </w:pPr>
          <w:hyperlink w:anchor="_Toc137635035" w:history="1">
            <w:r w:rsidR="009E64E5" w:rsidRPr="00B36F7E">
              <w:rPr>
                <w:rStyle w:val="Hyperlink"/>
                <w:rFonts w:ascii="Times New Roman" w:hAnsi="Times New Roman" w:cs="Times New Roman"/>
                <w:noProof/>
                <w:color w:val="auto"/>
              </w:rPr>
              <w:t>Reference List</w:t>
            </w:r>
            <w:r w:rsidR="009E64E5" w:rsidRPr="00B36F7E">
              <w:rPr>
                <w:rFonts w:ascii="Times New Roman" w:hAnsi="Times New Roman" w:cs="Times New Roman"/>
                <w:noProof/>
                <w:webHidden/>
              </w:rPr>
              <w:tab/>
            </w:r>
            <w:r w:rsidR="009E64E5" w:rsidRPr="00B36F7E">
              <w:rPr>
                <w:rFonts w:ascii="Times New Roman" w:hAnsi="Times New Roman" w:cs="Times New Roman"/>
                <w:noProof/>
                <w:webHidden/>
              </w:rPr>
              <w:fldChar w:fldCharType="begin"/>
            </w:r>
            <w:r w:rsidR="009E64E5" w:rsidRPr="00B36F7E">
              <w:rPr>
                <w:rFonts w:ascii="Times New Roman" w:hAnsi="Times New Roman" w:cs="Times New Roman"/>
                <w:noProof/>
                <w:webHidden/>
              </w:rPr>
              <w:instrText xml:space="preserve"> PAGEREF _Toc137635035 \h </w:instrText>
            </w:r>
            <w:r w:rsidR="009E64E5" w:rsidRPr="00B36F7E">
              <w:rPr>
                <w:rFonts w:ascii="Times New Roman" w:hAnsi="Times New Roman" w:cs="Times New Roman"/>
                <w:noProof/>
                <w:webHidden/>
              </w:rPr>
            </w:r>
            <w:r w:rsidR="009E64E5" w:rsidRPr="00B36F7E">
              <w:rPr>
                <w:rFonts w:ascii="Times New Roman" w:hAnsi="Times New Roman" w:cs="Times New Roman"/>
                <w:noProof/>
                <w:webHidden/>
              </w:rPr>
              <w:fldChar w:fldCharType="separate"/>
            </w:r>
            <w:r w:rsidR="007A3A74" w:rsidRPr="00B36F7E">
              <w:rPr>
                <w:rFonts w:ascii="Times New Roman" w:hAnsi="Times New Roman" w:cs="Times New Roman"/>
                <w:noProof/>
                <w:webHidden/>
              </w:rPr>
              <w:t>9</w:t>
            </w:r>
            <w:r w:rsidR="009E64E5" w:rsidRPr="00B36F7E">
              <w:rPr>
                <w:rFonts w:ascii="Times New Roman" w:hAnsi="Times New Roman" w:cs="Times New Roman"/>
                <w:noProof/>
                <w:webHidden/>
              </w:rPr>
              <w:fldChar w:fldCharType="end"/>
            </w:r>
          </w:hyperlink>
        </w:p>
        <w:p w14:paraId="176D70B4" w14:textId="11C93F7A" w:rsidR="009E64E5" w:rsidRPr="009E64E5" w:rsidRDefault="009E64E5" w:rsidP="007A3A74">
          <w:pPr>
            <w:spacing w:line="360" w:lineRule="auto"/>
            <w:jc w:val="both"/>
            <w:rPr>
              <w:rFonts w:ascii="Times New Roman" w:hAnsi="Times New Roman" w:cs="Times New Roman"/>
              <w:sz w:val="24"/>
              <w:szCs w:val="24"/>
            </w:rPr>
          </w:pPr>
          <w:r w:rsidRPr="00B36F7E">
            <w:rPr>
              <w:rFonts w:ascii="Times New Roman" w:hAnsi="Times New Roman" w:cs="Times New Roman"/>
              <w:b/>
              <w:bCs/>
              <w:noProof/>
            </w:rPr>
            <w:fldChar w:fldCharType="end"/>
          </w:r>
        </w:p>
      </w:sdtContent>
    </w:sdt>
    <w:p w14:paraId="33A9E50B" w14:textId="77777777" w:rsidR="009E64E5" w:rsidRDefault="009E64E5" w:rsidP="007A3A74">
      <w:pPr>
        <w:rPr>
          <w:rFonts w:ascii="Times New Roman" w:hAnsi="Times New Roman"/>
          <w:b/>
          <w:sz w:val="24"/>
          <w:szCs w:val="40"/>
        </w:rPr>
      </w:pPr>
      <w:r>
        <w:br w:type="page"/>
      </w:r>
    </w:p>
    <w:p w14:paraId="0000000A" w14:textId="530CF899" w:rsidR="00891752" w:rsidRDefault="008D55AF" w:rsidP="007A3A74">
      <w:pPr>
        <w:pStyle w:val="Heading1"/>
        <w:spacing w:before="0" w:after="0"/>
      </w:pPr>
      <w:bookmarkStart w:id="0" w:name="_Toc137635029"/>
      <w:r>
        <w:lastRenderedPageBreak/>
        <w:t>Introduction</w:t>
      </w:r>
      <w:bookmarkEnd w:id="0"/>
      <w:r>
        <w:t xml:space="preserve"> </w:t>
      </w:r>
    </w:p>
    <w:p w14:paraId="0000000B"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Community Engagement is a strategic process which seeks to engage with the activities conducted within the community (</w:t>
      </w:r>
      <w:r w:rsidRPr="0033090E">
        <w:rPr>
          <w:rFonts w:ascii="Times New Roman" w:eastAsia="Times New Roman" w:hAnsi="Times New Roman" w:cs="Times New Roman"/>
          <w:highlight w:val="white"/>
        </w:rPr>
        <w:t>Sanders Thompson</w:t>
      </w:r>
      <w:r w:rsidRPr="0033090E">
        <w:rPr>
          <w:rFonts w:ascii="Times New Roman" w:eastAsia="Times New Roman" w:hAnsi="Times New Roman" w:cs="Times New Roman"/>
          <w:i/>
          <w:highlight w:val="white"/>
        </w:rPr>
        <w:t xml:space="preserve"> et al.,</w:t>
      </w:r>
      <w:r w:rsidRPr="0033090E">
        <w:rPr>
          <w:rFonts w:ascii="Times New Roman" w:eastAsia="Times New Roman" w:hAnsi="Times New Roman" w:cs="Times New Roman"/>
          <w:highlight w:val="white"/>
        </w:rPr>
        <w:t xml:space="preserve"> 2021</w:t>
      </w:r>
      <w:proofErr w:type="gramStart"/>
      <w:r w:rsidRPr="0033090E">
        <w:rPr>
          <w:rFonts w:ascii="Times New Roman" w:eastAsia="Times New Roman" w:hAnsi="Times New Roman" w:cs="Times New Roman"/>
          <w:highlight w:val="white"/>
        </w:rPr>
        <w:t>)</w:t>
      </w:r>
      <w:r w:rsidRPr="0033090E">
        <w:rPr>
          <w:rFonts w:ascii="Times New Roman" w:eastAsia="Times New Roman" w:hAnsi="Times New Roman" w:cs="Times New Roman"/>
        </w:rPr>
        <w:t xml:space="preserve"> .</w:t>
      </w:r>
      <w:proofErr w:type="gramEnd"/>
      <w:r w:rsidRPr="0033090E">
        <w:rPr>
          <w:rFonts w:ascii="Times New Roman" w:eastAsia="Times New Roman" w:hAnsi="Times New Roman" w:cs="Times New Roman"/>
        </w:rPr>
        <w:t xml:space="preserve"> This takes account of achieving sustainable outcomes, and equitable decision-making procedures and enhances the relationships among the government organisations and the communities. The study aims to focus on the process of the </w:t>
      </w:r>
      <w:r w:rsidRPr="0033090E">
        <w:rPr>
          <w:rFonts w:ascii="Times New Roman" w:eastAsia="Times New Roman" w:hAnsi="Times New Roman" w:cs="Times New Roman"/>
          <w:b/>
          <w:i/>
        </w:rPr>
        <w:t>"Leonard Cheshire Disability Project"</w:t>
      </w:r>
      <w:r w:rsidRPr="0033090E">
        <w:rPr>
          <w:rFonts w:ascii="Times New Roman" w:eastAsia="Times New Roman" w:hAnsi="Times New Roman" w:cs="Times New Roman"/>
        </w:rPr>
        <w:t xml:space="preserve"> residing as a community engagement project. This project aims to provide support to individuals within the community who are suffering from disabilities (</w:t>
      </w:r>
      <w:r w:rsidRPr="0033090E">
        <w:rPr>
          <w:rFonts w:ascii="Times New Roman" w:eastAsia="Times New Roman" w:hAnsi="Times New Roman" w:cs="Times New Roman"/>
          <w:highlight w:val="white"/>
        </w:rPr>
        <w:t>Mike, 2019)</w:t>
      </w:r>
      <w:r w:rsidRPr="0033090E">
        <w:rPr>
          <w:rFonts w:ascii="Times New Roman" w:eastAsia="Times New Roman" w:hAnsi="Times New Roman" w:cs="Times New Roman"/>
        </w:rPr>
        <w:t xml:space="preserve">. The community engagement project enables them the ability to live, learn and work independently. The report will further illustrate the principles of community engagement practice, its suitability, and its various core functions. It will discuss how the project was planned and designed and if the needs of the community were appropriately assessed with the consideration of the stakeholders. Furthermore, the report will examine the standards of the community engagement project and the tools used for communicating within the project. The report will also conduct an evaluation and measure the impact of the project with the applicability of the tools which fit the purpose of the community. </w:t>
      </w:r>
    </w:p>
    <w:p w14:paraId="0000000C" w14:textId="77777777" w:rsidR="00891752" w:rsidRPr="0033090E" w:rsidRDefault="00891752" w:rsidP="007A3A74">
      <w:pPr>
        <w:spacing w:line="360" w:lineRule="auto"/>
        <w:jc w:val="both"/>
        <w:rPr>
          <w:rFonts w:ascii="Times New Roman" w:eastAsia="Times New Roman" w:hAnsi="Times New Roman" w:cs="Times New Roman"/>
        </w:rPr>
      </w:pPr>
    </w:p>
    <w:p w14:paraId="0000000D" w14:textId="77777777" w:rsidR="00891752" w:rsidRPr="0033090E" w:rsidRDefault="008D55AF" w:rsidP="007A3A74">
      <w:pPr>
        <w:spacing w:line="360" w:lineRule="auto"/>
        <w:jc w:val="both"/>
        <w:rPr>
          <w:rFonts w:ascii="Times New Roman" w:eastAsia="Times New Roman" w:hAnsi="Times New Roman" w:cs="Times New Roman"/>
          <w:b/>
        </w:rPr>
      </w:pPr>
      <w:r w:rsidRPr="0033090E">
        <w:br w:type="page"/>
      </w:r>
    </w:p>
    <w:p w14:paraId="0000000E" w14:textId="77777777" w:rsidR="00891752" w:rsidRDefault="008D55AF" w:rsidP="007A3A74">
      <w:pPr>
        <w:pStyle w:val="Heading1"/>
        <w:spacing w:before="0" w:after="0"/>
      </w:pPr>
      <w:bookmarkStart w:id="1" w:name="_Toc137635030"/>
      <w:r>
        <w:lastRenderedPageBreak/>
        <w:t>Community engagement principles</w:t>
      </w:r>
      <w:bookmarkEnd w:id="1"/>
    </w:p>
    <w:p w14:paraId="0000000F"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 xml:space="preserve">The principle of the "Leonard Cheshire project" is to support individuals in living, learning and working </w:t>
      </w:r>
      <w:proofErr w:type="gramStart"/>
      <w:r w:rsidRPr="0033090E">
        <w:rPr>
          <w:rFonts w:ascii="Times New Roman" w:eastAsia="Times New Roman" w:hAnsi="Times New Roman" w:cs="Times New Roman"/>
        </w:rPr>
        <w:t>as a whole with</w:t>
      </w:r>
      <w:proofErr w:type="gramEnd"/>
      <w:r w:rsidRPr="0033090E">
        <w:rPr>
          <w:rFonts w:ascii="Times New Roman" w:eastAsia="Times New Roman" w:hAnsi="Times New Roman" w:cs="Times New Roman"/>
        </w:rPr>
        <w:t xml:space="preserve"> the liberty of choosing their abilities. It believes in promoting diversity to create a world which is full of possibilities (</w:t>
      </w:r>
      <w:r w:rsidRPr="0033090E">
        <w:rPr>
          <w:rFonts w:ascii="Times New Roman" w:eastAsia="Times New Roman" w:hAnsi="Times New Roman" w:cs="Times New Roman"/>
          <w:highlight w:val="white"/>
        </w:rPr>
        <w:t>Mike, 2019)</w:t>
      </w:r>
      <w:r w:rsidRPr="0033090E">
        <w:rPr>
          <w:rFonts w:ascii="Times New Roman" w:eastAsia="Times New Roman" w:hAnsi="Times New Roman" w:cs="Times New Roman"/>
        </w:rPr>
        <w:t xml:space="preserve">. Another </w:t>
      </w:r>
      <w:proofErr w:type="gramStart"/>
      <w:r w:rsidRPr="0033090E">
        <w:rPr>
          <w:rFonts w:ascii="Times New Roman" w:eastAsia="Times New Roman" w:hAnsi="Times New Roman" w:cs="Times New Roman"/>
        </w:rPr>
        <w:t>principle</w:t>
      </w:r>
      <w:proofErr w:type="gramEnd"/>
      <w:r w:rsidRPr="0033090E">
        <w:rPr>
          <w:rFonts w:ascii="Times New Roman" w:eastAsia="Times New Roman" w:hAnsi="Times New Roman" w:cs="Times New Roman"/>
        </w:rPr>
        <w:t xml:space="preserve"> element is to focus on the views of disabled individuals while making the decision-making process and hence through the customer council. In addition to provoking the community with social services, the principal element of the Leonard Cheshire project is to deliver various skills as well as employment programmes. It has taken active participation in providing offers to the age group of 30-35 years old disabled people and volunteering them within their communities. The project unifies the practice of developing the knowledge and skills of disabled individuals and makes them lead into more independent lives and become socially active (</w:t>
      </w:r>
      <w:r w:rsidRPr="0033090E">
        <w:rPr>
          <w:rFonts w:ascii="Times New Roman" w:eastAsia="Times New Roman" w:hAnsi="Times New Roman" w:cs="Times New Roman"/>
          <w:highlight w:val="white"/>
        </w:rPr>
        <w:t>Dinar, 2019)</w:t>
      </w:r>
      <w:r w:rsidRPr="0033090E">
        <w:rPr>
          <w:rFonts w:ascii="Times New Roman" w:eastAsia="Times New Roman" w:hAnsi="Times New Roman" w:cs="Times New Roman"/>
        </w:rPr>
        <w:t xml:space="preserve">. The project also </w:t>
      </w:r>
      <w:proofErr w:type="gramStart"/>
      <w:r w:rsidRPr="0033090E">
        <w:rPr>
          <w:rFonts w:ascii="Times New Roman" w:eastAsia="Times New Roman" w:hAnsi="Times New Roman" w:cs="Times New Roman"/>
        </w:rPr>
        <w:t>takes into account</w:t>
      </w:r>
      <w:proofErr w:type="gramEnd"/>
      <w:r w:rsidRPr="0033090E">
        <w:rPr>
          <w:rFonts w:ascii="Times New Roman" w:eastAsia="Times New Roman" w:hAnsi="Times New Roman" w:cs="Times New Roman"/>
        </w:rPr>
        <w:t xml:space="preserve"> providing paid internship opportunities to disabled students within companies based in the UK. It can be found that the principal elements of the project have actively achieved their purpose. This can be laid out that the operations conducted by the project are transferable and fully audited. According to the annual report of 2020-2021, the "Cheshire Disability Project" has launched a program to provide support to some corporations with the motive of distributing groceries and PPE kits to 14,000 family members (</w:t>
      </w:r>
      <w:r w:rsidRPr="0033090E">
        <w:rPr>
          <w:rFonts w:ascii="Times New Roman" w:eastAsia="Times New Roman" w:hAnsi="Times New Roman" w:cs="Times New Roman"/>
          <w:highlight w:val="white"/>
        </w:rPr>
        <w:t>Dinar, 2019)</w:t>
      </w:r>
      <w:r w:rsidRPr="0033090E">
        <w:rPr>
          <w:rFonts w:ascii="Times New Roman" w:eastAsia="Times New Roman" w:hAnsi="Times New Roman" w:cs="Times New Roman"/>
        </w:rPr>
        <w:t xml:space="preserve">. Their project is recognised as a part of the "Leonard Cheshire Disability Global Alliances" and an NGO which supports providing donations to people who have disabilities and are in need. </w:t>
      </w:r>
    </w:p>
    <w:p w14:paraId="00000010" w14:textId="77777777" w:rsidR="00891752" w:rsidRDefault="008D55AF" w:rsidP="007A3A74">
      <w:pPr>
        <w:spacing w:line="360" w:lineRule="auto"/>
        <w:jc w:val="both"/>
        <w:rPr>
          <w:rFonts w:ascii="Times New Roman" w:eastAsia="Times New Roman" w:hAnsi="Times New Roman" w:cs="Times New Roman"/>
          <w:b/>
          <w:sz w:val="24"/>
          <w:szCs w:val="24"/>
        </w:rPr>
      </w:pPr>
      <w:r w:rsidRPr="0033090E">
        <w:rPr>
          <w:rFonts w:ascii="Times New Roman" w:eastAsia="Times New Roman" w:hAnsi="Times New Roman" w:cs="Times New Roman"/>
        </w:rPr>
        <w:t>The project has been communicated within the community and they have explored the latest options with the use of Skype as a mode to the community members socially and increase the independence of disabled individuals (</w:t>
      </w:r>
      <w:r w:rsidRPr="0033090E">
        <w:rPr>
          <w:rFonts w:ascii="Times New Roman" w:eastAsia="Times New Roman" w:hAnsi="Times New Roman" w:cs="Times New Roman"/>
          <w:highlight w:val="white"/>
        </w:rPr>
        <w:t>Goodley, 2020)</w:t>
      </w:r>
      <w:r w:rsidRPr="0033090E">
        <w:rPr>
          <w:rFonts w:ascii="Times New Roman" w:eastAsia="Times New Roman" w:hAnsi="Times New Roman" w:cs="Times New Roman"/>
        </w:rPr>
        <w:t xml:space="preserve">. These principles of the project have helped the community in increasing inclusive strategies which have created a life-changing impact for those with disabilities. This has supported helping people with disabilities and providing them with education, generating benefits in employment and in society. To connect with disabled individuals, the project has used an “Effective engagement toolkit” to ensure the meaningful participation of people within the culture of the community. The "UN Conventions on the Rights of Persons with Disabilities" </w:t>
      </w:r>
      <w:proofErr w:type="gramStart"/>
      <w:r w:rsidRPr="0033090E">
        <w:rPr>
          <w:rFonts w:ascii="Times New Roman" w:eastAsia="Times New Roman" w:hAnsi="Times New Roman" w:cs="Times New Roman"/>
        </w:rPr>
        <w:t>and also</w:t>
      </w:r>
      <w:proofErr w:type="gramEnd"/>
      <w:r w:rsidRPr="0033090E">
        <w:rPr>
          <w:rFonts w:ascii="Times New Roman" w:eastAsia="Times New Roman" w:hAnsi="Times New Roman" w:cs="Times New Roman"/>
        </w:rPr>
        <w:t xml:space="preserve"> its "obligations for inclusive and accessible development forms opportunities" for the project and attain a broad understanding of the issues faced by individuals with disabilities. One of the prominent tools which have been within the project to connect with disabled people is Augmentative and "Alternative Communication (AAC) aids". This is a purpose-based standardised computer, or tablet and is run within the form of a smartphone and other applications (</w:t>
      </w:r>
      <w:proofErr w:type="spellStart"/>
      <w:r w:rsidRPr="0033090E">
        <w:rPr>
          <w:rFonts w:ascii="Times New Roman" w:eastAsia="Times New Roman" w:hAnsi="Times New Roman" w:cs="Times New Roman"/>
          <w:highlight w:val="white"/>
        </w:rPr>
        <w:t>Otube</w:t>
      </w:r>
      <w:proofErr w:type="spellEnd"/>
      <w:r w:rsidRPr="0033090E">
        <w:rPr>
          <w:rFonts w:ascii="Times New Roman" w:eastAsia="Times New Roman" w:hAnsi="Times New Roman" w:cs="Times New Roman"/>
          <w:highlight w:val="white"/>
        </w:rPr>
        <w:t xml:space="preserve"> and </w:t>
      </w:r>
      <w:proofErr w:type="spellStart"/>
      <w:r w:rsidRPr="0033090E">
        <w:rPr>
          <w:rFonts w:ascii="Times New Roman" w:eastAsia="Times New Roman" w:hAnsi="Times New Roman" w:cs="Times New Roman"/>
          <w:highlight w:val="white"/>
        </w:rPr>
        <w:t>Karia</w:t>
      </w:r>
      <w:proofErr w:type="spellEnd"/>
      <w:r w:rsidRPr="0033090E">
        <w:rPr>
          <w:rFonts w:ascii="Times New Roman" w:eastAsia="Times New Roman" w:hAnsi="Times New Roman" w:cs="Times New Roman"/>
          <w:highlight w:val="white"/>
        </w:rPr>
        <w:t>, 2023)</w:t>
      </w:r>
      <w:r w:rsidRPr="0033090E">
        <w:rPr>
          <w:rFonts w:ascii="Times New Roman" w:eastAsia="Times New Roman" w:hAnsi="Times New Roman" w:cs="Times New Roman"/>
        </w:rPr>
        <w:t>. AAC as a communication tool supports the Leonard Cheshire Disability community project with a</w:t>
      </w:r>
      <w:r>
        <w:rPr>
          <w:rFonts w:ascii="Times New Roman" w:eastAsia="Times New Roman" w:hAnsi="Times New Roman" w:cs="Times New Roman"/>
          <w:sz w:val="24"/>
          <w:szCs w:val="24"/>
        </w:rPr>
        <w:t xml:space="preserve"> spoken speech facility and has the function of signing to paper-based resources. With the application involving “high-technological specialists”, the AAC tool has helped the community project to engage with disabled people. Thus, the principles of this project include ensuring the inclusion of people with disabilities who will not get engaged and putting a dedicated effort into the community.</w:t>
      </w:r>
    </w:p>
    <w:p w14:paraId="00000011" w14:textId="77777777" w:rsidR="00891752" w:rsidRDefault="008D55AF" w:rsidP="007A3A74">
      <w:pPr>
        <w:pStyle w:val="Heading1"/>
        <w:spacing w:before="0" w:after="0"/>
      </w:pPr>
      <w:bookmarkStart w:id="2" w:name="_Toc137635031"/>
      <w:r>
        <w:lastRenderedPageBreak/>
        <w:t>Planning and design</w:t>
      </w:r>
      <w:bookmarkEnd w:id="2"/>
    </w:p>
    <w:p w14:paraId="00000012"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Leonard Cheshire is recalled as a bomber pilot in the “Royal Air Force” during the Second World War. After their return from the war, he found that he was required to provide the community with opportunities and especially locate the sheer number of disabled individuals who were victims of the war. The project was initially started with no sole amount of revenue to overlook the disabled people, however with time the awareness of the project spread rapidly by 1949 which made the plan for the project successful as Leonard Cheshire could build 24 residents (</w:t>
      </w:r>
      <w:r w:rsidRPr="0033090E">
        <w:rPr>
          <w:rFonts w:ascii="Times New Roman" w:eastAsia="Times New Roman" w:hAnsi="Times New Roman" w:cs="Times New Roman"/>
          <w:highlight w:val="white"/>
        </w:rPr>
        <w:t>Crawford, 2022)</w:t>
      </w:r>
      <w:r w:rsidRPr="0033090E">
        <w:rPr>
          <w:rFonts w:ascii="Times New Roman" w:eastAsia="Times New Roman" w:hAnsi="Times New Roman" w:cs="Times New Roman"/>
        </w:rPr>
        <w:t xml:space="preserve">. These residents are included in the fulfilment of people's complex needs, impairments and illnesses. To make a clear path for the project and develop an engagement plan for the community successfully, Leonard Cheshire underwent various stages for designing. These can be classified as follows: </w:t>
      </w:r>
    </w:p>
    <w:p w14:paraId="00000013"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b/>
          <w:i/>
        </w:rPr>
        <w:t xml:space="preserve">Planning: </w:t>
      </w:r>
      <w:r w:rsidRPr="0033090E">
        <w:rPr>
          <w:rFonts w:ascii="Times New Roman" w:eastAsia="Times New Roman" w:hAnsi="Times New Roman" w:cs="Times New Roman"/>
        </w:rPr>
        <w:t>The key stakeholders which were selected for the project included the neighbours, the development groups of the community, the environmental as well as developmental organisations, the associations of the citizen's groups and non-governmental organisations such as NGOs. The goal of the project is to create a community which participates in improving the quality of life for people with training programs for disabled individuals (</w:t>
      </w:r>
      <w:r w:rsidRPr="0033090E">
        <w:rPr>
          <w:rFonts w:ascii="Times New Roman" w:eastAsia="Times New Roman" w:hAnsi="Times New Roman" w:cs="Times New Roman"/>
          <w:highlight w:val="white"/>
        </w:rPr>
        <w:t>Mike, 2019)</w:t>
      </w:r>
      <w:r w:rsidRPr="0033090E">
        <w:rPr>
          <w:rFonts w:ascii="Times New Roman" w:eastAsia="Times New Roman" w:hAnsi="Times New Roman" w:cs="Times New Roman"/>
        </w:rPr>
        <w:t xml:space="preserve">. The project intended to target the audience in the UK local community and use communication style tools to help disabled individuals. </w:t>
      </w:r>
    </w:p>
    <w:p w14:paraId="00000014"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b/>
          <w:i/>
        </w:rPr>
        <w:t xml:space="preserve">Preparing: </w:t>
      </w:r>
      <w:r w:rsidRPr="0033090E">
        <w:rPr>
          <w:rFonts w:ascii="Times New Roman" w:eastAsia="Times New Roman" w:hAnsi="Times New Roman" w:cs="Times New Roman"/>
        </w:rPr>
        <w:t>In this stage, the project decided to use parameters of using organised resources by outlining the key details of the disabled people which will make them in serving the communication management plan work effectively. The project was prepared by using technology as a mode to support people with disabilities and use equipment of mobility and hearing aids, wheelchairs and walkers, designed in a way to make their daily life easier (</w:t>
      </w:r>
      <w:proofErr w:type="spellStart"/>
      <w:r w:rsidRPr="0033090E">
        <w:rPr>
          <w:rFonts w:ascii="Times New Roman" w:eastAsia="Times New Roman" w:hAnsi="Times New Roman" w:cs="Times New Roman"/>
          <w:highlight w:val="white"/>
        </w:rPr>
        <w:t>O’Haver</w:t>
      </w:r>
      <w:proofErr w:type="spellEnd"/>
      <w:r w:rsidRPr="0033090E">
        <w:rPr>
          <w:rFonts w:ascii="Times New Roman" w:eastAsia="Times New Roman" w:hAnsi="Times New Roman" w:cs="Times New Roman"/>
          <w:highlight w:val="white"/>
        </w:rPr>
        <w:t>, 2019)</w:t>
      </w:r>
      <w:r w:rsidRPr="0033090E">
        <w:rPr>
          <w:rFonts w:ascii="Times New Roman" w:eastAsia="Times New Roman" w:hAnsi="Times New Roman" w:cs="Times New Roman"/>
        </w:rPr>
        <w:t>.</w:t>
      </w:r>
    </w:p>
    <w:p w14:paraId="00000015"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b/>
          <w:i/>
        </w:rPr>
        <w:t>Engaging:</w:t>
      </w:r>
      <w:r w:rsidRPr="0033090E">
        <w:rPr>
          <w:rFonts w:ascii="Times New Roman" w:eastAsia="Times New Roman" w:hAnsi="Times New Roman" w:cs="Times New Roman"/>
        </w:rPr>
        <w:t xml:space="preserve"> Leonard Cheshire got engaged in the planning practice by performing regular check-ins, mostly in the part of the areas people lack access to get involved in the matters of the community. The project took the initiative to support the demographic age group of children between the age of 10-18 to go to school and achieve inclusive education in the areas of Asia and Africa (</w:t>
      </w:r>
      <w:r w:rsidRPr="0033090E">
        <w:rPr>
          <w:rFonts w:ascii="Times New Roman" w:eastAsia="Times New Roman" w:hAnsi="Times New Roman" w:cs="Times New Roman"/>
          <w:highlight w:val="white"/>
        </w:rPr>
        <w:t>Sophie, 2020)</w:t>
      </w:r>
      <w:r w:rsidRPr="0033090E">
        <w:rPr>
          <w:rFonts w:ascii="Times New Roman" w:eastAsia="Times New Roman" w:hAnsi="Times New Roman" w:cs="Times New Roman"/>
        </w:rPr>
        <w:t xml:space="preserve">. </w:t>
      </w:r>
    </w:p>
    <w:p w14:paraId="00000016"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b/>
          <w:i/>
        </w:rPr>
        <w:t>Reporting:</w:t>
      </w:r>
      <w:r w:rsidRPr="0033090E">
        <w:rPr>
          <w:rFonts w:ascii="Times New Roman" w:eastAsia="Times New Roman" w:hAnsi="Times New Roman" w:cs="Times New Roman"/>
        </w:rPr>
        <w:t xml:space="preserve"> In the last stage of the planning, the project has presented reports to the decision makers of the community-based project regarding their short and long-term plan objectives. They also took account of analysing feedback to report the whole process back to the stakeholders of the project and implementing their knowledge and ideas to improve their areas of the project (</w:t>
      </w:r>
      <w:r w:rsidRPr="0033090E">
        <w:rPr>
          <w:rFonts w:ascii="Times New Roman" w:eastAsia="Times New Roman" w:hAnsi="Times New Roman" w:cs="Times New Roman"/>
          <w:highlight w:val="white"/>
        </w:rPr>
        <w:t>Henderson</w:t>
      </w:r>
      <w:r w:rsidRPr="0033090E">
        <w:rPr>
          <w:rFonts w:ascii="Times New Roman" w:eastAsia="Times New Roman" w:hAnsi="Times New Roman" w:cs="Times New Roman"/>
          <w:i/>
          <w:highlight w:val="white"/>
        </w:rPr>
        <w:t xml:space="preserve"> et al.,</w:t>
      </w:r>
      <w:r w:rsidRPr="0033090E">
        <w:rPr>
          <w:rFonts w:ascii="Times New Roman" w:eastAsia="Times New Roman" w:hAnsi="Times New Roman" w:cs="Times New Roman"/>
          <w:highlight w:val="white"/>
        </w:rPr>
        <w:t xml:space="preserve"> 2019)</w:t>
      </w:r>
      <w:r w:rsidRPr="0033090E">
        <w:rPr>
          <w:rFonts w:ascii="Times New Roman" w:eastAsia="Times New Roman" w:hAnsi="Times New Roman" w:cs="Times New Roman"/>
          <w:highlight w:val="white"/>
        </w:rPr>
        <w:tab/>
      </w:r>
      <w:r w:rsidRPr="0033090E">
        <w:rPr>
          <w:rFonts w:ascii="Times New Roman" w:eastAsia="Times New Roman" w:hAnsi="Times New Roman" w:cs="Times New Roman"/>
        </w:rPr>
        <w:t>.</w:t>
      </w:r>
    </w:p>
    <w:p w14:paraId="00000017" w14:textId="77777777"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Through the stages of the design, it can be assessed that the implementation was successful as it provided the maximum number of disabled people with the opportunity to get involved within the community and tackle participation in activities more freely. The needs of the community were also assessed as the project introduced a “Pioneer Circle project” to deliver disabled people with support, tools and training needs to alleviate their stress and create positive outcomes (</w:t>
      </w:r>
      <w:r w:rsidRPr="0033090E">
        <w:rPr>
          <w:rFonts w:ascii="Times New Roman" w:eastAsia="Times New Roman" w:hAnsi="Times New Roman" w:cs="Times New Roman"/>
          <w:highlight w:val="white"/>
        </w:rPr>
        <w:t>Crawford, 2019)</w:t>
      </w:r>
      <w:r w:rsidRPr="0033090E">
        <w:rPr>
          <w:rFonts w:ascii="Times New Roman" w:eastAsia="Times New Roman" w:hAnsi="Times New Roman" w:cs="Times New Roman"/>
        </w:rPr>
        <w:t>. With successful support, the project has supported the need for</w:t>
      </w:r>
      <w:r>
        <w:rPr>
          <w:rFonts w:ascii="Times New Roman" w:eastAsia="Times New Roman" w:hAnsi="Times New Roman" w:cs="Times New Roman"/>
          <w:sz w:val="24"/>
          <w:szCs w:val="24"/>
        </w:rPr>
        <w:t xml:space="preserve"> work payment access, support in primary </w:t>
      </w:r>
      <w:r w:rsidRPr="0033090E">
        <w:rPr>
          <w:rFonts w:ascii="Times New Roman" w:eastAsia="Times New Roman" w:hAnsi="Times New Roman" w:cs="Times New Roman"/>
        </w:rPr>
        <w:lastRenderedPageBreak/>
        <w:t xml:space="preserve">and lower-secondary education, and the people who have been leading a life in poverty. Participation in these subjects helped the project to access the needs of the community. Even the stakeholders of the disabled project got engaged in the activities by ensuring that the workers of the social community and the employment counsellors were ready to help the people with job facilities and provide them employment opportunities.  </w:t>
      </w:r>
    </w:p>
    <w:p w14:paraId="00000018" w14:textId="77777777" w:rsidR="00891752" w:rsidRPr="0033090E" w:rsidRDefault="008D55AF" w:rsidP="007A3A74">
      <w:pPr>
        <w:pStyle w:val="Heading1"/>
        <w:spacing w:before="0" w:after="0"/>
        <w:rPr>
          <w:sz w:val="22"/>
          <w:szCs w:val="22"/>
        </w:rPr>
      </w:pPr>
      <w:bookmarkStart w:id="3" w:name="_Toc137635032"/>
      <w:r w:rsidRPr="0033090E">
        <w:rPr>
          <w:sz w:val="22"/>
          <w:szCs w:val="22"/>
        </w:rPr>
        <w:t>Standards</w:t>
      </w:r>
      <w:bookmarkEnd w:id="3"/>
      <w:r w:rsidRPr="0033090E">
        <w:rPr>
          <w:sz w:val="22"/>
          <w:szCs w:val="22"/>
        </w:rPr>
        <w:t xml:space="preserve"> </w:t>
      </w:r>
    </w:p>
    <w:p w14:paraId="00000019" w14:textId="3E849439"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 xml:space="preserve">The “Leonard Cheshire Disability project” which was initially led by people with disability has increasingly become people within the life of local people. This has chartered opportunities, choices and support for people across the globe. The project has referred to the holistic approach of ensuring that the maximum number of girls receive a quality education to make the standard for education stay abundant within the community. “Every Girl’s Right” has helped girls with disabilities with equal rights to have </w:t>
      </w:r>
      <w:proofErr w:type="gramStart"/>
      <w:r w:rsidRPr="0033090E">
        <w:rPr>
          <w:rFonts w:ascii="Times New Roman" w:eastAsia="Times New Roman" w:hAnsi="Times New Roman" w:cs="Times New Roman"/>
        </w:rPr>
        <w:t>education</w:t>
      </w:r>
      <w:proofErr w:type="gramEnd"/>
      <w:r w:rsidRPr="0033090E">
        <w:rPr>
          <w:rFonts w:ascii="Times New Roman" w:eastAsia="Times New Roman" w:hAnsi="Times New Roman" w:cs="Times New Roman"/>
        </w:rPr>
        <w:t xml:space="preserve"> which was more indeed during the phase of COVID, this made the project support them with the use of the “Inclusive Education model” and with the components of widening the community and within the classroom (</w:t>
      </w:r>
      <w:r w:rsidRPr="0033090E">
        <w:rPr>
          <w:rFonts w:ascii="Times New Roman" w:eastAsia="Times New Roman" w:hAnsi="Times New Roman" w:cs="Times New Roman"/>
          <w:highlight w:val="white"/>
        </w:rPr>
        <w:t>Leonard, 2022)</w:t>
      </w:r>
      <w:r w:rsidRPr="0033090E">
        <w:rPr>
          <w:rFonts w:ascii="Times New Roman" w:eastAsia="Times New Roman" w:hAnsi="Times New Roman" w:cs="Times New Roman"/>
        </w:rPr>
        <w:t xml:space="preserve">. This standard for disabled girls was effectively communicated as it provided them with learning skills and increased their literacy levels. The project leading to education is usually handled by the committees of the community and the </w:t>
      </w:r>
      <w:r w:rsidR="007A3A74" w:rsidRPr="0033090E">
        <w:rPr>
          <w:rFonts w:ascii="Times New Roman" w:eastAsia="Times New Roman" w:hAnsi="Times New Roman" w:cs="Times New Roman"/>
        </w:rPr>
        <w:t>teacher’s</w:t>
      </w:r>
      <w:r w:rsidRPr="0033090E">
        <w:rPr>
          <w:rFonts w:ascii="Times New Roman" w:eastAsia="Times New Roman" w:hAnsi="Times New Roman" w:cs="Times New Roman"/>
        </w:rPr>
        <w:t xml:space="preserve"> association which takes practices of meeting the needs of the diversified learners with training needs. To communicate with disabled students, the “Leonard Cheshire project” has taken account of “Open Classrooms” as an online platform which offers top-quality based education programs to disabled people and citizens all over the world (</w:t>
      </w:r>
      <w:proofErr w:type="spellStart"/>
      <w:r w:rsidRPr="0033090E">
        <w:rPr>
          <w:rFonts w:ascii="Times New Roman" w:eastAsia="Times New Roman" w:hAnsi="Times New Roman" w:cs="Times New Roman"/>
          <w:highlight w:val="white"/>
        </w:rPr>
        <w:t>Aldabas</w:t>
      </w:r>
      <w:proofErr w:type="spellEnd"/>
      <w:r w:rsidRPr="0033090E">
        <w:rPr>
          <w:rFonts w:ascii="Times New Roman" w:eastAsia="Times New Roman" w:hAnsi="Times New Roman" w:cs="Times New Roman"/>
          <w:highlight w:val="white"/>
        </w:rPr>
        <w:t>, 2020)</w:t>
      </w:r>
      <w:r w:rsidRPr="0033090E">
        <w:rPr>
          <w:rFonts w:ascii="Times New Roman" w:eastAsia="Times New Roman" w:hAnsi="Times New Roman" w:cs="Times New Roman"/>
        </w:rPr>
        <w:t xml:space="preserve">. This is secured with sessions of mentorship from various expert professionals in the field of study to support them in gaining knowledge and enhancing their curriculum. Apart from the online platform, the project has also used tools such as text-to-speech for the learners, and graphic organisers such as flow charts, concept and mind maps to make the lesson easier for the learners. </w:t>
      </w:r>
    </w:p>
    <w:p w14:paraId="0000001A" w14:textId="77777777" w:rsidR="00891752" w:rsidRPr="0033090E" w:rsidRDefault="008D55AF" w:rsidP="007A3A74">
      <w:pPr>
        <w:pStyle w:val="Heading1"/>
        <w:spacing w:before="0" w:after="0"/>
        <w:rPr>
          <w:sz w:val="22"/>
          <w:szCs w:val="22"/>
        </w:rPr>
      </w:pPr>
      <w:bookmarkStart w:id="4" w:name="_Toc137635033"/>
      <w:r w:rsidRPr="0033090E">
        <w:rPr>
          <w:sz w:val="22"/>
          <w:szCs w:val="22"/>
        </w:rPr>
        <w:t>Evaluation and Impact</w:t>
      </w:r>
      <w:bookmarkEnd w:id="4"/>
      <w:r w:rsidRPr="0033090E">
        <w:rPr>
          <w:sz w:val="22"/>
          <w:szCs w:val="22"/>
        </w:rPr>
        <w:t xml:space="preserve"> </w:t>
      </w:r>
    </w:p>
    <w:p w14:paraId="0000001B" w14:textId="7FD1C293"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The impact of the project engagement is measured by analysing the surveys which were completed and understanding how active the citizens and the groups were while undertaking the decisions. On a traditional basis, the leaders of the “Leonard Cheshire Disability project” have been dependent upon tools which have enabled them to measure engagement within the terms of activities other than that of the positive approach of human relationships as well as sentiments within the community. Some of the tools which are utilised within the project are the use of “open house events, advertising, social media platforms, blogs and videography”.  The disability project has created a wide range of fundraising events to adjust to their abilities in the UK. “The Great North Run” is one of the famous and open events held by the “Leonard Cheshire Disability Project” to measure the impact generated by the project. To spread awareness of their project (</w:t>
      </w:r>
      <w:proofErr w:type="spellStart"/>
      <w:r w:rsidRPr="0033090E">
        <w:rPr>
          <w:rFonts w:ascii="Times New Roman" w:eastAsia="Times New Roman" w:hAnsi="Times New Roman" w:cs="Times New Roman"/>
          <w:highlight w:val="white"/>
        </w:rPr>
        <w:t>Liddiard</w:t>
      </w:r>
      <w:proofErr w:type="spellEnd"/>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 xml:space="preserve">et al., </w:t>
      </w:r>
      <w:r w:rsidRPr="0033090E">
        <w:rPr>
          <w:rFonts w:ascii="Times New Roman" w:eastAsia="Times New Roman" w:hAnsi="Times New Roman" w:cs="Times New Roman"/>
          <w:highlight w:val="white"/>
        </w:rPr>
        <w:t>2019</w:t>
      </w:r>
      <w:r w:rsidR="009E64E5" w:rsidRPr="0033090E">
        <w:rPr>
          <w:rFonts w:ascii="Times New Roman" w:eastAsia="Times New Roman" w:hAnsi="Times New Roman" w:cs="Times New Roman"/>
          <w:highlight w:val="white"/>
        </w:rPr>
        <w:t>)</w:t>
      </w:r>
      <w:r w:rsidR="009E64E5" w:rsidRPr="0033090E">
        <w:rPr>
          <w:rFonts w:ascii="Times New Roman" w:eastAsia="Times New Roman" w:hAnsi="Times New Roman" w:cs="Times New Roman"/>
        </w:rPr>
        <w:t>.</w:t>
      </w:r>
      <w:r w:rsidRPr="0033090E">
        <w:rPr>
          <w:rFonts w:ascii="Times New Roman" w:eastAsia="Times New Roman" w:hAnsi="Times New Roman" w:cs="Times New Roman"/>
        </w:rPr>
        <w:t xml:space="preserve"> They have taken account of social media marketing as their mode of advertising and use various social media platforms</w:t>
      </w:r>
      <w:r>
        <w:rPr>
          <w:rFonts w:ascii="Times New Roman" w:eastAsia="Times New Roman" w:hAnsi="Times New Roman" w:cs="Times New Roman"/>
          <w:sz w:val="24"/>
          <w:szCs w:val="24"/>
        </w:rPr>
        <w:t xml:space="preserve"> </w:t>
      </w:r>
      <w:r w:rsidRPr="0033090E">
        <w:rPr>
          <w:rFonts w:ascii="Times New Roman" w:eastAsia="Times New Roman" w:hAnsi="Times New Roman" w:cs="Times New Roman"/>
        </w:rPr>
        <w:t>such as LinkedIn, Twitter,</w:t>
      </w:r>
      <w:r>
        <w:rPr>
          <w:rFonts w:ascii="Times New Roman" w:eastAsia="Times New Roman" w:hAnsi="Times New Roman" w:cs="Times New Roman"/>
          <w:sz w:val="24"/>
          <w:szCs w:val="24"/>
        </w:rPr>
        <w:t xml:space="preserve"> </w:t>
      </w:r>
      <w:r w:rsidRPr="0033090E">
        <w:rPr>
          <w:rFonts w:ascii="Times New Roman" w:eastAsia="Times New Roman" w:hAnsi="Times New Roman" w:cs="Times New Roman"/>
        </w:rPr>
        <w:t xml:space="preserve">Facebook and YouTube to gain support from disabled people from all over the world. Another method </w:t>
      </w:r>
      <w:r w:rsidRPr="0033090E">
        <w:rPr>
          <w:rFonts w:ascii="Times New Roman" w:eastAsia="Times New Roman" w:hAnsi="Times New Roman" w:cs="Times New Roman"/>
        </w:rPr>
        <w:lastRenderedPageBreak/>
        <w:t>implemented within the project is getting engaged with the membership journey to foster their shared experience with authentic human relationships. The project has also examined the impact by using the metrics of the communities to attain a deeper level of understanding regarding the investment of the members of the disabled people and understand if they are receiving adequate value from the community (</w:t>
      </w:r>
      <w:proofErr w:type="spellStart"/>
      <w:r w:rsidRPr="0033090E">
        <w:rPr>
          <w:rFonts w:ascii="Times New Roman" w:eastAsia="Times New Roman" w:hAnsi="Times New Roman" w:cs="Times New Roman"/>
          <w:highlight w:val="white"/>
        </w:rPr>
        <w:t>Liddiard</w:t>
      </w:r>
      <w:proofErr w:type="spellEnd"/>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 xml:space="preserve">et al., </w:t>
      </w:r>
      <w:r w:rsidRPr="0033090E">
        <w:rPr>
          <w:rFonts w:ascii="Times New Roman" w:eastAsia="Times New Roman" w:hAnsi="Times New Roman" w:cs="Times New Roman"/>
          <w:highlight w:val="white"/>
        </w:rPr>
        <w:t>2019)</w:t>
      </w:r>
      <w:r w:rsidRPr="0033090E">
        <w:rPr>
          <w:rFonts w:ascii="Times New Roman" w:eastAsia="Times New Roman" w:hAnsi="Times New Roman" w:cs="Times New Roman"/>
        </w:rPr>
        <w:t xml:space="preserve">. The tools which are used in the practice of evaluation have helped "Leonard Disability Project" to fit its purpose within the community of the UK and understand its purpose through the identification of the objectives, outcomes as well as levels of engagement with disabled people. </w:t>
      </w:r>
    </w:p>
    <w:p w14:paraId="0000001C" w14:textId="77777777" w:rsidR="00891752" w:rsidRPr="0033090E" w:rsidRDefault="00891752" w:rsidP="007A3A74">
      <w:pPr>
        <w:spacing w:line="360" w:lineRule="auto"/>
        <w:jc w:val="both"/>
        <w:rPr>
          <w:rFonts w:ascii="Times New Roman" w:eastAsia="Times New Roman" w:hAnsi="Times New Roman" w:cs="Times New Roman"/>
        </w:rPr>
      </w:pPr>
    </w:p>
    <w:p w14:paraId="32CE1328" w14:textId="77777777" w:rsidR="007A3A74" w:rsidRPr="0033090E" w:rsidRDefault="007A3A74">
      <w:pPr>
        <w:rPr>
          <w:rFonts w:ascii="Times New Roman" w:hAnsi="Times New Roman"/>
          <w:b/>
        </w:rPr>
      </w:pPr>
      <w:bookmarkStart w:id="5" w:name="_Toc137635034"/>
      <w:r w:rsidRPr="0033090E">
        <w:br w:type="page"/>
      </w:r>
    </w:p>
    <w:p w14:paraId="0000001E" w14:textId="007C1213" w:rsidR="00891752" w:rsidRPr="0033090E" w:rsidRDefault="008D55AF" w:rsidP="007A3A74">
      <w:pPr>
        <w:pStyle w:val="Heading1"/>
        <w:spacing w:before="0" w:after="0"/>
        <w:rPr>
          <w:sz w:val="22"/>
          <w:szCs w:val="22"/>
        </w:rPr>
      </w:pPr>
      <w:r w:rsidRPr="0033090E">
        <w:rPr>
          <w:sz w:val="22"/>
          <w:szCs w:val="22"/>
        </w:rPr>
        <w:lastRenderedPageBreak/>
        <w:t>Conclusion</w:t>
      </w:r>
      <w:bookmarkEnd w:id="5"/>
      <w:r w:rsidRPr="0033090E">
        <w:rPr>
          <w:sz w:val="22"/>
          <w:szCs w:val="22"/>
        </w:rPr>
        <w:t xml:space="preserve"> </w:t>
      </w:r>
    </w:p>
    <w:p w14:paraId="0000001F" w14:textId="71493218" w:rsidR="00891752" w:rsidRPr="0033090E" w:rsidRDefault="008D55AF" w:rsidP="007A3A74">
      <w:pPr>
        <w:spacing w:line="360" w:lineRule="auto"/>
        <w:jc w:val="both"/>
        <w:rPr>
          <w:rFonts w:ascii="Times New Roman" w:eastAsia="Times New Roman" w:hAnsi="Times New Roman" w:cs="Times New Roman"/>
        </w:rPr>
      </w:pPr>
      <w:r w:rsidRPr="0033090E">
        <w:rPr>
          <w:rFonts w:ascii="Times New Roman" w:eastAsia="Times New Roman" w:hAnsi="Times New Roman" w:cs="Times New Roman"/>
        </w:rPr>
        <w:t xml:space="preserve">The above report has focused on the "Leonard Cheshire Disability community engagement project" in the UK. It can be found that the project relies on the principles of providing learning, living and employment support to disabled individuals and has been used to help the community in enhancing its inclusive strategies. It has also been found that the ACC aids toolkit has been one of the prominent toolkits used for communicating with disabled people.  The report has further discussed the various stages of designing consisting of planning, preparing, engaging and reporting the needs to the community. It can be found that the </w:t>
      </w:r>
      <w:r w:rsidR="009E64E5" w:rsidRPr="0033090E">
        <w:rPr>
          <w:rFonts w:ascii="Times New Roman" w:eastAsia="Times New Roman" w:hAnsi="Times New Roman" w:cs="Times New Roman"/>
        </w:rPr>
        <w:t>stakeholders, mainly</w:t>
      </w:r>
      <w:r w:rsidRPr="0033090E">
        <w:rPr>
          <w:rFonts w:ascii="Times New Roman" w:eastAsia="Times New Roman" w:hAnsi="Times New Roman" w:cs="Times New Roman"/>
        </w:rPr>
        <w:t xml:space="preserve"> the non-governmental organisations, and citizen groups have taken account of helping with employment counselling.  It has also discussed one of the standards followed by Leonard Cheshire Disability, "Every Girls Rights" which supports the right to education. The study has further discussed the use of the "Inclusive Education model" and the use of an open classroom platform to provide support. Additionally, the report has discussed the measures of the impact and the evaluation tools used in the project and the objectives which have helped the project in the UK.</w:t>
      </w:r>
    </w:p>
    <w:p w14:paraId="00000020" w14:textId="77777777" w:rsidR="00891752" w:rsidRPr="0033090E" w:rsidRDefault="008D55AF" w:rsidP="007A3A74">
      <w:pPr>
        <w:spacing w:line="360" w:lineRule="auto"/>
        <w:jc w:val="both"/>
        <w:rPr>
          <w:rFonts w:ascii="Times New Roman" w:eastAsia="Times New Roman" w:hAnsi="Times New Roman" w:cs="Times New Roman"/>
          <w:b/>
        </w:rPr>
      </w:pPr>
      <w:r w:rsidRPr="0033090E">
        <w:br w:type="page"/>
      </w:r>
    </w:p>
    <w:p w14:paraId="4DC8BED7" w14:textId="0A248A67" w:rsidR="009E64E5" w:rsidRPr="0033090E" w:rsidRDefault="008D55AF" w:rsidP="007A3A74">
      <w:pPr>
        <w:pStyle w:val="Heading1"/>
        <w:spacing w:before="0" w:after="0"/>
        <w:rPr>
          <w:sz w:val="22"/>
          <w:szCs w:val="22"/>
        </w:rPr>
      </w:pPr>
      <w:bookmarkStart w:id="6" w:name="_Toc137635035"/>
      <w:r w:rsidRPr="0033090E">
        <w:rPr>
          <w:sz w:val="22"/>
          <w:szCs w:val="22"/>
        </w:rPr>
        <w:lastRenderedPageBreak/>
        <w:t>Reference List</w:t>
      </w:r>
      <w:bookmarkEnd w:id="6"/>
      <w:r w:rsidRPr="0033090E">
        <w:rPr>
          <w:sz w:val="22"/>
          <w:szCs w:val="22"/>
        </w:rPr>
        <w:t xml:space="preserve"> </w:t>
      </w:r>
    </w:p>
    <w:p w14:paraId="294E2608" w14:textId="77777777" w:rsidR="009E64E5" w:rsidRPr="0033090E" w:rsidRDefault="009E64E5" w:rsidP="007A3A74">
      <w:pPr>
        <w:spacing w:line="360" w:lineRule="auto"/>
        <w:jc w:val="both"/>
        <w:rPr>
          <w:rFonts w:ascii="Times New Roman" w:eastAsia="Times New Roman" w:hAnsi="Times New Roman" w:cs="Times New Roman"/>
          <w:highlight w:val="white"/>
        </w:rPr>
      </w:pPr>
      <w:proofErr w:type="spellStart"/>
      <w:r w:rsidRPr="0033090E">
        <w:rPr>
          <w:rFonts w:ascii="Times New Roman" w:eastAsia="Times New Roman" w:hAnsi="Times New Roman" w:cs="Times New Roman"/>
          <w:highlight w:val="white"/>
        </w:rPr>
        <w:t>Aldabas</w:t>
      </w:r>
      <w:proofErr w:type="spellEnd"/>
      <w:r w:rsidRPr="0033090E">
        <w:rPr>
          <w:rFonts w:ascii="Times New Roman" w:eastAsia="Times New Roman" w:hAnsi="Times New Roman" w:cs="Times New Roman"/>
          <w:highlight w:val="white"/>
        </w:rPr>
        <w:t xml:space="preserve">, R., (2020). Special education teachers’ perceptions of their preparedness to teach students with severe disabilities in inclusive classrooms: A Saudi Arabian perspective. </w:t>
      </w:r>
      <w:r w:rsidRPr="0033090E">
        <w:rPr>
          <w:rFonts w:ascii="Times New Roman" w:eastAsia="Times New Roman" w:hAnsi="Times New Roman" w:cs="Times New Roman"/>
          <w:i/>
          <w:highlight w:val="white"/>
        </w:rPr>
        <w:t>Sage Open</w:t>
      </w:r>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10</w:t>
      </w:r>
      <w:r w:rsidRPr="0033090E">
        <w:rPr>
          <w:rFonts w:ascii="Times New Roman" w:eastAsia="Times New Roman" w:hAnsi="Times New Roman" w:cs="Times New Roman"/>
          <w:highlight w:val="white"/>
        </w:rPr>
        <w:t>(3), p.2158244020950657.</w:t>
      </w:r>
    </w:p>
    <w:p w14:paraId="3615D846"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Crawford, L., (2019). There’s no place like a Cheshire </w:t>
      </w:r>
      <w:proofErr w:type="gramStart"/>
      <w:r w:rsidRPr="0033090E">
        <w:rPr>
          <w:rFonts w:ascii="Times New Roman" w:eastAsia="Times New Roman" w:hAnsi="Times New Roman" w:cs="Times New Roman"/>
          <w:highlight w:val="white"/>
        </w:rPr>
        <w:t>Home?.</w:t>
      </w:r>
      <w:proofErr w:type="gramEnd"/>
    </w:p>
    <w:p w14:paraId="7F16C753"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Crawford, L., (2022). Emancipatory archival methods: Exploring the historical geographies of disability. </w:t>
      </w:r>
      <w:r w:rsidRPr="0033090E">
        <w:rPr>
          <w:rFonts w:ascii="Times New Roman" w:eastAsia="Times New Roman" w:hAnsi="Times New Roman" w:cs="Times New Roman"/>
          <w:i/>
          <w:highlight w:val="white"/>
        </w:rPr>
        <w:t>Area</w:t>
      </w:r>
      <w:r w:rsidRPr="0033090E">
        <w:rPr>
          <w:rFonts w:ascii="Times New Roman" w:eastAsia="Times New Roman" w:hAnsi="Times New Roman" w:cs="Times New Roman"/>
          <w:highlight w:val="white"/>
        </w:rPr>
        <w:t>.</w:t>
      </w:r>
    </w:p>
    <w:p w14:paraId="27E9A973"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Dinar (2019). </w:t>
      </w:r>
      <w:r w:rsidRPr="0033090E">
        <w:rPr>
          <w:rFonts w:ascii="Times New Roman" w:eastAsia="Times New Roman" w:hAnsi="Times New Roman" w:cs="Times New Roman"/>
          <w:i/>
          <w:highlight w:val="white"/>
        </w:rPr>
        <w:t>Reports</w:t>
      </w:r>
      <w:r w:rsidRPr="0033090E">
        <w:rPr>
          <w:rFonts w:ascii="Times New Roman" w:eastAsia="Times New Roman" w:hAnsi="Times New Roman" w:cs="Times New Roman"/>
          <w:highlight w:val="white"/>
        </w:rPr>
        <w:t>. [online] Cheshire. Available at: https://www.cheshiredisability.org/reports/ [Accessed 14 Jun. 2023].</w:t>
      </w:r>
    </w:p>
    <w:p w14:paraId="4A1662A4"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Goodley, D., (2020). What Does It Mean to Be Human in a Digital </w:t>
      </w:r>
      <w:proofErr w:type="gramStart"/>
      <w:r w:rsidRPr="0033090E">
        <w:rPr>
          <w:rFonts w:ascii="Times New Roman" w:eastAsia="Times New Roman" w:hAnsi="Times New Roman" w:cs="Times New Roman"/>
          <w:highlight w:val="white"/>
        </w:rPr>
        <w:t>Age?.</w:t>
      </w:r>
      <w:proofErr w:type="gramEnd"/>
      <w:r w:rsidRPr="0033090E">
        <w:rPr>
          <w:rFonts w:ascii="Times New Roman" w:eastAsia="Times New Roman" w:hAnsi="Times New Roman" w:cs="Times New Roman"/>
          <w:highlight w:val="white"/>
        </w:rPr>
        <w:t xml:space="preserve"> In </w:t>
      </w:r>
      <w:r w:rsidRPr="0033090E">
        <w:rPr>
          <w:rFonts w:ascii="Times New Roman" w:eastAsia="Times New Roman" w:hAnsi="Times New Roman" w:cs="Times New Roman"/>
          <w:i/>
          <w:highlight w:val="white"/>
        </w:rPr>
        <w:t>Disability and Other Human Questions</w:t>
      </w:r>
      <w:r w:rsidRPr="0033090E">
        <w:rPr>
          <w:rFonts w:ascii="Times New Roman" w:eastAsia="Times New Roman" w:hAnsi="Times New Roman" w:cs="Times New Roman"/>
          <w:highlight w:val="white"/>
        </w:rPr>
        <w:t xml:space="preserve"> (pp. 91-109). Emerald Publishing Limited.</w:t>
      </w:r>
    </w:p>
    <w:p w14:paraId="57D2FA74"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Henderson, M., Phillips, M., Ryan, T., </w:t>
      </w:r>
      <w:proofErr w:type="spellStart"/>
      <w:r w:rsidRPr="0033090E">
        <w:rPr>
          <w:rFonts w:ascii="Times New Roman" w:eastAsia="Times New Roman" w:hAnsi="Times New Roman" w:cs="Times New Roman"/>
          <w:highlight w:val="white"/>
        </w:rPr>
        <w:t>Boud</w:t>
      </w:r>
      <w:proofErr w:type="spellEnd"/>
      <w:r w:rsidRPr="0033090E">
        <w:rPr>
          <w:rFonts w:ascii="Times New Roman" w:eastAsia="Times New Roman" w:hAnsi="Times New Roman" w:cs="Times New Roman"/>
          <w:highlight w:val="white"/>
        </w:rPr>
        <w:t xml:space="preserve">, D., Dawson, P., Molloy, E. and Mahoney, P., (2019). Conditions that enable effective feedback. </w:t>
      </w:r>
      <w:r w:rsidRPr="0033090E">
        <w:rPr>
          <w:rFonts w:ascii="Times New Roman" w:eastAsia="Times New Roman" w:hAnsi="Times New Roman" w:cs="Times New Roman"/>
          <w:i/>
          <w:highlight w:val="white"/>
        </w:rPr>
        <w:t>Higher Education Research &amp; Development</w:t>
      </w:r>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38</w:t>
      </w:r>
      <w:r w:rsidRPr="0033090E">
        <w:rPr>
          <w:rFonts w:ascii="Times New Roman" w:eastAsia="Times New Roman" w:hAnsi="Times New Roman" w:cs="Times New Roman"/>
          <w:highlight w:val="white"/>
        </w:rPr>
        <w:t>(7), pp.1401-1416.</w:t>
      </w:r>
    </w:p>
    <w:p w14:paraId="53DF1BEA"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Leonard (2022). </w:t>
      </w:r>
      <w:r w:rsidRPr="0033090E">
        <w:rPr>
          <w:rFonts w:ascii="Times New Roman" w:eastAsia="Times New Roman" w:hAnsi="Times New Roman" w:cs="Times New Roman"/>
          <w:i/>
          <w:highlight w:val="white"/>
        </w:rPr>
        <w:t>Every Girl’s Right</w:t>
      </w:r>
      <w:r w:rsidRPr="0033090E">
        <w:rPr>
          <w:rFonts w:ascii="Times New Roman" w:eastAsia="Times New Roman" w:hAnsi="Times New Roman" w:cs="Times New Roman"/>
          <w:highlight w:val="white"/>
        </w:rPr>
        <w:t>. [online] Available at: https://www.leonardcheshire.org/sites/default/files/2021-05/lc-ie-model-policy-report_0.pdf [Accessed 14 Jun. 2023].</w:t>
      </w:r>
    </w:p>
    <w:p w14:paraId="313ECFCD" w14:textId="77777777" w:rsidR="009E64E5" w:rsidRPr="0033090E" w:rsidRDefault="009E64E5" w:rsidP="007A3A74">
      <w:pPr>
        <w:spacing w:line="360" w:lineRule="auto"/>
        <w:jc w:val="both"/>
        <w:rPr>
          <w:rFonts w:ascii="Times New Roman" w:eastAsia="Times New Roman" w:hAnsi="Times New Roman" w:cs="Times New Roman"/>
          <w:highlight w:val="white"/>
        </w:rPr>
      </w:pPr>
      <w:proofErr w:type="spellStart"/>
      <w:r w:rsidRPr="0033090E">
        <w:rPr>
          <w:rFonts w:ascii="Times New Roman" w:eastAsia="Times New Roman" w:hAnsi="Times New Roman" w:cs="Times New Roman"/>
          <w:highlight w:val="white"/>
        </w:rPr>
        <w:t>Liddiard</w:t>
      </w:r>
      <w:proofErr w:type="spellEnd"/>
      <w:r w:rsidRPr="0033090E">
        <w:rPr>
          <w:rFonts w:ascii="Times New Roman" w:eastAsia="Times New Roman" w:hAnsi="Times New Roman" w:cs="Times New Roman"/>
          <w:highlight w:val="white"/>
        </w:rPr>
        <w:t xml:space="preserve">, K., </w:t>
      </w:r>
      <w:proofErr w:type="spellStart"/>
      <w:r w:rsidRPr="0033090E">
        <w:rPr>
          <w:rFonts w:ascii="Times New Roman" w:eastAsia="Times New Roman" w:hAnsi="Times New Roman" w:cs="Times New Roman"/>
          <w:highlight w:val="white"/>
        </w:rPr>
        <w:t>Runswick</w:t>
      </w:r>
      <w:proofErr w:type="spellEnd"/>
      <w:r w:rsidRPr="0033090E">
        <w:rPr>
          <w:rFonts w:ascii="Times New Roman" w:eastAsia="Times New Roman" w:hAnsi="Times New Roman" w:cs="Times New Roman"/>
          <w:highlight w:val="white"/>
        </w:rPr>
        <w:t xml:space="preserve">‐Cole, K., Goodley, D., Whitney, S., </w:t>
      </w:r>
      <w:proofErr w:type="spellStart"/>
      <w:r w:rsidRPr="0033090E">
        <w:rPr>
          <w:rFonts w:ascii="Times New Roman" w:eastAsia="Times New Roman" w:hAnsi="Times New Roman" w:cs="Times New Roman"/>
          <w:highlight w:val="white"/>
        </w:rPr>
        <w:t>Vogelmann</w:t>
      </w:r>
      <w:proofErr w:type="spellEnd"/>
      <w:r w:rsidRPr="0033090E">
        <w:rPr>
          <w:rFonts w:ascii="Times New Roman" w:eastAsia="Times New Roman" w:hAnsi="Times New Roman" w:cs="Times New Roman"/>
          <w:highlight w:val="white"/>
        </w:rPr>
        <w:t xml:space="preserve">, E. and Watts MBE, L., (2019). “I was excited by the idea of a project that focuses on those unasked questions” co‐producing disability research with disabled young people. </w:t>
      </w:r>
      <w:r w:rsidRPr="0033090E">
        <w:rPr>
          <w:rFonts w:ascii="Times New Roman" w:eastAsia="Times New Roman" w:hAnsi="Times New Roman" w:cs="Times New Roman"/>
          <w:i/>
          <w:highlight w:val="white"/>
        </w:rPr>
        <w:t>Children &amp; Society</w:t>
      </w:r>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33</w:t>
      </w:r>
      <w:r w:rsidRPr="0033090E">
        <w:rPr>
          <w:rFonts w:ascii="Times New Roman" w:eastAsia="Times New Roman" w:hAnsi="Times New Roman" w:cs="Times New Roman"/>
          <w:highlight w:val="white"/>
        </w:rPr>
        <w:t>(2), pp.154-167.</w:t>
      </w:r>
    </w:p>
    <w:p w14:paraId="51B6C59C"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Mike (2019). </w:t>
      </w:r>
      <w:r w:rsidRPr="0033090E">
        <w:rPr>
          <w:rFonts w:ascii="Times New Roman" w:eastAsia="Times New Roman" w:hAnsi="Times New Roman" w:cs="Times New Roman"/>
          <w:i/>
          <w:highlight w:val="white"/>
        </w:rPr>
        <w:t>Living, learning and working for people of any ability</w:t>
      </w:r>
      <w:r w:rsidRPr="0033090E">
        <w:rPr>
          <w:rFonts w:ascii="Times New Roman" w:eastAsia="Times New Roman" w:hAnsi="Times New Roman" w:cs="Times New Roman"/>
          <w:highlight w:val="white"/>
        </w:rPr>
        <w:t>. [online] Leonard Cheshire. Available at: https://www.leonardcheshire.org/ [Accessed 14 Jun. 2023].</w:t>
      </w:r>
    </w:p>
    <w:p w14:paraId="6BC7DF37" w14:textId="77777777" w:rsidR="009E64E5" w:rsidRPr="0033090E" w:rsidRDefault="009E64E5" w:rsidP="007A3A74">
      <w:pPr>
        <w:spacing w:line="360" w:lineRule="auto"/>
        <w:jc w:val="both"/>
        <w:rPr>
          <w:rFonts w:ascii="Times New Roman" w:eastAsia="Times New Roman" w:hAnsi="Times New Roman" w:cs="Times New Roman"/>
          <w:highlight w:val="white"/>
        </w:rPr>
      </w:pPr>
      <w:proofErr w:type="spellStart"/>
      <w:r w:rsidRPr="0033090E">
        <w:rPr>
          <w:rFonts w:ascii="Times New Roman" w:eastAsia="Times New Roman" w:hAnsi="Times New Roman" w:cs="Times New Roman"/>
          <w:highlight w:val="white"/>
        </w:rPr>
        <w:t>O’Haver</w:t>
      </w:r>
      <w:proofErr w:type="spellEnd"/>
      <w:r w:rsidRPr="0033090E">
        <w:rPr>
          <w:rFonts w:ascii="Times New Roman" w:eastAsia="Times New Roman" w:hAnsi="Times New Roman" w:cs="Times New Roman"/>
          <w:highlight w:val="white"/>
        </w:rPr>
        <w:t xml:space="preserve">, K., (2019). Youth with disabilities in Africa: Bridging the disability divide. In </w:t>
      </w:r>
      <w:r w:rsidRPr="0033090E">
        <w:rPr>
          <w:rFonts w:ascii="Times New Roman" w:eastAsia="Times New Roman" w:hAnsi="Times New Roman" w:cs="Times New Roman"/>
          <w:i/>
          <w:highlight w:val="white"/>
        </w:rPr>
        <w:t>The Routledge Companion to Disability and Media</w:t>
      </w:r>
      <w:r w:rsidRPr="0033090E">
        <w:rPr>
          <w:rFonts w:ascii="Times New Roman" w:eastAsia="Times New Roman" w:hAnsi="Times New Roman" w:cs="Times New Roman"/>
          <w:highlight w:val="white"/>
        </w:rPr>
        <w:t xml:space="preserve"> (pp. 189-198). Routledge.</w:t>
      </w:r>
    </w:p>
    <w:p w14:paraId="6DCB303F" w14:textId="77777777" w:rsidR="009E64E5" w:rsidRPr="0033090E" w:rsidRDefault="009E64E5" w:rsidP="007A3A74">
      <w:pPr>
        <w:spacing w:line="360" w:lineRule="auto"/>
        <w:jc w:val="both"/>
        <w:rPr>
          <w:rFonts w:ascii="Times New Roman" w:eastAsia="Times New Roman" w:hAnsi="Times New Roman" w:cs="Times New Roman"/>
          <w:highlight w:val="white"/>
        </w:rPr>
      </w:pPr>
      <w:proofErr w:type="spellStart"/>
      <w:r w:rsidRPr="0033090E">
        <w:rPr>
          <w:rFonts w:ascii="Times New Roman" w:eastAsia="Times New Roman" w:hAnsi="Times New Roman" w:cs="Times New Roman"/>
          <w:highlight w:val="white"/>
        </w:rPr>
        <w:t>Otube</w:t>
      </w:r>
      <w:proofErr w:type="spellEnd"/>
      <w:r w:rsidRPr="0033090E">
        <w:rPr>
          <w:rFonts w:ascii="Times New Roman" w:eastAsia="Times New Roman" w:hAnsi="Times New Roman" w:cs="Times New Roman"/>
          <w:highlight w:val="white"/>
        </w:rPr>
        <w:t xml:space="preserve">, N.W. and </w:t>
      </w:r>
      <w:proofErr w:type="spellStart"/>
      <w:r w:rsidRPr="0033090E">
        <w:rPr>
          <w:rFonts w:ascii="Times New Roman" w:eastAsia="Times New Roman" w:hAnsi="Times New Roman" w:cs="Times New Roman"/>
          <w:highlight w:val="white"/>
        </w:rPr>
        <w:t>Karia</w:t>
      </w:r>
      <w:proofErr w:type="spellEnd"/>
      <w:r w:rsidRPr="0033090E">
        <w:rPr>
          <w:rFonts w:ascii="Times New Roman" w:eastAsia="Times New Roman" w:hAnsi="Times New Roman" w:cs="Times New Roman"/>
          <w:highlight w:val="white"/>
        </w:rPr>
        <w:t xml:space="preserve">, M.K., (2023). Critical Components in the Inclusion of Learners with Cerebral Palsy and Associated Communication Disorders. In </w:t>
      </w:r>
      <w:r w:rsidRPr="0033090E">
        <w:rPr>
          <w:rFonts w:ascii="Times New Roman" w:eastAsia="Times New Roman" w:hAnsi="Times New Roman" w:cs="Times New Roman"/>
          <w:i/>
          <w:highlight w:val="white"/>
        </w:rPr>
        <w:t>Handbook of Speech-Language Therapy in Sub-Saharan Africa: Integrating Research and Practice</w:t>
      </w:r>
      <w:r w:rsidRPr="0033090E">
        <w:rPr>
          <w:rFonts w:ascii="Times New Roman" w:eastAsia="Times New Roman" w:hAnsi="Times New Roman" w:cs="Times New Roman"/>
          <w:highlight w:val="white"/>
        </w:rPr>
        <w:t xml:space="preserve"> (pp. 673-685). Cham: Springer International Publishing.</w:t>
      </w:r>
    </w:p>
    <w:p w14:paraId="2706D70D"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Sanders Thompson, V.L., Ackermann, N., Bauer, K.L., Bowen, D.J. and Goodman, M.S., (2021). Strategies of community engagement in research: definitions and classifications. </w:t>
      </w:r>
      <w:r w:rsidRPr="0033090E">
        <w:rPr>
          <w:rFonts w:ascii="Times New Roman" w:eastAsia="Times New Roman" w:hAnsi="Times New Roman" w:cs="Times New Roman"/>
          <w:i/>
          <w:highlight w:val="white"/>
        </w:rPr>
        <w:t xml:space="preserve">Translational </w:t>
      </w:r>
      <w:proofErr w:type="spellStart"/>
      <w:r w:rsidRPr="0033090E">
        <w:rPr>
          <w:rFonts w:ascii="Times New Roman" w:eastAsia="Times New Roman" w:hAnsi="Times New Roman" w:cs="Times New Roman"/>
          <w:i/>
          <w:highlight w:val="white"/>
        </w:rPr>
        <w:t>Behavioral</w:t>
      </w:r>
      <w:proofErr w:type="spellEnd"/>
      <w:r w:rsidRPr="0033090E">
        <w:rPr>
          <w:rFonts w:ascii="Times New Roman" w:eastAsia="Times New Roman" w:hAnsi="Times New Roman" w:cs="Times New Roman"/>
          <w:i/>
          <w:highlight w:val="white"/>
        </w:rPr>
        <w:t xml:space="preserve"> Medicine</w:t>
      </w:r>
      <w:r w:rsidRPr="0033090E">
        <w:rPr>
          <w:rFonts w:ascii="Times New Roman" w:eastAsia="Times New Roman" w:hAnsi="Times New Roman" w:cs="Times New Roman"/>
          <w:highlight w:val="white"/>
        </w:rPr>
        <w:t xml:space="preserve">, </w:t>
      </w:r>
      <w:r w:rsidRPr="0033090E">
        <w:rPr>
          <w:rFonts w:ascii="Times New Roman" w:eastAsia="Times New Roman" w:hAnsi="Times New Roman" w:cs="Times New Roman"/>
          <w:i/>
          <w:highlight w:val="white"/>
        </w:rPr>
        <w:t>11</w:t>
      </w:r>
      <w:r w:rsidRPr="0033090E">
        <w:rPr>
          <w:rFonts w:ascii="Times New Roman" w:eastAsia="Times New Roman" w:hAnsi="Times New Roman" w:cs="Times New Roman"/>
          <w:highlight w:val="white"/>
        </w:rPr>
        <w:t>(2), pp.441-451.</w:t>
      </w:r>
    </w:p>
    <w:p w14:paraId="4C74D26E" w14:textId="77777777" w:rsidR="009E64E5" w:rsidRPr="0033090E" w:rsidRDefault="009E64E5" w:rsidP="007A3A74">
      <w:pPr>
        <w:spacing w:line="360" w:lineRule="auto"/>
        <w:jc w:val="both"/>
        <w:rPr>
          <w:rFonts w:ascii="Times New Roman" w:eastAsia="Times New Roman" w:hAnsi="Times New Roman" w:cs="Times New Roman"/>
          <w:highlight w:val="white"/>
        </w:rPr>
      </w:pPr>
      <w:r w:rsidRPr="0033090E">
        <w:rPr>
          <w:rFonts w:ascii="Times New Roman" w:eastAsia="Times New Roman" w:hAnsi="Times New Roman" w:cs="Times New Roman"/>
          <w:highlight w:val="white"/>
        </w:rPr>
        <w:t xml:space="preserve">Sophie (2020). </w:t>
      </w:r>
      <w:r w:rsidRPr="0033090E">
        <w:rPr>
          <w:rFonts w:ascii="Times New Roman" w:eastAsia="Times New Roman" w:hAnsi="Times New Roman" w:cs="Times New Roman"/>
          <w:i/>
          <w:highlight w:val="white"/>
        </w:rPr>
        <w:t>Education</w:t>
      </w:r>
      <w:r w:rsidRPr="0033090E">
        <w:rPr>
          <w:rFonts w:ascii="Times New Roman" w:eastAsia="Times New Roman" w:hAnsi="Times New Roman" w:cs="Times New Roman"/>
          <w:highlight w:val="white"/>
        </w:rPr>
        <w:t>. [online] Leonard Cheshire. Available at: https://www.leonardcheshire.org/our-impact/our-international-work/education [Accessed 14 Jun. 2023].</w:t>
      </w:r>
    </w:p>
    <w:sectPr w:rsidR="009E64E5" w:rsidRPr="0033090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6AAA" w14:textId="77777777" w:rsidR="00041D9A" w:rsidRDefault="00041D9A" w:rsidP="009E64E5">
      <w:pPr>
        <w:spacing w:line="240" w:lineRule="auto"/>
      </w:pPr>
      <w:r>
        <w:separator/>
      </w:r>
    </w:p>
  </w:endnote>
  <w:endnote w:type="continuationSeparator" w:id="0">
    <w:p w14:paraId="5AB55E54" w14:textId="77777777" w:rsidR="00041D9A" w:rsidRDefault="00041D9A" w:rsidP="009E6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171564"/>
      <w:docPartObj>
        <w:docPartGallery w:val="Page Numbers (Bottom of Page)"/>
        <w:docPartUnique/>
      </w:docPartObj>
    </w:sdtPr>
    <w:sdtEndPr>
      <w:rPr>
        <w:noProof/>
      </w:rPr>
    </w:sdtEndPr>
    <w:sdtContent>
      <w:p w14:paraId="2D9CFA90" w14:textId="4D195AA2" w:rsidR="009E64E5" w:rsidRDefault="009E64E5">
        <w:pPr>
          <w:pStyle w:val="Footer"/>
          <w:jc w:val="right"/>
        </w:pPr>
        <w:r>
          <w:fldChar w:fldCharType="begin"/>
        </w:r>
        <w:r>
          <w:instrText xml:space="preserve"> PAGE   \* MERGEFORMAT </w:instrText>
        </w:r>
        <w:r>
          <w:fldChar w:fldCharType="separate"/>
        </w:r>
        <w:r w:rsidR="007A3A74">
          <w:rPr>
            <w:noProof/>
          </w:rPr>
          <w:t>2</w:t>
        </w:r>
        <w:r>
          <w:rPr>
            <w:noProof/>
          </w:rPr>
          <w:fldChar w:fldCharType="end"/>
        </w:r>
      </w:p>
    </w:sdtContent>
  </w:sdt>
  <w:p w14:paraId="4E75D6AF" w14:textId="77777777" w:rsidR="009E64E5" w:rsidRDefault="009E6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88A89" w14:textId="77777777" w:rsidR="00041D9A" w:rsidRDefault="00041D9A" w:rsidP="009E64E5">
      <w:pPr>
        <w:spacing w:line="240" w:lineRule="auto"/>
      </w:pPr>
      <w:r>
        <w:separator/>
      </w:r>
    </w:p>
  </w:footnote>
  <w:footnote w:type="continuationSeparator" w:id="0">
    <w:p w14:paraId="20D57560" w14:textId="77777777" w:rsidR="00041D9A" w:rsidRDefault="00041D9A" w:rsidP="009E64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752"/>
    <w:rsid w:val="00041D9A"/>
    <w:rsid w:val="00074031"/>
    <w:rsid w:val="0033090E"/>
    <w:rsid w:val="00330E7D"/>
    <w:rsid w:val="007A3A74"/>
    <w:rsid w:val="00891752"/>
    <w:rsid w:val="008D55AF"/>
    <w:rsid w:val="009E64E5"/>
    <w:rsid w:val="00B36F7E"/>
    <w:rsid w:val="00BF0394"/>
    <w:rsid w:val="00CB73AE"/>
    <w:rsid w:val="00DD2C29"/>
    <w:rsid w:val="00E80814"/>
    <w:rsid w:val="00EA1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DB03D"/>
  <w15:docId w15:val="{0EAD840E-15FF-4D2C-A946-3D9AE971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E64E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E64E5"/>
    <w:pPr>
      <w:keepNext/>
      <w:keepLines/>
      <w:spacing w:after="60" w:line="360" w:lineRule="auto"/>
      <w:jc w:val="center"/>
    </w:pPr>
    <w:rPr>
      <w:rFonts w:ascii="Times New Roman" w:hAnsi="Times New Roman"/>
      <w:b/>
      <w:sz w:val="32"/>
      <w:szCs w:val="52"/>
      <w:u w:val="single"/>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E64E5"/>
    <w:pPr>
      <w:tabs>
        <w:tab w:val="center" w:pos="4513"/>
        <w:tab w:val="right" w:pos="9026"/>
      </w:tabs>
      <w:spacing w:line="240" w:lineRule="auto"/>
    </w:pPr>
  </w:style>
  <w:style w:type="character" w:customStyle="1" w:styleId="HeaderChar">
    <w:name w:val="Header Char"/>
    <w:basedOn w:val="DefaultParagraphFont"/>
    <w:link w:val="Header"/>
    <w:uiPriority w:val="99"/>
    <w:rsid w:val="009E64E5"/>
  </w:style>
  <w:style w:type="paragraph" w:styleId="Footer">
    <w:name w:val="footer"/>
    <w:basedOn w:val="Normal"/>
    <w:link w:val="FooterChar"/>
    <w:uiPriority w:val="99"/>
    <w:unhideWhenUsed/>
    <w:rsid w:val="009E64E5"/>
    <w:pPr>
      <w:tabs>
        <w:tab w:val="center" w:pos="4513"/>
        <w:tab w:val="right" w:pos="9026"/>
      </w:tabs>
      <w:spacing w:line="240" w:lineRule="auto"/>
    </w:pPr>
  </w:style>
  <w:style w:type="character" w:customStyle="1" w:styleId="FooterChar">
    <w:name w:val="Footer Char"/>
    <w:basedOn w:val="DefaultParagraphFont"/>
    <w:link w:val="Footer"/>
    <w:uiPriority w:val="99"/>
    <w:rsid w:val="009E64E5"/>
  </w:style>
  <w:style w:type="paragraph" w:styleId="TOCHeading">
    <w:name w:val="TOC Heading"/>
    <w:basedOn w:val="Heading1"/>
    <w:next w:val="Normal"/>
    <w:uiPriority w:val="39"/>
    <w:unhideWhenUsed/>
    <w:qFormat/>
    <w:rsid w:val="009E64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E64E5"/>
    <w:pPr>
      <w:spacing w:after="100"/>
    </w:pPr>
  </w:style>
  <w:style w:type="character" w:styleId="Hyperlink">
    <w:name w:val="Hyperlink"/>
    <w:basedOn w:val="DefaultParagraphFont"/>
    <w:uiPriority w:val="99"/>
    <w:unhideWhenUsed/>
    <w:rsid w:val="009E64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67163-DED7-4E12-8C1E-89F391389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Jianu (2231436)</cp:lastModifiedBy>
  <cp:revision>9</cp:revision>
  <dcterms:created xsi:type="dcterms:W3CDTF">2023-06-14T06:08:00Z</dcterms:created>
  <dcterms:modified xsi:type="dcterms:W3CDTF">2023-07-01T11:52:00Z</dcterms:modified>
</cp:coreProperties>
</file>