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64332" w14:textId="67BC997F" w:rsidR="0093562A" w:rsidRPr="00F8598E" w:rsidRDefault="0093562A">
      <w:pPr>
        <w:rPr>
          <w:rFonts w:cstheme="minorHAnsi"/>
          <w:u w:val="single"/>
        </w:rPr>
      </w:pPr>
    </w:p>
    <w:p w14:paraId="49599027" w14:textId="1FB121CE" w:rsidR="0093562A" w:rsidRPr="00F8598E" w:rsidRDefault="0087767F">
      <w:pPr>
        <w:rPr>
          <w:rFonts w:cstheme="minorHAnsi"/>
          <w:color w:val="000000" w:themeColor="text1"/>
          <w:u w:val="single"/>
        </w:rPr>
      </w:pPr>
      <w:r w:rsidRPr="00F8598E">
        <w:rPr>
          <w:rFonts w:cstheme="minorHAnsi"/>
          <w:color w:val="000000" w:themeColor="text1"/>
          <w:u w:val="single"/>
        </w:rPr>
        <w:t xml:space="preserve">Good teaching and learning </w:t>
      </w:r>
      <w:r w:rsidR="00F8598E" w:rsidRPr="00F8598E">
        <w:rPr>
          <w:rFonts w:cstheme="minorHAnsi"/>
          <w:color w:val="000000" w:themeColor="text1"/>
          <w:u w:val="single"/>
        </w:rPr>
        <w:t>mean</w:t>
      </w:r>
      <w:r w:rsidRPr="00F8598E">
        <w:rPr>
          <w:rFonts w:cstheme="minorHAnsi"/>
          <w:color w:val="000000" w:themeColor="text1"/>
          <w:u w:val="single"/>
        </w:rPr>
        <w:t xml:space="preserve"> employing a blend of approaches including direct teaching.</w:t>
      </w:r>
    </w:p>
    <w:p w14:paraId="1B0D4B5D" w14:textId="6810F61D" w:rsidR="0087767F" w:rsidRPr="00F8598E" w:rsidRDefault="0087767F">
      <w:pPr>
        <w:rPr>
          <w:rFonts w:cstheme="minorHAnsi"/>
          <w:color w:val="000000" w:themeColor="text1"/>
          <w:u w:val="single"/>
        </w:rPr>
      </w:pPr>
    </w:p>
    <w:p w14:paraId="6DBEB3BD" w14:textId="4DDB2A64" w:rsidR="0087767F" w:rsidRPr="00F8598E" w:rsidRDefault="0087767F">
      <w:pPr>
        <w:rPr>
          <w:rFonts w:cstheme="minorHAnsi"/>
          <w:color w:val="000000" w:themeColor="text1"/>
          <w:u w:val="single"/>
        </w:rPr>
      </w:pPr>
      <w:r w:rsidRPr="00F8598E">
        <w:rPr>
          <w:rFonts w:cstheme="minorHAnsi"/>
          <w:color w:val="000000" w:themeColor="text1"/>
          <w:u w:val="single"/>
        </w:rPr>
        <w:t xml:space="preserve">Good teaching and learning </w:t>
      </w:r>
      <w:r w:rsidR="00F8598E" w:rsidRPr="00F8598E">
        <w:rPr>
          <w:rFonts w:cstheme="minorHAnsi"/>
          <w:color w:val="000000" w:themeColor="text1"/>
          <w:u w:val="single"/>
        </w:rPr>
        <w:t>set</w:t>
      </w:r>
      <w:r w:rsidRPr="00F8598E">
        <w:rPr>
          <w:rFonts w:cstheme="minorHAnsi"/>
          <w:color w:val="000000" w:themeColor="text1"/>
          <w:u w:val="single"/>
        </w:rPr>
        <w:t xml:space="preserve"> tasks and </w:t>
      </w:r>
      <w:r w:rsidR="00F8598E" w:rsidRPr="00F8598E">
        <w:rPr>
          <w:rFonts w:cstheme="minorHAnsi"/>
          <w:color w:val="000000" w:themeColor="text1"/>
          <w:u w:val="single"/>
        </w:rPr>
        <w:t>select</w:t>
      </w:r>
      <w:r w:rsidRPr="00F8598E">
        <w:rPr>
          <w:rFonts w:cstheme="minorHAnsi"/>
          <w:color w:val="000000" w:themeColor="text1"/>
          <w:u w:val="single"/>
        </w:rPr>
        <w:t xml:space="preserve"> resources that build on previous knowledge and experience and engage interest. </w:t>
      </w:r>
    </w:p>
    <w:p w14:paraId="0786D83C" w14:textId="5B223124" w:rsidR="0087767F" w:rsidRPr="00F8598E" w:rsidRDefault="0087767F">
      <w:pPr>
        <w:rPr>
          <w:rFonts w:cstheme="minorHAnsi"/>
          <w:color w:val="000000" w:themeColor="text1"/>
          <w:u w:val="single"/>
        </w:rPr>
      </w:pPr>
    </w:p>
    <w:p w14:paraId="49C40686" w14:textId="60A7928C" w:rsidR="0087767F" w:rsidRPr="00F8598E" w:rsidRDefault="0087767F">
      <w:pPr>
        <w:rPr>
          <w:rFonts w:cstheme="minorHAnsi"/>
          <w:color w:val="000000" w:themeColor="text1"/>
          <w:u w:val="single"/>
        </w:rPr>
      </w:pPr>
      <w:r w:rsidRPr="00F8598E">
        <w:rPr>
          <w:rFonts w:cstheme="minorHAnsi"/>
          <w:color w:val="000000" w:themeColor="text1"/>
          <w:u w:val="single"/>
        </w:rPr>
        <w:t xml:space="preserve">Good teaching and learning </w:t>
      </w:r>
      <w:r w:rsidR="00F8598E" w:rsidRPr="00F8598E">
        <w:rPr>
          <w:rFonts w:cstheme="minorHAnsi"/>
          <w:color w:val="000000" w:themeColor="text1"/>
          <w:u w:val="single"/>
        </w:rPr>
        <w:t>range</w:t>
      </w:r>
      <w:r w:rsidRPr="00F8598E">
        <w:rPr>
          <w:rFonts w:cstheme="minorHAnsi"/>
          <w:color w:val="000000" w:themeColor="text1"/>
          <w:u w:val="single"/>
        </w:rPr>
        <w:t xml:space="preserve"> within and across areas of learning and experience.</w:t>
      </w:r>
    </w:p>
    <w:p w14:paraId="7889CAB4" w14:textId="59326362" w:rsidR="0087767F" w:rsidRPr="00F8598E" w:rsidRDefault="0087767F">
      <w:pPr>
        <w:rPr>
          <w:rFonts w:cstheme="minorHAnsi"/>
          <w:color w:val="000000" w:themeColor="text1"/>
        </w:rPr>
      </w:pPr>
    </w:p>
    <w:p w14:paraId="5F227571" w14:textId="766E0980" w:rsidR="0092192E" w:rsidRPr="00F8598E" w:rsidRDefault="0063275C">
      <w:pPr>
        <w:rPr>
          <w:rFonts w:cstheme="minorHAnsi"/>
          <w:color w:val="000000" w:themeColor="text1"/>
        </w:rPr>
      </w:pPr>
      <w:r w:rsidRPr="00F8598E">
        <w:rPr>
          <w:rFonts w:cstheme="minorHAnsi"/>
          <w:color w:val="000000" w:themeColor="text1"/>
        </w:rPr>
        <w:t xml:space="preserve">Curriculum for </w:t>
      </w:r>
      <w:r w:rsidR="00197EB1" w:rsidRPr="00F8598E">
        <w:rPr>
          <w:rFonts w:cstheme="minorHAnsi"/>
          <w:color w:val="000000" w:themeColor="text1"/>
        </w:rPr>
        <w:t>Wales</w:t>
      </w:r>
      <w:r w:rsidRPr="00F8598E">
        <w:rPr>
          <w:rFonts w:cstheme="minorHAnsi"/>
          <w:color w:val="000000" w:themeColor="text1"/>
        </w:rPr>
        <w:t xml:space="preserve"> is a </w:t>
      </w:r>
      <w:r w:rsidR="00197EB1" w:rsidRPr="00F8598E">
        <w:rPr>
          <w:rFonts w:cstheme="minorHAnsi"/>
          <w:color w:val="000000" w:themeColor="text1"/>
        </w:rPr>
        <w:t>framework</w:t>
      </w:r>
      <w:r w:rsidRPr="00F8598E">
        <w:rPr>
          <w:rFonts w:cstheme="minorHAnsi"/>
          <w:color w:val="000000" w:themeColor="text1"/>
        </w:rPr>
        <w:t xml:space="preserve"> that was first published in 20202 </w:t>
      </w:r>
      <w:r w:rsidR="00F8598E" w:rsidRPr="00F8598E">
        <w:rPr>
          <w:rFonts w:cstheme="minorHAnsi"/>
          <w:color w:val="000000" w:themeColor="text1"/>
        </w:rPr>
        <w:t>to</w:t>
      </w:r>
      <w:r w:rsidRPr="00F8598E">
        <w:rPr>
          <w:rFonts w:cstheme="minorHAnsi"/>
          <w:color w:val="000000" w:themeColor="text1"/>
        </w:rPr>
        <w:t xml:space="preserve"> help every school develop its very own </w:t>
      </w:r>
      <w:r w:rsidR="00197EB1" w:rsidRPr="00F8598E">
        <w:rPr>
          <w:rFonts w:cstheme="minorHAnsi"/>
          <w:color w:val="000000" w:themeColor="text1"/>
        </w:rPr>
        <w:t>curriculum</w:t>
      </w:r>
      <w:r w:rsidRPr="00F8598E">
        <w:rPr>
          <w:rFonts w:cstheme="minorHAnsi"/>
          <w:color w:val="000000" w:themeColor="text1"/>
        </w:rPr>
        <w:t xml:space="preserve"> this </w:t>
      </w:r>
      <w:r w:rsidR="00197EB1" w:rsidRPr="00F8598E">
        <w:rPr>
          <w:rFonts w:cstheme="minorHAnsi"/>
          <w:color w:val="000000" w:themeColor="text1"/>
        </w:rPr>
        <w:t>will</w:t>
      </w:r>
      <w:r w:rsidRPr="00F8598E">
        <w:rPr>
          <w:rFonts w:cstheme="minorHAnsi"/>
          <w:color w:val="000000" w:themeColor="text1"/>
        </w:rPr>
        <w:t xml:space="preserve"> help enable all the children to develop </w:t>
      </w:r>
      <w:r w:rsidR="00197EB1" w:rsidRPr="00F8598E">
        <w:rPr>
          <w:rFonts w:cstheme="minorHAnsi"/>
          <w:color w:val="000000" w:themeColor="text1"/>
        </w:rPr>
        <w:t>across</w:t>
      </w:r>
      <w:r w:rsidRPr="00F8598E">
        <w:rPr>
          <w:rFonts w:cstheme="minorHAnsi"/>
          <w:color w:val="000000" w:themeColor="text1"/>
        </w:rPr>
        <w:t xml:space="preserve"> the four purposes of the curriculum. This new </w:t>
      </w:r>
      <w:r w:rsidR="00197EB1" w:rsidRPr="00F8598E">
        <w:rPr>
          <w:rFonts w:cstheme="minorHAnsi"/>
          <w:color w:val="000000" w:themeColor="text1"/>
        </w:rPr>
        <w:t>curriculum</w:t>
      </w:r>
      <w:r w:rsidR="0092192E" w:rsidRPr="00F8598E">
        <w:rPr>
          <w:rFonts w:cstheme="minorHAnsi"/>
          <w:color w:val="000000" w:themeColor="text1"/>
        </w:rPr>
        <w:t xml:space="preserve"> for </w:t>
      </w:r>
      <w:r w:rsidR="00197EB1" w:rsidRPr="00F8598E">
        <w:rPr>
          <w:rFonts w:cstheme="minorHAnsi"/>
          <w:color w:val="000000" w:themeColor="text1"/>
        </w:rPr>
        <w:t xml:space="preserve">Wales </w:t>
      </w:r>
      <w:r w:rsidRPr="00F8598E">
        <w:rPr>
          <w:rFonts w:cstheme="minorHAnsi"/>
          <w:color w:val="000000" w:themeColor="text1"/>
        </w:rPr>
        <w:t xml:space="preserve">helps teachers </w:t>
      </w:r>
      <w:r w:rsidR="0092192E" w:rsidRPr="00F8598E">
        <w:rPr>
          <w:rFonts w:cstheme="minorHAnsi"/>
          <w:color w:val="000000" w:themeColor="text1"/>
        </w:rPr>
        <w:t xml:space="preserve">draw directly from the guides online to ensure that they get the </w:t>
      </w:r>
      <w:r w:rsidR="00197EB1" w:rsidRPr="00F8598E">
        <w:rPr>
          <w:rFonts w:cstheme="minorHAnsi"/>
          <w:color w:val="000000" w:themeColor="text1"/>
        </w:rPr>
        <w:t>updated guideline</w:t>
      </w:r>
      <w:r w:rsidR="0092192E" w:rsidRPr="00F8598E">
        <w:rPr>
          <w:rFonts w:cstheme="minorHAnsi"/>
          <w:color w:val="000000" w:themeColor="text1"/>
        </w:rPr>
        <w:t xml:space="preserve"> to follow.  </w:t>
      </w:r>
    </w:p>
    <w:p w14:paraId="6B3E9C0E" w14:textId="23B470B0" w:rsidR="00026EAB" w:rsidRPr="00F8598E" w:rsidRDefault="00197EB1">
      <w:pPr>
        <w:rPr>
          <w:rFonts w:cstheme="minorHAnsi"/>
          <w:color w:val="000000" w:themeColor="text1"/>
        </w:rPr>
      </w:pPr>
      <w:r w:rsidRPr="00F8598E">
        <w:rPr>
          <w:rFonts w:cstheme="minorHAnsi"/>
          <w:color w:val="000000" w:themeColor="text1"/>
        </w:rPr>
        <w:t>Wales's curriculum is changing for the better as they want to ensure a successful education system for everyone,</w:t>
      </w:r>
      <w:r w:rsidR="0092192E" w:rsidRPr="00F8598E">
        <w:rPr>
          <w:rFonts w:cstheme="minorHAnsi"/>
          <w:color w:val="000000" w:themeColor="text1"/>
        </w:rPr>
        <w:t xml:space="preserve"> for </w:t>
      </w:r>
      <w:r w:rsidRPr="00F8598E">
        <w:rPr>
          <w:rFonts w:cstheme="minorHAnsi"/>
          <w:color w:val="000000" w:themeColor="text1"/>
        </w:rPr>
        <w:t>example</w:t>
      </w:r>
      <w:r w:rsidR="0092192E" w:rsidRPr="00F8598E">
        <w:rPr>
          <w:rFonts w:cstheme="minorHAnsi"/>
          <w:color w:val="000000" w:themeColor="text1"/>
        </w:rPr>
        <w:t>, the e</w:t>
      </w:r>
      <w:r w:rsidR="0074256E" w:rsidRPr="00F8598E">
        <w:rPr>
          <w:rFonts w:cstheme="minorHAnsi"/>
          <w:color w:val="000000" w:themeColor="text1"/>
        </w:rPr>
        <w:t xml:space="preserve">xperiences, knowledge and skills, lifelong learning experiences and skills needed for employment. </w:t>
      </w:r>
      <w:r w:rsidR="0092192E" w:rsidRPr="00F8598E">
        <w:rPr>
          <w:rFonts w:cstheme="minorHAnsi"/>
          <w:color w:val="000000" w:themeColor="text1"/>
        </w:rPr>
        <w:t xml:space="preserve">The Curriculum for Wales recommendations </w:t>
      </w:r>
      <w:r w:rsidRPr="00F8598E">
        <w:rPr>
          <w:rFonts w:cstheme="minorHAnsi"/>
          <w:color w:val="000000" w:themeColor="text1"/>
        </w:rPr>
        <w:t>makes</w:t>
      </w:r>
      <w:r w:rsidR="0092192E" w:rsidRPr="00F8598E">
        <w:rPr>
          <w:rFonts w:cstheme="minorHAnsi"/>
          <w:color w:val="000000" w:themeColor="text1"/>
        </w:rPr>
        <w:t xml:space="preserve"> clear what elements go into a well-rounded education. The shared vision and goal for every child and young person </w:t>
      </w:r>
      <w:r w:rsidRPr="00F8598E">
        <w:rPr>
          <w:rFonts w:cstheme="minorHAnsi"/>
          <w:color w:val="000000" w:themeColor="text1"/>
        </w:rPr>
        <w:t>are</w:t>
      </w:r>
      <w:r w:rsidR="0092192E" w:rsidRPr="00F8598E">
        <w:rPr>
          <w:rFonts w:cstheme="minorHAnsi"/>
          <w:color w:val="000000" w:themeColor="text1"/>
        </w:rPr>
        <w:t xml:space="preserve"> represented by the four purposes. By achieving these, we raise the bar for everyone, advance personal and societal well-being, combat ignorance and disinformation, and promote civic involvement.</w:t>
      </w:r>
      <w:r w:rsidR="0074256E" w:rsidRPr="00F8598E">
        <w:rPr>
          <w:rFonts w:cstheme="minorHAnsi"/>
          <w:color w:val="000000" w:themeColor="text1"/>
        </w:rPr>
        <w:t xml:space="preserve">  The new curriculum for </w:t>
      </w:r>
      <w:r w:rsidRPr="00F8598E">
        <w:rPr>
          <w:rFonts w:cstheme="minorHAnsi"/>
          <w:color w:val="000000" w:themeColor="text1"/>
        </w:rPr>
        <w:t>Wales</w:t>
      </w:r>
      <w:r w:rsidR="0074256E" w:rsidRPr="00F8598E">
        <w:rPr>
          <w:rFonts w:cstheme="minorHAnsi"/>
          <w:color w:val="000000" w:themeColor="text1"/>
        </w:rPr>
        <w:t xml:space="preserve"> was created by experts using a network of schools. These schools came from all around Wales, including rural and urban locations, bilingual, English- and Welsh-medium schools, primary and secondary schools, special schools, schools with a religious focus, and schools with a variety of class sizes. These varieties of schools and teachers worked </w:t>
      </w:r>
      <w:r w:rsidRPr="00F8598E">
        <w:rPr>
          <w:rFonts w:cstheme="minorHAnsi"/>
          <w:color w:val="000000" w:themeColor="text1"/>
        </w:rPr>
        <w:t>alongside</w:t>
      </w:r>
      <w:r w:rsidR="0074256E" w:rsidRPr="00F8598E">
        <w:rPr>
          <w:rFonts w:cstheme="minorHAnsi"/>
          <w:color w:val="000000" w:themeColor="text1"/>
        </w:rPr>
        <w:t xml:space="preserve"> the </w:t>
      </w:r>
      <w:r w:rsidRPr="00F8598E">
        <w:rPr>
          <w:rFonts w:cstheme="minorHAnsi"/>
          <w:color w:val="000000" w:themeColor="text1"/>
        </w:rPr>
        <w:t>Welsh</w:t>
      </w:r>
      <w:r w:rsidR="0074256E" w:rsidRPr="00F8598E">
        <w:rPr>
          <w:rFonts w:cstheme="minorHAnsi"/>
          <w:color w:val="000000" w:themeColor="text1"/>
        </w:rPr>
        <w:t xml:space="preserve"> </w:t>
      </w:r>
      <w:r w:rsidRPr="00F8598E">
        <w:rPr>
          <w:rFonts w:cstheme="minorHAnsi"/>
          <w:color w:val="000000" w:themeColor="text1"/>
        </w:rPr>
        <w:t>government</w:t>
      </w:r>
      <w:r w:rsidR="0074256E" w:rsidRPr="00F8598E">
        <w:rPr>
          <w:rFonts w:cstheme="minorHAnsi"/>
          <w:color w:val="000000" w:themeColor="text1"/>
        </w:rPr>
        <w:t xml:space="preserve">, </w:t>
      </w:r>
      <w:r w:rsidRPr="00F8598E">
        <w:rPr>
          <w:rFonts w:cstheme="minorHAnsi"/>
          <w:color w:val="000000" w:themeColor="text1"/>
        </w:rPr>
        <w:t>Estyn</w:t>
      </w:r>
      <w:r w:rsidR="0074256E" w:rsidRPr="00F8598E">
        <w:rPr>
          <w:rFonts w:cstheme="minorHAnsi"/>
          <w:color w:val="000000" w:themeColor="text1"/>
        </w:rPr>
        <w:t xml:space="preserve">, </w:t>
      </w:r>
      <w:r w:rsidRPr="00F8598E">
        <w:rPr>
          <w:rFonts w:cstheme="minorHAnsi"/>
          <w:color w:val="000000" w:themeColor="text1"/>
        </w:rPr>
        <w:t xml:space="preserve">qualifications were in order to provide their schools with the new best curriculum. </w:t>
      </w:r>
      <w:r w:rsidR="002B653D" w:rsidRPr="00F8598E">
        <w:rPr>
          <w:rFonts w:cstheme="minorHAnsi"/>
          <w:color w:val="000000" w:themeColor="text1"/>
        </w:rPr>
        <w:t>(Welsh Government, 2020)</w:t>
      </w:r>
      <w:r w:rsidR="00387C3B" w:rsidRPr="00F8598E">
        <w:rPr>
          <w:rFonts w:cstheme="minorHAnsi"/>
          <w:color w:val="000000" w:themeColor="text1"/>
        </w:rPr>
        <w:t xml:space="preserve"> </w:t>
      </w:r>
      <w:r w:rsidR="00026EAB" w:rsidRPr="00F8598E">
        <w:rPr>
          <w:rFonts w:cstheme="minorHAnsi"/>
          <w:color w:val="000000" w:themeColor="text1"/>
        </w:rPr>
        <w:t xml:space="preserve"> </w:t>
      </w:r>
    </w:p>
    <w:p w14:paraId="7D036C0B" w14:textId="77777777" w:rsidR="00026EAB" w:rsidRPr="00F8598E" w:rsidRDefault="00026EAB">
      <w:pPr>
        <w:rPr>
          <w:rFonts w:cstheme="minorHAnsi"/>
          <w:color w:val="000000" w:themeColor="text1"/>
        </w:rPr>
      </w:pPr>
    </w:p>
    <w:p w14:paraId="7CEBF2E6" w14:textId="5C53E222" w:rsidR="0092192E" w:rsidRPr="00F8598E" w:rsidRDefault="00387C3B">
      <w:pPr>
        <w:rPr>
          <w:rFonts w:cstheme="minorHAnsi"/>
          <w:color w:val="000000" w:themeColor="text1"/>
          <w:shd w:val="clear" w:color="auto" w:fill="FFFFFF"/>
        </w:rPr>
      </w:pPr>
      <w:r w:rsidRPr="00F8598E">
        <w:rPr>
          <w:rFonts w:cstheme="minorHAnsi"/>
          <w:color w:val="000000" w:themeColor="text1"/>
        </w:rPr>
        <w:t xml:space="preserve">The fundamentals of a child's education are precisely what foundational learning refers to. Basic literacy, numeracy, and transferable skills are referred to because they serve as the foundation for a lifetime of learning. </w:t>
      </w:r>
      <w:r w:rsidRPr="00F8598E">
        <w:rPr>
          <w:rFonts w:cstheme="minorHAnsi"/>
          <w:color w:val="000000" w:themeColor="text1"/>
          <w:shd w:val="clear" w:color="auto" w:fill="FFFFFF"/>
        </w:rPr>
        <w:t xml:space="preserve">(blogs.worldbank.org, n.d.) The </w:t>
      </w:r>
      <w:r w:rsidR="00026EAB" w:rsidRPr="00F8598E">
        <w:rPr>
          <w:rFonts w:cstheme="minorHAnsi"/>
          <w:color w:val="000000" w:themeColor="text1"/>
          <w:shd w:val="clear" w:color="auto" w:fill="FFFFFF"/>
        </w:rPr>
        <w:t>foundation</w:t>
      </w:r>
      <w:r w:rsidRPr="00F8598E">
        <w:rPr>
          <w:rFonts w:cstheme="minorHAnsi"/>
          <w:color w:val="000000" w:themeColor="text1"/>
          <w:shd w:val="clear" w:color="auto" w:fill="FFFFFF"/>
        </w:rPr>
        <w:t xml:space="preserve"> stage is all about </w:t>
      </w:r>
      <w:r w:rsidR="00026EAB" w:rsidRPr="00F8598E">
        <w:rPr>
          <w:rFonts w:cstheme="minorHAnsi"/>
          <w:color w:val="000000" w:themeColor="text1"/>
          <w:shd w:val="clear" w:color="auto" w:fill="FFFFFF"/>
        </w:rPr>
        <w:t>the</w:t>
      </w:r>
      <w:r w:rsidRPr="00F8598E">
        <w:rPr>
          <w:rFonts w:cstheme="minorHAnsi"/>
          <w:color w:val="000000" w:themeColor="text1"/>
          <w:shd w:val="clear" w:color="auto" w:fill="FFFFFF"/>
        </w:rPr>
        <w:t xml:space="preserve"> standards of learning</w:t>
      </w:r>
      <w:r w:rsidR="00026EAB" w:rsidRPr="00F8598E">
        <w:rPr>
          <w:rFonts w:cstheme="minorHAnsi"/>
          <w:color w:val="000000" w:themeColor="text1"/>
          <w:shd w:val="clear" w:color="auto" w:fill="FFFFFF"/>
        </w:rPr>
        <w:t xml:space="preserve"> </w:t>
      </w:r>
      <w:r w:rsidRPr="00F8598E">
        <w:rPr>
          <w:rFonts w:cstheme="minorHAnsi"/>
          <w:color w:val="000000" w:themeColor="text1"/>
          <w:shd w:val="clear" w:color="auto" w:fill="FFFFFF"/>
        </w:rPr>
        <w:t>development for children</w:t>
      </w:r>
      <w:r w:rsidR="00026EAB" w:rsidRPr="00F8598E">
        <w:rPr>
          <w:rFonts w:cstheme="minorHAnsi"/>
          <w:color w:val="000000" w:themeColor="text1"/>
          <w:shd w:val="clear" w:color="auto" w:fill="FFFFFF"/>
        </w:rPr>
        <w:t xml:space="preserve"> and is also where the children are inspired and encouraged to develop an interest in learning for life within a happy, creative ad secure space. (www.tbs-cairo.com, n.d.)</w:t>
      </w:r>
    </w:p>
    <w:p w14:paraId="19171629" w14:textId="25B9D446" w:rsidR="00026EAB" w:rsidRPr="00F8598E" w:rsidRDefault="00026EAB">
      <w:pPr>
        <w:rPr>
          <w:rFonts w:cstheme="minorHAnsi"/>
          <w:color w:val="000000" w:themeColor="text1"/>
          <w:shd w:val="clear" w:color="auto" w:fill="FFFFFF"/>
        </w:rPr>
      </w:pPr>
    </w:p>
    <w:p w14:paraId="65114FCE" w14:textId="208AD6AC" w:rsidR="00026EAB" w:rsidRPr="00F8598E" w:rsidRDefault="00026EAB">
      <w:pPr>
        <w:rPr>
          <w:rFonts w:cstheme="minorHAnsi"/>
          <w:color w:val="000000" w:themeColor="text1"/>
          <w:shd w:val="clear" w:color="auto" w:fill="FFFFFF"/>
        </w:rPr>
      </w:pPr>
      <w:r w:rsidRPr="00F8598E">
        <w:rPr>
          <w:rFonts w:cstheme="minorHAnsi"/>
          <w:color w:val="000000" w:themeColor="text1"/>
          <w:shd w:val="clear" w:color="auto" w:fill="FFFFFF"/>
        </w:rPr>
        <w:t xml:space="preserve">As part of </w:t>
      </w:r>
      <w:r w:rsidR="0087767F" w:rsidRPr="00F8598E">
        <w:rPr>
          <w:rFonts w:cstheme="minorHAnsi"/>
          <w:color w:val="000000" w:themeColor="text1"/>
          <w:shd w:val="clear" w:color="auto" w:fill="FFFFFF"/>
        </w:rPr>
        <w:t>a</w:t>
      </w:r>
      <w:r w:rsidRPr="00F8598E">
        <w:rPr>
          <w:rFonts w:cstheme="minorHAnsi"/>
          <w:color w:val="000000" w:themeColor="text1"/>
          <w:shd w:val="clear" w:color="auto" w:fill="FFFFFF"/>
        </w:rPr>
        <w:t xml:space="preserve"> holistic approach to any </w:t>
      </w:r>
      <w:r w:rsidR="0087767F" w:rsidRPr="00F8598E">
        <w:rPr>
          <w:rFonts w:cstheme="minorHAnsi"/>
          <w:color w:val="000000" w:themeColor="text1"/>
          <w:shd w:val="clear" w:color="auto" w:fill="FFFFFF"/>
        </w:rPr>
        <w:t>child's</w:t>
      </w:r>
      <w:r w:rsidRPr="00F8598E">
        <w:rPr>
          <w:rFonts w:cstheme="minorHAnsi"/>
          <w:color w:val="000000" w:themeColor="text1"/>
          <w:shd w:val="clear" w:color="auto" w:fill="FFFFFF"/>
        </w:rPr>
        <w:t xml:space="preserve"> </w:t>
      </w:r>
      <w:r w:rsidR="0087767F" w:rsidRPr="00F8598E">
        <w:rPr>
          <w:rFonts w:cstheme="minorHAnsi"/>
          <w:color w:val="000000" w:themeColor="text1"/>
          <w:shd w:val="clear" w:color="auto" w:fill="FFFFFF"/>
        </w:rPr>
        <w:t>development,</w:t>
      </w:r>
      <w:r w:rsidRPr="00F8598E">
        <w:rPr>
          <w:rFonts w:cstheme="minorHAnsi"/>
          <w:color w:val="000000" w:themeColor="text1"/>
          <w:shd w:val="clear" w:color="auto" w:fill="FFFFFF"/>
        </w:rPr>
        <w:t xml:space="preserve"> it is down to </w:t>
      </w:r>
      <w:r w:rsidR="0087767F" w:rsidRPr="00F8598E">
        <w:rPr>
          <w:rFonts w:cstheme="minorHAnsi"/>
          <w:color w:val="000000" w:themeColor="text1"/>
          <w:shd w:val="clear" w:color="auto" w:fill="FFFFFF"/>
        </w:rPr>
        <w:t>the</w:t>
      </w:r>
      <w:r w:rsidRPr="00F8598E">
        <w:rPr>
          <w:rFonts w:cstheme="minorHAnsi"/>
          <w:color w:val="000000" w:themeColor="text1"/>
          <w:shd w:val="clear" w:color="auto" w:fill="FFFFFF"/>
        </w:rPr>
        <w:t xml:space="preserve"> </w:t>
      </w:r>
      <w:r w:rsidR="0087767F" w:rsidRPr="00F8598E">
        <w:rPr>
          <w:rFonts w:cstheme="minorHAnsi"/>
          <w:color w:val="000000" w:themeColor="text1"/>
          <w:shd w:val="clear" w:color="auto" w:fill="FFFFFF"/>
        </w:rPr>
        <w:t xml:space="preserve">teachers </w:t>
      </w:r>
      <w:r w:rsidRPr="00F8598E">
        <w:rPr>
          <w:rFonts w:cstheme="minorHAnsi"/>
          <w:color w:val="000000" w:themeColor="text1"/>
          <w:shd w:val="clear" w:color="auto" w:fill="FFFFFF"/>
        </w:rPr>
        <w:t xml:space="preserve">to pay attention to the </w:t>
      </w:r>
      <w:r w:rsidR="0087767F" w:rsidRPr="00F8598E">
        <w:rPr>
          <w:rFonts w:cstheme="minorHAnsi"/>
          <w:color w:val="000000" w:themeColor="text1"/>
          <w:shd w:val="clear" w:color="auto" w:fill="FFFFFF"/>
        </w:rPr>
        <w:t>children's</w:t>
      </w:r>
      <w:r w:rsidRPr="00F8598E">
        <w:rPr>
          <w:rFonts w:cstheme="minorHAnsi"/>
          <w:color w:val="000000" w:themeColor="text1"/>
          <w:shd w:val="clear" w:color="auto" w:fill="FFFFFF"/>
        </w:rPr>
        <w:t xml:space="preserve"> physical, </w:t>
      </w:r>
      <w:r w:rsidR="0087767F" w:rsidRPr="00F8598E">
        <w:rPr>
          <w:rFonts w:cstheme="minorHAnsi"/>
          <w:color w:val="000000" w:themeColor="text1"/>
          <w:shd w:val="clear" w:color="auto" w:fill="FFFFFF"/>
        </w:rPr>
        <w:t>personal</w:t>
      </w:r>
      <w:r w:rsidRPr="00F8598E">
        <w:rPr>
          <w:rFonts w:cstheme="minorHAnsi"/>
          <w:color w:val="000000" w:themeColor="text1"/>
          <w:shd w:val="clear" w:color="auto" w:fill="FFFFFF"/>
        </w:rPr>
        <w:t xml:space="preserve">, social, emotional and </w:t>
      </w:r>
      <w:r w:rsidR="0087767F" w:rsidRPr="00F8598E">
        <w:rPr>
          <w:rFonts w:cstheme="minorHAnsi"/>
          <w:color w:val="000000" w:themeColor="text1"/>
          <w:shd w:val="clear" w:color="auto" w:fill="FFFFFF"/>
        </w:rPr>
        <w:t>spiritual</w:t>
      </w:r>
      <w:r w:rsidRPr="00F8598E">
        <w:rPr>
          <w:rFonts w:cstheme="minorHAnsi"/>
          <w:color w:val="000000" w:themeColor="text1"/>
          <w:shd w:val="clear" w:color="auto" w:fill="FFFFFF"/>
        </w:rPr>
        <w:t xml:space="preserve"> well-being as well as cognitive aspects </w:t>
      </w:r>
      <w:r w:rsidR="0087767F" w:rsidRPr="00F8598E">
        <w:rPr>
          <w:rFonts w:cstheme="minorHAnsi"/>
          <w:color w:val="000000" w:themeColor="text1"/>
          <w:shd w:val="clear" w:color="auto" w:fill="FFFFFF"/>
        </w:rPr>
        <w:t>of</w:t>
      </w:r>
      <w:r w:rsidRPr="00F8598E">
        <w:rPr>
          <w:rFonts w:cstheme="minorHAnsi"/>
          <w:color w:val="000000" w:themeColor="text1"/>
          <w:shd w:val="clear" w:color="auto" w:fill="FFFFFF"/>
        </w:rPr>
        <w:t xml:space="preserve"> their learning. The five </w:t>
      </w:r>
      <w:r w:rsidR="0087767F" w:rsidRPr="00F8598E">
        <w:rPr>
          <w:rFonts w:cstheme="minorHAnsi"/>
          <w:color w:val="000000" w:themeColor="text1"/>
          <w:shd w:val="clear" w:color="auto" w:fill="FFFFFF"/>
        </w:rPr>
        <w:t>holistic</w:t>
      </w:r>
      <w:r w:rsidRPr="00F8598E">
        <w:rPr>
          <w:rFonts w:cstheme="minorHAnsi"/>
          <w:color w:val="000000" w:themeColor="text1"/>
          <w:shd w:val="clear" w:color="auto" w:fill="FFFFFF"/>
        </w:rPr>
        <w:t xml:space="preserve"> development of a. child </w:t>
      </w:r>
      <w:r w:rsidR="0087767F" w:rsidRPr="00F8598E">
        <w:rPr>
          <w:rFonts w:cstheme="minorHAnsi"/>
          <w:color w:val="000000" w:themeColor="text1"/>
          <w:shd w:val="clear" w:color="auto" w:fill="FFFFFF"/>
        </w:rPr>
        <w:t>includes</w:t>
      </w:r>
      <w:r w:rsidRPr="00F8598E">
        <w:rPr>
          <w:rFonts w:cstheme="minorHAnsi"/>
          <w:color w:val="000000" w:themeColor="text1"/>
          <w:shd w:val="clear" w:color="auto" w:fill="FFFFFF"/>
        </w:rPr>
        <w:t xml:space="preserve"> their physical, intellectual, social, emotional and spiritual development.</w:t>
      </w:r>
      <w:r w:rsidR="0087767F" w:rsidRPr="00F8598E">
        <w:rPr>
          <w:rFonts w:cstheme="minorHAnsi"/>
          <w:color w:val="000000" w:themeColor="text1"/>
          <w:shd w:val="clear" w:color="auto" w:fill="FFFFFF"/>
        </w:rPr>
        <w:t xml:space="preserve"> This is to ensure that </w:t>
      </w:r>
      <w:r w:rsidR="00454BB5" w:rsidRPr="00F8598E">
        <w:rPr>
          <w:rFonts w:cstheme="minorHAnsi"/>
          <w:color w:val="000000" w:themeColor="text1"/>
          <w:shd w:val="clear" w:color="auto" w:fill="FFFFFF"/>
        </w:rPr>
        <w:t>every child’s skill and feelings</w:t>
      </w:r>
      <w:r w:rsidR="0087767F" w:rsidRPr="00F8598E">
        <w:rPr>
          <w:rFonts w:cstheme="minorHAnsi"/>
          <w:color w:val="000000" w:themeColor="text1"/>
          <w:shd w:val="clear" w:color="auto" w:fill="FFFFFF"/>
        </w:rPr>
        <w:t xml:space="preserve"> are being met (soeonline.american.edu, 2020)</w:t>
      </w:r>
    </w:p>
    <w:p w14:paraId="124696A2" w14:textId="77777777" w:rsidR="00F8598E" w:rsidRPr="00F8598E" w:rsidRDefault="00F8598E">
      <w:pPr>
        <w:rPr>
          <w:rFonts w:cstheme="minorHAnsi"/>
          <w:color w:val="000000" w:themeColor="text1"/>
          <w:shd w:val="clear" w:color="auto" w:fill="FFFFFF"/>
        </w:rPr>
      </w:pPr>
    </w:p>
    <w:p w14:paraId="547666CF" w14:textId="7F4EEF7D" w:rsidR="000016CA" w:rsidRPr="00F8598E" w:rsidRDefault="0030675D">
      <w:pPr>
        <w:rPr>
          <w:rFonts w:cstheme="minorHAnsi"/>
          <w:color w:val="000000" w:themeColor="text1"/>
        </w:rPr>
      </w:pPr>
      <w:r w:rsidRPr="00F8598E">
        <w:rPr>
          <w:rFonts w:cstheme="minorHAnsi"/>
          <w:color w:val="000000" w:themeColor="text1"/>
        </w:rPr>
        <w:t xml:space="preserve">Firstly, I will be talking about the pedagogical principle </w:t>
      </w:r>
      <w:r w:rsidR="00F826C5" w:rsidRPr="00F8598E">
        <w:rPr>
          <w:rFonts w:cstheme="minorHAnsi"/>
          <w:color w:val="000000" w:themeColor="text1"/>
        </w:rPr>
        <w:t xml:space="preserve">of </w:t>
      </w:r>
      <w:r w:rsidR="00203533" w:rsidRPr="00F8598E">
        <w:rPr>
          <w:rFonts w:cstheme="minorHAnsi"/>
          <w:color w:val="000000" w:themeColor="text1"/>
        </w:rPr>
        <w:t>good</w:t>
      </w:r>
      <w:r w:rsidRPr="00F8598E">
        <w:rPr>
          <w:rFonts w:cstheme="minorHAnsi"/>
          <w:color w:val="000000" w:themeColor="text1"/>
        </w:rPr>
        <w:t xml:space="preserve"> teaching and learning means employing a blend of approaches including direct teaching. </w:t>
      </w:r>
      <w:r w:rsidR="00203533" w:rsidRPr="00F8598E">
        <w:rPr>
          <w:rFonts w:cstheme="minorHAnsi"/>
          <w:color w:val="000000" w:themeColor="text1"/>
        </w:rPr>
        <w:t xml:space="preserve"> Blended learning is a combination of in-person teaching face to face and in-class teaching, for example when I was out on placement the children’s topic in the classroom was rainforests, and the children had </w:t>
      </w:r>
      <w:r w:rsidR="008A4709" w:rsidRPr="00F8598E">
        <w:rPr>
          <w:rFonts w:cstheme="minorHAnsi"/>
          <w:color w:val="000000" w:themeColor="text1"/>
        </w:rPr>
        <w:t xml:space="preserve">been having lessons on the rainforest and knew </w:t>
      </w:r>
      <w:r w:rsidR="00203533" w:rsidRPr="00F8598E">
        <w:rPr>
          <w:rFonts w:cstheme="minorHAnsi"/>
          <w:color w:val="000000" w:themeColor="text1"/>
        </w:rPr>
        <w:t xml:space="preserve">everything about rainforests but then a trip was combined to </w:t>
      </w:r>
      <w:proofErr w:type="spellStart"/>
      <w:r w:rsidR="00203533" w:rsidRPr="00F8598E">
        <w:rPr>
          <w:rFonts w:cstheme="minorHAnsi"/>
          <w:color w:val="000000" w:themeColor="text1"/>
        </w:rPr>
        <w:t>Plantasia</w:t>
      </w:r>
      <w:proofErr w:type="spellEnd"/>
      <w:r w:rsidR="00203533" w:rsidRPr="00F8598E">
        <w:rPr>
          <w:rFonts w:cstheme="minorHAnsi"/>
          <w:color w:val="000000" w:themeColor="text1"/>
        </w:rPr>
        <w:t xml:space="preserve"> so they could see, hear and feel things that you would see in the rainforest.</w:t>
      </w:r>
      <w:r w:rsidR="008A4709" w:rsidRPr="00F8598E">
        <w:rPr>
          <w:rFonts w:cstheme="minorHAnsi"/>
          <w:color w:val="000000" w:themeColor="text1"/>
        </w:rPr>
        <w:t xml:space="preserve"> </w:t>
      </w:r>
      <w:r w:rsidR="00127909" w:rsidRPr="00F8598E">
        <w:rPr>
          <w:rFonts w:cstheme="minorHAnsi"/>
          <w:color w:val="000000" w:themeColor="text1"/>
        </w:rPr>
        <w:t xml:space="preserve">Benefits of blended learning include the ability for learners to set their own </w:t>
      </w:r>
      <w:r w:rsidR="00127909" w:rsidRPr="00F8598E">
        <w:rPr>
          <w:rFonts w:cstheme="minorHAnsi"/>
          <w:color w:val="000000" w:themeColor="text1"/>
        </w:rPr>
        <w:lastRenderedPageBreak/>
        <w:t xml:space="preserve">pace for learning and the fact that everyone learns things differently from one another. With this, control over one's learning is essential for learning. Choice lessens student disengagement, lessens part of the stress associated with the learning process, and encourages interaction with the subject matter. The disadvantage of blended learning is that some students may need to use technology outside of the classroom, which will be difficult for those kids whose homes don't have access to technology. Children may lack motivation if they are not given clear instructions on how to finish their work and are not provided with assistance, when necessary, which is another drawback. </w:t>
      </w:r>
    </w:p>
    <w:p w14:paraId="50FD8E92" w14:textId="77777777" w:rsidR="000016CA" w:rsidRPr="00F8598E" w:rsidRDefault="000016CA">
      <w:pPr>
        <w:rPr>
          <w:rFonts w:cstheme="minorHAnsi"/>
          <w:color w:val="000000" w:themeColor="text1"/>
        </w:rPr>
      </w:pPr>
    </w:p>
    <w:p w14:paraId="2D0AA7E8" w14:textId="54AA38EE" w:rsidR="0063275C" w:rsidRPr="00F8598E" w:rsidRDefault="00127909">
      <w:pPr>
        <w:rPr>
          <w:rFonts w:cstheme="minorHAnsi"/>
          <w:color w:val="000000" w:themeColor="text1"/>
        </w:rPr>
      </w:pPr>
      <w:r w:rsidRPr="00F8598E">
        <w:rPr>
          <w:rFonts w:cstheme="minorHAnsi"/>
          <w:color w:val="000000" w:themeColor="text1"/>
        </w:rPr>
        <w:t xml:space="preserve">Direct teaching </w:t>
      </w:r>
      <w:r w:rsidR="003952A7" w:rsidRPr="00F8598E">
        <w:rPr>
          <w:rFonts w:cstheme="minorHAnsi"/>
          <w:color w:val="000000" w:themeColor="text1"/>
        </w:rPr>
        <w:t xml:space="preserve">is when a teacher teaches the class as a whole step by step together. </w:t>
      </w:r>
      <w:r w:rsidR="00F826C5" w:rsidRPr="00F8598E">
        <w:rPr>
          <w:rFonts w:cstheme="minorHAnsi"/>
          <w:color w:val="000000" w:themeColor="text1"/>
        </w:rPr>
        <w:t>The advantage of direct teaching is that the teacher can maintain a focused classroom</w:t>
      </w:r>
      <w:r w:rsidR="00AC201E" w:rsidRPr="00F8598E">
        <w:rPr>
          <w:rFonts w:cstheme="minorHAnsi"/>
          <w:color w:val="000000" w:themeColor="text1"/>
        </w:rPr>
        <w:t>, encouraging</w:t>
      </w:r>
      <w:r w:rsidR="00F826C5" w:rsidRPr="00F8598E">
        <w:rPr>
          <w:rFonts w:cstheme="minorHAnsi"/>
          <w:color w:val="000000" w:themeColor="text1"/>
        </w:rPr>
        <w:t xml:space="preserve"> the children to develop listening skills. </w:t>
      </w:r>
      <w:r w:rsidR="005C346F" w:rsidRPr="00F8598E">
        <w:rPr>
          <w:rFonts w:cstheme="minorHAnsi"/>
          <w:color w:val="000000" w:themeColor="text1"/>
        </w:rPr>
        <w:t xml:space="preserve"> </w:t>
      </w:r>
      <w:r w:rsidR="00601952" w:rsidRPr="00F8598E">
        <w:rPr>
          <w:rFonts w:cstheme="minorHAnsi"/>
          <w:color w:val="000000" w:themeColor="text1"/>
        </w:rPr>
        <w:t>Using a variety of approaches, including those that encourage problem-solving, creative thinking, and critical thinking, is the key to effective teaching and learning. Tasks and materials are chosen for good teaching and learning in a way that builds on prior understanding and experience while also capturing interest.</w:t>
      </w:r>
      <w:r w:rsidR="000E4E2E" w:rsidRPr="00F8598E">
        <w:rPr>
          <w:rFonts w:cstheme="minorHAnsi"/>
          <w:color w:val="000000" w:themeColor="text1"/>
        </w:rPr>
        <w:t xml:space="preserve"> </w:t>
      </w:r>
      <w:r w:rsidR="00C74FAE" w:rsidRPr="00F8598E">
        <w:rPr>
          <w:rFonts w:cstheme="minorHAnsi"/>
          <w:color w:val="000000" w:themeColor="text1"/>
        </w:rPr>
        <w:t xml:space="preserve">The disadvantage of direct teaching is that </w:t>
      </w:r>
      <w:r w:rsidR="00C74FAE" w:rsidRPr="00F8598E">
        <w:rPr>
          <w:rFonts w:cstheme="minorHAnsi"/>
          <w:color w:val="000000" w:themeColor="text1"/>
        </w:rPr>
        <w:t xml:space="preserve">direct </w:t>
      </w:r>
      <w:r w:rsidR="00C74FAE" w:rsidRPr="00F8598E">
        <w:rPr>
          <w:rFonts w:cstheme="minorHAnsi"/>
          <w:color w:val="000000" w:themeColor="text1"/>
        </w:rPr>
        <w:t xml:space="preserve">teaching </w:t>
      </w:r>
      <w:r w:rsidR="00C74FAE" w:rsidRPr="00F8598E">
        <w:rPr>
          <w:rFonts w:cstheme="minorHAnsi"/>
          <w:color w:val="000000" w:themeColor="text1"/>
        </w:rPr>
        <w:t xml:space="preserve">does not permit access to prior information by teachers, </w:t>
      </w:r>
      <w:r w:rsidR="00C74FAE" w:rsidRPr="00F8598E">
        <w:rPr>
          <w:rFonts w:cstheme="minorHAnsi"/>
          <w:color w:val="000000" w:themeColor="text1"/>
        </w:rPr>
        <w:t>only</w:t>
      </w:r>
      <w:r w:rsidR="00C74FAE" w:rsidRPr="00F8598E">
        <w:rPr>
          <w:rFonts w:cstheme="minorHAnsi"/>
          <w:color w:val="000000" w:themeColor="text1"/>
        </w:rPr>
        <w:t xml:space="preserve"> a small fraction of pupils </w:t>
      </w:r>
      <w:proofErr w:type="gramStart"/>
      <w:r w:rsidR="00F8598E" w:rsidRPr="00F8598E">
        <w:rPr>
          <w:rFonts w:cstheme="minorHAnsi"/>
          <w:color w:val="000000" w:themeColor="text1"/>
        </w:rPr>
        <w:t>benefit</w:t>
      </w:r>
      <w:proofErr w:type="gramEnd"/>
      <w:r w:rsidR="00C74FAE" w:rsidRPr="00F8598E">
        <w:rPr>
          <w:rFonts w:cstheme="minorHAnsi"/>
          <w:color w:val="000000" w:themeColor="text1"/>
        </w:rPr>
        <w:t xml:space="preserve"> from it, and it relies on their preferred learning methods</w:t>
      </w:r>
      <w:r w:rsidR="007304DA" w:rsidRPr="00F8598E">
        <w:rPr>
          <w:rFonts w:cstheme="minorHAnsi"/>
          <w:color w:val="000000" w:themeColor="text1"/>
        </w:rPr>
        <w:t xml:space="preserve"> </w:t>
      </w:r>
      <w:r w:rsidR="007304DA" w:rsidRPr="00F8598E">
        <w:rPr>
          <w:rFonts w:cstheme="minorHAnsi"/>
          <w:color w:val="000000" w:themeColor="text1"/>
          <w:shd w:val="clear" w:color="auto" w:fill="FFFFFF"/>
        </w:rPr>
        <w:t>(Sara, 2010)</w:t>
      </w:r>
      <w:r w:rsidR="007304DA" w:rsidRPr="00F8598E">
        <w:rPr>
          <w:rFonts w:cstheme="minorHAnsi"/>
          <w:color w:val="000000" w:themeColor="text1"/>
          <w:shd w:val="clear" w:color="auto" w:fill="FFFFFF"/>
        </w:rPr>
        <w:t xml:space="preserve">. </w:t>
      </w:r>
      <w:r w:rsidR="00C74FAE" w:rsidRPr="00F8598E">
        <w:rPr>
          <w:rFonts w:cstheme="minorHAnsi"/>
          <w:color w:val="000000" w:themeColor="text1"/>
        </w:rPr>
        <w:t xml:space="preserve">This method of </w:t>
      </w:r>
      <w:r w:rsidR="00C74FAE" w:rsidRPr="00F8598E">
        <w:rPr>
          <w:rFonts w:cstheme="minorHAnsi"/>
          <w:color w:val="000000" w:themeColor="text1"/>
        </w:rPr>
        <w:t>direct teaching</w:t>
      </w:r>
      <w:r w:rsidR="007304DA" w:rsidRPr="00F8598E">
        <w:rPr>
          <w:rFonts w:cstheme="minorHAnsi"/>
          <w:color w:val="000000" w:themeColor="text1"/>
        </w:rPr>
        <w:t xml:space="preserve"> </w:t>
      </w:r>
      <w:r w:rsidR="00C74FAE" w:rsidRPr="00F8598E">
        <w:rPr>
          <w:rFonts w:cstheme="minorHAnsi"/>
          <w:color w:val="000000" w:themeColor="text1"/>
        </w:rPr>
        <w:t>inhibits teamwork and may make pupils disconnect.</w:t>
      </w:r>
      <w:r w:rsidR="007304DA" w:rsidRPr="00F8598E">
        <w:rPr>
          <w:rFonts w:cstheme="minorHAnsi"/>
          <w:color w:val="000000" w:themeColor="text1"/>
          <w:shd w:val="clear" w:color="auto" w:fill="FFFFFF"/>
        </w:rPr>
        <w:t xml:space="preserve"> </w:t>
      </w:r>
      <w:r w:rsidR="007304DA" w:rsidRPr="00F8598E">
        <w:rPr>
          <w:rFonts w:cstheme="minorHAnsi"/>
          <w:color w:val="000000" w:themeColor="text1"/>
          <w:shd w:val="clear" w:color="auto" w:fill="FFFFFF"/>
        </w:rPr>
        <w:t>(CUNY CAT Early Learning Program, n.d.)</w:t>
      </w:r>
      <w:r w:rsidR="007304DA" w:rsidRPr="00F8598E">
        <w:rPr>
          <w:rFonts w:cstheme="minorHAnsi"/>
          <w:color w:val="000000" w:themeColor="text1"/>
          <w:shd w:val="clear" w:color="auto" w:fill="FFFFFF"/>
        </w:rPr>
        <w:t xml:space="preserve"> </w:t>
      </w:r>
      <w:r w:rsidR="007304DA" w:rsidRPr="00F8598E">
        <w:rPr>
          <w:rFonts w:cstheme="minorHAnsi"/>
          <w:color w:val="000000" w:themeColor="text1"/>
        </w:rPr>
        <w:t>During my time at my placements school</w:t>
      </w:r>
      <w:r w:rsidR="007304DA" w:rsidRPr="00F8598E">
        <w:rPr>
          <w:rFonts w:cstheme="minorHAnsi"/>
          <w:color w:val="000000" w:themeColor="text1"/>
        </w:rPr>
        <w:t xml:space="preserve">, an </w:t>
      </w:r>
      <w:r w:rsidR="007304DA" w:rsidRPr="00F8598E">
        <w:rPr>
          <w:rFonts w:cstheme="minorHAnsi"/>
          <w:color w:val="000000" w:themeColor="text1"/>
        </w:rPr>
        <w:t xml:space="preserve">example of direct learning in the classroom is </w:t>
      </w:r>
      <w:r w:rsidR="007304DA" w:rsidRPr="00F8598E">
        <w:rPr>
          <w:rFonts w:cstheme="minorHAnsi"/>
          <w:color w:val="000000" w:themeColor="text1"/>
        </w:rPr>
        <w:t>that</w:t>
      </w:r>
      <w:r w:rsidR="007304DA" w:rsidRPr="00F8598E">
        <w:rPr>
          <w:rFonts w:cstheme="minorHAnsi"/>
          <w:color w:val="000000" w:themeColor="text1"/>
        </w:rPr>
        <w:t xml:space="preserve"> the teacher </w:t>
      </w:r>
      <w:r w:rsidR="007304DA" w:rsidRPr="00F8598E">
        <w:rPr>
          <w:rFonts w:cstheme="minorHAnsi"/>
          <w:color w:val="000000" w:themeColor="text1"/>
        </w:rPr>
        <w:t>was</w:t>
      </w:r>
      <w:r w:rsidR="007304DA" w:rsidRPr="00F8598E">
        <w:rPr>
          <w:rFonts w:cstheme="minorHAnsi"/>
          <w:color w:val="000000" w:themeColor="text1"/>
        </w:rPr>
        <w:t xml:space="preserve"> teaching my wh</w:t>
      </w:r>
      <w:r w:rsidR="007304DA" w:rsidRPr="00F8598E">
        <w:rPr>
          <w:rFonts w:cstheme="minorHAnsi"/>
          <w:color w:val="000000" w:themeColor="text1"/>
        </w:rPr>
        <w:t xml:space="preserve">ole </w:t>
      </w:r>
      <w:r w:rsidR="007304DA" w:rsidRPr="00F8598E">
        <w:rPr>
          <w:rFonts w:cstheme="minorHAnsi"/>
          <w:color w:val="000000" w:themeColor="text1"/>
        </w:rPr>
        <w:t xml:space="preserve">class a song as a whole </w:t>
      </w:r>
      <w:r w:rsidR="007304DA" w:rsidRPr="00F8598E">
        <w:rPr>
          <w:rFonts w:cstheme="minorHAnsi"/>
          <w:color w:val="000000" w:themeColor="text1"/>
        </w:rPr>
        <w:t>class</w:t>
      </w:r>
      <w:r w:rsidR="007304DA" w:rsidRPr="00F8598E">
        <w:rPr>
          <w:rFonts w:cstheme="minorHAnsi"/>
          <w:color w:val="000000" w:themeColor="text1"/>
        </w:rPr>
        <w:t xml:space="preserve"> a directed lesson</w:t>
      </w:r>
      <w:r w:rsidR="007304DA" w:rsidRPr="00F8598E">
        <w:rPr>
          <w:rFonts w:cstheme="minorHAnsi"/>
          <w:color w:val="000000" w:themeColor="text1"/>
        </w:rPr>
        <w:t xml:space="preserve"> together, some </w:t>
      </w:r>
      <w:r w:rsidR="00F8598E" w:rsidRPr="00F8598E">
        <w:rPr>
          <w:rFonts w:cstheme="minorHAnsi"/>
          <w:color w:val="000000" w:themeColor="text1"/>
        </w:rPr>
        <w:t>people</w:t>
      </w:r>
      <w:r w:rsidR="007304DA" w:rsidRPr="00F8598E">
        <w:rPr>
          <w:rFonts w:cstheme="minorHAnsi"/>
          <w:color w:val="000000" w:themeColor="text1"/>
        </w:rPr>
        <w:t xml:space="preserve"> became disengaged as they weren’t having the </w:t>
      </w:r>
      <w:r w:rsidR="00F8598E" w:rsidRPr="00F8598E">
        <w:rPr>
          <w:rFonts w:cstheme="minorHAnsi"/>
          <w:color w:val="000000" w:themeColor="text1"/>
        </w:rPr>
        <w:t>one-to-one</w:t>
      </w:r>
      <w:r w:rsidR="007304DA" w:rsidRPr="00F8598E">
        <w:rPr>
          <w:rFonts w:cstheme="minorHAnsi"/>
          <w:color w:val="000000" w:themeColor="text1"/>
        </w:rPr>
        <w:t xml:space="preserve"> support during teaching </w:t>
      </w:r>
      <w:r w:rsidR="00F8598E" w:rsidRPr="00F8598E">
        <w:rPr>
          <w:rFonts w:cstheme="minorHAnsi"/>
          <w:color w:val="000000" w:themeColor="text1"/>
        </w:rPr>
        <w:t>as</w:t>
      </w:r>
      <w:r w:rsidR="007304DA" w:rsidRPr="00F8598E">
        <w:rPr>
          <w:rFonts w:cstheme="minorHAnsi"/>
          <w:color w:val="000000" w:themeColor="text1"/>
        </w:rPr>
        <w:t xml:space="preserve"> they </w:t>
      </w:r>
      <w:r w:rsidR="00F8598E" w:rsidRPr="00F8598E">
        <w:rPr>
          <w:rFonts w:cstheme="minorHAnsi"/>
          <w:color w:val="000000" w:themeColor="text1"/>
        </w:rPr>
        <w:t>would</w:t>
      </w:r>
      <w:r w:rsidR="007304DA" w:rsidRPr="00F8598E">
        <w:rPr>
          <w:rFonts w:cstheme="minorHAnsi"/>
          <w:color w:val="000000" w:themeColor="text1"/>
        </w:rPr>
        <w:t xml:space="preserve"> normally have. </w:t>
      </w:r>
      <w:r w:rsidR="000E4E2E" w:rsidRPr="00F8598E">
        <w:rPr>
          <w:rFonts w:cstheme="minorHAnsi"/>
          <w:color w:val="000000" w:themeColor="text1"/>
        </w:rPr>
        <w:t xml:space="preserve">The idea that effective teaching and learning need the use of a variety of techniques, including direct instruction, is crucial and applicable during the foundation period. </w:t>
      </w:r>
      <w:r w:rsidR="00F8598E" w:rsidRPr="00F8598E">
        <w:rPr>
          <w:rFonts w:cstheme="minorHAnsi"/>
          <w:color w:val="000000" w:themeColor="text1"/>
        </w:rPr>
        <w:t>Understandably,</w:t>
      </w:r>
      <w:r w:rsidR="000E4E2E" w:rsidRPr="00F8598E">
        <w:rPr>
          <w:rFonts w:cstheme="minorHAnsi"/>
          <w:color w:val="000000" w:themeColor="text1"/>
        </w:rPr>
        <w:t xml:space="preserve"> young children who are just beginning their educational journey may find it difficult to adapt to formal instruction and learning. It is regarded as a crucial component of the development phase's teaching and learning pedagogy (</w:t>
      </w:r>
      <w:proofErr w:type="spellStart"/>
      <w:proofErr w:type="gramStart"/>
      <w:r w:rsidR="000E4E2E" w:rsidRPr="00F8598E">
        <w:rPr>
          <w:rFonts w:cstheme="minorHAnsi"/>
          <w:color w:val="000000" w:themeColor="text1"/>
        </w:rPr>
        <w:t>hwb.gov.wales</w:t>
      </w:r>
      <w:proofErr w:type="spellEnd"/>
      <w:proofErr w:type="gramEnd"/>
      <w:r w:rsidR="000E4E2E" w:rsidRPr="00F8598E">
        <w:rPr>
          <w:rFonts w:cstheme="minorHAnsi"/>
          <w:color w:val="000000" w:themeColor="text1"/>
        </w:rPr>
        <w:t>, n.d.)</w:t>
      </w:r>
      <w:r w:rsidR="007304DA" w:rsidRPr="00F8598E">
        <w:rPr>
          <w:rFonts w:cstheme="minorHAnsi"/>
          <w:color w:val="000000" w:themeColor="text1"/>
        </w:rPr>
        <w:t>. In my opinion, blended learning is a very important part of every child's learning because they can only learn so much in class and with them going out on a trio and seeing what they have been learning about n person and being able to see what they have been learning about and gives them the independence of being able to ask questions and gain further knowledge on their topic of learning. In my opinion</w:t>
      </w:r>
      <w:r w:rsidR="000016CA" w:rsidRPr="00F8598E">
        <w:rPr>
          <w:rFonts w:cstheme="minorHAnsi"/>
          <w:color w:val="000000" w:themeColor="text1"/>
        </w:rPr>
        <w:t>,</w:t>
      </w:r>
      <w:r w:rsidR="007304DA" w:rsidRPr="00F8598E">
        <w:rPr>
          <w:rFonts w:cstheme="minorHAnsi"/>
          <w:color w:val="000000" w:themeColor="text1"/>
        </w:rPr>
        <w:t xml:space="preserve"> direct </w:t>
      </w:r>
      <w:r w:rsidR="000016CA" w:rsidRPr="00F8598E">
        <w:rPr>
          <w:rFonts w:cstheme="minorHAnsi"/>
          <w:color w:val="000000" w:themeColor="text1"/>
        </w:rPr>
        <w:t>teaching</w:t>
      </w:r>
      <w:r w:rsidR="007304DA" w:rsidRPr="00F8598E">
        <w:rPr>
          <w:rFonts w:cstheme="minorHAnsi"/>
          <w:color w:val="000000" w:themeColor="text1"/>
        </w:rPr>
        <w:t xml:space="preserve"> </w:t>
      </w:r>
      <w:r w:rsidR="000016CA" w:rsidRPr="00F8598E">
        <w:rPr>
          <w:rFonts w:cstheme="minorHAnsi"/>
          <w:color w:val="000000" w:themeColor="text1"/>
        </w:rPr>
        <w:t>only</w:t>
      </w:r>
      <w:r w:rsidR="007304DA" w:rsidRPr="00F8598E">
        <w:rPr>
          <w:rFonts w:cstheme="minorHAnsi"/>
          <w:color w:val="000000" w:themeColor="text1"/>
        </w:rPr>
        <w:t xml:space="preserve"> works for </w:t>
      </w:r>
      <w:r w:rsidR="000016CA" w:rsidRPr="00F8598E">
        <w:rPr>
          <w:rFonts w:cstheme="minorHAnsi"/>
          <w:color w:val="000000" w:themeColor="text1"/>
        </w:rPr>
        <w:t>children</w:t>
      </w:r>
      <w:r w:rsidR="007304DA" w:rsidRPr="00F8598E">
        <w:rPr>
          <w:rFonts w:cstheme="minorHAnsi"/>
          <w:color w:val="000000" w:themeColor="text1"/>
        </w:rPr>
        <w:t xml:space="preserve"> with the </w:t>
      </w:r>
      <w:r w:rsidR="000016CA" w:rsidRPr="00F8598E">
        <w:rPr>
          <w:rFonts w:cstheme="minorHAnsi"/>
          <w:color w:val="000000" w:themeColor="text1"/>
        </w:rPr>
        <w:t>ability</w:t>
      </w:r>
      <w:r w:rsidR="007304DA" w:rsidRPr="00F8598E">
        <w:rPr>
          <w:rFonts w:cstheme="minorHAnsi"/>
          <w:color w:val="000000" w:themeColor="text1"/>
        </w:rPr>
        <w:t xml:space="preserve"> to concentrate and that can work together </w:t>
      </w:r>
      <w:r w:rsidR="000016CA" w:rsidRPr="00F8598E">
        <w:rPr>
          <w:rFonts w:cstheme="minorHAnsi"/>
          <w:color w:val="000000" w:themeColor="text1"/>
        </w:rPr>
        <w:t>otherwise they struggle to engage in the lesson and distract others from learning.</w:t>
      </w:r>
    </w:p>
    <w:p w14:paraId="08BC5B73" w14:textId="0DF2A6E0" w:rsidR="0093562A" w:rsidRPr="00F8598E" w:rsidRDefault="000016CA">
      <w:pPr>
        <w:rPr>
          <w:rFonts w:cstheme="minorHAnsi"/>
          <w:color w:val="000000" w:themeColor="text1"/>
        </w:rPr>
      </w:pPr>
      <w:r w:rsidRPr="00F8598E">
        <w:rPr>
          <w:rFonts w:cstheme="minorHAnsi"/>
          <w:color w:val="000000" w:themeColor="text1"/>
        </w:rPr>
        <w:t xml:space="preserve"> </w:t>
      </w:r>
    </w:p>
    <w:p w14:paraId="35CB8AA7" w14:textId="2EF95D14" w:rsidR="00C926F8" w:rsidRPr="00F8598E" w:rsidRDefault="000016CA" w:rsidP="000016CA">
      <w:pPr>
        <w:rPr>
          <w:rFonts w:cstheme="minorHAnsi"/>
          <w:color w:val="000000" w:themeColor="text1"/>
        </w:rPr>
      </w:pPr>
      <w:r w:rsidRPr="00F8598E">
        <w:rPr>
          <w:rFonts w:cstheme="minorHAnsi"/>
          <w:color w:val="000000" w:themeColor="text1"/>
        </w:rPr>
        <w:t>Secondly</w:t>
      </w:r>
      <w:r w:rsidR="00BC1BA1" w:rsidRPr="00F8598E">
        <w:rPr>
          <w:rFonts w:cstheme="minorHAnsi"/>
          <w:color w:val="000000" w:themeColor="text1"/>
        </w:rPr>
        <w:t>,</w:t>
      </w:r>
      <w:r w:rsidRPr="00F8598E">
        <w:rPr>
          <w:rFonts w:cstheme="minorHAnsi"/>
          <w:color w:val="000000" w:themeColor="text1"/>
        </w:rPr>
        <w:t xml:space="preserve"> I will be talking about g</w:t>
      </w:r>
      <w:r w:rsidRPr="00F8598E">
        <w:rPr>
          <w:rFonts w:cstheme="minorHAnsi"/>
          <w:color w:val="000000" w:themeColor="text1"/>
        </w:rPr>
        <w:t xml:space="preserve">ood teaching and learning sets tasks and select resources that build on previous knowledge and experience and engage interest. I take this to suggest that the greatest method to give children challenges is to make sure that they are suited to their needs and skills, which </w:t>
      </w:r>
      <w:r w:rsidR="00BC1BA1" w:rsidRPr="00F8598E">
        <w:rPr>
          <w:rFonts w:cstheme="minorHAnsi"/>
          <w:color w:val="000000" w:themeColor="text1"/>
        </w:rPr>
        <w:t>are</w:t>
      </w:r>
      <w:r w:rsidRPr="00F8598E">
        <w:rPr>
          <w:rFonts w:cstheme="minorHAnsi"/>
          <w:color w:val="000000" w:themeColor="text1"/>
        </w:rPr>
        <w:t xml:space="preserve"> based on prior knowledge.</w:t>
      </w:r>
      <w:r w:rsidR="00F8598E" w:rsidRPr="00F8598E">
        <w:rPr>
          <w:rFonts w:cstheme="minorHAnsi"/>
          <w:color w:val="000000" w:themeColor="text1"/>
        </w:rPr>
        <w:t xml:space="preserve"> </w:t>
      </w:r>
      <w:r w:rsidR="00F8598E" w:rsidRPr="00F8598E">
        <w:rPr>
          <w:rFonts w:cstheme="minorHAnsi"/>
          <w:color w:val="000000" w:themeColor="text1"/>
        </w:rPr>
        <w:t xml:space="preserve">Prior knowledge has a significant influence </w:t>
      </w:r>
      <w:r w:rsidR="00F8598E" w:rsidRPr="00F8598E">
        <w:rPr>
          <w:rFonts w:cstheme="minorHAnsi"/>
          <w:color w:val="000000" w:themeColor="text1"/>
        </w:rPr>
        <w:t>on</w:t>
      </w:r>
      <w:r w:rsidR="00F8598E" w:rsidRPr="00F8598E">
        <w:rPr>
          <w:rFonts w:cstheme="minorHAnsi"/>
          <w:color w:val="000000" w:themeColor="text1"/>
        </w:rPr>
        <w:t xml:space="preserve"> how students learn, and storing certain critical information in long-term memory may facilitate the learning of more difficult concepts. Prior knowledge's quantity and quality have a favourable impact on learners' ability to apply higher-order cognitive problem-solving abilities as well as acquire new knowledge. We help our students engage their existing knowledge and make connections between new information and their prior understanding </w:t>
      </w:r>
      <w:r w:rsidR="00F8598E" w:rsidRPr="00F8598E">
        <w:rPr>
          <w:rFonts w:cstheme="minorHAnsi"/>
          <w:color w:val="000000" w:themeColor="text1"/>
        </w:rPr>
        <w:t>to</w:t>
      </w:r>
      <w:r w:rsidR="00F8598E" w:rsidRPr="00F8598E">
        <w:rPr>
          <w:rFonts w:cstheme="minorHAnsi"/>
          <w:color w:val="000000" w:themeColor="text1"/>
        </w:rPr>
        <w:t xml:space="preserve"> maximise the possibility that they will be able to recall and apply what we teach. Prior knowledge is built upon to create new learning. The more we are aware of what pupils are already thinking, the more we can support them in using their existing </w:t>
      </w:r>
      <w:r w:rsidR="00F8598E" w:rsidRPr="00F8598E">
        <w:rPr>
          <w:rFonts w:cstheme="minorHAnsi"/>
          <w:color w:val="000000" w:themeColor="text1"/>
        </w:rPr>
        <w:lastRenderedPageBreak/>
        <w:t>knowledge. Additionally, studies show a significant correlation between performance and prior knowledge.</w:t>
      </w:r>
      <w:r w:rsidRPr="00F8598E">
        <w:rPr>
          <w:rFonts w:cstheme="minorHAnsi"/>
          <w:color w:val="000000" w:themeColor="text1"/>
        </w:rPr>
        <w:t xml:space="preserve"> </w:t>
      </w:r>
      <w:r w:rsidR="00F8598E" w:rsidRPr="00F8598E">
        <w:rPr>
          <w:rFonts w:cstheme="minorHAnsi"/>
          <w:color w:val="000000" w:themeColor="text1"/>
        </w:rPr>
        <w:t>To</w:t>
      </w:r>
      <w:r w:rsidRPr="00F8598E">
        <w:rPr>
          <w:rFonts w:cstheme="minorHAnsi"/>
          <w:color w:val="000000" w:themeColor="text1"/>
        </w:rPr>
        <w:t xml:space="preserve"> motivate and inspire the students to finish them, it is also imperative that these assignments are built around their interests</w:t>
      </w:r>
      <w:r w:rsidR="00BC1BA1" w:rsidRPr="00F8598E">
        <w:rPr>
          <w:rFonts w:cstheme="minorHAnsi"/>
          <w:color w:val="000000" w:themeColor="text1"/>
        </w:rPr>
        <w:t xml:space="preserve">. </w:t>
      </w:r>
      <w:r w:rsidR="00F8598E" w:rsidRPr="00F8598E">
        <w:rPr>
          <w:rFonts w:cstheme="minorHAnsi"/>
          <w:color w:val="000000" w:themeColor="text1"/>
        </w:rPr>
        <w:t>Image explaining why context and knowledge are important for children's learning</w:t>
      </w:r>
      <w:r w:rsidR="00F8598E" w:rsidRPr="00F8598E">
        <w:rPr>
          <w:rFonts w:cstheme="minorHAnsi"/>
          <w:color w:val="000000" w:themeColor="text1"/>
        </w:rPr>
        <w:t xml:space="preserve">. </w:t>
      </w:r>
      <w:r w:rsidR="00F8598E" w:rsidRPr="00F8598E">
        <w:rPr>
          <w:rFonts w:cstheme="minorHAnsi"/>
          <w:color w:val="000000" w:themeColor="text1"/>
        </w:rPr>
        <w:t xml:space="preserve">More than only sharpening pupils' critical-thinking abilities, knowledge </w:t>
      </w:r>
      <w:r w:rsidR="00F8598E" w:rsidRPr="00F8598E">
        <w:rPr>
          <w:rFonts w:cstheme="minorHAnsi"/>
          <w:color w:val="000000" w:themeColor="text1"/>
        </w:rPr>
        <w:t>facilitates</w:t>
      </w:r>
      <w:r w:rsidR="00F8598E" w:rsidRPr="00F8598E">
        <w:rPr>
          <w:rFonts w:cstheme="minorHAnsi"/>
          <w:color w:val="000000" w:themeColor="text1"/>
        </w:rPr>
        <w:t xml:space="preserve"> learning. In addition to being cumulative, knowledge also expands exponentially. It is simpler to learn more for those who have a solid foundation in factual knowledge.</w:t>
      </w:r>
      <w:r w:rsidR="00F8598E" w:rsidRPr="00F8598E">
        <w:rPr>
          <w:rFonts w:cstheme="minorHAnsi"/>
          <w:color w:val="000000" w:themeColor="text1"/>
        </w:rPr>
        <w:t xml:space="preserve"> </w:t>
      </w:r>
      <w:r w:rsidR="00F8598E" w:rsidRPr="00F8598E">
        <w:rPr>
          <w:rFonts w:cstheme="minorHAnsi"/>
          <w:color w:val="000000" w:themeColor="text1"/>
        </w:rPr>
        <w:t xml:space="preserve">Understanding the context is essential for creating learning opportunities that are culturally, linguistically, and socially appropriate for each kid while also reflecting their unique development and skills.  </w:t>
      </w:r>
      <w:r w:rsidR="00F8598E">
        <w:rPr>
          <w:rFonts w:ascii="Roboto" w:hAnsi="Roboto"/>
          <w:color w:val="2C3E50"/>
          <w:sz w:val="23"/>
          <w:szCs w:val="23"/>
          <w:shd w:val="clear" w:color="auto" w:fill="FFFFFF"/>
        </w:rPr>
        <w:t>(Reading Rockets, 2013</w:t>
      </w:r>
      <w:proofErr w:type="gramStart"/>
      <w:r w:rsidR="00F8598E">
        <w:rPr>
          <w:rFonts w:ascii="Roboto" w:hAnsi="Roboto"/>
          <w:color w:val="2C3E50"/>
          <w:sz w:val="23"/>
          <w:szCs w:val="23"/>
          <w:shd w:val="clear" w:color="auto" w:fill="FFFFFF"/>
        </w:rPr>
        <w:t>)</w:t>
      </w:r>
      <w:r w:rsidR="00F8598E">
        <w:rPr>
          <w:rFonts w:ascii="Roboto" w:hAnsi="Roboto"/>
          <w:color w:val="2C3E50"/>
          <w:sz w:val="23"/>
          <w:szCs w:val="23"/>
          <w:shd w:val="clear" w:color="auto" w:fill="FFFFFF"/>
        </w:rPr>
        <w:t>.</w:t>
      </w:r>
      <w:r w:rsidR="00BC1BA1" w:rsidRPr="00F8598E">
        <w:rPr>
          <w:rFonts w:cstheme="minorHAnsi"/>
          <w:color w:val="000000" w:themeColor="text1"/>
        </w:rPr>
        <w:t>The</w:t>
      </w:r>
      <w:proofErr w:type="gramEnd"/>
      <w:r w:rsidR="00BC1BA1" w:rsidRPr="00F8598E">
        <w:rPr>
          <w:rFonts w:cstheme="minorHAnsi"/>
          <w:color w:val="000000" w:themeColor="text1"/>
        </w:rPr>
        <w:t xml:space="preserve"> "More Knowledgeable Other" (MKO), as described by Vygotsky, </w:t>
      </w:r>
      <w:r w:rsidR="00BC1BA1" w:rsidRPr="00F8598E">
        <w:rPr>
          <w:rFonts w:cstheme="minorHAnsi"/>
          <w:color w:val="000000" w:themeColor="text1"/>
        </w:rPr>
        <w:t>is</w:t>
      </w:r>
      <w:r w:rsidR="00BC1BA1" w:rsidRPr="00F8598E">
        <w:rPr>
          <w:rFonts w:cstheme="minorHAnsi"/>
          <w:color w:val="000000" w:themeColor="text1"/>
        </w:rPr>
        <w:t xml:space="preserve"> more knowledgeable than the learner, particularly </w:t>
      </w:r>
      <w:r w:rsidR="00F8598E" w:rsidRPr="00F8598E">
        <w:rPr>
          <w:rFonts w:cstheme="minorHAnsi"/>
          <w:color w:val="000000" w:themeColor="text1"/>
        </w:rPr>
        <w:t>about</w:t>
      </w:r>
      <w:r w:rsidR="00BC1BA1" w:rsidRPr="00F8598E">
        <w:rPr>
          <w:rFonts w:cstheme="minorHAnsi"/>
          <w:color w:val="000000" w:themeColor="text1"/>
        </w:rPr>
        <w:t xml:space="preserve"> a given task, idea, or procedure.</w:t>
      </w:r>
      <w:r w:rsidR="00BC1BA1" w:rsidRPr="00F8598E">
        <w:rPr>
          <w:rFonts w:cstheme="minorHAnsi"/>
          <w:color w:val="000000" w:themeColor="text1"/>
        </w:rPr>
        <w:t xml:space="preserve"> The </w:t>
      </w:r>
      <w:r w:rsidR="00E8202B" w:rsidRPr="00F8598E">
        <w:rPr>
          <w:rFonts w:cstheme="minorHAnsi"/>
          <w:color w:val="000000" w:themeColor="text1"/>
        </w:rPr>
        <w:t xml:space="preserve">more knowledgeable other, which is based on Vygotsky's zone of proximal development, is an approach I have been using and following. Vygotsky emphasises the significance of treating every child as a unique individual who learns </w:t>
      </w:r>
      <w:r w:rsidR="00F8598E" w:rsidRPr="00F8598E">
        <w:rPr>
          <w:rFonts w:cstheme="minorHAnsi"/>
          <w:color w:val="000000" w:themeColor="text1"/>
        </w:rPr>
        <w:t>uniquely</w:t>
      </w:r>
      <w:r w:rsidR="00E8202B" w:rsidRPr="00F8598E">
        <w:rPr>
          <w:rFonts w:cstheme="minorHAnsi"/>
          <w:color w:val="000000" w:themeColor="text1"/>
        </w:rPr>
        <w:t xml:space="preserve">. As a result, each person has different information and abilities that are </w:t>
      </w:r>
      <w:r w:rsidR="00BC1BA1" w:rsidRPr="00F8598E">
        <w:rPr>
          <w:rFonts w:cstheme="minorHAnsi"/>
          <w:color w:val="000000" w:themeColor="text1"/>
        </w:rPr>
        <w:t>valued</w:t>
      </w:r>
      <w:r w:rsidR="00E8202B" w:rsidRPr="00F8598E">
        <w:rPr>
          <w:rFonts w:cstheme="minorHAnsi"/>
          <w:color w:val="000000" w:themeColor="text1"/>
        </w:rPr>
        <w:t xml:space="preserve"> </w:t>
      </w:r>
      <w:r w:rsidR="00BC1BA1" w:rsidRPr="00F8598E">
        <w:rPr>
          <w:rFonts w:cstheme="minorHAnsi"/>
          <w:color w:val="000000" w:themeColor="text1"/>
        </w:rPr>
        <w:t xml:space="preserve">in </w:t>
      </w:r>
      <w:r w:rsidR="00E8202B" w:rsidRPr="00F8598E">
        <w:rPr>
          <w:rFonts w:cstheme="minorHAnsi"/>
          <w:color w:val="000000" w:themeColor="text1"/>
        </w:rPr>
        <w:t xml:space="preserve">studying. Scaffolding is used in conjunction with the ZPD. An individual's general knowledge provides the knowledge, abilities, and prior experiences that form the foundation of the scaffolding for possible development. At this stage, students work collaboratively with adults and/or peers to finish a task that may not be possible for them </w:t>
      </w:r>
      <w:r w:rsidR="00F8598E" w:rsidRPr="00F8598E">
        <w:rPr>
          <w:rFonts w:cstheme="minorHAnsi"/>
          <w:color w:val="000000" w:themeColor="text1"/>
        </w:rPr>
        <w:t xml:space="preserve">to </w:t>
      </w:r>
      <w:r w:rsidR="003D18EC" w:rsidRPr="00F8598E">
        <w:rPr>
          <w:rFonts w:cstheme="minorHAnsi"/>
          <w:color w:val="000000" w:themeColor="text1"/>
        </w:rPr>
        <w:t>do alone</w:t>
      </w:r>
      <w:r w:rsidR="00E8202B" w:rsidRPr="00F8598E">
        <w:rPr>
          <w:rFonts w:cstheme="minorHAnsi"/>
          <w:color w:val="000000" w:themeColor="text1"/>
        </w:rPr>
        <w:t>.</w:t>
      </w:r>
      <w:r w:rsidR="003D18EC" w:rsidRPr="00F8598E">
        <w:rPr>
          <w:rFonts w:cstheme="minorHAnsi"/>
          <w:color w:val="000000" w:themeColor="text1"/>
        </w:rPr>
        <w:t xml:space="preserve"> </w:t>
      </w:r>
      <w:r w:rsidR="00E8202B" w:rsidRPr="00F8598E">
        <w:rPr>
          <w:rStyle w:val="apple-converted-space"/>
          <w:rFonts w:cstheme="minorHAnsi"/>
          <w:color w:val="000000" w:themeColor="text1"/>
          <w:shd w:val="clear" w:color="auto" w:fill="FFFFFF"/>
        </w:rPr>
        <w:t> </w:t>
      </w:r>
      <w:r w:rsidR="00E8202B" w:rsidRPr="00F8598E">
        <w:rPr>
          <w:rFonts w:cstheme="minorHAnsi"/>
          <w:color w:val="000000" w:themeColor="text1"/>
        </w:rPr>
        <w:t>(</w:t>
      </w:r>
      <w:proofErr w:type="spellStart"/>
      <w:r w:rsidR="00E8202B" w:rsidRPr="00F8598E">
        <w:rPr>
          <w:rFonts w:cstheme="minorHAnsi"/>
          <w:color w:val="000000" w:themeColor="text1"/>
        </w:rPr>
        <w:t>FutureLearn</w:t>
      </w:r>
      <w:proofErr w:type="spellEnd"/>
      <w:r w:rsidR="00E8202B" w:rsidRPr="00F8598E">
        <w:rPr>
          <w:rFonts w:cstheme="minorHAnsi"/>
          <w:color w:val="000000" w:themeColor="text1"/>
        </w:rPr>
        <w:t>, n.d.)</w:t>
      </w:r>
      <w:r w:rsidR="003D18EC" w:rsidRPr="00F8598E">
        <w:rPr>
          <w:rFonts w:cstheme="minorHAnsi"/>
          <w:color w:val="000000" w:themeColor="text1"/>
        </w:rPr>
        <w:t xml:space="preserve"> </w:t>
      </w:r>
      <w:r w:rsidR="00C926F8" w:rsidRPr="00F8598E">
        <w:rPr>
          <w:rFonts w:cstheme="minorHAnsi"/>
          <w:color w:val="000000" w:themeColor="text1"/>
        </w:rPr>
        <w:t xml:space="preserve">According to this idea and method, teachers should assign various tasks depending on each pupil's comfort </w:t>
      </w:r>
      <w:r w:rsidR="00C926F8" w:rsidRPr="00F8598E">
        <w:rPr>
          <w:rFonts w:cstheme="minorHAnsi"/>
          <w:color w:val="000000" w:themeColor="text1"/>
        </w:rPr>
        <w:t>level</w:t>
      </w:r>
      <w:r w:rsidR="00C926F8" w:rsidRPr="00F8598E">
        <w:rPr>
          <w:rFonts w:cstheme="minorHAnsi"/>
          <w:color w:val="000000" w:themeColor="text1"/>
        </w:rPr>
        <w:t>. Three jobs with comparable material but varying levels of complexity would be created.  The purpose of doing this is to allow the students to identify areas where they feel they can work independently, areas where they feel they could work with some help, and areas where they feel it is completely out of their grasp without the support of their teachers.</w:t>
      </w:r>
      <w:r w:rsidR="00F8598E" w:rsidRPr="00F8598E">
        <w:rPr>
          <w:rFonts w:cstheme="minorHAnsi"/>
          <w:color w:val="000000" w:themeColor="text1"/>
        </w:rPr>
        <w:t xml:space="preserve"> </w:t>
      </w:r>
      <w:r w:rsidR="00F8598E" w:rsidRPr="00F8598E">
        <w:rPr>
          <w:rFonts w:cstheme="minorHAnsi"/>
          <w:color w:val="000000" w:themeColor="text1"/>
        </w:rPr>
        <w:t xml:space="preserve">The lack of experimental testing in Vygotsky's theories has drawn harsh criticism. As he thought that social interaction was an important component of learning, he relied heavily on </w:t>
      </w:r>
      <w:r w:rsidR="00F8598E" w:rsidRPr="00F8598E">
        <w:rPr>
          <w:rFonts w:cstheme="minorHAnsi"/>
          <w:color w:val="000000" w:themeColor="text1"/>
        </w:rPr>
        <w:t xml:space="preserve">the </w:t>
      </w:r>
      <w:r w:rsidR="00F8598E" w:rsidRPr="00F8598E">
        <w:rPr>
          <w:rFonts w:cstheme="minorHAnsi"/>
          <w:color w:val="000000" w:themeColor="text1"/>
        </w:rPr>
        <w:t>observation of his participants to support his conclusions. Vygotsky argued that learners actively engage in the acquisition of knowledge, in contrast to some philosophers who believe that learning comes spontaneously and smoothly. Vygotsky's hypothesis has been criticised for failing to explain why some children's cognitive development occurs at a slower rate than others.</w:t>
      </w:r>
      <w:r w:rsidR="00F8598E" w:rsidRPr="00F8598E">
        <w:rPr>
          <w:rFonts w:cstheme="minorHAnsi"/>
          <w:color w:val="000000" w:themeColor="text1"/>
        </w:rPr>
        <w:t xml:space="preserve"> </w:t>
      </w:r>
      <w:r w:rsidR="00F8598E" w:rsidRPr="00F8598E">
        <w:rPr>
          <w:rFonts w:cstheme="minorHAnsi"/>
          <w:color w:val="000000" w:themeColor="text1"/>
        </w:rPr>
        <w:t>A comprehensive examination of cognitive development was carried out by Swiss psychologist Jean Piaget, which provides some solutions that Vygotsky was unable to. According to Piaget, children learn in phases and must advance to the following milestone before they can comprehend certain ideas.</w:t>
      </w:r>
      <w:r w:rsidR="00F8598E" w:rsidRPr="00F8598E">
        <w:rPr>
          <w:rFonts w:cstheme="minorHAnsi"/>
          <w:color w:val="000000" w:themeColor="text1"/>
          <w:shd w:val="clear" w:color="auto" w:fill="FFFFFF"/>
        </w:rPr>
        <w:t xml:space="preserve"> </w:t>
      </w:r>
      <w:r w:rsidR="00F8598E" w:rsidRPr="00F8598E">
        <w:rPr>
          <w:rFonts w:cstheme="minorHAnsi"/>
          <w:color w:val="000000" w:themeColor="text1"/>
          <w:shd w:val="clear" w:color="auto" w:fill="FFFFFF"/>
        </w:rPr>
        <w:t>(Kurt, 2020)</w:t>
      </w:r>
      <w:r w:rsidR="00F8598E" w:rsidRPr="00F8598E">
        <w:rPr>
          <w:rFonts w:cstheme="minorHAnsi"/>
          <w:color w:val="000000" w:themeColor="text1"/>
          <w:shd w:val="clear" w:color="auto" w:fill="FFFFFF"/>
        </w:rPr>
        <w:t xml:space="preserve">. In my opinion from previous experience, I feel that children have a better understanding and have more context on for example the topic that they are studying for e then it gives than a wider eye of what they are learning about and will make them excited and want to learn. </w:t>
      </w:r>
    </w:p>
    <w:p w14:paraId="34EDD60C" w14:textId="6B868D0B" w:rsidR="00F8598E" w:rsidRPr="00F8598E" w:rsidRDefault="00F8598E" w:rsidP="000016CA">
      <w:pPr>
        <w:rPr>
          <w:rFonts w:cstheme="minorHAnsi"/>
          <w:color w:val="000000" w:themeColor="text1"/>
        </w:rPr>
      </w:pPr>
      <w:r w:rsidRPr="00F8598E">
        <w:rPr>
          <w:rFonts w:cstheme="minorHAnsi"/>
          <w:color w:val="000000" w:themeColor="text1"/>
        </w:rPr>
        <w:t xml:space="preserve"> </w:t>
      </w:r>
    </w:p>
    <w:p w14:paraId="3AA65EBD" w14:textId="77777777" w:rsidR="00F8598E" w:rsidRDefault="00F8598E" w:rsidP="00F8598E">
      <w:pPr>
        <w:ind w:left="720" w:hanging="720"/>
        <w:jc w:val="both"/>
        <w:rPr>
          <w:rFonts w:cstheme="minorHAnsi"/>
          <w:color w:val="000000" w:themeColor="text1"/>
        </w:rPr>
      </w:pPr>
      <w:r w:rsidRPr="00F8598E">
        <w:rPr>
          <w:rFonts w:cstheme="minorHAnsi"/>
          <w:color w:val="000000" w:themeColor="text1"/>
        </w:rPr>
        <w:t xml:space="preserve">Lastly, I will be talking about ‘Good teaching and learning ranges within and across areas of learning and experience’.  Good teaching and learning are all about knowledge, tactics, procedures, and behaviours that produce positive student outcomes are those of an </w:t>
      </w:r>
      <w:r w:rsidRPr="00F8598E">
        <w:rPr>
          <w:rFonts w:cstheme="minorHAnsi"/>
          <w:color w:val="000000" w:themeColor="text1"/>
        </w:rPr>
        <w:t>effective teacher</w:t>
      </w:r>
      <w:r w:rsidRPr="00F8598E">
        <w:rPr>
          <w:rFonts w:cstheme="minorHAnsi"/>
          <w:color w:val="000000" w:themeColor="text1"/>
        </w:rPr>
        <w:t xml:space="preserve">. Teaching across the areas of learning is the core of collaborative learning for students in cross-curricular teaching, which is a vital strategy for imparting knowledge across several topics at once. It calls for the literature teacher and art teacher to be in alignment with the maths instructor. </w:t>
      </w:r>
      <w:r w:rsidRPr="00F8598E">
        <w:rPr>
          <w:rFonts w:cstheme="minorHAnsi"/>
          <w:color w:val="000000" w:themeColor="text1"/>
          <w:shd w:val="clear" w:color="auto" w:fill="FFFFFF"/>
        </w:rPr>
        <w:t>(Lynch, 2019)</w:t>
      </w:r>
      <w:r w:rsidRPr="00F8598E">
        <w:rPr>
          <w:rFonts w:cstheme="minorHAnsi"/>
          <w:color w:val="000000" w:themeColor="text1"/>
        </w:rPr>
        <w:t xml:space="preserve"> Students who engage in cross-curricular learning are better able to solve problems and relate concepts to practical applications. By enabling students to apply their learning in real-</w:t>
      </w:r>
      <w:r w:rsidRPr="00F8598E">
        <w:rPr>
          <w:rFonts w:cstheme="minorHAnsi"/>
          <w:color w:val="000000" w:themeColor="text1"/>
        </w:rPr>
        <w:lastRenderedPageBreak/>
        <w:t xml:space="preserve">world situations, these lessons better prepare them for their education and future. There are numerous advantages to cross-curricular learning, but there are also drawbacks. Teachers identify a lack of time for collaboration as the main problem. Since lesson planning, grading, and preparation for teaching are frequently overburdensome for teachers, a full rearrangement of planning time would be necessary. Another problem is that, if poorly designed and executed, it could start strong before fading over time. Long-term attention retention for students might be difficult. In a study conducted in England, 48 students were taught by eight teachers in a cross-curricular manner for a specific idea. The results showed that the lower-achieving students experienced the greatest confidence boost and felt the greatest sense of accomplishment once they learnt how to collaborate to complete the tasks </w:t>
      </w:r>
      <w:proofErr w:type="gramStart"/>
      <w:r w:rsidRPr="00F8598E">
        <w:rPr>
          <w:rFonts w:cstheme="minorHAnsi"/>
          <w:color w:val="000000" w:themeColor="text1"/>
        </w:rPr>
        <w:t>s</w:t>
      </w:r>
      <w:proofErr w:type="gramEnd"/>
    </w:p>
    <w:p w14:paraId="179A2A90" w14:textId="77777777" w:rsidR="00F8598E" w:rsidRDefault="00F8598E" w:rsidP="00F8598E">
      <w:pPr>
        <w:ind w:left="720" w:hanging="720"/>
        <w:jc w:val="both"/>
        <w:rPr>
          <w:rFonts w:cstheme="minorHAnsi"/>
          <w:color w:val="000000" w:themeColor="text1"/>
        </w:rPr>
      </w:pPr>
    </w:p>
    <w:p w14:paraId="3DFEE77E" w14:textId="77777777" w:rsidR="00F8598E" w:rsidRDefault="00F8598E" w:rsidP="00F8598E">
      <w:pPr>
        <w:ind w:left="720" w:hanging="720"/>
        <w:jc w:val="both"/>
        <w:rPr>
          <w:rFonts w:cstheme="minorHAnsi"/>
          <w:color w:val="000000" w:themeColor="text1"/>
        </w:rPr>
      </w:pPr>
    </w:p>
    <w:p w14:paraId="0E0E2437" w14:textId="105F95B4" w:rsidR="00F8598E" w:rsidRPr="00F8598E" w:rsidRDefault="00F8598E" w:rsidP="00F8598E">
      <w:pPr>
        <w:ind w:left="720" w:hanging="720"/>
        <w:jc w:val="both"/>
        <w:rPr>
          <w:rFonts w:cstheme="minorHAnsi"/>
          <w:color w:val="000000" w:themeColor="text1"/>
        </w:rPr>
      </w:pPr>
      <w:r w:rsidRPr="00F8598E">
        <w:rPr>
          <w:rFonts w:cstheme="minorHAnsi"/>
          <w:color w:val="000000" w:themeColor="text1"/>
        </w:rPr>
        <w:t xml:space="preserve">et to them. Some of the pupils started to realise that critical thinking abilities could be applied to any subject. Cross-curricular instruction has the potential to significantly alter how pupils learn and process information. However, it appears that there needs to be a significant change in the organisation of the school day and how teachers arrange their classes. </w:t>
      </w:r>
      <w:r w:rsidRPr="00F8598E">
        <w:rPr>
          <w:rFonts w:cstheme="minorHAnsi"/>
          <w:color w:val="000000" w:themeColor="text1"/>
          <w:shd w:val="clear" w:color="auto" w:fill="FFFFFF"/>
        </w:rPr>
        <w:t>(Lynch, 2019)</w:t>
      </w:r>
      <w:r w:rsidRPr="00F8598E">
        <w:rPr>
          <w:rFonts w:cstheme="minorHAnsi"/>
          <w:color w:val="000000" w:themeColor="text1"/>
        </w:rPr>
        <w:t xml:space="preserve"> Effective teachers use their knowledge to enhance learning and have a good effect on their students.  Language and communication are the two main components of effective teaching and learning. physical progress. emotional, social, and personal growth. ‘The areas of learning and experience are being developed as a central element of the new curriculum’ </w:t>
      </w:r>
      <w:r w:rsidRPr="00F8598E">
        <w:rPr>
          <w:rFonts w:cstheme="minorHAnsi"/>
          <w:color w:val="000000" w:themeColor="text1"/>
          <w:shd w:val="clear" w:color="auto" w:fill="FFFFFF"/>
        </w:rPr>
        <w:t xml:space="preserve">(Education Wales, </w:t>
      </w:r>
      <w:r w:rsidRPr="00F8598E">
        <w:rPr>
          <w:rFonts w:cstheme="minorHAnsi"/>
          <w:color w:val="000000" w:themeColor="text1"/>
          <w:shd w:val="clear" w:color="auto" w:fill="FFFFFF"/>
        </w:rPr>
        <w:t>2018) Six</w:t>
      </w:r>
      <w:r w:rsidRPr="00F8598E">
        <w:rPr>
          <w:rFonts w:cstheme="minorHAnsi"/>
          <w:color w:val="000000" w:themeColor="text1"/>
          <w:shd w:val="clear" w:color="auto" w:fill="FFFFFF"/>
        </w:rPr>
        <w:t xml:space="preserve"> Areas of Learning and Experience (</w:t>
      </w:r>
      <w:proofErr w:type="spellStart"/>
      <w:r w:rsidRPr="00F8598E">
        <w:rPr>
          <w:rFonts w:cstheme="minorHAnsi"/>
          <w:color w:val="000000" w:themeColor="text1"/>
          <w:shd w:val="clear" w:color="auto" w:fill="FFFFFF"/>
        </w:rPr>
        <w:t>AoLEs</w:t>
      </w:r>
      <w:proofErr w:type="spellEnd"/>
      <w:r w:rsidRPr="00F8598E">
        <w:rPr>
          <w:rFonts w:cstheme="minorHAnsi"/>
          <w:color w:val="000000" w:themeColor="text1"/>
          <w:shd w:val="clear" w:color="auto" w:fill="FFFFFF"/>
        </w:rPr>
        <w:t>) will make up the new Welsh curriculum, including Expressive Arts, Health and Well-Being, Humanities, Languages, Literacy and Communication, Mathematics and Numeracy, Science and Technology.</w:t>
      </w:r>
      <w:r w:rsidRPr="00F8598E">
        <w:rPr>
          <w:rFonts w:cstheme="minorHAnsi"/>
          <w:color w:val="000000" w:themeColor="text1"/>
          <w:shd w:val="clear" w:color="auto" w:fill="FFFFFF"/>
        </w:rPr>
        <w:t xml:space="preserve"> In my opinion, I feel that cross-curriculum learning benefits the children in the area of learning s they can see that for example English can be linked to maths for numeracy where they will be interpreting English with maths to solve problems. </w:t>
      </w:r>
    </w:p>
    <w:p w14:paraId="60298569" w14:textId="77777777" w:rsidR="00F8598E" w:rsidRPr="00F8598E" w:rsidRDefault="00F8598E">
      <w:pPr>
        <w:rPr>
          <w:rFonts w:cstheme="minorHAnsi"/>
          <w:color w:val="000000" w:themeColor="text1"/>
          <w:u w:val="single"/>
        </w:rPr>
      </w:pPr>
    </w:p>
    <w:p w14:paraId="2872B8A3" w14:textId="0B1C8511" w:rsidR="00AE0595" w:rsidRPr="00F8598E" w:rsidRDefault="00AE0595">
      <w:pPr>
        <w:rPr>
          <w:rFonts w:cstheme="minorHAnsi"/>
          <w:color w:val="000000" w:themeColor="text1"/>
          <w:u w:val="single"/>
        </w:rPr>
      </w:pPr>
      <w:r w:rsidRPr="00F8598E">
        <w:rPr>
          <w:rFonts w:cstheme="minorHAnsi"/>
          <w:color w:val="000000" w:themeColor="text1"/>
          <w:u w:val="single"/>
        </w:rPr>
        <w:t>Conclusion</w:t>
      </w:r>
    </w:p>
    <w:p w14:paraId="6C1998A6" w14:textId="4FD25433" w:rsidR="00AE0595" w:rsidRPr="00F8598E" w:rsidRDefault="00AE0595">
      <w:pPr>
        <w:rPr>
          <w:rFonts w:cstheme="minorHAnsi"/>
          <w:color w:val="000000" w:themeColor="text1"/>
        </w:rPr>
      </w:pPr>
      <w:r w:rsidRPr="00F8598E">
        <w:rPr>
          <w:rFonts w:cstheme="minorHAnsi"/>
          <w:color w:val="000000" w:themeColor="text1"/>
        </w:rPr>
        <w:t xml:space="preserve">I still have a lot to learn about the value of pedagogical principles in our education, but I've also realised how important it is to have our own opinions about these pedagogies if we want them to be taken seriously, properly </w:t>
      </w:r>
      <w:r w:rsidR="00454BB5" w:rsidRPr="00F8598E">
        <w:rPr>
          <w:rFonts w:cstheme="minorHAnsi"/>
          <w:color w:val="000000" w:themeColor="text1"/>
        </w:rPr>
        <w:t>considered</w:t>
      </w:r>
      <w:r w:rsidRPr="00F8598E">
        <w:rPr>
          <w:rFonts w:cstheme="minorHAnsi"/>
          <w:color w:val="000000" w:themeColor="text1"/>
        </w:rPr>
        <w:t xml:space="preserve">, and eventually incorporated into lessons. </w:t>
      </w:r>
      <w:r w:rsidR="00454BB5" w:rsidRPr="00F8598E">
        <w:rPr>
          <w:rFonts w:cstheme="minorHAnsi"/>
          <w:color w:val="000000" w:themeColor="text1"/>
        </w:rPr>
        <w:t xml:space="preserve"> In conclusion, </w:t>
      </w:r>
      <w:r w:rsidR="00F8598E" w:rsidRPr="00F8598E">
        <w:rPr>
          <w:rFonts w:cstheme="minorHAnsi"/>
          <w:color w:val="000000" w:themeColor="text1"/>
        </w:rPr>
        <w:t>to</w:t>
      </w:r>
      <w:r w:rsidR="00454BB5" w:rsidRPr="00F8598E">
        <w:rPr>
          <w:rFonts w:cstheme="minorHAnsi"/>
          <w:color w:val="000000" w:themeColor="text1"/>
        </w:rPr>
        <w:t xml:space="preserve"> bring about evidentiary development in my pedagogies and my practice, I will be incorporating new strategies into my teaching. First, when developing lessons and resources, I will give greater thought to how to use pedagogical ideas correctly so that they are in line with the curriculum. With my focus tasks, I will soon be applying a stronger cross-curricular approach. Finally, I'm going to apply the approach known as scaffolding more frequently, employing various strategies including explaining a concept or problem in several ways to assure understanding and beginning with a basic version of a lesson and progressively making it more complicated. I'll be evaluating whether I've successfully applied these tactics.</w:t>
      </w:r>
    </w:p>
    <w:p w14:paraId="36A56B2A" w14:textId="030CEFF2" w:rsidR="00AE0595" w:rsidRDefault="00AE0595"/>
    <w:p w14:paraId="6DC57155" w14:textId="66E6188F" w:rsidR="0093562A" w:rsidRPr="00F8598E" w:rsidRDefault="002B653D">
      <w:pPr>
        <w:rPr>
          <w:u w:val="single"/>
        </w:rPr>
      </w:pPr>
      <w:r w:rsidRPr="00F8598E">
        <w:rPr>
          <w:u w:val="single"/>
        </w:rPr>
        <w:t>References</w:t>
      </w:r>
    </w:p>
    <w:p w14:paraId="7CA99369" w14:textId="0A3AC42F" w:rsidR="002B653D" w:rsidRDefault="002B653D" w:rsidP="002B653D">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Welsh Government (2020).</w:t>
      </w:r>
      <w:r>
        <w:rPr>
          <w:rStyle w:val="apple-converted-space"/>
          <w:rFonts w:ascii="Calibri" w:hAnsi="Calibri" w:cs="Calibri"/>
          <w:color w:val="000000"/>
          <w:sz w:val="27"/>
          <w:szCs w:val="27"/>
        </w:rPr>
        <w:t> </w:t>
      </w:r>
      <w:r>
        <w:rPr>
          <w:rFonts w:ascii="Calibri" w:hAnsi="Calibri" w:cs="Calibri"/>
          <w:i/>
          <w:iCs/>
          <w:color w:val="000000"/>
          <w:sz w:val="27"/>
          <w:szCs w:val="27"/>
        </w:rPr>
        <w:t xml:space="preserve">Curriculum for Wales: </w:t>
      </w:r>
      <w:r w:rsidR="00F8598E">
        <w:rPr>
          <w:rFonts w:ascii="Calibri" w:hAnsi="Calibri" w:cs="Calibri"/>
          <w:i/>
          <w:iCs/>
          <w:color w:val="000000"/>
          <w:sz w:val="27"/>
          <w:szCs w:val="27"/>
        </w:rPr>
        <w:t xml:space="preserve">an </w:t>
      </w:r>
      <w:r>
        <w:rPr>
          <w:rFonts w:ascii="Calibri" w:hAnsi="Calibri" w:cs="Calibri"/>
          <w:i/>
          <w:iCs/>
          <w:color w:val="000000"/>
          <w:sz w:val="27"/>
          <w:szCs w:val="27"/>
        </w:rPr>
        <w:t>overview</w:t>
      </w:r>
      <w:r>
        <w:rPr>
          <w:rFonts w:ascii="Calibri" w:hAnsi="Calibri" w:cs="Calibri"/>
          <w:color w:val="000000"/>
          <w:sz w:val="27"/>
          <w:szCs w:val="27"/>
        </w:rPr>
        <w:t xml:space="preserve">. [online] GOV.WALES. Available at: </w:t>
      </w:r>
      <w:hyperlink r:id="rId4" w:history="1">
        <w:r w:rsidRPr="00A470D3">
          <w:rPr>
            <w:rStyle w:val="Hyperlink"/>
            <w:rFonts w:ascii="Calibri" w:hAnsi="Calibri" w:cs="Calibri"/>
            <w:sz w:val="27"/>
            <w:szCs w:val="27"/>
          </w:rPr>
          <w:t>https://www.gov.wales/curriculum-wales-overview</w:t>
        </w:r>
      </w:hyperlink>
      <w:r>
        <w:rPr>
          <w:rFonts w:ascii="Calibri" w:hAnsi="Calibri" w:cs="Calibri"/>
          <w:color w:val="000000"/>
          <w:sz w:val="27"/>
          <w:szCs w:val="27"/>
        </w:rPr>
        <w:t xml:space="preserve">. </w:t>
      </w:r>
    </w:p>
    <w:p w14:paraId="380B8899" w14:textId="783F7403" w:rsidR="00026EAB" w:rsidRDefault="00387C3B" w:rsidP="00026EA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blogs.worldbank.org. (n.d.).</w:t>
      </w:r>
      <w:r>
        <w:rPr>
          <w:rStyle w:val="apple-converted-space"/>
          <w:rFonts w:ascii="Calibri" w:hAnsi="Calibri" w:cs="Calibri"/>
          <w:color w:val="000000"/>
          <w:sz w:val="27"/>
          <w:szCs w:val="27"/>
        </w:rPr>
        <w:t> </w:t>
      </w:r>
      <w:proofErr w:type="gramStart"/>
      <w:r>
        <w:rPr>
          <w:rFonts w:ascii="Calibri" w:hAnsi="Calibri" w:cs="Calibri"/>
          <w:i/>
          <w:iCs/>
          <w:color w:val="000000"/>
          <w:sz w:val="27"/>
          <w:szCs w:val="27"/>
        </w:rPr>
        <w:t xml:space="preserve">The </w:t>
      </w:r>
      <w:r w:rsidR="00F8598E">
        <w:rPr>
          <w:rFonts w:ascii="Calibri" w:hAnsi="Calibri" w:cs="Calibri"/>
          <w:i/>
          <w:iCs/>
          <w:color w:val="000000"/>
          <w:sz w:val="27"/>
          <w:szCs w:val="27"/>
        </w:rPr>
        <w:t>an</w:t>
      </w:r>
      <w:proofErr w:type="gramEnd"/>
      <w:r w:rsidR="00F8598E">
        <w:rPr>
          <w:rFonts w:ascii="Calibri" w:hAnsi="Calibri" w:cs="Calibri"/>
          <w:i/>
          <w:iCs/>
          <w:color w:val="000000"/>
          <w:sz w:val="27"/>
          <w:szCs w:val="27"/>
        </w:rPr>
        <w:t xml:space="preserve"> </w:t>
      </w:r>
      <w:r>
        <w:rPr>
          <w:rFonts w:ascii="Calibri" w:hAnsi="Calibri" w:cs="Calibri"/>
          <w:i/>
          <w:iCs/>
          <w:color w:val="000000"/>
          <w:sz w:val="27"/>
          <w:szCs w:val="27"/>
        </w:rPr>
        <w:t>urgent need to focus on foundational skills</w:t>
      </w:r>
      <w:r>
        <w:rPr>
          <w:rFonts w:ascii="Calibri" w:hAnsi="Calibri" w:cs="Calibri"/>
          <w:color w:val="000000"/>
          <w:sz w:val="27"/>
          <w:szCs w:val="27"/>
        </w:rPr>
        <w:t xml:space="preserve">. [online] Available at: </w:t>
      </w:r>
      <w:hyperlink r:id="rId5" w:history="1">
        <w:r w:rsidRPr="00A470D3">
          <w:rPr>
            <w:rStyle w:val="Hyperlink"/>
            <w:rFonts w:ascii="Calibri" w:hAnsi="Calibri" w:cs="Calibri"/>
            <w:sz w:val="27"/>
            <w:szCs w:val="27"/>
          </w:rPr>
          <w:t>https://blogs.worldbank.org/education/urgent-need-focus-foundational-skills</w:t>
        </w:r>
      </w:hyperlink>
      <w:r>
        <w:rPr>
          <w:rFonts w:ascii="Calibri" w:hAnsi="Calibri" w:cs="Calibri"/>
          <w:color w:val="000000"/>
          <w:sz w:val="27"/>
          <w:szCs w:val="27"/>
        </w:rPr>
        <w:t xml:space="preserve">. </w:t>
      </w:r>
    </w:p>
    <w:p w14:paraId="76B8FCA5" w14:textId="4EBA2C67" w:rsidR="00026EAB" w:rsidRDefault="00026EAB" w:rsidP="00026EA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www.tbs-cairo.com. (n.d.).</w:t>
      </w:r>
      <w:r>
        <w:rPr>
          <w:rStyle w:val="apple-converted-space"/>
          <w:rFonts w:ascii="Calibri" w:hAnsi="Calibri" w:cs="Calibri"/>
          <w:color w:val="000000"/>
          <w:sz w:val="27"/>
          <w:szCs w:val="27"/>
        </w:rPr>
        <w:t> </w:t>
      </w:r>
      <w:r>
        <w:rPr>
          <w:rFonts w:ascii="Calibri" w:hAnsi="Calibri" w:cs="Calibri"/>
          <w:i/>
          <w:iCs/>
          <w:color w:val="000000"/>
          <w:sz w:val="27"/>
          <w:szCs w:val="27"/>
        </w:rPr>
        <w:t>Foundation Stage</w:t>
      </w:r>
      <w:r>
        <w:rPr>
          <w:rFonts w:ascii="Calibri" w:hAnsi="Calibri" w:cs="Calibri"/>
          <w:color w:val="000000"/>
          <w:sz w:val="27"/>
          <w:szCs w:val="27"/>
        </w:rPr>
        <w:t xml:space="preserve">. [online] Available at: https://www.tbs-cairo.com/Academics/Foundation-Stage [Accessed 16 Apr. 2023]. </w:t>
      </w:r>
    </w:p>
    <w:p w14:paraId="4BC9457F" w14:textId="0ECB4B76" w:rsidR="0087767F" w:rsidRDefault="0087767F" w:rsidP="0087767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soeonline.american.edu. (2020).</w:t>
      </w:r>
      <w:r>
        <w:rPr>
          <w:rStyle w:val="apple-converted-space"/>
          <w:rFonts w:ascii="Calibri" w:hAnsi="Calibri" w:cs="Calibri"/>
          <w:color w:val="000000"/>
          <w:sz w:val="27"/>
          <w:szCs w:val="27"/>
        </w:rPr>
        <w:t> </w:t>
      </w:r>
      <w:r>
        <w:rPr>
          <w:rFonts w:ascii="Calibri" w:hAnsi="Calibri" w:cs="Calibri"/>
          <w:i/>
          <w:iCs/>
          <w:color w:val="000000"/>
          <w:sz w:val="27"/>
          <w:szCs w:val="27"/>
        </w:rPr>
        <w:t>What is Holistic Education? Understanding the Benefits | American University</w:t>
      </w:r>
      <w:r>
        <w:rPr>
          <w:rFonts w:ascii="Calibri" w:hAnsi="Calibri" w:cs="Calibri"/>
          <w:color w:val="000000"/>
          <w:sz w:val="27"/>
          <w:szCs w:val="27"/>
        </w:rPr>
        <w:t xml:space="preserve">. [online] Available at: </w:t>
      </w:r>
      <w:hyperlink r:id="rId6" w:history="1">
        <w:r w:rsidRPr="00A470D3">
          <w:rPr>
            <w:rStyle w:val="Hyperlink"/>
            <w:rFonts w:ascii="Calibri" w:hAnsi="Calibri" w:cs="Calibri"/>
            <w:sz w:val="27"/>
            <w:szCs w:val="27"/>
          </w:rPr>
          <w:t>https://soeonline.american.edu/blog/what-is-holistic-education/</w:t>
        </w:r>
      </w:hyperlink>
      <w:r>
        <w:rPr>
          <w:rFonts w:ascii="Calibri" w:hAnsi="Calibri" w:cs="Calibri"/>
          <w:color w:val="000000"/>
          <w:sz w:val="27"/>
          <w:szCs w:val="27"/>
        </w:rPr>
        <w:t xml:space="preserve">.  </w:t>
      </w:r>
    </w:p>
    <w:p w14:paraId="55CC1803" w14:textId="05A418B4" w:rsidR="000E4E2E" w:rsidRDefault="000E4E2E" w:rsidP="000E4E2E">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proofErr w:type="gramStart"/>
      <w:r>
        <w:rPr>
          <w:rFonts w:ascii="Calibri" w:hAnsi="Calibri" w:cs="Calibri"/>
          <w:color w:val="000000"/>
          <w:sz w:val="27"/>
          <w:szCs w:val="27"/>
        </w:rPr>
        <w:t>hwb.gov.wales</w:t>
      </w:r>
      <w:proofErr w:type="spellEnd"/>
      <w:proofErr w:type="gramEnd"/>
      <w:r>
        <w:rPr>
          <w:rFonts w:ascii="Calibri" w:hAnsi="Calibri" w:cs="Calibri"/>
          <w:color w:val="000000"/>
          <w:sz w:val="27"/>
          <w:szCs w:val="27"/>
        </w:rPr>
        <w:t>. (n.d.).</w:t>
      </w:r>
      <w:r>
        <w:rPr>
          <w:rStyle w:val="apple-converted-space"/>
          <w:rFonts w:ascii="Calibri" w:hAnsi="Calibri" w:cs="Calibri"/>
          <w:color w:val="000000"/>
          <w:sz w:val="27"/>
          <w:szCs w:val="27"/>
        </w:rPr>
        <w:t> </w:t>
      </w:r>
      <w:r>
        <w:rPr>
          <w:rFonts w:ascii="Calibri" w:hAnsi="Calibri" w:cs="Calibri"/>
          <w:i/>
          <w:iCs/>
          <w:color w:val="000000"/>
          <w:sz w:val="27"/>
          <w:szCs w:val="27"/>
        </w:rPr>
        <w:t>Curriculum 2008 - Hwb</w:t>
      </w:r>
      <w:r>
        <w:rPr>
          <w:rFonts w:ascii="Calibri" w:hAnsi="Calibri" w:cs="Calibri"/>
          <w:color w:val="000000"/>
          <w:sz w:val="27"/>
          <w:szCs w:val="27"/>
        </w:rPr>
        <w:t xml:space="preserve">. [online] Available at: https://hwb.gov.wales/curriculum-2008 [Accessed 16 Apr. 2023].  </w:t>
      </w:r>
    </w:p>
    <w:p w14:paraId="342D8348" w14:textId="4CFDD57D" w:rsidR="00C74FAE" w:rsidRDefault="00C74FAE" w:rsidP="00C74FA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Sara, A. &amp; (2010).</w:t>
      </w:r>
      <w:r>
        <w:rPr>
          <w:rStyle w:val="apple-converted-space"/>
          <w:rFonts w:ascii="Calibri" w:hAnsi="Calibri" w:cs="Calibri"/>
          <w:color w:val="000000"/>
          <w:sz w:val="27"/>
          <w:szCs w:val="27"/>
        </w:rPr>
        <w:t> </w:t>
      </w:r>
      <w:r>
        <w:rPr>
          <w:rFonts w:ascii="Calibri" w:hAnsi="Calibri" w:cs="Calibri"/>
          <w:i/>
          <w:iCs/>
          <w:color w:val="000000"/>
          <w:sz w:val="27"/>
          <w:szCs w:val="27"/>
        </w:rPr>
        <w:t>Teaching Online Classes: Direct Instruction: Disadvantages of Direct Instruction</w:t>
      </w:r>
      <w:r>
        <w:rPr>
          <w:rFonts w:ascii="Calibri" w:hAnsi="Calibri" w:cs="Calibri"/>
          <w:color w:val="000000"/>
          <w:sz w:val="27"/>
          <w:szCs w:val="27"/>
        </w:rPr>
        <w:t xml:space="preserve">. [online] Teaching Online Classes. Available at: </w:t>
      </w:r>
      <w:hyperlink r:id="rId7" w:history="1">
        <w:r w:rsidRPr="00A470D3">
          <w:rPr>
            <w:rStyle w:val="Hyperlink"/>
            <w:rFonts w:ascii="Calibri" w:hAnsi="Calibri" w:cs="Calibri"/>
            <w:sz w:val="27"/>
            <w:szCs w:val="27"/>
          </w:rPr>
          <w:t>http://teachingonlinedirectinstruction.blogspot.com/2010/06/disadvantages-of-direct-instruction.html</w:t>
        </w:r>
      </w:hyperlink>
      <w:r>
        <w:rPr>
          <w:rFonts w:ascii="Calibri" w:hAnsi="Calibri" w:cs="Calibri"/>
          <w:color w:val="000000"/>
          <w:sz w:val="27"/>
          <w:szCs w:val="27"/>
        </w:rPr>
        <w:t>.</w:t>
      </w:r>
      <w:r>
        <w:rPr>
          <w:rFonts w:ascii="Calibri" w:hAnsi="Calibri" w:cs="Calibri"/>
          <w:color w:val="000000"/>
          <w:sz w:val="27"/>
          <w:szCs w:val="27"/>
        </w:rPr>
        <w:t xml:space="preserve"> </w:t>
      </w:r>
    </w:p>
    <w:p w14:paraId="1948BF25" w14:textId="3A67E744" w:rsidR="007304DA" w:rsidRDefault="007304DA" w:rsidP="007304D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CUNY CAT Early Learning Program. (n.d.).</w:t>
      </w:r>
      <w:r>
        <w:rPr>
          <w:rStyle w:val="apple-converted-space"/>
          <w:rFonts w:ascii="Calibri" w:hAnsi="Calibri" w:cs="Calibri"/>
          <w:color w:val="000000"/>
          <w:sz w:val="27"/>
          <w:szCs w:val="27"/>
        </w:rPr>
        <w:t> </w:t>
      </w:r>
      <w:r>
        <w:rPr>
          <w:rFonts w:ascii="Calibri" w:hAnsi="Calibri" w:cs="Calibri"/>
          <w:i/>
          <w:iCs/>
          <w:color w:val="000000"/>
          <w:sz w:val="27"/>
          <w:szCs w:val="27"/>
        </w:rPr>
        <w:t>Teacher-Directed vs Student-</w:t>
      </w:r>
      <w:proofErr w:type="spellStart"/>
      <w:r>
        <w:rPr>
          <w:rFonts w:ascii="Calibri" w:hAnsi="Calibri" w:cs="Calibri"/>
          <w:i/>
          <w:iCs/>
          <w:color w:val="000000"/>
          <w:sz w:val="27"/>
          <w:szCs w:val="27"/>
        </w:rPr>
        <w:t>centered</w:t>
      </w:r>
      <w:proofErr w:type="spellEnd"/>
      <w:r>
        <w:rPr>
          <w:rFonts w:ascii="Calibri" w:hAnsi="Calibri" w:cs="Calibri"/>
          <w:color w:val="000000"/>
          <w:sz w:val="27"/>
          <w:szCs w:val="27"/>
        </w:rPr>
        <w:t xml:space="preserve">. [online] Available at: </w:t>
      </w:r>
      <w:hyperlink r:id="rId8" w:history="1">
        <w:r w:rsidRPr="00A470D3">
          <w:rPr>
            <w:rStyle w:val="Hyperlink"/>
            <w:rFonts w:ascii="Calibri" w:hAnsi="Calibri" w:cs="Calibri"/>
            <w:sz w:val="27"/>
            <w:szCs w:val="27"/>
          </w:rPr>
          <w:t>https://catearlylearning.com/teacherdirected-vs-studentcentered#:~:text=Pros%3A%20Teacher%2Ddirected%20learning%20is</w:t>
        </w:r>
      </w:hyperlink>
      <w:r>
        <w:rPr>
          <w:rFonts w:ascii="Calibri" w:hAnsi="Calibri" w:cs="Calibri"/>
          <w:color w:val="000000"/>
          <w:sz w:val="27"/>
          <w:szCs w:val="27"/>
        </w:rPr>
        <w:t>.</w:t>
      </w:r>
      <w:r>
        <w:rPr>
          <w:rFonts w:ascii="Calibri" w:hAnsi="Calibri" w:cs="Calibri"/>
          <w:color w:val="000000"/>
          <w:sz w:val="27"/>
          <w:szCs w:val="27"/>
        </w:rPr>
        <w:t xml:space="preserve"> </w:t>
      </w:r>
    </w:p>
    <w:p w14:paraId="4D00E49E" w14:textId="5E6C3AAA" w:rsidR="00E8202B" w:rsidRDefault="00E8202B" w:rsidP="00E8202B">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FutureLearn</w:t>
      </w:r>
      <w:proofErr w:type="spellEnd"/>
      <w:r>
        <w:rPr>
          <w:rFonts w:ascii="Calibri" w:hAnsi="Calibri" w:cs="Calibri"/>
          <w:color w:val="000000"/>
          <w:sz w:val="27"/>
          <w:szCs w:val="27"/>
        </w:rPr>
        <w:t>. (n.d.).</w:t>
      </w:r>
      <w:r>
        <w:rPr>
          <w:rStyle w:val="apple-converted-space"/>
          <w:rFonts w:ascii="Calibri" w:hAnsi="Calibri" w:cs="Calibri"/>
          <w:color w:val="000000"/>
          <w:sz w:val="27"/>
          <w:szCs w:val="27"/>
        </w:rPr>
        <w:t> </w:t>
      </w:r>
      <w:r>
        <w:rPr>
          <w:rFonts w:ascii="Calibri" w:hAnsi="Calibri" w:cs="Calibri"/>
          <w:i/>
          <w:iCs/>
          <w:color w:val="000000"/>
          <w:sz w:val="27"/>
          <w:szCs w:val="27"/>
        </w:rPr>
        <w:t>Vygotsky’s concept of the ‘Zone of Proximal Development’</w:t>
      </w:r>
      <w:r>
        <w:rPr>
          <w:rFonts w:ascii="Calibri" w:hAnsi="Calibri" w:cs="Calibri"/>
          <w:color w:val="000000"/>
          <w:sz w:val="27"/>
          <w:szCs w:val="27"/>
        </w:rPr>
        <w:t xml:space="preserve">. [online] Available at: </w:t>
      </w:r>
      <w:hyperlink r:id="rId9" w:history="1">
        <w:r w:rsidRPr="00A470D3">
          <w:rPr>
            <w:rStyle w:val="Hyperlink"/>
            <w:rFonts w:ascii="Calibri" w:hAnsi="Calibri" w:cs="Calibri"/>
            <w:sz w:val="27"/>
            <w:szCs w:val="27"/>
          </w:rPr>
          <w:t>https://www.futurelearn.com/info/courses/differentiating-for-learning-stem/0/steps/15505#:~:text=Vygotsky%20defined%20the%20</w:t>
        </w:r>
      </w:hyperlink>
      <w:r>
        <w:rPr>
          <w:rFonts w:ascii="Calibri" w:hAnsi="Calibri" w:cs="Calibri"/>
          <w:color w:val="000000"/>
          <w:sz w:val="27"/>
          <w:szCs w:val="27"/>
        </w:rPr>
        <w:t>.</w:t>
      </w:r>
      <w:r>
        <w:rPr>
          <w:rFonts w:ascii="Calibri" w:hAnsi="Calibri" w:cs="Calibri"/>
          <w:color w:val="000000"/>
          <w:sz w:val="27"/>
          <w:szCs w:val="27"/>
        </w:rPr>
        <w:t xml:space="preserve"> </w:t>
      </w:r>
    </w:p>
    <w:p w14:paraId="521F349C" w14:textId="33534F3A" w:rsidR="00F8598E" w:rsidRPr="00F8598E" w:rsidRDefault="00F8598E" w:rsidP="00F8598E">
      <w:pPr>
        <w:pStyle w:val="NormalWeb"/>
        <w:shd w:val="clear" w:color="auto" w:fill="FFFFFF"/>
        <w:rPr>
          <w:rFonts w:ascii="Calibri" w:hAnsi="Calibri" w:cs="Calibri"/>
          <w:color w:val="000000"/>
        </w:rPr>
      </w:pPr>
      <w:r>
        <w:rPr>
          <w:rFonts w:ascii="Calibri" w:hAnsi="Calibri" w:cs="Calibri"/>
          <w:color w:val="000000"/>
          <w:sz w:val="27"/>
          <w:szCs w:val="27"/>
        </w:rPr>
        <w:t>Education Wales. (2018).</w:t>
      </w:r>
      <w:r>
        <w:rPr>
          <w:rStyle w:val="apple-converted-space"/>
          <w:rFonts w:ascii="Calibri" w:hAnsi="Calibri" w:cs="Calibri"/>
          <w:color w:val="000000"/>
          <w:sz w:val="27"/>
          <w:szCs w:val="27"/>
        </w:rPr>
        <w:t> </w:t>
      </w:r>
      <w:r>
        <w:rPr>
          <w:rFonts w:ascii="Calibri" w:hAnsi="Calibri" w:cs="Calibri"/>
          <w:i/>
          <w:iCs/>
          <w:color w:val="000000"/>
          <w:sz w:val="27"/>
          <w:szCs w:val="27"/>
        </w:rPr>
        <w:t>How ‘Areas of Learning and Experience’ are being developed as a central element of the new curriculum</w:t>
      </w:r>
      <w:r>
        <w:rPr>
          <w:rFonts w:ascii="Calibri" w:hAnsi="Calibri" w:cs="Calibri"/>
          <w:color w:val="000000"/>
          <w:sz w:val="27"/>
          <w:szCs w:val="27"/>
        </w:rPr>
        <w:t>. [online] Available at: https://educationwales.blog.gov.wales/2018/06/20/how-areas-of-learning-and-experience-are-being-developed-as-a-central-element-of-the-new-curriculum/ [Accessed 24 Apr. 2023].</w:t>
      </w:r>
      <w:r>
        <w:rPr>
          <w:rFonts w:ascii="Calibri" w:hAnsi="Calibri" w:cs="Calibri"/>
          <w:color w:val="000000"/>
          <w:sz w:val="27"/>
          <w:szCs w:val="27"/>
        </w:rPr>
        <w:t xml:space="preserve">      </w:t>
      </w:r>
    </w:p>
    <w:p w14:paraId="498B9224" w14:textId="0B850343" w:rsidR="00F8598E" w:rsidRDefault="00F8598E" w:rsidP="00F8598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Lynch, M. (2019).</w:t>
      </w:r>
      <w:r>
        <w:rPr>
          <w:rStyle w:val="apple-converted-space"/>
          <w:rFonts w:ascii="Calibri" w:hAnsi="Calibri" w:cs="Calibri"/>
          <w:color w:val="000000"/>
          <w:sz w:val="27"/>
          <w:szCs w:val="27"/>
        </w:rPr>
        <w:t> </w:t>
      </w:r>
      <w:r>
        <w:rPr>
          <w:rFonts w:ascii="Calibri" w:hAnsi="Calibri" w:cs="Calibri"/>
          <w:i/>
          <w:iCs/>
          <w:color w:val="000000"/>
          <w:sz w:val="27"/>
          <w:szCs w:val="27"/>
        </w:rPr>
        <w:t>Pros and Cons of Cross-Curricular Teaching</w:t>
      </w:r>
      <w:r>
        <w:rPr>
          <w:rFonts w:ascii="Calibri" w:hAnsi="Calibri" w:cs="Calibri"/>
          <w:color w:val="000000"/>
          <w:sz w:val="27"/>
          <w:szCs w:val="27"/>
        </w:rPr>
        <w:t xml:space="preserve">. [online] The </w:t>
      </w:r>
      <w:proofErr w:type="spellStart"/>
      <w:r>
        <w:rPr>
          <w:rFonts w:ascii="Calibri" w:hAnsi="Calibri" w:cs="Calibri"/>
          <w:color w:val="000000"/>
          <w:sz w:val="27"/>
          <w:szCs w:val="27"/>
        </w:rPr>
        <w:t>Edvocate</w:t>
      </w:r>
      <w:proofErr w:type="spellEnd"/>
      <w:r>
        <w:rPr>
          <w:rFonts w:ascii="Calibri" w:hAnsi="Calibri" w:cs="Calibri"/>
          <w:color w:val="000000"/>
          <w:sz w:val="27"/>
          <w:szCs w:val="27"/>
        </w:rPr>
        <w:t>. Available at: https://www.theedadvocate.org/pros-and-cons-of-cross-curricular-teaching/#:~:text=Cross%2DCurricular%20teaching%20is%20the [Accessed 24 Apr. 2023].</w:t>
      </w:r>
      <w:r>
        <w:rPr>
          <w:rFonts w:ascii="Calibri" w:hAnsi="Calibri" w:cs="Calibri"/>
          <w:color w:val="000000"/>
          <w:sz w:val="27"/>
          <w:szCs w:val="27"/>
        </w:rPr>
        <w:t xml:space="preserve">   </w:t>
      </w:r>
    </w:p>
    <w:p w14:paraId="6885945B" w14:textId="733A7929" w:rsidR="00F8598E" w:rsidRDefault="00F8598E" w:rsidP="00F8598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Kurt, D.S. (2020).</w:t>
      </w:r>
      <w:r>
        <w:rPr>
          <w:rStyle w:val="apple-converted-space"/>
          <w:rFonts w:ascii="Calibri" w:hAnsi="Calibri" w:cs="Calibri"/>
          <w:color w:val="000000"/>
          <w:sz w:val="27"/>
          <w:szCs w:val="27"/>
        </w:rPr>
        <w:t> </w:t>
      </w:r>
      <w:r>
        <w:rPr>
          <w:rFonts w:ascii="Calibri" w:hAnsi="Calibri" w:cs="Calibri"/>
          <w:i/>
          <w:iCs/>
          <w:color w:val="000000"/>
          <w:sz w:val="27"/>
          <w:szCs w:val="27"/>
        </w:rPr>
        <w:t>Lev Vygotsky - Sociocultural Theory of Cognitive Development</w:t>
      </w:r>
      <w:r>
        <w:rPr>
          <w:rFonts w:ascii="Calibri" w:hAnsi="Calibri" w:cs="Calibri"/>
          <w:color w:val="000000"/>
          <w:sz w:val="27"/>
          <w:szCs w:val="27"/>
        </w:rPr>
        <w:t xml:space="preserve">. [online] Educational Technology. Available at: </w:t>
      </w:r>
      <w:hyperlink r:id="rId10" w:history="1">
        <w:r w:rsidRPr="00A470D3">
          <w:rPr>
            <w:rStyle w:val="Hyperlink"/>
            <w:rFonts w:ascii="Calibri" w:hAnsi="Calibri" w:cs="Calibri"/>
            <w:sz w:val="27"/>
            <w:szCs w:val="27"/>
          </w:rPr>
          <w:t>https://educationaltechnology.net/lev-vygotsky-sociocultural-theory-of-cognitive-development/#:~:text=Jean%20Piaget%2C%20a%20Swiss%20psychologist</w:t>
        </w:r>
      </w:hyperlink>
      <w:r>
        <w:rPr>
          <w:rFonts w:ascii="Calibri" w:hAnsi="Calibri" w:cs="Calibri"/>
          <w:color w:val="000000"/>
          <w:sz w:val="27"/>
          <w:szCs w:val="27"/>
        </w:rPr>
        <w:t>.</w:t>
      </w:r>
      <w:r>
        <w:rPr>
          <w:rFonts w:ascii="Calibri" w:hAnsi="Calibri" w:cs="Calibri"/>
          <w:color w:val="000000"/>
          <w:sz w:val="27"/>
          <w:szCs w:val="27"/>
        </w:rPr>
        <w:t xml:space="preserve"> </w:t>
      </w:r>
    </w:p>
    <w:p w14:paraId="7B07E7D9" w14:textId="6D626F0E" w:rsidR="00F8598E" w:rsidRDefault="00F8598E" w:rsidP="00F8598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F8598E">
        <w:rPr>
          <w:rFonts w:ascii="Calibri" w:hAnsi="Calibri" w:cs="Calibri"/>
          <w:color w:val="000000"/>
          <w:sz w:val="27"/>
          <w:szCs w:val="27"/>
        </w:rPr>
        <w:t xml:space="preserve"> </w:t>
      </w:r>
      <w:r>
        <w:rPr>
          <w:rFonts w:ascii="Calibri" w:hAnsi="Calibri" w:cs="Calibri"/>
          <w:color w:val="000000"/>
          <w:sz w:val="27"/>
          <w:szCs w:val="27"/>
        </w:rPr>
        <w:t>Reading Rockets. (2013).</w:t>
      </w:r>
      <w:r>
        <w:rPr>
          <w:rStyle w:val="apple-converted-space"/>
          <w:rFonts w:ascii="Calibri" w:hAnsi="Calibri" w:cs="Calibri"/>
          <w:color w:val="000000"/>
          <w:sz w:val="27"/>
          <w:szCs w:val="27"/>
        </w:rPr>
        <w:t> </w:t>
      </w:r>
      <w:r>
        <w:rPr>
          <w:rFonts w:ascii="Calibri" w:hAnsi="Calibri" w:cs="Calibri"/>
          <w:i/>
          <w:iCs/>
          <w:color w:val="000000"/>
          <w:sz w:val="27"/>
          <w:szCs w:val="27"/>
        </w:rPr>
        <w:t>How Knowledge Helps</w:t>
      </w:r>
      <w:r>
        <w:rPr>
          <w:rFonts w:ascii="Calibri" w:hAnsi="Calibri" w:cs="Calibri"/>
          <w:color w:val="000000"/>
          <w:sz w:val="27"/>
          <w:szCs w:val="27"/>
        </w:rPr>
        <w:t xml:space="preserve">. [online] Available at: </w:t>
      </w:r>
      <w:hyperlink r:id="rId11" w:history="1">
        <w:r w:rsidRPr="00A470D3">
          <w:rPr>
            <w:rStyle w:val="Hyperlink"/>
            <w:rFonts w:ascii="Calibri" w:hAnsi="Calibri" w:cs="Calibri"/>
            <w:sz w:val="27"/>
            <w:szCs w:val="27"/>
          </w:rPr>
          <w:t>https://www.readingrockets.org/article/how-knowledge-helps#:~:text=Knowledge%20does%20much%20more%20than</w:t>
        </w:r>
      </w:hyperlink>
      <w:r>
        <w:rPr>
          <w:rFonts w:ascii="Calibri" w:hAnsi="Calibri" w:cs="Calibri"/>
          <w:color w:val="000000"/>
          <w:sz w:val="27"/>
          <w:szCs w:val="27"/>
        </w:rPr>
        <w:t>.</w:t>
      </w:r>
      <w:r>
        <w:rPr>
          <w:rFonts w:ascii="Calibri" w:hAnsi="Calibri" w:cs="Calibri"/>
          <w:color w:val="000000"/>
          <w:sz w:val="27"/>
          <w:szCs w:val="27"/>
        </w:rPr>
        <w:t xml:space="preserve"> </w:t>
      </w:r>
    </w:p>
    <w:p w14:paraId="79567B7F" w14:textId="77777777" w:rsidR="00F8598E" w:rsidRDefault="00F8598E" w:rsidP="00F8598E">
      <w:pPr>
        <w:pStyle w:val="NormalWeb"/>
        <w:shd w:val="clear" w:color="auto" w:fill="FFFFFF"/>
        <w:rPr>
          <w:rFonts w:ascii="Calibri" w:hAnsi="Calibri" w:cs="Calibri"/>
          <w:color w:val="000000"/>
        </w:rPr>
      </w:pPr>
      <w:r>
        <w:rPr>
          <w:rFonts w:ascii="Calibri" w:hAnsi="Calibri" w:cs="Calibri"/>
          <w:color w:val="000000"/>
        </w:rPr>
        <w:lastRenderedPageBreak/>
        <w:t>‌</w:t>
      </w:r>
    </w:p>
    <w:p w14:paraId="67996217" w14:textId="05CCA729" w:rsidR="00F8598E" w:rsidRDefault="00F8598E" w:rsidP="00F8598E">
      <w:pPr>
        <w:pStyle w:val="NormalWeb"/>
        <w:shd w:val="clear" w:color="auto" w:fill="FFFFFF"/>
        <w:rPr>
          <w:rFonts w:ascii="Calibri" w:hAnsi="Calibri" w:cs="Calibri"/>
          <w:color w:val="000000"/>
        </w:rPr>
      </w:pPr>
    </w:p>
    <w:p w14:paraId="56EB9167" w14:textId="77777777" w:rsidR="00F8598E" w:rsidRDefault="00F8598E" w:rsidP="00F8598E">
      <w:pPr>
        <w:pStyle w:val="NormalWeb"/>
        <w:shd w:val="clear" w:color="auto" w:fill="FFFFFF"/>
        <w:spacing w:before="0" w:beforeAutospacing="0" w:after="0" w:afterAutospacing="0" w:line="360" w:lineRule="atLeast"/>
        <w:rPr>
          <w:rFonts w:ascii="Calibri" w:hAnsi="Calibri" w:cs="Calibri"/>
          <w:color w:val="000000"/>
          <w:sz w:val="27"/>
          <w:szCs w:val="27"/>
        </w:rPr>
      </w:pPr>
    </w:p>
    <w:p w14:paraId="0A723A62" w14:textId="713C78DA" w:rsidR="00F8598E" w:rsidRDefault="00F8598E" w:rsidP="00F8598E">
      <w:pPr>
        <w:pStyle w:val="NormalWeb"/>
        <w:shd w:val="clear" w:color="auto" w:fill="FFFFFF"/>
        <w:rPr>
          <w:rFonts w:ascii="Calibri" w:hAnsi="Calibri" w:cs="Calibri"/>
          <w:color w:val="000000"/>
        </w:rPr>
      </w:pPr>
      <w:r>
        <w:rPr>
          <w:rFonts w:ascii="Calibri" w:hAnsi="Calibri" w:cs="Calibri"/>
          <w:color w:val="000000"/>
        </w:rPr>
        <w:t>‌</w:t>
      </w:r>
      <w:r>
        <w:rPr>
          <w:rFonts w:ascii="Calibri" w:hAnsi="Calibri" w:cs="Calibri"/>
          <w:color w:val="000000"/>
        </w:rPr>
        <w:t xml:space="preserve"> </w:t>
      </w:r>
    </w:p>
    <w:p w14:paraId="453364A2" w14:textId="77777777" w:rsidR="00F8598E" w:rsidRDefault="00F8598E" w:rsidP="00F8598E">
      <w:pPr>
        <w:pStyle w:val="NormalWeb"/>
        <w:shd w:val="clear" w:color="auto" w:fill="FFFFFF"/>
        <w:spacing w:before="0" w:beforeAutospacing="0" w:after="0" w:afterAutospacing="0" w:line="360" w:lineRule="atLeast"/>
        <w:rPr>
          <w:rFonts w:ascii="Calibri" w:hAnsi="Calibri" w:cs="Calibri"/>
          <w:color w:val="000000"/>
          <w:sz w:val="27"/>
          <w:szCs w:val="27"/>
        </w:rPr>
      </w:pPr>
    </w:p>
    <w:p w14:paraId="1232160C" w14:textId="77777777" w:rsidR="00F8598E" w:rsidRDefault="00F8598E" w:rsidP="00F8598E">
      <w:pPr>
        <w:pStyle w:val="NormalWeb"/>
        <w:shd w:val="clear" w:color="auto" w:fill="FFFFFF"/>
        <w:rPr>
          <w:rFonts w:ascii="Calibri" w:hAnsi="Calibri" w:cs="Calibri"/>
          <w:color w:val="000000"/>
        </w:rPr>
      </w:pPr>
      <w:r>
        <w:rPr>
          <w:rFonts w:ascii="Calibri" w:hAnsi="Calibri" w:cs="Calibri"/>
          <w:color w:val="000000"/>
        </w:rPr>
        <w:t>‌</w:t>
      </w:r>
    </w:p>
    <w:p w14:paraId="3F1FEE20" w14:textId="268487E1" w:rsidR="00E8202B" w:rsidRDefault="00E8202B" w:rsidP="007304DA">
      <w:pPr>
        <w:pStyle w:val="NormalWeb"/>
        <w:shd w:val="clear" w:color="auto" w:fill="FFFFFF"/>
        <w:spacing w:before="0" w:beforeAutospacing="0" w:after="0" w:afterAutospacing="0" w:line="360" w:lineRule="atLeast"/>
        <w:rPr>
          <w:rFonts w:ascii="Calibri" w:hAnsi="Calibri" w:cs="Calibri"/>
          <w:color w:val="000000"/>
          <w:sz w:val="27"/>
          <w:szCs w:val="27"/>
        </w:rPr>
      </w:pPr>
    </w:p>
    <w:p w14:paraId="78288958" w14:textId="77777777" w:rsidR="007304DA" w:rsidRDefault="007304DA" w:rsidP="007304DA">
      <w:pPr>
        <w:pStyle w:val="NormalWeb"/>
        <w:shd w:val="clear" w:color="auto" w:fill="FFFFFF"/>
        <w:spacing w:before="0" w:beforeAutospacing="0" w:after="0" w:afterAutospacing="0" w:line="360" w:lineRule="atLeast"/>
        <w:rPr>
          <w:rFonts w:ascii="Calibri" w:hAnsi="Calibri" w:cs="Calibri"/>
          <w:color w:val="000000"/>
          <w:sz w:val="27"/>
          <w:szCs w:val="27"/>
        </w:rPr>
      </w:pPr>
    </w:p>
    <w:p w14:paraId="16D9ABCF" w14:textId="77777777" w:rsidR="007304DA" w:rsidRDefault="007304DA" w:rsidP="007304DA">
      <w:pPr>
        <w:pStyle w:val="NormalWeb"/>
        <w:shd w:val="clear" w:color="auto" w:fill="FFFFFF"/>
        <w:rPr>
          <w:rFonts w:ascii="Calibri" w:hAnsi="Calibri" w:cs="Calibri"/>
          <w:color w:val="000000"/>
        </w:rPr>
      </w:pPr>
      <w:r>
        <w:rPr>
          <w:rFonts w:ascii="Calibri" w:hAnsi="Calibri" w:cs="Calibri"/>
          <w:color w:val="000000"/>
        </w:rPr>
        <w:t>‌</w:t>
      </w:r>
    </w:p>
    <w:p w14:paraId="40F3F919" w14:textId="77777777" w:rsidR="007304DA" w:rsidRDefault="007304DA" w:rsidP="00C74FAE">
      <w:pPr>
        <w:pStyle w:val="NormalWeb"/>
        <w:shd w:val="clear" w:color="auto" w:fill="FFFFFF"/>
        <w:spacing w:before="0" w:beforeAutospacing="0" w:after="0" w:afterAutospacing="0" w:line="360" w:lineRule="atLeast"/>
        <w:rPr>
          <w:rFonts w:ascii="Calibri" w:hAnsi="Calibri" w:cs="Calibri"/>
          <w:color w:val="000000"/>
          <w:sz w:val="27"/>
          <w:szCs w:val="27"/>
        </w:rPr>
      </w:pPr>
    </w:p>
    <w:p w14:paraId="51124137" w14:textId="1378E583" w:rsidR="00C74FAE" w:rsidRDefault="00C74FAE" w:rsidP="00C74FAE">
      <w:pPr>
        <w:pStyle w:val="NormalWeb"/>
        <w:shd w:val="clear" w:color="auto" w:fill="FFFFFF"/>
        <w:rPr>
          <w:rFonts w:ascii="Calibri" w:hAnsi="Calibri" w:cs="Calibri"/>
          <w:color w:val="000000"/>
        </w:rPr>
      </w:pPr>
      <w:r>
        <w:rPr>
          <w:rFonts w:ascii="Calibri" w:hAnsi="Calibri" w:cs="Calibri"/>
          <w:color w:val="000000"/>
        </w:rPr>
        <w:t>‌</w:t>
      </w:r>
      <w:r>
        <w:rPr>
          <w:rFonts w:ascii="Calibri" w:hAnsi="Calibri" w:cs="Calibri"/>
          <w:color w:val="000000"/>
        </w:rPr>
        <w:t xml:space="preserve"> </w:t>
      </w:r>
    </w:p>
    <w:p w14:paraId="03546193" w14:textId="4F8A9B69" w:rsidR="00C74FAE" w:rsidRDefault="00C74FAE" w:rsidP="000E4E2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6A2DFAA2" w14:textId="77777777" w:rsidR="000E4E2E" w:rsidRDefault="000E4E2E" w:rsidP="000E4E2E">
      <w:pPr>
        <w:pStyle w:val="NormalWeb"/>
        <w:shd w:val="clear" w:color="auto" w:fill="FFFFFF"/>
        <w:spacing w:before="0" w:beforeAutospacing="0" w:after="0" w:afterAutospacing="0" w:line="360" w:lineRule="atLeast"/>
        <w:rPr>
          <w:rFonts w:ascii="Calibri" w:hAnsi="Calibri" w:cs="Calibri"/>
          <w:color w:val="000000"/>
          <w:sz w:val="27"/>
          <w:szCs w:val="27"/>
        </w:rPr>
      </w:pPr>
    </w:p>
    <w:p w14:paraId="11C20AB4" w14:textId="77777777" w:rsidR="000E4E2E" w:rsidRDefault="000E4E2E" w:rsidP="000E4E2E">
      <w:pPr>
        <w:pStyle w:val="NormalWeb"/>
        <w:shd w:val="clear" w:color="auto" w:fill="FFFFFF"/>
        <w:rPr>
          <w:rFonts w:ascii="Calibri" w:hAnsi="Calibri" w:cs="Calibri"/>
          <w:color w:val="000000"/>
        </w:rPr>
      </w:pPr>
      <w:r>
        <w:rPr>
          <w:rFonts w:ascii="Calibri" w:hAnsi="Calibri" w:cs="Calibri"/>
          <w:color w:val="000000"/>
        </w:rPr>
        <w:t>‌</w:t>
      </w:r>
    </w:p>
    <w:p w14:paraId="1DC7A81E" w14:textId="12D6DE6B" w:rsidR="000E4E2E" w:rsidRDefault="000E4E2E" w:rsidP="000E4E2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6D65C6F0" w14:textId="77777777" w:rsidR="000E4E2E" w:rsidRDefault="000E4E2E" w:rsidP="000E4E2E">
      <w:pPr>
        <w:pStyle w:val="NormalWeb"/>
        <w:shd w:val="clear" w:color="auto" w:fill="FFFFFF"/>
        <w:rPr>
          <w:rFonts w:ascii="Calibri" w:hAnsi="Calibri" w:cs="Calibri"/>
          <w:color w:val="000000"/>
        </w:rPr>
      </w:pPr>
      <w:r>
        <w:rPr>
          <w:rFonts w:ascii="Calibri" w:hAnsi="Calibri" w:cs="Calibri"/>
          <w:color w:val="000000"/>
        </w:rPr>
        <w:t>‌</w:t>
      </w:r>
    </w:p>
    <w:p w14:paraId="281AA072" w14:textId="77777777" w:rsidR="000E4E2E" w:rsidRDefault="000E4E2E" w:rsidP="0087767F">
      <w:pPr>
        <w:pStyle w:val="NormalWeb"/>
        <w:shd w:val="clear" w:color="auto" w:fill="FFFFFF"/>
        <w:spacing w:before="0" w:beforeAutospacing="0" w:after="0" w:afterAutospacing="0" w:line="360" w:lineRule="atLeast"/>
        <w:rPr>
          <w:rFonts w:ascii="Calibri" w:hAnsi="Calibri" w:cs="Calibri"/>
          <w:color w:val="000000"/>
          <w:sz w:val="27"/>
          <w:szCs w:val="27"/>
        </w:rPr>
      </w:pPr>
    </w:p>
    <w:p w14:paraId="5489EE55" w14:textId="77777777" w:rsidR="0087767F" w:rsidRDefault="0087767F" w:rsidP="0087767F">
      <w:pPr>
        <w:pStyle w:val="NormalWeb"/>
        <w:shd w:val="clear" w:color="auto" w:fill="FFFFFF"/>
        <w:spacing w:before="0" w:beforeAutospacing="0" w:after="0" w:afterAutospacing="0" w:line="360" w:lineRule="atLeast"/>
        <w:rPr>
          <w:rFonts w:ascii="Calibri" w:hAnsi="Calibri" w:cs="Calibri"/>
          <w:color w:val="000000"/>
          <w:sz w:val="27"/>
          <w:szCs w:val="27"/>
        </w:rPr>
      </w:pPr>
    </w:p>
    <w:p w14:paraId="037BE9FD" w14:textId="2DB4B227" w:rsidR="0087767F" w:rsidRDefault="0087767F" w:rsidP="0087767F">
      <w:pPr>
        <w:pStyle w:val="NormalWeb"/>
        <w:shd w:val="clear" w:color="auto" w:fill="FFFFFF"/>
        <w:rPr>
          <w:rFonts w:ascii="Calibri" w:hAnsi="Calibri" w:cs="Calibri"/>
          <w:color w:val="000000"/>
        </w:rPr>
      </w:pPr>
      <w:r>
        <w:rPr>
          <w:rFonts w:ascii="Calibri" w:hAnsi="Calibri" w:cs="Calibri"/>
          <w:color w:val="000000"/>
        </w:rPr>
        <w:t xml:space="preserve">‌ </w:t>
      </w:r>
    </w:p>
    <w:p w14:paraId="57464688" w14:textId="77777777" w:rsidR="0087767F" w:rsidRDefault="0087767F" w:rsidP="00026EAB">
      <w:pPr>
        <w:pStyle w:val="NormalWeb"/>
        <w:shd w:val="clear" w:color="auto" w:fill="FFFFFF"/>
        <w:spacing w:before="0" w:beforeAutospacing="0" w:after="0" w:afterAutospacing="0" w:line="360" w:lineRule="atLeast"/>
        <w:rPr>
          <w:rFonts w:ascii="Calibri" w:hAnsi="Calibri" w:cs="Calibri"/>
          <w:color w:val="000000"/>
          <w:sz w:val="27"/>
          <w:szCs w:val="27"/>
        </w:rPr>
      </w:pPr>
    </w:p>
    <w:p w14:paraId="1D9122C2" w14:textId="77777777" w:rsidR="00026EAB" w:rsidRDefault="00026EAB" w:rsidP="00026EAB">
      <w:pPr>
        <w:pStyle w:val="NormalWeb"/>
        <w:shd w:val="clear" w:color="auto" w:fill="FFFFFF"/>
        <w:spacing w:before="0" w:beforeAutospacing="0" w:after="0" w:afterAutospacing="0" w:line="360" w:lineRule="atLeast"/>
        <w:rPr>
          <w:rFonts w:ascii="Calibri" w:hAnsi="Calibri" w:cs="Calibri"/>
          <w:color w:val="000000"/>
          <w:sz w:val="27"/>
          <w:szCs w:val="27"/>
        </w:rPr>
      </w:pPr>
    </w:p>
    <w:p w14:paraId="31C147A5" w14:textId="77777777" w:rsidR="00026EAB" w:rsidRDefault="00026EAB" w:rsidP="00026EAB">
      <w:pPr>
        <w:pStyle w:val="NormalWeb"/>
        <w:shd w:val="clear" w:color="auto" w:fill="FFFFFF"/>
        <w:rPr>
          <w:rFonts w:ascii="Calibri" w:hAnsi="Calibri" w:cs="Calibri"/>
          <w:color w:val="000000"/>
        </w:rPr>
      </w:pPr>
      <w:r>
        <w:rPr>
          <w:rFonts w:ascii="Calibri" w:hAnsi="Calibri" w:cs="Calibri"/>
          <w:color w:val="000000"/>
        </w:rPr>
        <w:t>‌</w:t>
      </w:r>
    </w:p>
    <w:p w14:paraId="49AC4920" w14:textId="77777777" w:rsidR="00026EAB" w:rsidRDefault="00026EAB" w:rsidP="00026EAB">
      <w:pPr>
        <w:pStyle w:val="NormalWeb"/>
        <w:shd w:val="clear" w:color="auto" w:fill="FFFFFF"/>
        <w:spacing w:before="0" w:beforeAutospacing="0" w:after="0" w:afterAutospacing="0" w:line="360" w:lineRule="atLeast"/>
        <w:rPr>
          <w:rFonts w:ascii="Calibri" w:hAnsi="Calibri" w:cs="Calibri"/>
          <w:color w:val="000000"/>
          <w:sz w:val="27"/>
          <w:szCs w:val="27"/>
        </w:rPr>
      </w:pPr>
    </w:p>
    <w:p w14:paraId="7E29D39F" w14:textId="77777777" w:rsidR="00026EAB" w:rsidRDefault="00026EAB" w:rsidP="00026EAB">
      <w:pPr>
        <w:pStyle w:val="NormalWeb"/>
        <w:shd w:val="clear" w:color="auto" w:fill="FFFFFF"/>
        <w:rPr>
          <w:rFonts w:ascii="Calibri" w:hAnsi="Calibri" w:cs="Calibri"/>
          <w:color w:val="000000"/>
        </w:rPr>
      </w:pPr>
      <w:r>
        <w:rPr>
          <w:rFonts w:ascii="Calibri" w:hAnsi="Calibri" w:cs="Calibri"/>
          <w:color w:val="000000"/>
        </w:rPr>
        <w:t>‌</w:t>
      </w:r>
    </w:p>
    <w:p w14:paraId="560A2351" w14:textId="4D8D1280" w:rsidR="00026EAB" w:rsidRPr="00026EAB" w:rsidRDefault="00026EAB" w:rsidP="00026EA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p>
    <w:p w14:paraId="50E4244A" w14:textId="77777777" w:rsidR="00026EAB" w:rsidRDefault="00026EAB" w:rsidP="00387C3B">
      <w:pPr>
        <w:pStyle w:val="NormalWeb"/>
        <w:shd w:val="clear" w:color="auto" w:fill="FFFFFF"/>
        <w:spacing w:before="0" w:beforeAutospacing="0" w:after="0" w:afterAutospacing="0" w:line="360" w:lineRule="atLeast"/>
        <w:rPr>
          <w:rFonts w:ascii="Calibri" w:hAnsi="Calibri" w:cs="Calibri"/>
          <w:color w:val="000000"/>
          <w:sz w:val="27"/>
          <w:szCs w:val="27"/>
        </w:rPr>
      </w:pPr>
    </w:p>
    <w:p w14:paraId="11BBF6B8" w14:textId="77777777" w:rsidR="00387C3B" w:rsidRDefault="00387C3B" w:rsidP="00387C3B">
      <w:pPr>
        <w:pStyle w:val="NormalWeb"/>
        <w:shd w:val="clear" w:color="auto" w:fill="FFFFFF"/>
        <w:spacing w:before="0" w:beforeAutospacing="0" w:after="0" w:afterAutospacing="0" w:line="360" w:lineRule="atLeast"/>
        <w:rPr>
          <w:rFonts w:ascii="Calibri" w:hAnsi="Calibri" w:cs="Calibri"/>
          <w:color w:val="000000"/>
          <w:sz w:val="27"/>
          <w:szCs w:val="27"/>
        </w:rPr>
      </w:pPr>
    </w:p>
    <w:p w14:paraId="6AB11C6A" w14:textId="6573757C" w:rsidR="00387C3B" w:rsidRDefault="00387C3B" w:rsidP="00387C3B">
      <w:pPr>
        <w:pStyle w:val="NormalWeb"/>
        <w:shd w:val="clear" w:color="auto" w:fill="FFFFFF"/>
        <w:rPr>
          <w:rFonts w:ascii="Calibri" w:hAnsi="Calibri" w:cs="Calibri"/>
          <w:color w:val="000000"/>
        </w:rPr>
      </w:pPr>
      <w:r>
        <w:rPr>
          <w:rFonts w:ascii="Calibri" w:hAnsi="Calibri" w:cs="Calibri"/>
          <w:color w:val="000000"/>
        </w:rPr>
        <w:t xml:space="preserve">‌ </w:t>
      </w:r>
    </w:p>
    <w:p w14:paraId="3646BB87" w14:textId="77777777" w:rsidR="00387C3B" w:rsidRDefault="00387C3B" w:rsidP="002B653D">
      <w:pPr>
        <w:pStyle w:val="NormalWeb"/>
        <w:shd w:val="clear" w:color="auto" w:fill="FFFFFF"/>
        <w:spacing w:before="0" w:beforeAutospacing="0" w:after="0" w:afterAutospacing="0" w:line="360" w:lineRule="atLeast"/>
        <w:rPr>
          <w:rFonts w:ascii="Calibri" w:hAnsi="Calibri" w:cs="Calibri"/>
          <w:color w:val="000000"/>
          <w:sz w:val="27"/>
          <w:szCs w:val="27"/>
        </w:rPr>
      </w:pPr>
    </w:p>
    <w:p w14:paraId="1327AAEE" w14:textId="77777777" w:rsidR="002B653D" w:rsidRDefault="002B653D" w:rsidP="002B653D">
      <w:pPr>
        <w:pStyle w:val="NormalWeb"/>
        <w:shd w:val="clear" w:color="auto" w:fill="FFFFFF"/>
        <w:spacing w:before="0" w:beforeAutospacing="0" w:after="0" w:afterAutospacing="0" w:line="360" w:lineRule="atLeast"/>
        <w:rPr>
          <w:rFonts w:ascii="Calibri" w:hAnsi="Calibri" w:cs="Calibri"/>
          <w:color w:val="000000"/>
          <w:sz w:val="27"/>
          <w:szCs w:val="27"/>
        </w:rPr>
      </w:pPr>
    </w:p>
    <w:p w14:paraId="10892706" w14:textId="77777777" w:rsidR="002B653D" w:rsidRDefault="002B653D" w:rsidP="002B653D">
      <w:pPr>
        <w:pStyle w:val="NormalWeb"/>
        <w:shd w:val="clear" w:color="auto" w:fill="FFFFFF"/>
        <w:rPr>
          <w:rFonts w:ascii="Calibri" w:hAnsi="Calibri" w:cs="Calibri"/>
          <w:color w:val="000000"/>
        </w:rPr>
      </w:pPr>
      <w:r>
        <w:rPr>
          <w:rFonts w:ascii="Calibri" w:hAnsi="Calibri" w:cs="Calibri"/>
          <w:color w:val="000000"/>
        </w:rPr>
        <w:t>‌</w:t>
      </w:r>
    </w:p>
    <w:p w14:paraId="37B86ECC" w14:textId="39E4AC99" w:rsidR="002B653D" w:rsidRDefault="002B653D"/>
    <w:p w14:paraId="14BE33EB" w14:textId="77777777" w:rsidR="002B653D" w:rsidRDefault="002B653D"/>
    <w:sectPr w:rsidR="002B6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62A"/>
    <w:rsid w:val="000016CA"/>
    <w:rsid w:val="00026EAB"/>
    <w:rsid w:val="0003562B"/>
    <w:rsid w:val="000E4E2E"/>
    <w:rsid w:val="00127909"/>
    <w:rsid w:val="00197EB1"/>
    <w:rsid w:val="001A5C83"/>
    <w:rsid w:val="00203533"/>
    <w:rsid w:val="002B653D"/>
    <w:rsid w:val="0030675D"/>
    <w:rsid w:val="00387C3B"/>
    <w:rsid w:val="003952A7"/>
    <w:rsid w:val="003D18EC"/>
    <w:rsid w:val="003D2BE6"/>
    <w:rsid w:val="00454BB5"/>
    <w:rsid w:val="005C346F"/>
    <w:rsid w:val="00601952"/>
    <w:rsid w:val="0063275C"/>
    <w:rsid w:val="007304DA"/>
    <w:rsid w:val="0074256E"/>
    <w:rsid w:val="00774373"/>
    <w:rsid w:val="0087767F"/>
    <w:rsid w:val="008A4709"/>
    <w:rsid w:val="008B291E"/>
    <w:rsid w:val="0092192E"/>
    <w:rsid w:val="0093562A"/>
    <w:rsid w:val="00AC201E"/>
    <w:rsid w:val="00AE0595"/>
    <w:rsid w:val="00BC1BA1"/>
    <w:rsid w:val="00C74FAE"/>
    <w:rsid w:val="00C926F8"/>
    <w:rsid w:val="00E22A28"/>
    <w:rsid w:val="00E8202B"/>
    <w:rsid w:val="00F826C5"/>
    <w:rsid w:val="00F8598E"/>
    <w:rsid w:val="00FA5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B48FA9"/>
  <w15:chartTrackingRefBased/>
  <w15:docId w15:val="{E0CDCB9F-1663-184B-88F2-168BA30C7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B653D"/>
  </w:style>
  <w:style w:type="paragraph" w:styleId="NormalWeb">
    <w:name w:val="Normal (Web)"/>
    <w:basedOn w:val="Normal"/>
    <w:uiPriority w:val="99"/>
    <w:semiHidden/>
    <w:unhideWhenUsed/>
    <w:rsid w:val="002B653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B653D"/>
    <w:rPr>
      <w:color w:val="0563C1" w:themeColor="hyperlink"/>
      <w:u w:val="single"/>
    </w:rPr>
  </w:style>
  <w:style w:type="character" w:styleId="UnresolvedMention">
    <w:name w:val="Unresolved Mention"/>
    <w:basedOn w:val="DefaultParagraphFont"/>
    <w:uiPriority w:val="99"/>
    <w:semiHidden/>
    <w:unhideWhenUsed/>
    <w:rsid w:val="002B65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254254">
      <w:bodyDiv w:val="1"/>
      <w:marLeft w:val="0"/>
      <w:marRight w:val="0"/>
      <w:marTop w:val="0"/>
      <w:marBottom w:val="0"/>
      <w:divBdr>
        <w:top w:val="none" w:sz="0" w:space="0" w:color="auto"/>
        <w:left w:val="none" w:sz="0" w:space="0" w:color="auto"/>
        <w:bottom w:val="none" w:sz="0" w:space="0" w:color="auto"/>
        <w:right w:val="none" w:sz="0" w:space="0" w:color="auto"/>
      </w:divBdr>
    </w:div>
    <w:div w:id="661009268">
      <w:bodyDiv w:val="1"/>
      <w:marLeft w:val="0"/>
      <w:marRight w:val="0"/>
      <w:marTop w:val="0"/>
      <w:marBottom w:val="0"/>
      <w:divBdr>
        <w:top w:val="none" w:sz="0" w:space="0" w:color="auto"/>
        <w:left w:val="none" w:sz="0" w:space="0" w:color="auto"/>
        <w:bottom w:val="none" w:sz="0" w:space="0" w:color="auto"/>
        <w:right w:val="none" w:sz="0" w:space="0" w:color="auto"/>
      </w:divBdr>
    </w:div>
    <w:div w:id="682587107">
      <w:bodyDiv w:val="1"/>
      <w:marLeft w:val="0"/>
      <w:marRight w:val="0"/>
      <w:marTop w:val="0"/>
      <w:marBottom w:val="0"/>
      <w:divBdr>
        <w:top w:val="none" w:sz="0" w:space="0" w:color="auto"/>
        <w:left w:val="none" w:sz="0" w:space="0" w:color="auto"/>
        <w:bottom w:val="none" w:sz="0" w:space="0" w:color="auto"/>
        <w:right w:val="none" w:sz="0" w:space="0" w:color="auto"/>
      </w:divBdr>
    </w:div>
    <w:div w:id="977761037">
      <w:bodyDiv w:val="1"/>
      <w:marLeft w:val="0"/>
      <w:marRight w:val="0"/>
      <w:marTop w:val="0"/>
      <w:marBottom w:val="0"/>
      <w:divBdr>
        <w:top w:val="none" w:sz="0" w:space="0" w:color="auto"/>
        <w:left w:val="none" w:sz="0" w:space="0" w:color="auto"/>
        <w:bottom w:val="none" w:sz="0" w:space="0" w:color="auto"/>
        <w:right w:val="none" w:sz="0" w:space="0" w:color="auto"/>
      </w:divBdr>
    </w:div>
    <w:div w:id="1011639853">
      <w:bodyDiv w:val="1"/>
      <w:marLeft w:val="0"/>
      <w:marRight w:val="0"/>
      <w:marTop w:val="0"/>
      <w:marBottom w:val="0"/>
      <w:divBdr>
        <w:top w:val="none" w:sz="0" w:space="0" w:color="auto"/>
        <w:left w:val="none" w:sz="0" w:space="0" w:color="auto"/>
        <w:bottom w:val="none" w:sz="0" w:space="0" w:color="auto"/>
        <w:right w:val="none" w:sz="0" w:space="0" w:color="auto"/>
      </w:divBdr>
    </w:div>
    <w:div w:id="1219781622">
      <w:bodyDiv w:val="1"/>
      <w:marLeft w:val="0"/>
      <w:marRight w:val="0"/>
      <w:marTop w:val="0"/>
      <w:marBottom w:val="0"/>
      <w:divBdr>
        <w:top w:val="none" w:sz="0" w:space="0" w:color="auto"/>
        <w:left w:val="none" w:sz="0" w:space="0" w:color="auto"/>
        <w:bottom w:val="none" w:sz="0" w:space="0" w:color="auto"/>
        <w:right w:val="none" w:sz="0" w:space="0" w:color="auto"/>
      </w:divBdr>
    </w:div>
    <w:div w:id="1254708980">
      <w:bodyDiv w:val="1"/>
      <w:marLeft w:val="0"/>
      <w:marRight w:val="0"/>
      <w:marTop w:val="0"/>
      <w:marBottom w:val="0"/>
      <w:divBdr>
        <w:top w:val="none" w:sz="0" w:space="0" w:color="auto"/>
        <w:left w:val="none" w:sz="0" w:space="0" w:color="auto"/>
        <w:bottom w:val="none" w:sz="0" w:space="0" w:color="auto"/>
        <w:right w:val="none" w:sz="0" w:space="0" w:color="auto"/>
      </w:divBdr>
    </w:div>
    <w:div w:id="1333528414">
      <w:bodyDiv w:val="1"/>
      <w:marLeft w:val="0"/>
      <w:marRight w:val="0"/>
      <w:marTop w:val="0"/>
      <w:marBottom w:val="0"/>
      <w:divBdr>
        <w:top w:val="none" w:sz="0" w:space="0" w:color="auto"/>
        <w:left w:val="none" w:sz="0" w:space="0" w:color="auto"/>
        <w:bottom w:val="none" w:sz="0" w:space="0" w:color="auto"/>
        <w:right w:val="none" w:sz="0" w:space="0" w:color="auto"/>
      </w:divBdr>
    </w:div>
    <w:div w:id="1426194898">
      <w:bodyDiv w:val="1"/>
      <w:marLeft w:val="0"/>
      <w:marRight w:val="0"/>
      <w:marTop w:val="0"/>
      <w:marBottom w:val="0"/>
      <w:divBdr>
        <w:top w:val="none" w:sz="0" w:space="0" w:color="auto"/>
        <w:left w:val="none" w:sz="0" w:space="0" w:color="auto"/>
        <w:bottom w:val="none" w:sz="0" w:space="0" w:color="auto"/>
        <w:right w:val="none" w:sz="0" w:space="0" w:color="auto"/>
      </w:divBdr>
    </w:div>
    <w:div w:id="1444810879">
      <w:bodyDiv w:val="1"/>
      <w:marLeft w:val="0"/>
      <w:marRight w:val="0"/>
      <w:marTop w:val="0"/>
      <w:marBottom w:val="0"/>
      <w:divBdr>
        <w:top w:val="none" w:sz="0" w:space="0" w:color="auto"/>
        <w:left w:val="none" w:sz="0" w:space="0" w:color="auto"/>
        <w:bottom w:val="none" w:sz="0" w:space="0" w:color="auto"/>
        <w:right w:val="none" w:sz="0" w:space="0" w:color="auto"/>
      </w:divBdr>
    </w:div>
    <w:div w:id="1511219488">
      <w:bodyDiv w:val="1"/>
      <w:marLeft w:val="0"/>
      <w:marRight w:val="0"/>
      <w:marTop w:val="0"/>
      <w:marBottom w:val="0"/>
      <w:divBdr>
        <w:top w:val="none" w:sz="0" w:space="0" w:color="auto"/>
        <w:left w:val="none" w:sz="0" w:space="0" w:color="auto"/>
        <w:bottom w:val="none" w:sz="0" w:space="0" w:color="auto"/>
        <w:right w:val="none" w:sz="0" w:space="0" w:color="auto"/>
      </w:divBdr>
    </w:div>
    <w:div w:id="1554193968">
      <w:bodyDiv w:val="1"/>
      <w:marLeft w:val="0"/>
      <w:marRight w:val="0"/>
      <w:marTop w:val="0"/>
      <w:marBottom w:val="0"/>
      <w:divBdr>
        <w:top w:val="none" w:sz="0" w:space="0" w:color="auto"/>
        <w:left w:val="none" w:sz="0" w:space="0" w:color="auto"/>
        <w:bottom w:val="none" w:sz="0" w:space="0" w:color="auto"/>
        <w:right w:val="none" w:sz="0" w:space="0" w:color="auto"/>
      </w:divBdr>
    </w:div>
    <w:div w:id="1622301810">
      <w:bodyDiv w:val="1"/>
      <w:marLeft w:val="0"/>
      <w:marRight w:val="0"/>
      <w:marTop w:val="0"/>
      <w:marBottom w:val="0"/>
      <w:divBdr>
        <w:top w:val="none" w:sz="0" w:space="0" w:color="auto"/>
        <w:left w:val="none" w:sz="0" w:space="0" w:color="auto"/>
        <w:bottom w:val="none" w:sz="0" w:space="0" w:color="auto"/>
        <w:right w:val="none" w:sz="0" w:space="0" w:color="auto"/>
      </w:divBdr>
    </w:div>
    <w:div w:id="1635257519">
      <w:bodyDiv w:val="1"/>
      <w:marLeft w:val="0"/>
      <w:marRight w:val="0"/>
      <w:marTop w:val="0"/>
      <w:marBottom w:val="0"/>
      <w:divBdr>
        <w:top w:val="none" w:sz="0" w:space="0" w:color="auto"/>
        <w:left w:val="none" w:sz="0" w:space="0" w:color="auto"/>
        <w:bottom w:val="none" w:sz="0" w:space="0" w:color="auto"/>
        <w:right w:val="none" w:sz="0" w:space="0" w:color="auto"/>
      </w:divBdr>
    </w:div>
    <w:div w:id="1834376125">
      <w:bodyDiv w:val="1"/>
      <w:marLeft w:val="0"/>
      <w:marRight w:val="0"/>
      <w:marTop w:val="0"/>
      <w:marBottom w:val="0"/>
      <w:divBdr>
        <w:top w:val="none" w:sz="0" w:space="0" w:color="auto"/>
        <w:left w:val="none" w:sz="0" w:space="0" w:color="auto"/>
        <w:bottom w:val="none" w:sz="0" w:space="0" w:color="auto"/>
        <w:right w:val="none" w:sz="0" w:space="0" w:color="auto"/>
      </w:divBdr>
    </w:div>
    <w:div w:id="2108574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tearlylearning.com/teacherdirected-vs-studentcentered#:~:text=Pros%3A%20Teacher%2Ddirected%20learning%20i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teachingonlinedirectinstruction.blogspot.com/2010/06/disadvantages-of-direct-instruction.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oeonline.american.edu/blog/what-is-holistic-education/" TargetMode="External"/><Relationship Id="rId11" Type="http://schemas.openxmlformats.org/officeDocument/2006/relationships/hyperlink" Target="https://www.readingrockets.org/article/how-knowledge-helps#:~:text=Knowledge%20does%20much%20more%20than" TargetMode="External"/><Relationship Id="rId5" Type="http://schemas.openxmlformats.org/officeDocument/2006/relationships/hyperlink" Target="https://blogs.worldbank.org/education/urgent-need-focus-foundational-skills" TargetMode="External"/><Relationship Id="rId10" Type="http://schemas.openxmlformats.org/officeDocument/2006/relationships/hyperlink" Target="https://educationaltechnology.net/lev-vygotsky-sociocultural-theory-of-cognitive-development/#:~:text=Jean%20Piaget%2C%20a%20Swiss%20psychologist" TargetMode="External"/><Relationship Id="rId4" Type="http://schemas.openxmlformats.org/officeDocument/2006/relationships/hyperlink" Target="https://www.gov.wales/curriculum-wales-overview" TargetMode="External"/><Relationship Id="rId9" Type="http://schemas.openxmlformats.org/officeDocument/2006/relationships/hyperlink" Target="https://www.futurelearn.com/info/courses/differentiating-for-learning-stem/0/steps/15505#:~:text=Vygotsky%20defined%20th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4105</TotalTime>
  <Pages>7</Pages>
  <Words>2709</Words>
  <Characters>15443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Rockey (2208704)</dc:creator>
  <cp:keywords/>
  <dc:description/>
  <cp:lastModifiedBy>Sophie Rockey (2208704)</cp:lastModifiedBy>
  <cp:revision>13</cp:revision>
  <dcterms:created xsi:type="dcterms:W3CDTF">2023-04-16T11:07:00Z</dcterms:created>
  <dcterms:modified xsi:type="dcterms:W3CDTF">2023-04-24T17:16:00Z</dcterms:modified>
</cp:coreProperties>
</file>