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D32D92" w14:textId="495D9091" w:rsidR="00466B99" w:rsidRPr="00466B99" w:rsidRDefault="00466B99" w:rsidP="00466B99">
      <w:pPr>
        <w:jc w:val="center"/>
        <w:rPr>
          <w:rFonts w:ascii="Arial" w:hAnsi="Arial" w:cs="Arial"/>
          <w:sz w:val="24"/>
          <w:szCs w:val="24"/>
          <w:u w:val="single"/>
        </w:rPr>
      </w:pPr>
      <w:r w:rsidRPr="00466B99">
        <w:rPr>
          <w:rFonts w:ascii="Arial" w:hAnsi="Arial" w:cs="Arial"/>
          <w:sz w:val="24"/>
          <w:szCs w:val="24"/>
          <w:u w:val="single"/>
        </w:rPr>
        <w:t>EAEE5003 – Health and Wellbeing.</w:t>
      </w:r>
    </w:p>
    <w:p w14:paraId="257FF9CC" w14:textId="399EC8E6" w:rsidR="00466B99" w:rsidRDefault="00466B99" w:rsidP="00466B99">
      <w:pPr>
        <w:jc w:val="center"/>
        <w:rPr>
          <w:rFonts w:ascii="Arial" w:hAnsi="Arial" w:cs="Arial"/>
          <w:sz w:val="24"/>
          <w:szCs w:val="24"/>
        </w:rPr>
      </w:pPr>
    </w:p>
    <w:p w14:paraId="2DA8CBC4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F9DE742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Reference List</w:t>
      </w:r>
    </w:p>
    <w:p w14:paraId="27BDACA4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Alatartseva</w:t>
      </w:r>
      <w:proofErr w:type="spellEnd"/>
      <w:r>
        <w:rPr>
          <w:rFonts w:ascii="Arial" w:hAnsi="Arial" w:cs="Arial"/>
          <w:sz w:val="24"/>
          <w:szCs w:val="24"/>
        </w:rPr>
        <w:t xml:space="preserve">, E. and </w:t>
      </w:r>
      <w:proofErr w:type="spellStart"/>
      <w:r>
        <w:rPr>
          <w:rFonts w:ascii="Arial" w:hAnsi="Arial" w:cs="Arial"/>
          <w:sz w:val="24"/>
          <w:szCs w:val="24"/>
        </w:rPr>
        <w:t>Barysheva</w:t>
      </w:r>
      <w:proofErr w:type="spellEnd"/>
      <w:r>
        <w:rPr>
          <w:rFonts w:ascii="Arial" w:hAnsi="Arial" w:cs="Arial"/>
          <w:sz w:val="24"/>
          <w:szCs w:val="24"/>
        </w:rPr>
        <w:t xml:space="preserve">, G. (2015) ‘Well-being: Subjective and Objective aspects’, </w:t>
      </w:r>
      <w:r>
        <w:rPr>
          <w:rFonts w:ascii="Arial" w:hAnsi="Arial" w:cs="Arial"/>
          <w:i/>
          <w:iCs/>
          <w:sz w:val="24"/>
          <w:szCs w:val="24"/>
        </w:rPr>
        <w:t xml:space="preserve">Procedia – Social and Behavioural Sciences, </w:t>
      </w:r>
      <w:r>
        <w:rPr>
          <w:rFonts w:ascii="Arial" w:hAnsi="Arial" w:cs="Arial"/>
          <w:sz w:val="24"/>
          <w:szCs w:val="24"/>
        </w:rPr>
        <w:t xml:space="preserve">166, pp.36-42. </w:t>
      </w:r>
    </w:p>
    <w:p w14:paraId="3294C501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Aparicio, E., Canals, J., </w:t>
      </w:r>
      <w:proofErr w:type="spellStart"/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>Arija</w:t>
      </w:r>
      <w:proofErr w:type="spellEnd"/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V., De </w:t>
      </w:r>
      <w:proofErr w:type="spellStart"/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>Henauw</w:t>
      </w:r>
      <w:proofErr w:type="spellEnd"/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 and </w:t>
      </w:r>
      <w:proofErr w:type="spellStart"/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>Michels</w:t>
      </w:r>
      <w:proofErr w:type="spellEnd"/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N.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2016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role of emotion regulation in childhood obesity: implications for prevention and treatment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464C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Nutrition Research Reviews</w:t>
      </w:r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464C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29</w:t>
      </w:r>
      <w:r w:rsidRPr="009464CD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pp.17-29.</w:t>
      </w:r>
    </w:p>
    <w:p w14:paraId="10567E66" w14:textId="77777777" w:rsidR="00466B99" w:rsidRPr="005C269C" w:rsidRDefault="00466B99" w:rsidP="00466B99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5C269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Bentley-Williams, R., </w:t>
      </w:r>
      <w:proofErr w:type="spellStart"/>
      <w:r w:rsidRPr="005C269C">
        <w:rPr>
          <w:rFonts w:ascii="Arial" w:hAnsi="Arial" w:cs="Arial"/>
          <w:color w:val="222222"/>
          <w:sz w:val="24"/>
          <w:szCs w:val="24"/>
          <w:shd w:val="clear" w:color="auto" w:fill="FFFFFF"/>
        </w:rPr>
        <w:t>Grima</w:t>
      </w:r>
      <w:proofErr w:type="spellEnd"/>
      <w:r w:rsidRPr="005C269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-Farrell, C., Long, J. &amp; Laws, C. (2017) ‘Collaborative Partnership: Developing Pre-service Teachers as Inclusive Practitioners to Support Students with Disabilities’, </w:t>
      </w:r>
      <w:r w:rsidRPr="005C269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Disability, Development, and Education</w:t>
      </w:r>
      <w:r w:rsidRPr="005C269C">
        <w:rPr>
          <w:rFonts w:ascii="Arial" w:hAnsi="Arial" w:cs="Arial"/>
          <w:color w:val="222222"/>
          <w:sz w:val="24"/>
          <w:szCs w:val="24"/>
          <w:shd w:val="clear" w:color="auto" w:fill="FFFFFF"/>
        </w:rPr>
        <w:t>, 64(3), pp. 270-282.</w:t>
      </w:r>
    </w:p>
    <w:p w14:paraId="613BCA06" w14:textId="77777777" w:rsidR="00466B99" w:rsidRPr="008C4421" w:rsidRDefault="00466B99" w:rsidP="00466B99">
      <w:pPr>
        <w:spacing w:line="360" w:lineRule="auto"/>
        <w:jc w:val="both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  <w:r w:rsidRPr="008C4421">
        <w:rPr>
          <w:rFonts w:ascii="Arial" w:hAnsi="Arial" w:cs="Arial"/>
          <w:color w:val="212121"/>
          <w:sz w:val="24"/>
          <w:szCs w:val="24"/>
          <w:shd w:val="clear" w:color="auto" w:fill="FFFFFF"/>
        </w:rPr>
        <w:t>Beynon, C. and Bailey, L. (2020) ‘Prevalence of severe childhood obesity in Wales UK’, </w:t>
      </w:r>
      <w:r w:rsidRPr="008C4421">
        <w:rPr>
          <w:rFonts w:ascii="Arial" w:hAnsi="Arial" w:cs="Arial"/>
          <w:i/>
          <w:iCs/>
          <w:color w:val="212121"/>
          <w:sz w:val="24"/>
          <w:szCs w:val="24"/>
          <w:shd w:val="clear" w:color="auto" w:fill="FFFFFF"/>
        </w:rPr>
        <w:t>Journal of public health (Oxford, England)</w:t>
      </w:r>
      <w:r w:rsidRPr="008C442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 42(4), e435–e439. </w:t>
      </w:r>
      <w:hyperlink r:id="rId6" w:history="1">
        <w:r w:rsidRPr="008C4421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https://doi.org/10.1093/pubmed/fdz137</w:t>
        </w:r>
      </w:hyperlink>
      <w:r w:rsidRPr="008C442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</w:p>
    <w:p w14:paraId="4DC22025" w14:textId="77777777" w:rsidR="00466B99" w:rsidRPr="00424CBE" w:rsidRDefault="00466B99" w:rsidP="00466B99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British Heart Foundation (No date) </w:t>
      </w:r>
      <w:r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The Eatwell Guide.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Available at</w:t>
      </w:r>
      <w:r w:rsidRPr="00424CB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: </w:t>
      </w:r>
      <w:hyperlink r:id="rId7" w:history="1">
        <w:r w:rsidRPr="00424CBE">
          <w:rPr>
            <w:rStyle w:val="Hyperlink"/>
            <w:rFonts w:ascii="Arial" w:hAnsi="Arial" w:cs="Arial"/>
            <w:sz w:val="24"/>
            <w:szCs w:val="24"/>
          </w:rPr>
          <w:t>Eatwell guide - follow a healthy and balanced diet (bhf.org.uk)</w:t>
        </w:r>
      </w:hyperlink>
      <w:r w:rsidRPr="00424CBE">
        <w:rPr>
          <w:rFonts w:ascii="Arial" w:hAnsi="Arial" w:cs="Arial"/>
          <w:sz w:val="24"/>
          <w:szCs w:val="24"/>
        </w:rPr>
        <w:t xml:space="preserve"> (Accessed: 13</w:t>
      </w:r>
      <w:r w:rsidRPr="00424CBE">
        <w:rPr>
          <w:rFonts w:ascii="Arial" w:hAnsi="Arial" w:cs="Arial"/>
          <w:sz w:val="24"/>
          <w:szCs w:val="24"/>
          <w:vertAlign w:val="superscript"/>
        </w:rPr>
        <w:t>th</w:t>
      </w:r>
      <w:r w:rsidRPr="00424CBE">
        <w:rPr>
          <w:rFonts w:ascii="Arial" w:hAnsi="Arial" w:cs="Arial"/>
          <w:sz w:val="24"/>
          <w:szCs w:val="24"/>
        </w:rPr>
        <w:t xml:space="preserve"> February 2021).</w:t>
      </w:r>
    </w:p>
    <w:p w14:paraId="2B580EB9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5273CC">
        <w:rPr>
          <w:rFonts w:ascii="Arial" w:hAnsi="Arial" w:cs="Arial"/>
          <w:color w:val="222222"/>
          <w:sz w:val="24"/>
          <w:szCs w:val="24"/>
          <w:shd w:val="clear" w:color="auto" w:fill="FFFFFF"/>
        </w:rPr>
        <w:t>Bronfenbrenner, U. (1992). </w:t>
      </w:r>
      <w:r w:rsidRPr="005273C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Ecological systems theory</w:t>
      </w:r>
      <w:r w:rsidRPr="005273CC">
        <w:rPr>
          <w:rFonts w:ascii="Arial" w:hAnsi="Arial" w:cs="Arial"/>
          <w:color w:val="222222"/>
          <w:sz w:val="24"/>
          <w:szCs w:val="24"/>
          <w:shd w:val="clear" w:color="auto" w:fill="FFFFFF"/>
        </w:rPr>
        <w:t>. Jessica Kingsley Publishers.</w:t>
      </w:r>
    </w:p>
    <w:p w14:paraId="6C399C88" w14:textId="77777777" w:rsidR="00466B99" w:rsidRPr="00F96352" w:rsidRDefault="00466B99" w:rsidP="00466B99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F96352">
        <w:rPr>
          <w:rFonts w:ascii="Arial" w:hAnsi="Arial" w:cs="Arial"/>
          <w:sz w:val="24"/>
          <w:szCs w:val="24"/>
          <w:shd w:val="clear" w:color="auto" w:fill="FFFFFF"/>
        </w:rPr>
        <w:t xml:space="preserve">Brophy, S., Rees, A., Knox, G., Baker, J. and Thomas, N.E., (2012) ‘Child Fitness and Father’s BMI Are Important Factors in Childhood Obesity: A School Based Cross-Sectional Study’, </w:t>
      </w:r>
      <w:proofErr w:type="spellStart"/>
      <w:r w:rsidRPr="00F96352">
        <w:rPr>
          <w:rFonts w:ascii="Arial" w:hAnsi="Arial" w:cs="Arial"/>
          <w:i/>
          <w:iCs/>
          <w:sz w:val="24"/>
          <w:szCs w:val="24"/>
          <w:shd w:val="clear" w:color="auto" w:fill="FFFFFF"/>
        </w:rPr>
        <w:t>PLoS</w:t>
      </w:r>
      <w:proofErr w:type="spellEnd"/>
      <w:r w:rsidRPr="00F96352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One, </w:t>
      </w:r>
      <w:r w:rsidRPr="00F96352">
        <w:rPr>
          <w:rFonts w:ascii="Arial" w:hAnsi="Arial" w:cs="Arial"/>
          <w:sz w:val="24"/>
          <w:szCs w:val="24"/>
          <w:shd w:val="clear" w:color="auto" w:fill="FFFFFF"/>
        </w:rPr>
        <w:t>7(5).</w:t>
      </w:r>
    </w:p>
    <w:p w14:paraId="7936F8A0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Buck, D (2018) ‘Second’s out, round two: Is the government’s latest childhood obesity plan a knockout?’, </w:t>
      </w:r>
      <w:r>
        <w:rPr>
          <w:rFonts w:ascii="Arial" w:hAnsi="Arial" w:cs="Arial"/>
          <w:i/>
          <w:iCs/>
          <w:sz w:val="24"/>
          <w:szCs w:val="24"/>
        </w:rPr>
        <w:t xml:space="preserve">The King’s Fund </w:t>
      </w:r>
      <w:r>
        <w:rPr>
          <w:rFonts w:ascii="Arial" w:hAnsi="Arial" w:cs="Arial"/>
          <w:sz w:val="24"/>
          <w:szCs w:val="24"/>
        </w:rPr>
        <w:t xml:space="preserve">[blog]. 25 June. Available at: </w:t>
      </w:r>
      <w:hyperlink r:id="rId8" w:history="1">
        <w:r w:rsidRPr="009D275A">
          <w:rPr>
            <w:rStyle w:val="Hyperlink"/>
            <w:rFonts w:ascii="Arial" w:hAnsi="Arial" w:cs="Arial"/>
            <w:sz w:val="24"/>
            <w:szCs w:val="24"/>
          </w:rPr>
          <w:t>Second’s out, round two: Is the government’s latest childhood obesity plan a knockout? | The King's Fund</w:t>
        </w:r>
      </w:hyperlink>
      <w:r w:rsidRPr="009D275A">
        <w:rPr>
          <w:rFonts w:ascii="Arial" w:hAnsi="Arial" w:cs="Arial"/>
          <w:sz w:val="24"/>
          <w:szCs w:val="24"/>
        </w:rPr>
        <w:t xml:space="preserve"> (Accessed: 12</w:t>
      </w:r>
      <w:r w:rsidRPr="009D275A">
        <w:rPr>
          <w:rFonts w:ascii="Arial" w:hAnsi="Arial" w:cs="Arial"/>
          <w:sz w:val="24"/>
          <w:szCs w:val="24"/>
          <w:vertAlign w:val="superscript"/>
        </w:rPr>
        <w:t>th</w:t>
      </w:r>
      <w:r w:rsidRPr="009D275A">
        <w:rPr>
          <w:rFonts w:ascii="Arial" w:hAnsi="Arial" w:cs="Arial"/>
          <w:sz w:val="24"/>
          <w:szCs w:val="24"/>
        </w:rPr>
        <w:t xml:space="preserve"> February 2021).</w:t>
      </w:r>
    </w:p>
    <w:p w14:paraId="4CED0FA1" w14:textId="77777777" w:rsidR="00466B99" w:rsidRDefault="00466B99" w:rsidP="00466B99">
      <w:p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t xml:space="preserve">Change4life (No Date) </w:t>
      </w:r>
      <w:r>
        <w:rPr>
          <w:rFonts w:ascii="Arial" w:hAnsi="Arial" w:cs="Arial"/>
          <w:i/>
          <w:iCs/>
          <w:sz w:val="24"/>
          <w:szCs w:val="24"/>
        </w:rPr>
        <w:t xml:space="preserve">Easy ways to eat well and move more. </w:t>
      </w:r>
      <w:r>
        <w:rPr>
          <w:rFonts w:ascii="Arial" w:hAnsi="Arial" w:cs="Arial"/>
          <w:sz w:val="24"/>
          <w:szCs w:val="24"/>
        </w:rPr>
        <w:t>Available at</w:t>
      </w:r>
      <w:r w:rsidRPr="00133493"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Pr="00133493">
          <w:rPr>
            <w:rStyle w:val="Hyperlink"/>
            <w:rFonts w:ascii="Arial" w:hAnsi="Arial" w:cs="Arial"/>
            <w:sz w:val="24"/>
            <w:szCs w:val="24"/>
          </w:rPr>
          <w:t>Home | Change4Life (www.nhs.uk)</w:t>
        </w:r>
      </w:hyperlink>
      <w:r w:rsidRPr="00133493">
        <w:rPr>
          <w:rFonts w:ascii="Arial" w:hAnsi="Arial" w:cs="Arial"/>
          <w:sz w:val="24"/>
          <w:szCs w:val="24"/>
        </w:rPr>
        <w:t xml:space="preserve"> (Accessed: 12</w:t>
      </w:r>
      <w:r w:rsidRPr="00133493">
        <w:rPr>
          <w:rFonts w:ascii="Arial" w:hAnsi="Arial" w:cs="Arial"/>
          <w:sz w:val="24"/>
          <w:szCs w:val="24"/>
          <w:vertAlign w:val="superscript"/>
        </w:rPr>
        <w:t>th</w:t>
      </w:r>
      <w:r w:rsidRPr="00133493">
        <w:rPr>
          <w:rFonts w:ascii="Arial" w:hAnsi="Arial" w:cs="Arial"/>
          <w:sz w:val="24"/>
          <w:szCs w:val="24"/>
        </w:rPr>
        <w:t xml:space="preserve"> February 2021).</w:t>
      </w:r>
      <w:r>
        <w:t xml:space="preserve"> </w:t>
      </w:r>
    </w:p>
    <w:p w14:paraId="3D7D76EB" w14:textId="77777777" w:rsidR="00466B99" w:rsidRPr="007E63A1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3A1">
        <w:rPr>
          <w:rFonts w:ascii="Arial" w:hAnsi="Arial" w:cs="Arial"/>
          <w:sz w:val="24"/>
          <w:szCs w:val="24"/>
        </w:rPr>
        <w:lastRenderedPageBreak/>
        <w:t xml:space="preserve">Cottle, M. &amp; Alexander, E. (2014) ‘Parent partnership and 'quality' early years services: Practitioners' perspectives’, </w:t>
      </w:r>
      <w:r w:rsidRPr="007E63A1">
        <w:rPr>
          <w:rFonts w:ascii="Arial" w:hAnsi="Arial" w:cs="Arial"/>
          <w:i/>
          <w:iCs/>
          <w:sz w:val="24"/>
          <w:szCs w:val="24"/>
        </w:rPr>
        <w:t>European Early Childhood Education Research Journal</w:t>
      </w:r>
      <w:r w:rsidRPr="007E63A1">
        <w:rPr>
          <w:rFonts w:ascii="Arial" w:hAnsi="Arial" w:cs="Arial"/>
          <w:sz w:val="24"/>
          <w:szCs w:val="24"/>
        </w:rPr>
        <w:t>, 22(5), pp. 637-659.</w:t>
      </w:r>
    </w:p>
    <w:p w14:paraId="1147F0A3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Dictionary.com (2021) </w:t>
      </w:r>
      <w:r>
        <w:rPr>
          <w:rFonts w:ascii="Arial" w:hAnsi="Arial" w:cs="Arial"/>
          <w:i/>
          <w:iCs/>
          <w:sz w:val="24"/>
          <w:szCs w:val="24"/>
        </w:rPr>
        <w:t xml:space="preserve">Lifestyle. </w:t>
      </w:r>
      <w:r>
        <w:rPr>
          <w:rFonts w:ascii="Arial" w:hAnsi="Arial" w:cs="Arial"/>
          <w:sz w:val="24"/>
          <w:szCs w:val="24"/>
        </w:rPr>
        <w:t>Available at:</w:t>
      </w:r>
      <w:r w:rsidRPr="00D637DC">
        <w:rPr>
          <w:rFonts w:ascii="Arial" w:hAnsi="Arial" w:cs="Arial"/>
          <w:sz w:val="28"/>
          <w:szCs w:val="28"/>
        </w:rPr>
        <w:t xml:space="preserve"> </w:t>
      </w:r>
      <w:hyperlink r:id="rId10" w:history="1">
        <w:r w:rsidRPr="00D637DC">
          <w:rPr>
            <w:rStyle w:val="Hyperlink"/>
            <w:rFonts w:ascii="Arial" w:hAnsi="Arial" w:cs="Arial"/>
            <w:sz w:val="24"/>
            <w:szCs w:val="24"/>
          </w:rPr>
          <w:t>Lifestyle | Definition of Lifestyle at Dictionary.com</w:t>
        </w:r>
      </w:hyperlink>
      <w:r w:rsidRPr="00D637DC">
        <w:rPr>
          <w:rFonts w:ascii="Arial" w:hAnsi="Arial" w:cs="Arial"/>
          <w:sz w:val="24"/>
          <w:szCs w:val="24"/>
        </w:rPr>
        <w:t xml:space="preserve"> (Accessed: 12</w:t>
      </w:r>
      <w:r w:rsidRPr="00D637DC">
        <w:rPr>
          <w:rFonts w:ascii="Arial" w:hAnsi="Arial" w:cs="Arial"/>
          <w:sz w:val="24"/>
          <w:szCs w:val="24"/>
          <w:vertAlign w:val="superscript"/>
        </w:rPr>
        <w:t>th</w:t>
      </w:r>
      <w:r w:rsidRPr="00D637DC">
        <w:rPr>
          <w:rFonts w:ascii="Arial" w:hAnsi="Arial" w:cs="Arial"/>
          <w:sz w:val="24"/>
          <w:szCs w:val="24"/>
        </w:rPr>
        <w:t xml:space="preserve"> February 2021).</w:t>
      </w:r>
    </w:p>
    <w:p w14:paraId="0FE759D6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 xml:space="preserve">Dixon, J. (2020) </w:t>
      </w:r>
      <w:r>
        <w:rPr>
          <w:rFonts w:ascii="Arial" w:hAnsi="Arial" w:cs="Arial"/>
          <w:i/>
          <w:iCs/>
          <w:sz w:val="24"/>
          <w:szCs w:val="24"/>
        </w:rPr>
        <w:t>What should nanny do next? The government and Obesity</w:t>
      </w:r>
      <w:r>
        <w:rPr>
          <w:rFonts w:ascii="Arial" w:hAnsi="Arial" w:cs="Arial"/>
          <w:sz w:val="24"/>
          <w:szCs w:val="24"/>
        </w:rPr>
        <w:t xml:space="preserve"> [Podcast].  22 November. Available at: </w:t>
      </w:r>
      <w:hyperlink r:id="rId11" w:history="1">
        <w:r w:rsidRPr="00096FD0">
          <w:rPr>
            <w:rStyle w:val="Hyperlink"/>
            <w:rFonts w:ascii="Arial" w:hAnsi="Arial" w:cs="Arial"/>
            <w:sz w:val="24"/>
            <w:szCs w:val="24"/>
          </w:rPr>
          <w:t>What should nanny do next? The government and obesity | The Health Foundation</w:t>
        </w:r>
      </w:hyperlink>
      <w:r w:rsidRPr="00096FD0">
        <w:rPr>
          <w:rFonts w:ascii="Arial" w:hAnsi="Arial" w:cs="Arial"/>
          <w:sz w:val="24"/>
          <w:szCs w:val="24"/>
        </w:rPr>
        <w:t xml:space="preserve"> (Accessed: 12</w:t>
      </w:r>
      <w:r w:rsidRPr="00096FD0">
        <w:rPr>
          <w:rFonts w:ascii="Arial" w:hAnsi="Arial" w:cs="Arial"/>
          <w:sz w:val="24"/>
          <w:szCs w:val="24"/>
          <w:vertAlign w:val="superscript"/>
        </w:rPr>
        <w:t>th</w:t>
      </w:r>
      <w:r w:rsidRPr="00096FD0">
        <w:rPr>
          <w:rFonts w:ascii="Arial" w:hAnsi="Arial" w:cs="Arial"/>
          <w:sz w:val="24"/>
          <w:szCs w:val="24"/>
        </w:rPr>
        <w:t xml:space="preserve"> February 2021).</w:t>
      </w:r>
      <w:r w:rsidRPr="00096FD0">
        <w:rPr>
          <w:rFonts w:ascii="Arial" w:hAnsi="Arial" w:cs="Arial"/>
          <w:sz w:val="28"/>
          <w:szCs w:val="28"/>
        </w:rPr>
        <w:t xml:space="preserve"> </w:t>
      </w:r>
    </w:p>
    <w:p w14:paraId="396E1832" w14:textId="77777777" w:rsidR="00466B99" w:rsidRPr="00097DDB" w:rsidRDefault="00466B99" w:rsidP="00466B99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Evans, G.W., Jones-Rounds, M.L., </w:t>
      </w:r>
      <w:proofErr w:type="spellStart"/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>Belojevic</w:t>
      </w:r>
      <w:proofErr w:type="spellEnd"/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G. and </w:t>
      </w:r>
      <w:proofErr w:type="spellStart"/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>Vermeylen</w:t>
      </w:r>
      <w:proofErr w:type="spellEnd"/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F.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>2012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Family income and childhood obesity in eight European cities: the mediating roles of </w:t>
      </w:r>
      <w:proofErr w:type="spellStart"/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>neighborhood</w:t>
      </w:r>
      <w:proofErr w:type="spellEnd"/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characteristics and physical activity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97D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Social science &amp; medicine</w:t>
      </w:r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97D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75</w:t>
      </w:r>
      <w:r w:rsidRPr="00097DDB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pp.477-481.</w:t>
      </w:r>
    </w:p>
    <w:p w14:paraId="4FA30B82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Evans, S. (2017) </w:t>
      </w:r>
      <w:r>
        <w:rPr>
          <w:rFonts w:ascii="Arial" w:hAnsi="Arial" w:cs="Arial"/>
          <w:i/>
          <w:iCs/>
          <w:sz w:val="24"/>
          <w:szCs w:val="24"/>
        </w:rPr>
        <w:t xml:space="preserve">What is health? The search for an accurate definition.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CA275A">
          <w:rPr>
            <w:rStyle w:val="Hyperlink"/>
            <w:rFonts w:ascii="Arial" w:hAnsi="Arial" w:cs="Arial"/>
            <w:sz w:val="24"/>
            <w:szCs w:val="24"/>
          </w:rPr>
          <w:t>What is health? The search for an accurate definition – The Health Policy Partnership</w:t>
        </w:r>
      </w:hyperlink>
      <w:r w:rsidRPr="00CA275A">
        <w:rPr>
          <w:rFonts w:ascii="Arial" w:hAnsi="Arial" w:cs="Arial"/>
          <w:sz w:val="24"/>
          <w:szCs w:val="24"/>
        </w:rPr>
        <w:t xml:space="preserve"> (Accessed: 8</w:t>
      </w:r>
      <w:r w:rsidRPr="00CA275A">
        <w:rPr>
          <w:rFonts w:ascii="Arial" w:hAnsi="Arial" w:cs="Arial"/>
          <w:sz w:val="24"/>
          <w:szCs w:val="24"/>
          <w:vertAlign w:val="superscript"/>
        </w:rPr>
        <w:t>th</w:t>
      </w:r>
      <w:r w:rsidRPr="00CA275A">
        <w:rPr>
          <w:rFonts w:ascii="Arial" w:hAnsi="Arial" w:cs="Arial"/>
          <w:sz w:val="24"/>
          <w:szCs w:val="24"/>
        </w:rPr>
        <w:t xml:space="preserve"> February 2021).</w:t>
      </w:r>
    </w:p>
    <w:p w14:paraId="3CFD4FCC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(2019) </w:t>
      </w:r>
      <w:r w:rsidRPr="002C3A7C">
        <w:rPr>
          <w:rFonts w:ascii="Arial" w:hAnsi="Arial" w:cs="Arial"/>
          <w:i/>
          <w:iCs/>
          <w:sz w:val="24"/>
          <w:szCs w:val="24"/>
        </w:rPr>
        <w:t>UK Chief Medical Officers’ physical activity guidelines</w:t>
      </w:r>
      <w:r>
        <w:rPr>
          <w:rFonts w:ascii="Arial" w:hAnsi="Arial" w:cs="Arial"/>
          <w:sz w:val="24"/>
          <w:szCs w:val="24"/>
        </w:rPr>
        <w:t>. Available at:</w:t>
      </w:r>
      <w:r w:rsidRPr="00535CEF">
        <w:rPr>
          <w:rFonts w:ascii="Arial" w:hAnsi="Arial" w:cs="Arial"/>
          <w:sz w:val="28"/>
          <w:szCs w:val="28"/>
        </w:rPr>
        <w:t xml:space="preserve"> </w:t>
      </w:r>
      <w:hyperlink r:id="rId13" w:history="1">
        <w:r w:rsidRPr="00535CEF">
          <w:rPr>
            <w:rStyle w:val="Hyperlink"/>
            <w:rFonts w:ascii="Arial" w:hAnsi="Arial" w:cs="Arial"/>
            <w:sz w:val="24"/>
            <w:szCs w:val="24"/>
          </w:rPr>
          <w:t>UK Chief Medical Officers' Physical Activity Guidelines (publishing.service.gov.uk)</w:t>
        </w:r>
      </w:hyperlink>
      <w:r w:rsidRPr="00535CEF">
        <w:rPr>
          <w:rFonts w:ascii="Arial" w:hAnsi="Arial" w:cs="Arial"/>
          <w:sz w:val="24"/>
          <w:szCs w:val="24"/>
        </w:rPr>
        <w:t xml:space="preserve"> (Accessed: 19</w:t>
      </w:r>
      <w:r w:rsidRPr="00535CEF">
        <w:rPr>
          <w:rFonts w:ascii="Arial" w:hAnsi="Arial" w:cs="Arial"/>
          <w:sz w:val="24"/>
          <w:szCs w:val="24"/>
          <w:vertAlign w:val="superscript"/>
        </w:rPr>
        <w:t>th</w:t>
      </w:r>
      <w:r w:rsidRPr="00535CEF">
        <w:rPr>
          <w:rFonts w:ascii="Arial" w:hAnsi="Arial" w:cs="Arial"/>
          <w:sz w:val="24"/>
          <w:szCs w:val="24"/>
        </w:rPr>
        <w:t xml:space="preserve"> February 2021).</w:t>
      </w:r>
    </w:p>
    <w:p w14:paraId="5CEB0938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47F65">
        <w:rPr>
          <w:rFonts w:ascii="Arial" w:hAnsi="Arial" w:cs="Arial"/>
          <w:sz w:val="24"/>
          <w:szCs w:val="24"/>
        </w:rPr>
        <w:t xml:space="preserve">Hooks, </w:t>
      </w:r>
      <w:r>
        <w:rPr>
          <w:rFonts w:ascii="Arial" w:hAnsi="Arial" w:cs="Arial"/>
          <w:sz w:val="24"/>
          <w:szCs w:val="24"/>
        </w:rPr>
        <w:t>S.</w:t>
      </w:r>
      <w:r w:rsidRPr="00847F6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47F65">
        <w:rPr>
          <w:rFonts w:ascii="Arial" w:hAnsi="Arial" w:cs="Arial"/>
          <w:sz w:val="24"/>
          <w:szCs w:val="24"/>
        </w:rPr>
        <w:t>Nagro</w:t>
      </w:r>
      <w:proofErr w:type="spellEnd"/>
      <w:r w:rsidRPr="00847F65">
        <w:rPr>
          <w:rFonts w:ascii="Arial" w:hAnsi="Arial" w:cs="Arial"/>
          <w:sz w:val="24"/>
          <w:szCs w:val="24"/>
        </w:rPr>
        <w:t>, S</w:t>
      </w:r>
      <w:r>
        <w:rPr>
          <w:rFonts w:ascii="Arial" w:hAnsi="Arial" w:cs="Arial"/>
          <w:sz w:val="24"/>
          <w:szCs w:val="24"/>
        </w:rPr>
        <w:t>.</w:t>
      </w:r>
      <w:r w:rsidRPr="00847F65">
        <w:rPr>
          <w:rFonts w:ascii="Arial" w:hAnsi="Arial" w:cs="Arial"/>
          <w:sz w:val="24"/>
          <w:szCs w:val="24"/>
        </w:rPr>
        <w:t xml:space="preserve"> &amp; Fraser, D. (2020) </w:t>
      </w:r>
      <w:r>
        <w:rPr>
          <w:rFonts w:ascii="Arial" w:hAnsi="Arial" w:cs="Arial"/>
          <w:sz w:val="24"/>
          <w:szCs w:val="24"/>
        </w:rPr>
        <w:t>‘</w:t>
      </w:r>
      <w:r w:rsidRPr="00847F65">
        <w:rPr>
          <w:rFonts w:ascii="Arial" w:hAnsi="Arial" w:cs="Arial"/>
          <w:sz w:val="24"/>
          <w:szCs w:val="24"/>
        </w:rPr>
        <w:t>Six Strategies for Effective Family-Practitioner Communication Through ACCESS</w:t>
      </w:r>
      <w:r>
        <w:rPr>
          <w:rFonts w:ascii="Arial" w:hAnsi="Arial" w:cs="Arial"/>
          <w:sz w:val="24"/>
          <w:szCs w:val="24"/>
        </w:rPr>
        <w:t>’,</w:t>
      </w:r>
      <w:r w:rsidRPr="00847F65">
        <w:rPr>
          <w:rFonts w:ascii="Arial" w:hAnsi="Arial" w:cs="Arial"/>
          <w:sz w:val="24"/>
          <w:szCs w:val="24"/>
        </w:rPr>
        <w:t xml:space="preserve"> </w:t>
      </w:r>
      <w:r w:rsidRPr="00847F65">
        <w:rPr>
          <w:rFonts w:ascii="Arial" w:hAnsi="Arial" w:cs="Arial"/>
          <w:i/>
          <w:iCs/>
          <w:sz w:val="24"/>
          <w:szCs w:val="24"/>
        </w:rPr>
        <w:t>Young Exceptional Children</w:t>
      </w:r>
      <w:r w:rsidRPr="00847F65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p. </w:t>
      </w:r>
      <w:r w:rsidRPr="00847F65">
        <w:rPr>
          <w:rFonts w:ascii="Arial" w:hAnsi="Arial" w:cs="Arial"/>
          <w:sz w:val="24"/>
          <w:szCs w:val="24"/>
        </w:rPr>
        <w:t>109625062092833.</w:t>
      </w:r>
    </w:p>
    <w:p w14:paraId="3FCD8774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5BDB">
        <w:rPr>
          <w:rFonts w:ascii="Arial" w:hAnsi="Arial" w:cs="Arial"/>
          <w:sz w:val="24"/>
          <w:szCs w:val="24"/>
        </w:rPr>
        <w:t>Huber, M</w:t>
      </w:r>
      <w:r>
        <w:rPr>
          <w:rFonts w:ascii="Arial" w:hAnsi="Arial" w:cs="Arial"/>
          <w:sz w:val="24"/>
          <w:szCs w:val="24"/>
        </w:rPr>
        <w:t xml:space="preserve">., </w:t>
      </w:r>
      <w:proofErr w:type="spellStart"/>
      <w:r>
        <w:rPr>
          <w:rFonts w:ascii="Arial" w:hAnsi="Arial" w:cs="Arial"/>
          <w:sz w:val="24"/>
          <w:szCs w:val="24"/>
        </w:rPr>
        <w:t>Knottnerus</w:t>
      </w:r>
      <w:proofErr w:type="spellEnd"/>
      <w:r>
        <w:rPr>
          <w:rFonts w:ascii="Arial" w:hAnsi="Arial" w:cs="Arial"/>
          <w:sz w:val="24"/>
          <w:szCs w:val="24"/>
        </w:rPr>
        <w:t xml:space="preserve">, J., Green, L., Horst, H., </w:t>
      </w:r>
      <w:proofErr w:type="spellStart"/>
      <w:r>
        <w:rPr>
          <w:rFonts w:ascii="Arial" w:hAnsi="Arial" w:cs="Arial"/>
          <w:sz w:val="24"/>
          <w:szCs w:val="24"/>
        </w:rPr>
        <w:t>Jadad</w:t>
      </w:r>
      <w:proofErr w:type="spellEnd"/>
      <w:r>
        <w:rPr>
          <w:rFonts w:ascii="Arial" w:hAnsi="Arial" w:cs="Arial"/>
          <w:sz w:val="24"/>
          <w:szCs w:val="24"/>
        </w:rPr>
        <w:t xml:space="preserve">, A., </w:t>
      </w:r>
      <w:proofErr w:type="spellStart"/>
      <w:r>
        <w:rPr>
          <w:rFonts w:ascii="Arial" w:hAnsi="Arial" w:cs="Arial"/>
          <w:sz w:val="24"/>
          <w:szCs w:val="24"/>
        </w:rPr>
        <w:t>Kromhout</w:t>
      </w:r>
      <w:proofErr w:type="spellEnd"/>
      <w:r>
        <w:rPr>
          <w:rFonts w:ascii="Arial" w:hAnsi="Arial" w:cs="Arial"/>
          <w:sz w:val="24"/>
          <w:szCs w:val="24"/>
        </w:rPr>
        <w:t xml:space="preserve">, D., Leonard, B., </w:t>
      </w:r>
      <w:proofErr w:type="spellStart"/>
      <w:r>
        <w:rPr>
          <w:rFonts w:ascii="Arial" w:hAnsi="Arial" w:cs="Arial"/>
          <w:sz w:val="24"/>
          <w:szCs w:val="24"/>
        </w:rPr>
        <w:t>Lorig</w:t>
      </w:r>
      <w:proofErr w:type="spellEnd"/>
      <w:r>
        <w:rPr>
          <w:rFonts w:ascii="Arial" w:hAnsi="Arial" w:cs="Arial"/>
          <w:sz w:val="24"/>
          <w:szCs w:val="24"/>
        </w:rPr>
        <w:t xml:space="preserve">, K., Loureiro, M., Meer, J., Schnabel, P., Smith, R., </w:t>
      </w:r>
      <w:proofErr w:type="spellStart"/>
      <w:r>
        <w:rPr>
          <w:rFonts w:ascii="Arial" w:hAnsi="Arial" w:cs="Arial"/>
          <w:sz w:val="24"/>
          <w:szCs w:val="24"/>
        </w:rPr>
        <w:t>Weel</w:t>
      </w:r>
      <w:proofErr w:type="spellEnd"/>
      <w:r>
        <w:rPr>
          <w:rFonts w:ascii="Arial" w:hAnsi="Arial" w:cs="Arial"/>
          <w:sz w:val="24"/>
          <w:szCs w:val="24"/>
        </w:rPr>
        <w:t xml:space="preserve">, C. and </w:t>
      </w:r>
      <w:proofErr w:type="spellStart"/>
      <w:r>
        <w:rPr>
          <w:rFonts w:ascii="Arial" w:hAnsi="Arial" w:cs="Arial"/>
          <w:sz w:val="24"/>
          <w:szCs w:val="24"/>
        </w:rPr>
        <w:t>Smid</w:t>
      </w:r>
      <w:proofErr w:type="spellEnd"/>
      <w:r>
        <w:rPr>
          <w:rFonts w:ascii="Arial" w:hAnsi="Arial" w:cs="Arial"/>
          <w:sz w:val="24"/>
          <w:szCs w:val="24"/>
        </w:rPr>
        <w:t>, H. (</w:t>
      </w:r>
      <w:r w:rsidRPr="00245BDB">
        <w:rPr>
          <w:rFonts w:ascii="Arial" w:hAnsi="Arial" w:cs="Arial"/>
          <w:sz w:val="24"/>
          <w:szCs w:val="24"/>
        </w:rPr>
        <w:t>2011</w:t>
      </w:r>
      <w:r>
        <w:rPr>
          <w:rFonts w:ascii="Arial" w:hAnsi="Arial" w:cs="Arial"/>
          <w:sz w:val="24"/>
          <w:szCs w:val="24"/>
        </w:rPr>
        <w:t>)</w:t>
      </w:r>
      <w:r w:rsidRPr="00245BD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Pr="00245BDB">
        <w:rPr>
          <w:rFonts w:ascii="Arial" w:hAnsi="Arial" w:cs="Arial"/>
          <w:sz w:val="24"/>
          <w:szCs w:val="24"/>
        </w:rPr>
        <w:t>How should we define health?</w:t>
      </w:r>
      <w:r>
        <w:rPr>
          <w:rFonts w:ascii="Arial" w:hAnsi="Arial" w:cs="Arial"/>
          <w:sz w:val="24"/>
          <w:szCs w:val="24"/>
        </w:rPr>
        <w:t>’,</w:t>
      </w:r>
      <w:r w:rsidRPr="00245BDB">
        <w:rPr>
          <w:rFonts w:ascii="Arial" w:hAnsi="Arial" w:cs="Arial"/>
          <w:sz w:val="24"/>
          <w:szCs w:val="24"/>
        </w:rPr>
        <w:t xml:space="preserve"> </w:t>
      </w:r>
      <w:r w:rsidRPr="00DC52C9">
        <w:rPr>
          <w:rFonts w:ascii="Arial" w:hAnsi="Arial" w:cs="Arial"/>
          <w:i/>
          <w:iCs/>
          <w:sz w:val="24"/>
          <w:szCs w:val="24"/>
        </w:rPr>
        <w:t>BMJ</w:t>
      </w:r>
      <w:r w:rsidRPr="00245BDB">
        <w:rPr>
          <w:rFonts w:ascii="Arial" w:hAnsi="Arial" w:cs="Arial"/>
          <w:sz w:val="24"/>
          <w:szCs w:val="24"/>
        </w:rPr>
        <w:t>, 343(7817), pp.</w:t>
      </w:r>
      <w:r>
        <w:rPr>
          <w:rFonts w:ascii="Arial" w:hAnsi="Arial" w:cs="Arial"/>
          <w:sz w:val="24"/>
          <w:szCs w:val="24"/>
        </w:rPr>
        <w:t xml:space="preserve"> </w:t>
      </w:r>
      <w:r w:rsidRPr="00245BDB">
        <w:rPr>
          <w:rFonts w:ascii="Arial" w:hAnsi="Arial" w:cs="Arial"/>
          <w:sz w:val="24"/>
          <w:szCs w:val="24"/>
        </w:rPr>
        <w:t>4163–</w:t>
      </w:r>
      <w:r>
        <w:rPr>
          <w:rFonts w:ascii="Arial" w:hAnsi="Arial" w:cs="Arial"/>
          <w:sz w:val="24"/>
          <w:szCs w:val="24"/>
        </w:rPr>
        <w:t>4</w:t>
      </w:r>
      <w:r w:rsidRPr="00245BDB">
        <w:rPr>
          <w:rFonts w:ascii="Arial" w:hAnsi="Arial" w:cs="Arial"/>
          <w:sz w:val="24"/>
          <w:szCs w:val="24"/>
        </w:rPr>
        <w:t>237.</w:t>
      </w:r>
    </w:p>
    <w:p w14:paraId="4AD24C60" w14:textId="77777777" w:rsidR="00466B99" w:rsidRPr="00607BFC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Jones, C. (2018) ‘Tackling childhood obesity: a shared problem’, </w:t>
      </w:r>
      <w:r>
        <w:rPr>
          <w:rFonts w:ascii="Arial" w:hAnsi="Arial" w:cs="Arial"/>
          <w:i/>
          <w:iCs/>
          <w:sz w:val="24"/>
          <w:szCs w:val="24"/>
        </w:rPr>
        <w:t xml:space="preserve">Ofsted blog: schools, early years, further education and skills </w:t>
      </w:r>
      <w:r w:rsidRPr="00607BFC">
        <w:rPr>
          <w:rFonts w:ascii="Arial" w:hAnsi="Arial" w:cs="Arial"/>
          <w:sz w:val="24"/>
          <w:szCs w:val="24"/>
        </w:rPr>
        <w:t>[blog]</w:t>
      </w:r>
      <w:r>
        <w:rPr>
          <w:rFonts w:ascii="Arial" w:hAnsi="Arial" w:cs="Arial"/>
          <w:sz w:val="24"/>
          <w:szCs w:val="24"/>
        </w:rPr>
        <w:t xml:space="preserve">. 18 July. Available at: </w:t>
      </w:r>
      <w:hyperlink r:id="rId14" w:history="1">
        <w:r w:rsidRPr="00EA2837">
          <w:rPr>
            <w:rStyle w:val="Hyperlink"/>
            <w:rFonts w:ascii="Arial" w:hAnsi="Arial" w:cs="Arial"/>
            <w:sz w:val="24"/>
            <w:szCs w:val="24"/>
          </w:rPr>
          <w:t>Tackling childhood obesity: a shared problem - Ofsted blog: schools, early years, further education and skills</w:t>
        </w:r>
      </w:hyperlink>
      <w:r w:rsidRPr="00EA2837">
        <w:rPr>
          <w:rFonts w:ascii="Arial" w:hAnsi="Arial" w:cs="Arial"/>
          <w:sz w:val="24"/>
          <w:szCs w:val="24"/>
        </w:rPr>
        <w:t xml:space="preserve"> (Accessed: 14</w:t>
      </w:r>
      <w:r w:rsidRPr="00EA2837">
        <w:rPr>
          <w:rFonts w:ascii="Arial" w:hAnsi="Arial" w:cs="Arial"/>
          <w:sz w:val="24"/>
          <w:szCs w:val="24"/>
          <w:vertAlign w:val="superscript"/>
        </w:rPr>
        <w:t>th</w:t>
      </w:r>
      <w:r w:rsidRPr="00EA2837">
        <w:rPr>
          <w:rFonts w:ascii="Arial" w:hAnsi="Arial" w:cs="Arial"/>
          <w:sz w:val="24"/>
          <w:szCs w:val="24"/>
        </w:rPr>
        <w:t xml:space="preserve"> February 2021).</w:t>
      </w:r>
      <w:r w:rsidRPr="00EA2837">
        <w:rPr>
          <w:rFonts w:ascii="Arial" w:hAnsi="Arial" w:cs="Arial"/>
          <w:i/>
          <w:iCs/>
          <w:sz w:val="28"/>
          <w:szCs w:val="28"/>
        </w:rPr>
        <w:t xml:space="preserve"> </w:t>
      </w:r>
    </w:p>
    <w:p w14:paraId="00C8D38C" w14:textId="77777777" w:rsidR="00466B99" w:rsidRPr="000B0159" w:rsidRDefault="00466B99" w:rsidP="00466B99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0B01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Lambert, V. and Keogh, D.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0B0159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0B01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0B0159">
        <w:rPr>
          <w:rFonts w:ascii="Arial" w:hAnsi="Arial" w:cs="Arial"/>
          <w:color w:val="222222"/>
          <w:sz w:val="24"/>
          <w:szCs w:val="24"/>
          <w:shd w:val="clear" w:color="auto" w:fill="FFFFFF"/>
        </w:rPr>
        <w:t>Health literacy and its importance for effective communication. Part 1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0B0159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B01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Nursing children and young people</w:t>
      </w:r>
      <w:r w:rsidRPr="000B0159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B015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26</w:t>
      </w:r>
      <w:r w:rsidRPr="000B0159">
        <w:rPr>
          <w:rFonts w:ascii="Arial" w:hAnsi="Arial" w:cs="Arial"/>
          <w:color w:val="222222"/>
          <w:sz w:val="24"/>
          <w:szCs w:val="24"/>
          <w:shd w:val="clear" w:color="auto" w:fill="FFFFFF"/>
        </w:rPr>
        <w:t>(3).</w:t>
      </w:r>
    </w:p>
    <w:p w14:paraId="33685F14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Lee, H., Andrew, M., </w:t>
      </w:r>
      <w:proofErr w:type="spellStart"/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t>Gebremariam</w:t>
      </w:r>
      <w:proofErr w:type="spellEnd"/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</w:t>
      </w:r>
      <w:proofErr w:type="spellStart"/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t>Lumeng</w:t>
      </w:r>
      <w:proofErr w:type="spellEnd"/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J.C. and Lee, J.M.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t>Longitudinal associations between poverty and obesity from birth through adolescence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97DE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American journal of public health</w:t>
      </w:r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97DE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104</w:t>
      </w:r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(5), </w:t>
      </w:r>
      <w:proofErr w:type="gramStart"/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t>pp.e</w:t>
      </w:r>
      <w:proofErr w:type="gramEnd"/>
      <w:r w:rsidRPr="00997DE7">
        <w:rPr>
          <w:rFonts w:ascii="Arial" w:hAnsi="Arial" w:cs="Arial"/>
          <w:color w:val="222222"/>
          <w:sz w:val="24"/>
          <w:szCs w:val="24"/>
          <w:shd w:val="clear" w:color="auto" w:fill="FFFFFF"/>
        </w:rPr>
        <w:t>70-e76.</w:t>
      </w:r>
    </w:p>
    <w:p w14:paraId="4614451A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A760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Li, J. and Hooker, N.H.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2A7603">
        <w:rPr>
          <w:rFonts w:ascii="Arial" w:hAnsi="Arial" w:cs="Arial"/>
          <w:color w:val="222222"/>
          <w:sz w:val="24"/>
          <w:szCs w:val="24"/>
          <w:shd w:val="clear" w:color="auto" w:fill="FFFFFF"/>
        </w:rPr>
        <w:t>2010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2A760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2A7603">
        <w:rPr>
          <w:rFonts w:ascii="Arial" w:hAnsi="Arial" w:cs="Arial"/>
          <w:color w:val="222222"/>
          <w:sz w:val="24"/>
          <w:szCs w:val="24"/>
          <w:shd w:val="clear" w:color="auto" w:fill="FFFFFF"/>
        </w:rPr>
        <w:t>Childhood obesity and schools: evidence from the national survey of children's health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2A7603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2A760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School Health</w:t>
      </w:r>
      <w:r w:rsidRPr="002A760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2A760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80</w:t>
      </w:r>
      <w:r w:rsidRPr="002A7603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pp.96-103.</w:t>
      </w:r>
    </w:p>
    <w:p w14:paraId="12ABDCB0" w14:textId="77777777" w:rsidR="00466B99" w:rsidRPr="00A36140" w:rsidRDefault="00466B99" w:rsidP="00466B99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Manning-Morton, J. (No Date) </w:t>
      </w:r>
      <w:r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Wellbeing in the Early Years.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Available at: </w:t>
      </w:r>
      <w:hyperlink r:id="rId15" w:history="1">
        <w:r w:rsidRPr="00A36140">
          <w:rPr>
            <w:rStyle w:val="Hyperlink"/>
            <w:rFonts w:ascii="Arial" w:hAnsi="Arial" w:cs="Arial"/>
            <w:sz w:val="24"/>
            <w:szCs w:val="24"/>
          </w:rPr>
          <w:t>Wellbeing in the Early Years | A Unique Child | Teach Early Years</w:t>
        </w:r>
      </w:hyperlink>
      <w:r w:rsidRPr="00A36140">
        <w:rPr>
          <w:rFonts w:ascii="Arial" w:hAnsi="Arial" w:cs="Arial"/>
          <w:sz w:val="24"/>
          <w:szCs w:val="24"/>
        </w:rPr>
        <w:t xml:space="preserve"> (Accessed: 13</w:t>
      </w:r>
      <w:r w:rsidRPr="00A36140">
        <w:rPr>
          <w:rFonts w:ascii="Arial" w:hAnsi="Arial" w:cs="Arial"/>
          <w:sz w:val="24"/>
          <w:szCs w:val="24"/>
          <w:vertAlign w:val="superscript"/>
        </w:rPr>
        <w:t>th</w:t>
      </w:r>
      <w:r w:rsidRPr="00A36140">
        <w:rPr>
          <w:rFonts w:ascii="Arial" w:hAnsi="Arial" w:cs="Arial"/>
          <w:sz w:val="24"/>
          <w:szCs w:val="24"/>
        </w:rPr>
        <w:t xml:space="preserve"> February 2021).</w:t>
      </w:r>
    </w:p>
    <w:p w14:paraId="663E0CD3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 xml:space="preserve">Marsh, S. (2018) ‘Ministers urged to ban fast food outlets from opening near schools’, </w:t>
      </w:r>
      <w:r>
        <w:rPr>
          <w:rFonts w:ascii="Arial" w:hAnsi="Arial" w:cs="Arial"/>
          <w:i/>
          <w:iCs/>
          <w:sz w:val="24"/>
          <w:szCs w:val="24"/>
        </w:rPr>
        <w:t xml:space="preserve">The Guardian, </w:t>
      </w:r>
      <w:r>
        <w:rPr>
          <w:rFonts w:ascii="Arial" w:hAnsi="Arial" w:cs="Arial"/>
          <w:sz w:val="24"/>
          <w:szCs w:val="24"/>
        </w:rPr>
        <w:t>23</w:t>
      </w:r>
      <w:r w:rsidRPr="00CB2B83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April. Available at:</w:t>
      </w:r>
      <w:r w:rsidRPr="00CD417E">
        <w:rPr>
          <w:rFonts w:ascii="Arial" w:hAnsi="Arial" w:cs="Arial"/>
          <w:sz w:val="28"/>
          <w:szCs w:val="28"/>
        </w:rPr>
        <w:t xml:space="preserve"> </w:t>
      </w:r>
      <w:hyperlink r:id="rId16" w:history="1">
        <w:r w:rsidRPr="00CD417E">
          <w:rPr>
            <w:rStyle w:val="Hyperlink"/>
            <w:rFonts w:ascii="Arial" w:hAnsi="Arial" w:cs="Arial"/>
            <w:sz w:val="24"/>
            <w:szCs w:val="24"/>
          </w:rPr>
          <w:t>Ministers urged to ban fast food outlets from opening near schools | Obesity | The Guardian</w:t>
        </w:r>
      </w:hyperlink>
      <w:r w:rsidRPr="00CD417E">
        <w:rPr>
          <w:rFonts w:ascii="Arial" w:hAnsi="Arial" w:cs="Arial"/>
          <w:sz w:val="24"/>
          <w:szCs w:val="24"/>
        </w:rPr>
        <w:t xml:space="preserve"> (Accessed: 12</w:t>
      </w:r>
      <w:r w:rsidRPr="00CD417E">
        <w:rPr>
          <w:rFonts w:ascii="Arial" w:hAnsi="Arial" w:cs="Arial"/>
          <w:sz w:val="24"/>
          <w:szCs w:val="24"/>
          <w:vertAlign w:val="superscript"/>
        </w:rPr>
        <w:t>th</w:t>
      </w:r>
      <w:r w:rsidRPr="00CD417E">
        <w:rPr>
          <w:rFonts w:ascii="Arial" w:hAnsi="Arial" w:cs="Arial"/>
          <w:sz w:val="24"/>
          <w:szCs w:val="24"/>
        </w:rPr>
        <w:t xml:space="preserve"> February 2021).</w:t>
      </w:r>
      <w:r w:rsidRPr="00CD417E">
        <w:rPr>
          <w:rFonts w:ascii="Arial" w:hAnsi="Arial" w:cs="Arial"/>
          <w:sz w:val="28"/>
          <w:szCs w:val="28"/>
        </w:rPr>
        <w:t xml:space="preserve"> </w:t>
      </w:r>
    </w:p>
    <w:p w14:paraId="757EE007" w14:textId="77777777" w:rsidR="00466B99" w:rsidRPr="00016626" w:rsidRDefault="00466B99" w:rsidP="00466B99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 w:rsidRPr="0001662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McGhee, J., Mitchell, F., Daniel, B. and Taylor, J.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016626">
        <w:rPr>
          <w:rFonts w:ascii="Arial" w:hAnsi="Arial" w:cs="Arial"/>
          <w:color w:val="222222"/>
          <w:sz w:val="24"/>
          <w:szCs w:val="24"/>
          <w:shd w:val="clear" w:color="auto" w:fill="FFFFFF"/>
        </w:rPr>
        <w:t>2015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01662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016626">
        <w:rPr>
          <w:rFonts w:ascii="Arial" w:hAnsi="Arial" w:cs="Arial"/>
          <w:color w:val="222222"/>
          <w:sz w:val="24"/>
          <w:szCs w:val="24"/>
          <w:shd w:val="clear" w:color="auto" w:fill="FFFFFF"/>
        </w:rPr>
        <w:t>Taking a long view in child welfare: how can we evaluate intervention and child wellbeing over time?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016626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1662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Child abuse review</w:t>
      </w:r>
      <w:r w:rsidRPr="00016626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1662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24</w:t>
      </w:r>
      <w:r w:rsidRPr="00016626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pp.95-106.</w:t>
      </w:r>
    </w:p>
    <w:p w14:paraId="1F656388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97A5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Mehari, K., Iyengar, S.S., Berg, K.L., Gonzales, J.M. and Bennett, A.E.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397A5F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397A5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397A5F">
        <w:rPr>
          <w:rFonts w:ascii="Arial" w:hAnsi="Arial" w:cs="Arial"/>
          <w:color w:val="222222"/>
          <w:sz w:val="24"/>
          <w:szCs w:val="24"/>
          <w:shd w:val="clear" w:color="auto" w:fill="FFFFFF"/>
        </w:rPr>
        <w:t>Adverse childhood experiences and obesity among young children with neurodevelopmental delays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397A5F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397A5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Maternal and child health journal</w:t>
      </w:r>
      <w:r w:rsidRPr="00397A5F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397A5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24</w:t>
      </w:r>
      <w:r w:rsidRPr="00397A5F">
        <w:rPr>
          <w:rFonts w:ascii="Arial" w:hAnsi="Arial" w:cs="Arial"/>
          <w:color w:val="222222"/>
          <w:sz w:val="24"/>
          <w:szCs w:val="24"/>
          <w:shd w:val="clear" w:color="auto" w:fill="FFFFFF"/>
        </w:rPr>
        <w:t>(8), pp.1057-1064.</w:t>
      </w:r>
    </w:p>
    <w:p w14:paraId="0FA81CF8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Merriam-Webster (No Date) </w:t>
      </w:r>
      <w:r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Health.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Available at: </w:t>
      </w:r>
      <w:hyperlink r:id="rId17" w:history="1">
        <w:r w:rsidRPr="00746AB2">
          <w:rPr>
            <w:rStyle w:val="Hyperlink"/>
            <w:rFonts w:ascii="Arial" w:hAnsi="Arial" w:cs="Arial"/>
            <w:sz w:val="24"/>
            <w:szCs w:val="24"/>
          </w:rPr>
          <w:t>Health | Definition of Health by Merriam-Webster (merriam-webster.com)</w:t>
        </w:r>
      </w:hyperlink>
      <w:r w:rsidRPr="00746AB2">
        <w:rPr>
          <w:rFonts w:ascii="Arial" w:hAnsi="Arial" w:cs="Arial"/>
          <w:sz w:val="24"/>
          <w:szCs w:val="24"/>
        </w:rPr>
        <w:t xml:space="preserve"> (Accessed: 20</w:t>
      </w:r>
      <w:r w:rsidRPr="00746AB2">
        <w:rPr>
          <w:rFonts w:ascii="Arial" w:hAnsi="Arial" w:cs="Arial"/>
          <w:sz w:val="24"/>
          <w:szCs w:val="24"/>
          <w:vertAlign w:val="superscript"/>
        </w:rPr>
        <w:t>th</w:t>
      </w:r>
      <w:r w:rsidRPr="00746AB2">
        <w:rPr>
          <w:rFonts w:ascii="Arial" w:hAnsi="Arial" w:cs="Arial"/>
          <w:sz w:val="24"/>
          <w:szCs w:val="24"/>
        </w:rPr>
        <w:t xml:space="preserve"> February 2021).</w:t>
      </w:r>
    </w:p>
    <w:p w14:paraId="3F6C114A" w14:textId="77777777" w:rsidR="00466B99" w:rsidRPr="00191802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91802">
        <w:rPr>
          <w:rFonts w:ascii="Arial" w:hAnsi="Arial" w:cs="Arial"/>
          <w:sz w:val="24"/>
          <w:szCs w:val="24"/>
        </w:rPr>
        <w:t xml:space="preserve">Mooney, A., Boddy, J., Statham, J. &amp; Warwick, I. (2008) ‘Approaches to developing health in early years settings’, </w:t>
      </w:r>
      <w:r w:rsidRPr="00191802">
        <w:rPr>
          <w:rFonts w:ascii="Arial" w:hAnsi="Arial" w:cs="Arial"/>
          <w:i/>
          <w:iCs/>
          <w:sz w:val="24"/>
          <w:szCs w:val="24"/>
        </w:rPr>
        <w:t>Health Education</w:t>
      </w:r>
      <w:r w:rsidRPr="00191802">
        <w:rPr>
          <w:rFonts w:ascii="Arial" w:hAnsi="Arial" w:cs="Arial"/>
          <w:sz w:val="24"/>
          <w:szCs w:val="24"/>
        </w:rPr>
        <w:t>, 108(2), pp. 163-177.</w:t>
      </w:r>
    </w:p>
    <w:p w14:paraId="2FE00A64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D63DF0">
        <w:rPr>
          <w:rFonts w:ascii="Arial" w:hAnsi="Arial" w:cs="Arial"/>
          <w:sz w:val="24"/>
          <w:szCs w:val="24"/>
          <w:shd w:val="clear" w:color="auto" w:fill="FFFFFF"/>
        </w:rPr>
        <w:t>Moraeus</w:t>
      </w:r>
      <w:proofErr w:type="spellEnd"/>
      <w:r w:rsidRPr="00D63DF0">
        <w:rPr>
          <w:rFonts w:ascii="Arial" w:hAnsi="Arial" w:cs="Arial"/>
          <w:sz w:val="24"/>
          <w:szCs w:val="24"/>
          <w:shd w:val="clear" w:color="auto" w:fill="FFFFFF"/>
        </w:rPr>
        <w:t xml:space="preserve">, L., </w:t>
      </w:r>
      <w:proofErr w:type="spellStart"/>
      <w:r w:rsidRPr="00D63DF0">
        <w:rPr>
          <w:rFonts w:ascii="Arial" w:hAnsi="Arial" w:cs="Arial"/>
          <w:sz w:val="24"/>
          <w:szCs w:val="24"/>
          <w:shd w:val="clear" w:color="auto" w:fill="FFFFFF"/>
        </w:rPr>
        <w:t>Lissner</w:t>
      </w:r>
      <w:proofErr w:type="spellEnd"/>
      <w:r w:rsidRPr="00D63DF0">
        <w:rPr>
          <w:rFonts w:ascii="Arial" w:hAnsi="Arial" w:cs="Arial"/>
          <w:sz w:val="24"/>
          <w:szCs w:val="24"/>
          <w:shd w:val="clear" w:color="auto" w:fill="FFFFFF"/>
        </w:rPr>
        <w:t xml:space="preserve">, L., </w:t>
      </w:r>
      <w:proofErr w:type="spellStart"/>
      <w:r w:rsidRPr="00D63DF0">
        <w:rPr>
          <w:rFonts w:ascii="Arial" w:hAnsi="Arial" w:cs="Arial"/>
          <w:sz w:val="24"/>
          <w:szCs w:val="24"/>
          <w:shd w:val="clear" w:color="auto" w:fill="FFFFFF"/>
        </w:rPr>
        <w:t>Yngve</w:t>
      </w:r>
      <w:proofErr w:type="spellEnd"/>
      <w:r w:rsidRPr="00D63DF0">
        <w:rPr>
          <w:rFonts w:ascii="Arial" w:hAnsi="Arial" w:cs="Arial"/>
          <w:sz w:val="24"/>
          <w:szCs w:val="24"/>
          <w:shd w:val="clear" w:color="auto" w:fill="FFFFFF"/>
        </w:rPr>
        <w:t>, A., Poortvliet, E., Al-</w:t>
      </w:r>
      <w:proofErr w:type="spellStart"/>
      <w:r w:rsidRPr="00D63DF0">
        <w:rPr>
          <w:rFonts w:ascii="Arial" w:hAnsi="Arial" w:cs="Arial"/>
          <w:sz w:val="24"/>
          <w:szCs w:val="24"/>
          <w:shd w:val="clear" w:color="auto" w:fill="FFFFFF"/>
        </w:rPr>
        <w:t>ansari</w:t>
      </w:r>
      <w:proofErr w:type="spellEnd"/>
      <w:r w:rsidRPr="00D63DF0">
        <w:rPr>
          <w:rFonts w:ascii="Arial" w:hAnsi="Arial" w:cs="Arial"/>
          <w:sz w:val="24"/>
          <w:szCs w:val="24"/>
          <w:shd w:val="clear" w:color="auto" w:fill="FFFFFF"/>
        </w:rPr>
        <w:t>, U. and Sjoberg, A. (2012)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‘</w:t>
      </w:r>
      <w:r w:rsidRPr="00D63DF0">
        <w:rPr>
          <w:rFonts w:ascii="Arial" w:hAnsi="Arial" w:cs="Arial"/>
          <w:sz w:val="24"/>
          <w:szCs w:val="24"/>
          <w:shd w:val="clear" w:color="auto" w:fill="FFFFFF"/>
        </w:rPr>
        <w:t>Multi-level influences on childhood obesity in Sweden: societal factors, parental determinants and child's lifestyle’, </w:t>
      </w:r>
      <w:r w:rsidRPr="00D63DF0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obesity, </w:t>
      </w:r>
      <w:r w:rsidRPr="00D63DF0">
        <w:rPr>
          <w:rFonts w:ascii="Arial" w:hAnsi="Arial" w:cs="Arial"/>
          <w:sz w:val="24"/>
          <w:szCs w:val="24"/>
          <w:shd w:val="clear" w:color="auto" w:fill="FFFFFF"/>
        </w:rPr>
        <w:t>36(7), pp. 969-76.</w:t>
      </w:r>
    </w:p>
    <w:p w14:paraId="40FB753F" w14:textId="77777777" w:rsidR="00466B99" w:rsidRPr="00D63DF0" w:rsidRDefault="00466B99" w:rsidP="00466B99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Moriarty, S. (2018) </w:t>
      </w:r>
      <w:r w:rsidRPr="002C3A7C">
        <w:rPr>
          <w:rFonts w:ascii="Arial" w:hAnsi="Arial" w:cs="Arial"/>
          <w:i/>
          <w:iCs/>
          <w:sz w:val="24"/>
          <w:szCs w:val="24"/>
          <w:shd w:val="clear" w:color="auto" w:fill="FFFFFF"/>
        </w:rPr>
        <w:t>Well-being for Children in the EYFS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18" w:history="1">
        <w:r w:rsidRPr="006A459F">
          <w:rPr>
            <w:rStyle w:val="Hyperlink"/>
            <w:rFonts w:ascii="Arial" w:hAnsi="Arial" w:cs="Arial"/>
            <w:sz w:val="24"/>
            <w:szCs w:val="24"/>
          </w:rPr>
          <w:t>Well-being for Children in the EYFS (cache.org.uk)</w:t>
        </w:r>
      </w:hyperlink>
      <w:r w:rsidRPr="006A459F">
        <w:rPr>
          <w:rFonts w:ascii="Arial" w:hAnsi="Arial" w:cs="Arial"/>
          <w:sz w:val="24"/>
          <w:szCs w:val="24"/>
        </w:rPr>
        <w:t xml:space="preserve"> (Accessed: 13</w:t>
      </w:r>
      <w:r w:rsidRPr="006A459F">
        <w:rPr>
          <w:rFonts w:ascii="Arial" w:hAnsi="Arial" w:cs="Arial"/>
          <w:sz w:val="24"/>
          <w:szCs w:val="24"/>
          <w:vertAlign w:val="superscript"/>
        </w:rPr>
        <w:t>th</w:t>
      </w:r>
      <w:r w:rsidRPr="006A459F">
        <w:rPr>
          <w:rFonts w:ascii="Arial" w:hAnsi="Arial" w:cs="Arial"/>
          <w:sz w:val="24"/>
          <w:szCs w:val="24"/>
        </w:rPr>
        <w:t xml:space="preserve"> February 2021).</w:t>
      </w:r>
    </w:p>
    <w:p w14:paraId="09CDC057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(2018) </w:t>
      </w:r>
      <w:r>
        <w:rPr>
          <w:rFonts w:ascii="Arial" w:hAnsi="Arial" w:cs="Arial"/>
          <w:i/>
          <w:iCs/>
          <w:sz w:val="24"/>
          <w:szCs w:val="24"/>
        </w:rPr>
        <w:t xml:space="preserve">What can I do if my child is overweight?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293C4C">
          <w:rPr>
            <w:rStyle w:val="Hyperlink"/>
            <w:rFonts w:ascii="Arial" w:hAnsi="Arial" w:cs="Arial"/>
            <w:sz w:val="24"/>
            <w:szCs w:val="24"/>
          </w:rPr>
          <w:t>What can I do if my child is overweight? - NHS (www.nhs.uk)</w:t>
        </w:r>
      </w:hyperlink>
      <w:r w:rsidRPr="00293C4C">
        <w:rPr>
          <w:rFonts w:ascii="Arial" w:hAnsi="Arial" w:cs="Arial"/>
          <w:sz w:val="24"/>
          <w:szCs w:val="24"/>
        </w:rPr>
        <w:t xml:space="preserve"> (Accessed: 12</w:t>
      </w:r>
      <w:r w:rsidRPr="00293C4C">
        <w:rPr>
          <w:rFonts w:ascii="Arial" w:hAnsi="Arial" w:cs="Arial"/>
          <w:sz w:val="24"/>
          <w:szCs w:val="24"/>
          <w:vertAlign w:val="superscript"/>
        </w:rPr>
        <w:t>th</w:t>
      </w:r>
      <w:r w:rsidRPr="00293C4C">
        <w:rPr>
          <w:rFonts w:ascii="Arial" w:hAnsi="Arial" w:cs="Arial"/>
          <w:sz w:val="24"/>
          <w:szCs w:val="24"/>
        </w:rPr>
        <w:t xml:space="preserve"> February 2021).</w:t>
      </w:r>
    </w:p>
    <w:p w14:paraId="355883E7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NHS Digital (2020) </w:t>
      </w:r>
      <w:r w:rsidRPr="002C3A7C">
        <w:rPr>
          <w:rFonts w:ascii="Arial" w:hAnsi="Arial" w:cs="Arial"/>
          <w:i/>
          <w:iCs/>
          <w:sz w:val="24"/>
          <w:szCs w:val="24"/>
        </w:rPr>
        <w:t>Statistics on Obesity, Physical Activity and Diet, England, 2020</w:t>
      </w:r>
      <w:r>
        <w:rPr>
          <w:rFonts w:ascii="Arial" w:hAnsi="Arial" w:cs="Arial"/>
          <w:sz w:val="24"/>
          <w:szCs w:val="24"/>
        </w:rPr>
        <w:t>. Available at</w:t>
      </w:r>
      <w:r w:rsidRPr="00070BB2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070BB2">
          <w:rPr>
            <w:rStyle w:val="Hyperlink"/>
            <w:rFonts w:ascii="Arial" w:hAnsi="Arial" w:cs="Arial"/>
            <w:sz w:val="24"/>
            <w:szCs w:val="24"/>
          </w:rPr>
          <w:t>Statistics on Obesity, Physical Activity and Diet, England, 2020 - NHS Digital</w:t>
        </w:r>
      </w:hyperlink>
      <w:r w:rsidRPr="00070BB2">
        <w:rPr>
          <w:rFonts w:ascii="Arial" w:hAnsi="Arial" w:cs="Arial"/>
          <w:sz w:val="24"/>
          <w:szCs w:val="24"/>
        </w:rPr>
        <w:t xml:space="preserve"> (Accessed: 19</w:t>
      </w:r>
      <w:r w:rsidRPr="00070BB2">
        <w:rPr>
          <w:rFonts w:ascii="Arial" w:hAnsi="Arial" w:cs="Arial"/>
          <w:sz w:val="24"/>
          <w:szCs w:val="24"/>
          <w:vertAlign w:val="superscript"/>
        </w:rPr>
        <w:t>th</w:t>
      </w:r>
      <w:r w:rsidRPr="00070BB2">
        <w:rPr>
          <w:rFonts w:ascii="Arial" w:hAnsi="Arial" w:cs="Arial"/>
          <w:sz w:val="24"/>
          <w:szCs w:val="24"/>
        </w:rPr>
        <w:t xml:space="preserve"> February 2021).</w:t>
      </w:r>
      <w:r>
        <w:t xml:space="preserve"> </w:t>
      </w:r>
    </w:p>
    <w:p w14:paraId="1FC8F489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 (2019) </w:t>
      </w:r>
      <w:r>
        <w:rPr>
          <w:rFonts w:ascii="Arial" w:hAnsi="Arial" w:cs="Arial"/>
          <w:i/>
          <w:iCs/>
          <w:sz w:val="24"/>
          <w:szCs w:val="24"/>
        </w:rPr>
        <w:t xml:space="preserve">Multi-agency working.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B25F24">
          <w:rPr>
            <w:rStyle w:val="Hyperlink"/>
            <w:rFonts w:ascii="Arial" w:hAnsi="Arial" w:cs="Arial"/>
            <w:sz w:val="24"/>
            <w:szCs w:val="24"/>
          </w:rPr>
          <w:t>Multi-agency and interdisciplinary working | NSPCC Learning</w:t>
        </w:r>
      </w:hyperlink>
      <w:r w:rsidRPr="00B25F24">
        <w:rPr>
          <w:rFonts w:ascii="Arial" w:hAnsi="Arial" w:cs="Arial"/>
          <w:sz w:val="24"/>
          <w:szCs w:val="24"/>
        </w:rPr>
        <w:t xml:space="preserve"> (Accessed: 14</w:t>
      </w:r>
      <w:r w:rsidRPr="00B25F24">
        <w:rPr>
          <w:rFonts w:ascii="Arial" w:hAnsi="Arial" w:cs="Arial"/>
          <w:sz w:val="24"/>
          <w:szCs w:val="24"/>
          <w:vertAlign w:val="superscript"/>
        </w:rPr>
        <w:t>th</w:t>
      </w:r>
      <w:r w:rsidRPr="00B25F24">
        <w:rPr>
          <w:rFonts w:ascii="Arial" w:hAnsi="Arial" w:cs="Arial"/>
          <w:sz w:val="24"/>
          <w:szCs w:val="24"/>
        </w:rPr>
        <w:t xml:space="preserve"> February 2021).</w:t>
      </w:r>
    </w:p>
    <w:p w14:paraId="7B59E769" w14:textId="77777777" w:rsidR="00466B99" w:rsidRPr="002C3A7C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Wales (2019) </w:t>
      </w:r>
      <w:r>
        <w:rPr>
          <w:rFonts w:ascii="Arial" w:hAnsi="Arial" w:cs="Arial"/>
          <w:i/>
          <w:iCs/>
          <w:sz w:val="24"/>
          <w:szCs w:val="24"/>
        </w:rPr>
        <w:t xml:space="preserve">Obesity in Wales 2019.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2C3A7C">
          <w:rPr>
            <w:rStyle w:val="Hyperlink"/>
            <w:rFonts w:ascii="Arial" w:hAnsi="Arial" w:cs="Arial"/>
            <w:sz w:val="24"/>
            <w:szCs w:val="24"/>
          </w:rPr>
          <w:t>Public Health Wales Observatory | Obesity in Wales (2019)</w:t>
        </w:r>
      </w:hyperlink>
      <w:r w:rsidRPr="002C3A7C">
        <w:rPr>
          <w:rFonts w:ascii="Arial" w:hAnsi="Arial" w:cs="Arial"/>
          <w:sz w:val="24"/>
          <w:szCs w:val="24"/>
        </w:rPr>
        <w:t xml:space="preserve"> (Accessed: 19</w:t>
      </w:r>
      <w:r w:rsidRPr="002C3A7C">
        <w:rPr>
          <w:rFonts w:ascii="Arial" w:hAnsi="Arial" w:cs="Arial"/>
          <w:sz w:val="24"/>
          <w:szCs w:val="24"/>
          <w:vertAlign w:val="superscript"/>
        </w:rPr>
        <w:t>th</w:t>
      </w:r>
      <w:r w:rsidRPr="002C3A7C">
        <w:rPr>
          <w:rFonts w:ascii="Arial" w:hAnsi="Arial" w:cs="Arial"/>
          <w:sz w:val="24"/>
          <w:szCs w:val="24"/>
        </w:rPr>
        <w:t xml:space="preserve"> February 2021).</w:t>
      </w:r>
      <w:r w:rsidRPr="002C3A7C">
        <w:rPr>
          <w:sz w:val="24"/>
          <w:szCs w:val="24"/>
        </w:rPr>
        <w:t xml:space="preserve"> </w:t>
      </w:r>
    </w:p>
    <w:p w14:paraId="430F9776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565578">
        <w:rPr>
          <w:rFonts w:ascii="Arial" w:hAnsi="Arial" w:cs="Arial"/>
          <w:color w:val="222222"/>
          <w:sz w:val="24"/>
          <w:szCs w:val="24"/>
          <w:shd w:val="clear" w:color="auto" w:fill="FFFFFF"/>
        </w:rPr>
        <w:t>Pizzi</w:t>
      </w:r>
      <w:proofErr w:type="spellEnd"/>
      <w:r w:rsidRPr="0056557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M.A. and Vroman, K.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565578">
        <w:rPr>
          <w:rFonts w:ascii="Arial" w:hAnsi="Arial" w:cs="Arial"/>
          <w:color w:val="222222"/>
          <w:sz w:val="24"/>
          <w:szCs w:val="24"/>
          <w:shd w:val="clear" w:color="auto" w:fill="FFFFFF"/>
        </w:rPr>
        <w:t>2013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56557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565578">
        <w:rPr>
          <w:rFonts w:ascii="Arial" w:hAnsi="Arial" w:cs="Arial"/>
          <w:color w:val="222222"/>
          <w:sz w:val="24"/>
          <w:szCs w:val="24"/>
          <w:shd w:val="clear" w:color="auto" w:fill="FFFFFF"/>
        </w:rPr>
        <w:t>Childhood obesity: effects on children's participation, mental health, and psychosocial development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565578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56557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Occupational therapy in health care</w:t>
      </w:r>
      <w:r w:rsidRPr="00565578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56557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27</w:t>
      </w:r>
      <w:r w:rsidRPr="00565578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pp.99-112.</w:t>
      </w:r>
    </w:p>
    <w:p w14:paraId="48326E7F" w14:textId="77777777" w:rsidR="00466B99" w:rsidRPr="009A5865" w:rsidRDefault="00466B99" w:rsidP="00466B99">
      <w:pPr>
        <w:spacing w:line="360" w:lineRule="auto"/>
        <w:jc w:val="both"/>
        <w:rPr>
          <w:rFonts w:ascii="Arial" w:hAnsi="Arial" w:cs="Arial"/>
          <w:color w:val="222222"/>
          <w:sz w:val="32"/>
          <w:szCs w:val="32"/>
          <w:shd w:val="clear" w:color="auto" w:fill="FFFFFF"/>
        </w:rPr>
      </w:pPr>
      <w:r w:rsidRPr="009A586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Rahman, T., Cushing, R.A. and Jackson, R.J.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A5865">
        <w:rPr>
          <w:rFonts w:ascii="Arial" w:hAnsi="Arial" w:cs="Arial"/>
          <w:color w:val="222222"/>
          <w:sz w:val="24"/>
          <w:szCs w:val="24"/>
          <w:shd w:val="clear" w:color="auto" w:fill="FFFFFF"/>
        </w:rPr>
        <w:t>2011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A586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9A5865">
        <w:rPr>
          <w:rFonts w:ascii="Arial" w:hAnsi="Arial" w:cs="Arial"/>
          <w:color w:val="222222"/>
          <w:sz w:val="24"/>
          <w:szCs w:val="24"/>
          <w:shd w:val="clear" w:color="auto" w:fill="FFFFFF"/>
        </w:rPr>
        <w:t>Contributions of built environment to childhood obesity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9A5865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9A586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Mount Sinai Journal of Medicine: A Journal of Translational and Personalized Medicine</w:t>
      </w:r>
      <w:r w:rsidRPr="009A5865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A586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78</w:t>
      </w:r>
      <w:r w:rsidRPr="009A5865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pp.49-57.</w:t>
      </w:r>
    </w:p>
    <w:p w14:paraId="51C5D5CD" w14:textId="77777777" w:rsidR="00466B99" w:rsidRPr="00890BC0" w:rsidRDefault="00466B99" w:rsidP="00466B99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 w:rsidRPr="00890BC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Sagar, R. and Gupta, T.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890BC0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890BC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890BC0">
        <w:rPr>
          <w:rFonts w:ascii="Arial" w:hAnsi="Arial" w:cs="Arial"/>
          <w:color w:val="222222"/>
          <w:sz w:val="24"/>
          <w:szCs w:val="24"/>
          <w:shd w:val="clear" w:color="auto" w:fill="FFFFFF"/>
        </w:rPr>
        <w:t>Psychological aspects of obesity in children and adolescents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890BC0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890BC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The Indian Journal of </w:t>
      </w:r>
      <w:proofErr w:type="spellStart"/>
      <w:r w:rsidRPr="00890BC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Pediatrics</w:t>
      </w:r>
      <w:proofErr w:type="spellEnd"/>
      <w:r w:rsidRPr="00890BC0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890BC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85</w:t>
      </w:r>
      <w:r w:rsidRPr="00890BC0">
        <w:rPr>
          <w:rFonts w:ascii="Arial" w:hAnsi="Arial" w:cs="Arial"/>
          <w:color w:val="222222"/>
          <w:sz w:val="24"/>
          <w:szCs w:val="24"/>
          <w:shd w:val="clear" w:color="auto" w:fill="FFFFFF"/>
        </w:rPr>
        <w:t>(7), pp.554-559.</w:t>
      </w:r>
    </w:p>
    <w:p w14:paraId="2DA8073E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color w:val="303030"/>
          <w:sz w:val="24"/>
          <w:szCs w:val="24"/>
          <w:shd w:val="clear" w:color="auto" w:fill="FFFFFF"/>
        </w:rPr>
      </w:pPr>
      <w:r w:rsidRPr="0045513E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Sahoo, K., Sahoo, B., Choudhury, A. K., Sofi, N. Y., Kumar, R., &amp; </w:t>
      </w:r>
      <w:proofErr w:type="spellStart"/>
      <w:r w:rsidRPr="0045513E">
        <w:rPr>
          <w:rFonts w:ascii="Arial" w:hAnsi="Arial" w:cs="Arial"/>
          <w:color w:val="303030"/>
          <w:sz w:val="24"/>
          <w:szCs w:val="24"/>
          <w:shd w:val="clear" w:color="auto" w:fill="FFFFFF"/>
        </w:rPr>
        <w:t>Bhadoria</w:t>
      </w:r>
      <w:proofErr w:type="spellEnd"/>
      <w:r w:rsidRPr="0045513E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, A. S. (2015) </w:t>
      </w:r>
      <w:r>
        <w:rPr>
          <w:rFonts w:ascii="Arial" w:hAnsi="Arial" w:cs="Arial"/>
          <w:color w:val="303030"/>
          <w:sz w:val="24"/>
          <w:szCs w:val="24"/>
          <w:shd w:val="clear" w:color="auto" w:fill="FFFFFF"/>
        </w:rPr>
        <w:t>‘</w:t>
      </w:r>
      <w:r w:rsidRPr="0045513E">
        <w:rPr>
          <w:rFonts w:ascii="Arial" w:hAnsi="Arial" w:cs="Arial"/>
          <w:color w:val="303030"/>
          <w:sz w:val="24"/>
          <w:szCs w:val="24"/>
          <w:shd w:val="clear" w:color="auto" w:fill="FFFFFF"/>
        </w:rPr>
        <w:t>Childhood obesity: causes and consequences</w:t>
      </w:r>
      <w:r>
        <w:rPr>
          <w:rFonts w:ascii="Arial" w:hAnsi="Arial" w:cs="Arial"/>
          <w:color w:val="303030"/>
          <w:sz w:val="24"/>
          <w:szCs w:val="24"/>
          <w:shd w:val="clear" w:color="auto" w:fill="FFFFFF"/>
        </w:rPr>
        <w:t>’,</w:t>
      </w:r>
      <w:r w:rsidRPr="0045513E">
        <w:rPr>
          <w:rFonts w:ascii="Arial" w:hAnsi="Arial" w:cs="Arial"/>
          <w:color w:val="303030"/>
          <w:sz w:val="24"/>
          <w:szCs w:val="24"/>
          <w:shd w:val="clear" w:color="auto" w:fill="FFFFFF"/>
        </w:rPr>
        <w:t> </w:t>
      </w:r>
      <w:r w:rsidRPr="0045513E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Journal of family medicine and primary care</w:t>
      </w:r>
      <w:r w:rsidRPr="0045513E">
        <w:rPr>
          <w:rFonts w:ascii="Arial" w:hAnsi="Arial" w:cs="Arial"/>
          <w:color w:val="303030"/>
          <w:sz w:val="24"/>
          <w:szCs w:val="24"/>
          <w:shd w:val="clear" w:color="auto" w:fill="FFFFFF"/>
        </w:rPr>
        <w:t>, </w:t>
      </w:r>
      <w:r w:rsidRPr="0045513E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4</w:t>
      </w:r>
      <w:r w:rsidRPr="0045513E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(2), 187–192. </w:t>
      </w:r>
      <w:hyperlink r:id="rId23" w:history="1">
        <w:r w:rsidRPr="006343D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https://doi.org/10.4103/2249-4863.154628</w:t>
        </w:r>
      </w:hyperlink>
      <w:r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</w:t>
      </w:r>
    </w:p>
    <w:p w14:paraId="222AB356" w14:textId="77777777" w:rsidR="00466B99" w:rsidRPr="007E76B4" w:rsidRDefault="00466B99" w:rsidP="00466B99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Social care institute for excellence (2010) </w:t>
      </w:r>
      <w:r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 xml:space="preserve">NQSW resource – Outcome statement 10: Multi-agency working. </w:t>
      </w:r>
      <w:r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Available at: </w:t>
      </w:r>
      <w:hyperlink r:id="rId24" w:history="1">
        <w:r w:rsidRPr="007E76B4">
          <w:rPr>
            <w:rStyle w:val="Hyperlink"/>
            <w:rFonts w:ascii="Arial" w:hAnsi="Arial" w:cs="Arial"/>
            <w:sz w:val="24"/>
            <w:szCs w:val="24"/>
          </w:rPr>
          <w:t>SCIE: Newly Qualified Social Worker resource</w:t>
        </w:r>
      </w:hyperlink>
      <w:r w:rsidRPr="007E76B4">
        <w:rPr>
          <w:rFonts w:ascii="Arial" w:hAnsi="Arial" w:cs="Arial"/>
          <w:sz w:val="24"/>
          <w:szCs w:val="24"/>
        </w:rPr>
        <w:t xml:space="preserve"> (Accessed: 14</w:t>
      </w:r>
      <w:r w:rsidRPr="007E76B4">
        <w:rPr>
          <w:rFonts w:ascii="Arial" w:hAnsi="Arial" w:cs="Arial"/>
          <w:sz w:val="24"/>
          <w:szCs w:val="24"/>
          <w:vertAlign w:val="superscript"/>
        </w:rPr>
        <w:t>th</w:t>
      </w:r>
      <w:r w:rsidRPr="007E76B4">
        <w:rPr>
          <w:rFonts w:ascii="Arial" w:hAnsi="Arial" w:cs="Arial"/>
          <w:sz w:val="24"/>
          <w:szCs w:val="24"/>
        </w:rPr>
        <w:t xml:space="preserve"> February 2021).</w:t>
      </w:r>
    </w:p>
    <w:p w14:paraId="5B2EAD9A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Sports Inspired (No date) </w:t>
      </w:r>
      <w:r>
        <w:rPr>
          <w:rFonts w:ascii="Arial" w:hAnsi="Arial" w:cs="Arial"/>
          <w:i/>
          <w:iCs/>
          <w:sz w:val="24"/>
          <w:szCs w:val="24"/>
        </w:rPr>
        <w:t xml:space="preserve">The Problem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We’re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Solving.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B6734D">
          <w:rPr>
            <w:rStyle w:val="Hyperlink"/>
            <w:rFonts w:ascii="Arial" w:hAnsi="Arial" w:cs="Arial"/>
            <w:sz w:val="24"/>
            <w:szCs w:val="24"/>
          </w:rPr>
          <w:t xml:space="preserve">The Problem We're Solving | </w:t>
        </w:r>
        <w:proofErr w:type="spellStart"/>
        <w:r w:rsidRPr="00B6734D">
          <w:rPr>
            <w:rStyle w:val="Hyperlink"/>
            <w:rFonts w:ascii="Arial" w:hAnsi="Arial" w:cs="Arial"/>
            <w:sz w:val="24"/>
            <w:szCs w:val="24"/>
          </w:rPr>
          <w:t>SportInspired</w:t>
        </w:r>
        <w:proofErr w:type="spellEnd"/>
      </w:hyperlink>
      <w:r w:rsidRPr="00B6734D">
        <w:rPr>
          <w:rFonts w:ascii="Arial" w:hAnsi="Arial" w:cs="Arial"/>
          <w:sz w:val="24"/>
          <w:szCs w:val="24"/>
        </w:rPr>
        <w:t xml:space="preserve"> (Accessed: 12</w:t>
      </w:r>
      <w:r w:rsidRPr="00B6734D">
        <w:rPr>
          <w:rFonts w:ascii="Arial" w:hAnsi="Arial" w:cs="Arial"/>
          <w:sz w:val="24"/>
          <w:szCs w:val="24"/>
          <w:vertAlign w:val="superscript"/>
        </w:rPr>
        <w:t>th</w:t>
      </w:r>
      <w:r w:rsidRPr="00B6734D">
        <w:rPr>
          <w:rFonts w:ascii="Arial" w:hAnsi="Arial" w:cs="Arial"/>
          <w:sz w:val="24"/>
          <w:szCs w:val="24"/>
        </w:rPr>
        <w:t xml:space="preserve"> February 2021).</w:t>
      </w:r>
    </w:p>
    <w:p w14:paraId="28C6D21A" w14:textId="77777777" w:rsidR="00466B99" w:rsidRPr="00BA23D3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A23D3">
        <w:rPr>
          <w:rFonts w:ascii="Arial" w:hAnsi="Arial" w:cs="Arial"/>
          <w:sz w:val="24"/>
          <w:szCs w:val="24"/>
        </w:rPr>
        <w:t>Statham, J</w:t>
      </w:r>
      <w:r>
        <w:rPr>
          <w:rFonts w:ascii="Arial" w:hAnsi="Arial" w:cs="Arial"/>
          <w:sz w:val="24"/>
          <w:szCs w:val="24"/>
        </w:rPr>
        <w:t>.</w:t>
      </w:r>
      <w:r w:rsidRPr="00BA23D3">
        <w:rPr>
          <w:rFonts w:ascii="Arial" w:hAnsi="Arial" w:cs="Arial"/>
          <w:sz w:val="24"/>
          <w:szCs w:val="24"/>
        </w:rPr>
        <w:t xml:space="preserve"> and Chase, E</w:t>
      </w:r>
      <w:r>
        <w:rPr>
          <w:rFonts w:ascii="Arial" w:hAnsi="Arial" w:cs="Arial"/>
          <w:sz w:val="24"/>
          <w:szCs w:val="24"/>
        </w:rPr>
        <w:t>.</w:t>
      </w:r>
      <w:r w:rsidRPr="00BA23D3">
        <w:rPr>
          <w:rFonts w:ascii="Arial" w:hAnsi="Arial" w:cs="Arial"/>
          <w:sz w:val="24"/>
          <w:szCs w:val="24"/>
        </w:rPr>
        <w:t xml:space="preserve"> (2010) </w:t>
      </w:r>
      <w:r w:rsidRPr="00BA23D3">
        <w:rPr>
          <w:rFonts w:ascii="Arial" w:hAnsi="Arial" w:cs="Arial"/>
          <w:i/>
          <w:iCs/>
          <w:sz w:val="24"/>
          <w:szCs w:val="24"/>
        </w:rPr>
        <w:t>Childhood Wellbeing: A brief overview</w:t>
      </w:r>
      <w:r w:rsidRPr="00BA23D3">
        <w:rPr>
          <w:rFonts w:ascii="Arial" w:hAnsi="Arial" w:cs="Arial"/>
          <w:sz w:val="24"/>
          <w:szCs w:val="24"/>
        </w:rPr>
        <w:t>. Loughborough: Childhood Wellbeing Research Centre.</w:t>
      </w:r>
    </w:p>
    <w:p w14:paraId="6E76EB29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Children’s Society (2020) </w:t>
      </w:r>
      <w:r>
        <w:rPr>
          <w:rFonts w:ascii="Arial" w:hAnsi="Arial" w:cs="Arial"/>
          <w:i/>
          <w:iCs/>
          <w:sz w:val="24"/>
          <w:szCs w:val="24"/>
        </w:rPr>
        <w:t xml:space="preserve">The Good Childhood Report 2020.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790F5D">
          <w:rPr>
            <w:rStyle w:val="Hyperlink"/>
            <w:rFonts w:ascii="Arial" w:hAnsi="Arial" w:cs="Arial"/>
            <w:sz w:val="24"/>
            <w:szCs w:val="24"/>
          </w:rPr>
          <w:t>The Good Childhood Report 2020 | The Children's Society</w:t>
        </w:r>
      </w:hyperlink>
      <w:r w:rsidRPr="00790F5D">
        <w:rPr>
          <w:rFonts w:ascii="Arial" w:hAnsi="Arial" w:cs="Arial"/>
          <w:sz w:val="24"/>
          <w:szCs w:val="24"/>
        </w:rPr>
        <w:t xml:space="preserve"> (Accessed: 8</w:t>
      </w:r>
      <w:r w:rsidRPr="00790F5D">
        <w:rPr>
          <w:rFonts w:ascii="Arial" w:hAnsi="Arial" w:cs="Arial"/>
          <w:sz w:val="24"/>
          <w:szCs w:val="24"/>
          <w:vertAlign w:val="superscript"/>
        </w:rPr>
        <w:t>th</w:t>
      </w:r>
      <w:r w:rsidRPr="00790F5D">
        <w:rPr>
          <w:rFonts w:ascii="Arial" w:hAnsi="Arial" w:cs="Arial"/>
          <w:sz w:val="24"/>
          <w:szCs w:val="24"/>
        </w:rPr>
        <w:t xml:space="preserve"> February 2021).</w:t>
      </w:r>
    </w:p>
    <w:p w14:paraId="63287B2E" w14:textId="77777777" w:rsidR="00466B99" w:rsidRPr="005762BD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Daily Mile (No Date) </w:t>
      </w:r>
      <w:r>
        <w:rPr>
          <w:rFonts w:ascii="Arial" w:hAnsi="Arial" w:cs="Arial"/>
          <w:i/>
          <w:iCs/>
          <w:sz w:val="24"/>
          <w:szCs w:val="24"/>
        </w:rPr>
        <w:t xml:space="preserve">The Daily Mile.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5762BD">
          <w:rPr>
            <w:rStyle w:val="Hyperlink"/>
            <w:rFonts w:ascii="Arial" w:hAnsi="Arial" w:cs="Arial"/>
            <w:sz w:val="24"/>
            <w:szCs w:val="24"/>
          </w:rPr>
          <w:t>The Daily Mile | UK</w:t>
        </w:r>
      </w:hyperlink>
      <w:r w:rsidRPr="005762BD">
        <w:rPr>
          <w:rFonts w:ascii="Arial" w:hAnsi="Arial" w:cs="Arial"/>
          <w:sz w:val="24"/>
          <w:szCs w:val="24"/>
        </w:rPr>
        <w:t xml:space="preserve"> (Accessed: 13</w:t>
      </w:r>
      <w:r w:rsidRPr="005762BD">
        <w:rPr>
          <w:rFonts w:ascii="Arial" w:hAnsi="Arial" w:cs="Arial"/>
          <w:sz w:val="24"/>
          <w:szCs w:val="24"/>
          <w:vertAlign w:val="superscript"/>
        </w:rPr>
        <w:t>th</w:t>
      </w:r>
      <w:r w:rsidRPr="005762BD">
        <w:rPr>
          <w:rFonts w:ascii="Arial" w:hAnsi="Arial" w:cs="Arial"/>
          <w:sz w:val="24"/>
          <w:szCs w:val="24"/>
        </w:rPr>
        <w:t xml:space="preserve"> February 2021). </w:t>
      </w:r>
    </w:p>
    <w:p w14:paraId="230A7425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6BD8">
        <w:rPr>
          <w:rFonts w:ascii="Arial" w:hAnsi="Arial" w:cs="Arial"/>
          <w:sz w:val="24"/>
          <w:szCs w:val="24"/>
        </w:rPr>
        <w:lastRenderedPageBreak/>
        <w:t xml:space="preserve">The </w:t>
      </w:r>
      <w:r>
        <w:rPr>
          <w:rFonts w:ascii="Arial" w:hAnsi="Arial" w:cs="Arial"/>
          <w:sz w:val="24"/>
          <w:szCs w:val="24"/>
        </w:rPr>
        <w:t>F</w:t>
      </w:r>
      <w:r w:rsidRPr="00F06BD8">
        <w:rPr>
          <w:rFonts w:ascii="Arial" w:hAnsi="Arial" w:cs="Arial"/>
          <w:sz w:val="24"/>
          <w:szCs w:val="24"/>
        </w:rPr>
        <w:t xml:space="preserve">oundation for </w:t>
      </w:r>
      <w:r>
        <w:rPr>
          <w:rFonts w:ascii="Arial" w:hAnsi="Arial" w:cs="Arial"/>
          <w:sz w:val="24"/>
          <w:szCs w:val="24"/>
        </w:rPr>
        <w:t>P</w:t>
      </w:r>
      <w:r w:rsidRPr="00F06BD8">
        <w:rPr>
          <w:rFonts w:ascii="Arial" w:hAnsi="Arial" w:cs="Arial"/>
          <w:sz w:val="24"/>
          <w:szCs w:val="24"/>
        </w:rPr>
        <w:t xml:space="preserve">eripheral </w:t>
      </w:r>
      <w:r>
        <w:rPr>
          <w:rFonts w:ascii="Arial" w:hAnsi="Arial" w:cs="Arial"/>
          <w:sz w:val="24"/>
          <w:szCs w:val="24"/>
        </w:rPr>
        <w:t>N</w:t>
      </w:r>
      <w:r w:rsidRPr="00F06BD8">
        <w:rPr>
          <w:rFonts w:ascii="Arial" w:hAnsi="Arial" w:cs="Arial"/>
          <w:sz w:val="24"/>
          <w:szCs w:val="24"/>
        </w:rPr>
        <w:t xml:space="preserve">europathy (2016) </w:t>
      </w:r>
      <w:r w:rsidRPr="00F06BD8">
        <w:rPr>
          <w:rFonts w:ascii="Arial" w:hAnsi="Arial" w:cs="Arial"/>
          <w:i/>
          <w:iCs/>
          <w:sz w:val="24"/>
          <w:szCs w:val="24"/>
        </w:rPr>
        <w:t>M</w:t>
      </w:r>
      <w:r>
        <w:rPr>
          <w:rFonts w:ascii="Arial" w:hAnsi="Arial" w:cs="Arial"/>
          <w:i/>
          <w:iCs/>
          <w:sz w:val="24"/>
          <w:szCs w:val="24"/>
        </w:rPr>
        <w:t>a</w:t>
      </w:r>
      <w:r w:rsidRPr="00F06BD8">
        <w:rPr>
          <w:rFonts w:ascii="Arial" w:hAnsi="Arial" w:cs="Arial"/>
          <w:i/>
          <w:iCs/>
          <w:sz w:val="24"/>
          <w:szCs w:val="24"/>
        </w:rPr>
        <w:t>intain</w:t>
      </w:r>
      <w:r>
        <w:rPr>
          <w:rFonts w:ascii="Arial" w:hAnsi="Arial" w:cs="Arial"/>
          <w:i/>
          <w:iCs/>
          <w:sz w:val="24"/>
          <w:szCs w:val="24"/>
        </w:rPr>
        <w:t>in</w:t>
      </w:r>
      <w:r w:rsidRPr="00F06BD8">
        <w:rPr>
          <w:rFonts w:ascii="Arial" w:hAnsi="Arial" w:cs="Arial"/>
          <w:i/>
          <w:iCs/>
          <w:sz w:val="24"/>
          <w:szCs w:val="24"/>
        </w:rPr>
        <w:t xml:space="preserve">g a Healthy Lifestyle. </w:t>
      </w:r>
      <w:r w:rsidRPr="00F06BD8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F06BD8">
          <w:rPr>
            <w:rStyle w:val="Hyperlink"/>
            <w:rFonts w:ascii="Arial" w:hAnsi="Arial" w:cs="Arial"/>
            <w:sz w:val="24"/>
            <w:szCs w:val="24"/>
          </w:rPr>
          <w:t>Maintaining a Healthy Lifestyle | Foundation for Peripheral Neuropathy (foundationforpn.org)</w:t>
        </w:r>
      </w:hyperlink>
      <w:r w:rsidRPr="00F06BD8">
        <w:rPr>
          <w:rFonts w:ascii="Arial" w:hAnsi="Arial" w:cs="Arial"/>
          <w:sz w:val="24"/>
          <w:szCs w:val="24"/>
        </w:rPr>
        <w:t xml:space="preserve"> (Accessed: 9</w:t>
      </w:r>
      <w:r w:rsidRPr="00F06BD8">
        <w:rPr>
          <w:rFonts w:ascii="Arial" w:hAnsi="Arial" w:cs="Arial"/>
          <w:sz w:val="24"/>
          <w:szCs w:val="24"/>
          <w:vertAlign w:val="superscript"/>
        </w:rPr>
        <w:t>th</w:t>
      </w:r>
      <w:r w:rsidRPr="00F06BD8">
        <w:rPr>
          <w:rFonts w:ascii="Arial" w:hAnsi="Arial" w:cs="Arial"/>
          <w:sz w:val="24"/>
          <w:szCs w:val="24"/>
        </w:rPr>
        <w:t xml:space="preserve"> February 2021).</w:t>
      </w:r>
    </w:p>
    <w:p w14:paraId="63168083" w14:textId="77777777" w:rsidR="00466B99" w:rsidRPr="003B64F1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Turn2us (No date) </w:t>
      </w:r>
      <w:r>
        <w:rPr>
          <w:rFonts w:ascii="Arial" w:hAnsi="Arial" w:cs="Arial"/>
          <w:i/>
          <w:iCs/>
          <w:sz w:val="24"/>
          <w:szCs w:val="24"/>
        </w:rPr>
        <w:t xml:space="preserve">What are Healthy Start food vouchers?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3B64F1">
          <w:rPr>
            <w:rStyle w:val="Hyperlink"/>
            <w:rFonts w:ascii="Arial" w:hAnsi="Arial" w:cs="Arial"/>
            <w:sz w:val="24"/>
            <w:szCs w:val="24"/>
          </w:rPr>
          <w:t>What are Healthy Start Food Vouchers? - Turn2us</w:t>
        </w:r>
      </w:hyperlink>
      <w:r w:rsidRPr="003B64F1">
        <w:rPr>
          <w:rFonts w:ascii="Arial" w:hAnsi="Arial" w:cs="Arial"/>
          <w:sz w:val="24"/>
          <w:szCs w:val="24"/>
        </w:rPr>
        <w:t xml:space="preserve"> (Accessed: 13</w:t>
      </w:r>
      <w:r w:rsidRPr="003B64F1">
        <w:rPr>
          <w:rFonts w:ascii="Arial" w:hAnsi="Arial" w:cs="Arial"/>
          <w:sz w:val="24"/>
          <w:szCs w:val="24"/>
          <w:vertAlign w:val="superscript"/>
        </w:rPr>
        <w:t>th</w:t>
      </w:r>
      <w:r w:rsidRPr="003B64F1">
        <w:rPr>
          <w:rFonts w:ascii="Arial" w:hAnsi="Arial" w:cs="Arial"/>
          <w:sz w:val="24"/>
          <w:szCs w:val="24"/>
        </w:rPr>
        <w:t xml:space="preserve"> February 2021).</w:t>
      </w:r>
    </w:p>
    <w:p w14:paraId="714D0FF5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color w:val="343434"/>
          <w:sz w:val="24"/>
          <w:szCs w:val="24"/>
          <w:shd w:val="clear" w:color="auto" w:fill="FFFFFF"/>
        </w:rPr>
      </w:pPr>
      <w:r w:rsidRPr="005E10CA">
        <w:rPr>
          <w:rFonts w:ascii="Arial" w:hAnsi="Arial" w:cs="Arial"/>
          <w:color w:val="343434"/>
          <w:sz w:val="24"/>
          <w:szCs w:val="24"/>
          <w:shd w:val="clear" w:color="auto" w:fill="FFFFFF"/>
        </w:rPr>
        <w:t>UNICEF (2018) </w:t>
      </w:r>
      <w:r w:rsidRPr="005E10CA">
        <w:rPr>
          <w:rStyle w:val="Emphasis"/>
          <w:rFonts w:ascii="Arial" w:hAnsi="Arial" w:cs="Arial"/>
          <w:color w:val="343434"/>
          <w:sz w:val="24"/>
          <w:szCs w:val="24"/>
          <w:shd w:val="clear" w:color="auto" w:fill="FFFFFF"/>
        </w:rPr>
        <w:t>Early Childhood Development: The Key to a Full and Productive Life</w:t>
      </w:r>
      <w:r w:rsidRPr="005E10CA">
        <w:rPr>
          <w:rFonts w:ascii="Arial" w:hAnsi="Arial" w:cs="Arial"/>
          <w:color w:val="343434"/>
          <w:sz w:val="24"/>
          <w:szCs w:val="24"/>
          <w:shd w:val="clear" w:color="auto" w:fill="FFFFFF"/>
        </w:rPr>
        <w:t xml:space="preserve">. Available at: </w:t>
      </w:r>
      <w:hyperlink r:id="rId30" w:history="1">
        <w:r w:rsidRPr="00F6413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https://www.unicef.org/dprk/ecd.pdf</w:t>
        </w:r>
      </w:hyperlink>
      <w:r>
        <w:rPr>
          <w:rFonts w:ascii="Arial" w:hAnsi="Arial" w:cs="Arial"/>
          <w:color w:val="343434"/>
          <w:sz w:val="24"/>
          <w:szCs w:val="24"/>
          <w:shd w:val="clear" w:color="auto" w:fill="FFFFFF"/>
        </w:rPr>
        <w:t xml:space="preserve"> </w:t>
      </w:r>
      <w:r w:rsidRPr="005E10CA">
        <w:rPr>
          <w:rFonts w:ascii="Arial" w:hAnsi="Arial" w:cs="Arial"/>
          <w:color w:val="343434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343434"/>
          <w:sz w:val="24"/>
          <w:szCs w:val="24"/>
          <w:shd w:val="clear" w:color="auto" w:fill="FFFFFF"/>
        </w:rPr>
        <w:t>(Accessed: 13</w:t>
      </w:r>
      <w:r w:rsidRPr="005E10CA">
        <w:rPr>
          <w:rFonts w:ascii="Arial" w:hAnsi="Arial" w:cs="Arial"/>
          <w:color w:val="343434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343434"/>
          <w:sz w:val="24"/>
          <w:szCs w:val="24"/>
          <w:shd w:val="clear" w:color="auto" w:fill="FFFFFF"/>
        </w:rPr>
        <w:t xml:space="preserve"> February 2021).</w:t>
      </w:r>
    </w:p>
    <w:p w14:paraId="346A1933" w14:textId="77777777" w:rsidR="00466B99" w:rsidRPr="00FE180F" w:rsidRDefault="00466B99" w:rsidP="00466B99">
      <w:pPr>
        <w:spacing w:line="360" w:lineRule="auto"/>
        <w:jc w:val="both"/>
        <w:rPr>
          <w:rFonts w:ascii="Arial" w:hAnsi="Arial" w:cs="Arial"/>
          <w:color w:val="343434"/>
          <w:sz w:val="32"/>
          <w:szCs w:val="32"/>
          <w:shd w:val="clear" w:color="auto" w:fill="FFFFFF"/>
        </w:rPr>
      </w:pPr>
      <w:r w:rsidRPr="00FE180F">
        <w:rPr>
          <w:rFonts w:ascii="Arial" w:hAnsi="Arial" w:cs="Arial"/>
          <w:color w:val="222222"/>
          <w:sz w:val="24"/>
          <w:szCs w:val="24"/>
          <w:shd w:val="clear" w:color="auto" w:fill="FFFFFF"/>
        </w:rPr>
        <w:t>Van Acker, V. (2015) ‘Defining, measuring, and using the lifestyle concept in modal choice research’, </w:t>
      </w:r>
      <w:r w:rsidRPr="00FE180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Transportation research record</w:t>
      </w:r>
      <w:r w:rsidRPr="00FE180F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E180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2495</w:t>
      </w:r>
      <w:r w:rsidRPr="00FE180F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pp.74-82.</w:t>
      </w:r>
    </w:p>
    <w:p w14:paraId="65558248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343434"/>
          <w:sz w:val="24"/>
          <w:szCs w:val="24"/>
          <w:shd w:val="clear" w:color="auto" w:fill="FFFFFF"/>
        </w:rPr>
        <w:t xml:space="preserve">Welsh Assembly Government (2018) </w:t>
      </w:r>
      <w:r>
        <w:rPr>
          <w:rFonts w:ascii="Arial" w:hAnsi="Arial" w:cs="Arial"/>
          <w:i/>
          <w:iCs/>
          <w:color w:val="343434"/>
          <w:sz w:val="24"/>
          <w:szCs w:val="24"/>
          <w:shd w:val="clear" w:color="auto" w:fill="FFFFFF"/>
        </w:rPr>
        <w:t xml:space="preserve">The four purposes of the curriculum for Wales. </w:t>
      </w:r>
      <w:r>
        <w:rPr>
          <w:rFonts w:ascii="Arial" w:hAnsi="Arial" w:cs="Arial"/>
          <w:color w:val="343434"/>
          <w:sz w:val="24"/>
          <w:szCs w:val="24"/>
          <w:shd w:val="clear" w:color="auto" w:fill="FFFFFF"/>
        </w:rPr>
        <w:t>Available at</w:t>
      </w:r>
      <w:r w:rsidRPr="002346EE">
        <w:rPr>
          <w:rFonts w:ascii="Arial" w:hAnsi="Arial" w:cs="Arial"/>
          <w:color w:val="343434"/>
          <w:sz w:val="24"/>
          <w:szCs w:val="24"/>
          <w:shd w:val="clear" w:color="auto" w:fill="FFFFFF"/>
        </w:rPr>
        <w:t xml:space="preserve">: </w:t>
      </w:r>
      <w:hyperlink r:id="rId31" w:history="1">
        <w:r w:rsidRPr="002346EE">
          <w:rPr>
            <w:rStyle w:val="Hyperlink"/>
            <w:rFonts w:ascii="Arial" w:hAnsi="Arial" w:cs="Arial"/>
            <w:sz w:val="24"/>
            <w:szCs w:val="24"/>
          </w:rPr>
          <w:t>the-four-purposes-of-the-curriculum-for-wales.pdf (</w:t>
        </w:r>
        <w:proofErr w:type="spellStart"/>
        <w:proofErr w:type="gramStart"/>
        <w:r w:rsidRPr="002346EE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proofErr w:type="gramEnd"/>
        <w:r w:rsidRPr="002346EE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2346EE">
        <w:rPr>
          <w:rFonts w:ascii="Arial" w:hAnsi="Arial" w:cs="Arial"/>
          <w:sz w:val="24"/>
          <w:szCs w:val="24"/>
        </w:rPr>
        <w:t xml:space="preserve"> (Accessed: 13</w:t>
      </w:r>
      <w:r w:rsidRPr="002346EE">
        <w:rPr>
          <w:rFonts w:ascii="Arial" w:hAnsi="Arial" w:cs="Arial"/>
          <w:sz w:val="24"/>
          <w:szCs w:val="24"/>
          <w:vertAlign w:val="superscript"/>
        </w:rPr>
        <w:t>th</w:t>
      </w:r>
      <w:r w:rsidRPr="002346EE">
        <w:rPr>
          <w:rFonts w:ascii="Arial" w:hAnsi="Arial" w:cs="Arial"/>
          <w:sz w:val="24"/>
          <w:szCs w:val="24"/>
        </w:rPr>
        <w:t xml:space="preserve"> February 2021).</w:t>
      </w:r>
    </w:p>
    <w:p w14:paraId="1C73EC4F" w14:textId="77777777" w:rsidR="00466B99" w:rsidRPr="00645031" w:rsidRDefault="00466B99" w:rsidP="00466B99">
      <w:pPr>
        <w:spacing w:line="360" w:lineRule="auto"/>
        <w:jc w:val="both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24"/>
          <w:szCs w:val="24"/>
        </w:rPr>
        <w:t xml:space="preserve">Welsh Assembly Government (2019) </w:t>
      </w:r>
      <w:r>
        <w:rPr>
          <w:rFonts w:ascii="Arial" w:hAnsi="Arial" w:cs="Arial"/>
          <w:i/>
          <w:iCs/>
          <w:sz w:val="24"/>
          <w:szCs w:val="24"/>
        </w:rPr>
        <w:t xml:space="preserve">Creating an Active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645031">
          <w:rPr>
            <w:rStyle w:val="Hyperlink"/>
            <w:rFonts w:ascii="Arial" w:hAnsi="Arial" w:cs="Arial"/>
            <w:sz w:val="24"/>
            <w:szCs w:val="24"/>
          </w:rPr>
          <w:t>creating-an-active-wales.pdf (</w:t>
        </w:r>
        <w:proofErr w:type="spellStart"/>
        <w:proofErr w:type="gramStart"/>
        <w:r w:rsidRPr="00645031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proofErr w:type="gramEnd"/>
        <w:r w:rsidRPr="00645031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645031">
        <w:rPr>
          <w:rFonts w:ascii="Arial" w:hAnsi="Arial" w:cs="Arial"/>
          <w:sz w:val="24"/>
          <w:szCs w:val="24"/>
        </w:rPr>
        <w:t xml:space="preserve"> (Accessed: 13</w:t>
      </w:r>
      <w:r w:rsidRPr="00645031">
        <w:rPr>
          <w:rFonts w:ascii="Arial" w:hAnsi="Arial" w:cs="Arial"/>
          <w:sz w:val="24"/>
          <w:szCs w:val="24"/>
          <w:vertAlign w:val="superscript"/>
        </w:rPr>
        <w:t>th</w:t>
      </w:r>
      <w:r w:rsidRPr="00645031">
        <w:rPr>
          <w:rFonts w:ascii="Arial" w:hAnsi="Arial" w:cs="Arial"/>
          <w:sz w:val="24"/>
          <w:szCs w:val="24"/>
        </w:rPr>
        <w:t xml:space="preserve"> February 2021).</w:t>
      </w:r>
    </w:p>
    <w:p w14:paraId="263D589C" w14:textId="77777777" w:rsidR="00466B99" w:rsidRPr="00926129" w:rsidRDefault="00466B99" w:rsidP="00466B99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926129">
        <w:rPr>
          <w:rFonts w:ascii="Arial" w:hAnsi="Arial" w:cs="Arial"/>
          <w:sz w:val="24"/>
          <w:szCs w:val="24"/>
          <w:shd w:val="clear" w:color="auto" w:fill="FFFFFF"/>
        </w:rPr>
        <w:t xml:space="preserve">Western, M. </w:t>
      </w:r>
      <w:r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Pr="00926129">
        <w:rPr>
          <w:rFonts w:ascii="Arial" w:hAnsi="Arial" w:cs="Arial"/>
          <w:sz w:val="24"/>
          <w:szCs w:val="24"/>
          <w:shd w:val="clear" w:color="auto" w:fill="FFFFFF"/>
        </w:rPr>
        <w:t xml:space="preserve"> Tomaszewski, W. (2016) </w:t>
      </w:r>
      <w:r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926129">
        <w:rPr>
          <w:rFonts w:ascii="Arial" w:hAnsi="Arial" w:cs="Arial"/>
          <w:sz w:val="24"/>
          <w:szCs w:val="24"/>
          <w:shd w:val="clear" w:color="auto" w:fill="FFFFFF"/>
        </w:rPr>
        <w:t>Subjective Wellbeing, Objective Wellbeing and Inequality in Australia</w:t>
      </w:r>
      <w:r>
        <w:rPr>
          <w:rFonts w:ascii="Arial" w:hAnsi="Arial" w:cs="Arial"/>
          <w:sz w:val="24"/>
          <w:szCs w:val="24"/>
          <w:shd w:val="clear" w:color="auto" w:fill="FFFFFF"/>
        </w:rPr>
        <w:t>’,</w:t>
      </w:r>
      <w:r w:rsidRPr="00926129">
        <w:rPr>
          <w:rFonts w:ascii="Arial" w:hAnsi="Arial" w:cs="Arial"/>
          <w:sz w:val="24"/>
          <w:szCs w:val="24"/>
          <w:shd w:val="clear" w:color="auto" w:fill="FFFFFF"/>
        </w:rPr>
        <w:t> </w:t>
      </w:r>
      <w:proofErr w:type="spellStart"/>
      <w:r w:rsidRPr="00926129">
        <w:rPr>
          <w:rFonts w:ascii="Arial" w:hAnsi="Arial" w:cs="Arial"/>
          <w:i/>
          <w:iCs/>
          <w:sz w:val="24"/>
          <w:szCs w:val="24"/>
          <w:shd w:val="clear" w:color="auto" w:fill="FFFFFF"/>
        </w:rPr>
        <w:t>PloS</w:t>
      </w:r>
      <w:proofErr w:type="spellEnd"/>
      <w:r w:rsidRPr="0092612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one</w:t>
      </w:r>
      <w:r w:rsidRPr="00926129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926129">
        <w:rPr>
          <w:rFonts w:ascii="Arial" w:hAnsi="Arial" w:cs="Arial"/>
          <w:i/>
          <w:iCs/>
          <w:sz w:val="24"/>
          <w:szCs w:val="24"/>
          <w:shd w:val="clear" w:color="auto" w:fill="FFFFFF"/>
        </w:rPr>
        <w:t>11</w:t>
      </w:r>
      <w:r w:rsidRPr="00926129">
        <w:rPr>
          <w:rFonts w:ascii="Arial" w:hAnsi="Arial" w:cs="Arial"/>
          <w:sz w:val="24"/>
          <w:szCs w:val="24"/>
          <w:shd w:val="clear" w:color="auto" w:fill="FFFFFF"/>
        </w:rPr>
        <w:t>(10), e0163345. https://doi.org/10.1371/journal.pone.0163345</w:t>
      </w:r>
    </w:p>
    <w:p w14:paraId="1A7D1E35" w14:textId="77777777" w:rsidR="00466B99" w:rsidRPr="00DD27F7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Works Wellbeing (No Date) </w:t>
      </w:r>
      <w:r>
        <w:rPr>
          <w:rFonts w:ascii="Arial" w:hAnsi="Arial" w:cs="Arial"/>
          <w:i/>
          <w:iCs/>
          <w:sz w:val="24"/>
          <w:szCs w:val="24"/>
        </w:rPr>
        <w:t xml:space="preserve">What is Wellbeing? 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DD27F7">
          <w:rPr>
            <w:rStyle w:val="Hyperlink"/>
            <w:rFonts w:ascii="Arial" w:hAnsi="Arial" w:cs="Arial"/>
            <w:sz w:val="24"/>
            <w:szCs w:val="24"/>
          </w:rPr>
          <w:t>What is wellbeing? - What Works Wellbeing</w:t>
        </w:r>
      </w:hyperlink>
      <w:r w:rsidRPr="00DD27F7">
        <w:rPr>
          <w:rFonts w:ascii="Arial" w:hAnsi="Arial" w:cs="Arial"/>
          <w:sz w:val="24"/>
          <w:szCs w:val="24"/>
        </w:rPr>
        <w:t xml:space="preserve"> (Accessed: 8</w:t>
      </w:r>
      <w:r w:rsidRPr="00DD27F7">
        <w:rPr>
          <w:rFonts w:ascii="Arial" w:hAnsi="Arial" w:cs="Arial"/>
          <w:sz w:val="24"/>
          <w:szCs w:val="24"/>
          <w:vertAlign w:val="superscript"/>
        </w:rPr>
        <w:t>th</w:t>
      </w:r>
      <w:r w:rsidRPr="00DD27F7">
        <w:rPr>
          <w:rFonts w:ascii="Arial" w:hAnsi="Arial" w:cs="Arial"/>
          <w:sz w:val="24"/>
          <w:szCs w:val="24"/>
        </w:rPr>
        <w:t xml:space="preserve"> February 2021).</w:t>
      </w:r>
    </w:p>
    <w:p w14:paraId="4CFCA04F" w14:textId="77777777" w:rsidR="00466B99" w:rsidRDefault="00466B99" w:rsidP="00466B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(No date) </w:t>
      </w:r>
      <w:r w:rsidRPr="00073135">
        <w:rPr>
          <w:rFonts w:ascii="Arial" w:hAnsi="Arial" w:cs="Arial"/>
          <w:i/>
          <w:iCs/>
          <w:color w:val="3C4245"/>
          <w:sz w:val="24"/>
          <w:szCs w:val="24"/>
        </w:rPr>
        <w:t>WHO remains firmly committed to the principles set out in the preamble to the Constitution</w:t>
      </w:r>
      <w:r>
        <w:rPr>
          <w:rFonts w:ascii="Arial" w:hAnsi="Arial" w:cs="Arial"/>
          <w:i/>
          <w:iCs/>
          <w:color w:val="3C4245"/>
          <w:sz w:val="24"/>
          <w:szCs w:val="24"/>
        </w:rPr>
        <w:t>.</w:t>
      </w:r>
      <w:r w:rsidRPr="00073135">
        <w:rPr>
          <w:rFonts w:ascii="Arial" w:hAnsi="Arial" w:cs="Arial"/>
          <w:i/>
          <w:iCs/>
          <w:sz w:val="16"/>
          <w:szCs w:val="16"/>
        </w:rPr>
        <w:t xml:space="preserve"> </w:t>
      </w:r>
      <w:r>
        <w:rPr>
          <w:rFonts w:ascii="Arial" w:hAnsi="Arial" w:cs="Arial"/>
          <w:sz w:val="24"/>
          <w:szCs w:val="24"/>
        </w:rPr>
        <w:t>Available at:</w:t>
      </w:r>
      <w:r w:rsidRPr="00F22BEF">
        <w:t xml:space="preserve"> </w:t>
      </w:r>
      <w:hyperlink r:id="rId34" w:history="1">
        <w:r w:rsidRPr="00F22BEF">
          <w:rPr>
            <w:rStyle w:val="Hyperlink"/>
            <w:rFonts w:ascii="Arial" w:hAnsi="Arial" w:cs="Arial"/>
            <w:sz w:val="24"/>
            <w:szCs w:val="24"/>
          </w:rPr>
          <w:t>Constitution (who.int)</w:t>
        </w:r>
      </w:hyperlink>
      <w:r w:rsidRPr="00F22BEF">
        <w:rPr>
          <w:rFonts w:ascii="Arial" w:hAnsi="Arial" w:cs="Arial"/>
          <w:sz w:val="28"/>
          <w:szCs w:val="28"/>
        </w:rPr>
        <w:t xml:space="preserve"> </w:t>
      </w:r>
      <w:r w:rsidRPr="00334765">
        <w:rPr>
          <w:rFonts w:ascii="Arial" w:hAnsi="Arial" w:cs="Arial"/>
          <w:sz w:val="24"/>
          <w:szCs w:val="24"/>
        </w:rPr>
        <w:t>(Accessed: 8</w:t>
      </w:r>
      <w:r w:rsidRPr="00334765">
        <w:rPr>
          <w:rFonts w:ascii="Arial" w:hAnsi="Arial" w:cs="Arial"/>
          <w:sz w:val="24"/>
          <w:szCs w:val="24"/>
          <w:vertAlign w:val="superscript"/>
        </w:rPr>
        <w:t>th</w:t>
      </w:r>
      <w:r w:rsidRPr="00334765">
        <w:rPr>
          <w:rFonts w:ascii="Arial" w:hAnsi="Arial" w:cs="Arial"/>
          <w:sz w:val="24"/>
          <w:szCs w:val="24"/>
        </w:rPr>
        <w:t xml:space="preserve"> February 2021).</w:t>
      </w:r>
    </w:p>
    <w:p w14:paraId="129ED45D" w14:textId="77777777" w:rsidR="00466B99" w:rsidRPr="00F77558" w:rsidRDefault="00466B99" w:rsidP="00466B99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proofErr w:type="spellStart"/>
      <w:r w:rsidRPr="00F77558">
        <w:rPr>
          <w:rFonts w:ascii="Arial" w:hAnsi="Arial" w:cs="Arial"/>
          <w:color w:val="303030"/>
          <w:sz w:val="24"/>
          <w:szCs w:val="24"/>
          <w:shd w:val="clear" w:color="auto" w:fill="FFFFFF"/>
        </w:rPr>
        <w:t>Worthman</w:t>
      </w:r>
      <w:proofErr w:type="spellEnd"/>
      <w:r w:rsidRPr="00F77558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, C. M., Tomlinson, M., &amp; </w:t>
      </w:r>
      <w:proofErr w:type="spellStart"/>
      <w:r w:rsidRPr="00F77558">
        <w:rPr>
          <w:rFonts w:ascii="Arial" w:hAnsi="Arial" w:cs="Arial"/>
          <w:color w:val="303030"/>
          <w:sz w:val="24"/>
          <w:szCs w:val="24"/>
          <w:shd w:val="clear" w:color="auto" w:fill="FFFFFF"/>
        </w:rPr>
        <w:t>Rotheram-Borus</w:t>
      </w:r>
      <w:proofErr w:type="spellEnd"/>
      <w:r w:rsidRPr="00F77558">
        <w:rPr>
          <w:rFonts w:ascii="Arial" w:hAnsi="Arial" w:cs="Arial"/>
          <w:color w:val="303030"/>
          <w:sz w:val="24"/>
          <w:szCs w:val="24"/>
          <w:shd w:val="clear" w:color="auto" w:fill="FFFFFF"/>
        </w:rPr>
        <w:t>, M. J. (2016) ‘When can parents most influence their child's development? Expert knowledge and perceived local realities’, </w:t>
      </w:r>
      <w:r w:rsidRPr="00F77558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Social science &amp; medicine (1982)</w:t>
      </w:r>
      <w:r w:rsidRPr="00F77558">
        <w:rPr>
          <w:rFonts w:ascii="Arial" w:hAnsi="Arial" w:cs="Arial"/>
          <w:color w:val="303030"/>
          <w:sz w:val="24"/>
          <w:szCs w:val="24"/>
          <w:shd w:val="clear" w:color="auto" w:fill="FFFFFF"/>
        </w:rPr>
        <w:t>, </w:t>
      </w:r>
      <w:r w:rsidRPr="00F77558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154</w:t>
      </w:r>
      <w:r w:rsidRPr="00F77558">
        <w:rPr>
          <w:rFonts w:ascii="Arial" w:hAnsi="Arial" w:cs="Arial"/>
          <w:color w:val="303030"/>
          <w:sz w:val="24"/>
          <w:szCs w:val="24"/>
          <w:shd w:val="clear" w:color="auto" w:fill="FFFFFF"/>
        </w:rPr>
        <w:t>, 62–69. https://doi.org/10.1016/j.socscimed.2016.02.040</w:t>
      </w:r>
    </w:p>
    <w:p w14:paraId="1B8DE577" w14:textId="77777777" w:rsidR="00466B99" w:rsidRPr="00466B99" w:rsidRDefault="00466B99" w:rsidP="00466B99">
      <w:pPr>
        <w:jc w:val="both"/>
        <w:rPr>
          <w:rFonts w:ascii="Arial" w:hAnsi="Arial" w:cs="Arial"/>
          <w:sz w:val="24"/>
          <w:szCs w:val="24"/>
        </w:rPr>
      </w:pPr>
    </w:p>
    <w:sectPr w:rsidR="00466B99" w:rsidRPr="00466B99">
      <w:head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D73863" w14:textId="77777777" w:rsidR="00466B99" w:rsidRDefault="00466B99" w:rsidP="00466B99">
      <w:pPr>
        <w:spacing w:after="0" w:line="240" w:lineRule="auto"/>
      </w:pPr>
      <w:r>
        <w:separator/>
      </w:r>
    </w:p>
  </w:endnote>
  <w:endnote w:type="continuationSeparator" w:id="0">
    <w:p w14:paraId="157DB7F4" w14:textId="77777777" w:rsidR="00466B99" w:rsidRDefault="00466B99" w:rsidP="00466B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21B327" w14:textId="77777777" w:rsidR="00466B99" w:rsidRDefault="00466B99" w:rsidP="00466B99">
      <w:pPr>
        <w:spacing w:after="0" w:line="240" w:lineRule="auto"/>
      </w:pPr>
      <w:r>
        <w:separator/>
      </w:r>
    </w:p>
  </w:footnote>
  <w:footnote w:type="continuationSeparator" w:id="0">
    <w:p w14:paraId="51D6D48C" w14:textId="77777777" w:rsidR="00466B99" w:rsidRDefault="00466B99" w:rsidP="00466B9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2B0A15" w14:textId="40ECC3E9" w:rsidR="00466B99" w:rsidRDefault="00466B99">
    <w:pPr>
      <w:pStyle w:val="Header"/>
    </w:pPr>
    <w:r>
      <w:t>EAEE5003</w:t>
    </w:r>
    <w:r>
      <w:ptab w:relativeTo="margin" w:alignment="center" w:leader="none"/>
    </w:r>
    <w:r>
      <w:t>Jade Hicks</w:t>
    </w:r>
    <w:r>
      <w:ptab w:relativeTo="margin" w:alignment="right" w:leader="none"/>
    </w:r>
    <w:r>
      <w:t>1904113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B99"/>
    <w:rsid w:val="00466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0AC7B"/>
  <w15:chartTrackingRefBased/>
  <w15:docId w15:val="{93162416-1736-408E-906C-79DC4159C4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66B99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466B99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466B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6B99"/>
  </w:style>
  <w:style w:type="paragraph" w:styleId="Footer">
    <w:name w:val="footer"/>
    <w:basedOn w:val="Normal"/>
    <w:link w:val="FooterChar"/>
    <w:uiPriority w:val="99"/>
    <w:unhideWhenUsed/>
    <w:rsid w:val="00466B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6B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832868/uk-chief-medical-officers-physical-activity-guidelines.pdf" TargetMode="External"/><Relationship Id="rId18" Type="http://schemas.openxmlformats.org/officeDocument/2006/relationships/hyperlink" Target="https://cache.org.uk/news-media/well-being-for-children-in-the-eyfs" TargetMode="External"/><Relationship Id="rId26" Type="http://schemas.openxmlformats.org/officeDocument/2006/relationships/hyperlink" Target="https://www.childrenssociety.org.uk/information/professionals/resources/good-childhood-report-2020" TargetMode="External"/><Relationship Id="rId21" Type="http://schemas.openxmlformats.org/officeDocument/2006/relationships/hyperlink" Target="https://learning.nspcc.org.uk/child-protection-system/multi-agency-working-child-protection" TargetMode="External"/><Relationship Id="rId34" Type="http://schemas.openxmlformats.org/officeDocument/2006/relationships/hyperlink" Target="https://www.who.int/about/who-we-are/constitution" TargetMode="External"/><Relationship Id="rId7" Type="http://schemas.openxmlformats.org/officeDocument/2006/relationships/hyperlink" Target="https://www.bhf.org.uk/informationsupport/support/healthy-living/healthy-eating/healthy-eating-toolkit/eatwell-plate" TargetMode="External"/><Relationship Id="rId12" Type="http://schemas.openxmlformats.org/officeDocument/2006/relationships/hyperlink" Target="https://www.healthpolicypartnership.com/what-is-health-the-search-for-an-accurate-definition/" TargetMode="External"/><Relationship Id="rId17" Type="http://schemas.openxmlformats.org/officeDocument/2006/relationships/hyperlink" Target="https://www.merriam-webster.com/dictionary/health" TargetMode="External"/><Relationship Id="rId25" Type="http://schemas.openxmlformats.org/officeDocument/2006/relationships/hyperlink" Target="https://www.sportinspired.org/the-problem-were-solving?gclid=EAIaIQobChMIqY388LTk7gIVibbtCh1migWuEAAYASAAEgL3CPD_BwE" TargetMode="External"/><Relationship Id="rId33" Type="http://schemas.openxmlformats.org/officeDocument/2006/relationships/hyperlink" Target="https://whatworkswellbeing.org/about-wellbeing/what-is-wellbeing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heguardian.com/society/2018/apr/23/ministers-urged-to-ban-fast-food-outlets-from-opening-near-schools" TargetMode="External"/><Relationship Id="rId20" Type="http://schemas.openxmlformats.org/officeDocument/2006/relationships/hyperlink" Target="https://digital.nhs.uk/data-and-information/publications/statistical/statistics-on-obesity-physical-activity-and-diet/england-2020" TargetMode="External"/><Relationship Id="rId29" Type="http://schemas.openxmlformats.org/officeDocument/2006/relationships/hyperlink" Target="https://www.turn2us.org.uk/Benefit-guides/Healthy-Start-Food-Vouchers/What-are-Healthy-Start-Food-Vouchers?gclid=EAIaIQobChMIv46x063n7gIVE-ztCh3YAA7XEAAYASAAEgKrf_D_BwE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93/pubmed/fdz137" TargetMode="External"/><Relationship Id="rId11" Type="http://schemas.openxmlformats.org/officeDocument/2006/relationships/hyperlink" Target="https://www.health.org.uk/news-and-comment/podcast/episode-02-the-government-and-obesity?gclid=EAIaIQobChMI_JH25bXk7gIVlO7tCh0YrgKIEAAYAiAAEgLr0vD_BwE" TargetMode="External"/><Relationship Id="rId24" Type="http://schemas.openxmlformats.org/officeDocument/2006/relationships/hyperlink" Target="https://www.scie.org.uk/publications/nqswtool/multiagencyworking/" TargetMode="External"/><Relationship Id="rId32" Type="http://schemas.openxmlformats.org/officeDocument/2006/relationships/hyperlink" Target="https://gov.wales/sites/default/files/publications/2019-06/creating-an-active-wales.pdf" TargetMode="External"/><Relationship Id="rId37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teachearlyyears.com/a-unique-child/view/wellbeing-in-the-early-years" TargetMode="External"/><Relationship Id="rId23" Type="http://schemas.openxmlformats.org/officeDocument/2006/relationships/hyperlink" Target="https://doi.org/10.4103/2249-4863.154628" TargetMode="External"/><Relationship Id="rId28" Type="http://schemas.openxmlformats.org/officeDocument/2006/relationships/hyperlink" Target="https://www.foundationforpn.org/living-well/lifestyle/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dictionary.com/browse/lifestyle" TargetMode="External"/><Relationship Id="rId19" Type="http://schemas.openxmlformats.org/officeDocument/2006/relationships/hyperlink" Target="https://www.nhs.uk/live-well/healthy-weight/overweight-children-advice-for-parents/" TargetMode="External"/><Relationship Id="rId31" Type="http://schemas.openxmlformats.org/officeDocument/2006/relationships/hyperlink" Target="https://gov.wales/sites/default/files/publications/2018-03/the-four-purposes-of-the-curriculum-for-wale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hs.uk/change4life" TargetMode="External"/><Relationship Id="rId14" Type="http://schemas.openxmlformats.org/officeDocument/2006/relationships/hyperlink" Target="https://educationinspection.blog.gov.uk/2018/07/18/tackling-childhood-obesity-a-shared-problem/" TargetMode="External"/><Relationship Id="rId22" Type="http://schemas.openxmlformats.org/officeDocument/2006/relationships/hyperlink" Target="http://www.publichealthwalesobservatory.wales.nhs.uk/obesityinwales" TargetMode="External"/><Relationship Id="rId27" Type="http://schemas.openxmlformats.org/officeDocument/2006/relationships/hyperlink" Target="https://thedailymile.co.uk/?gclid=EAIaIQobChMI4Yyhtazn7gIVgdd3Ch37Qg_9EAAYAyAAEgJuYvD_BwE" TargetMode="External"/><Relationship Id="rId30" Type="http://schemas.openxmlformats.org/officeDocument/2006/relationships/hyperlink" Target="https://www.unicef.org/dprk/ecd.pdf" TargetMode="External"/><Relationship Id="rId35" Type="http://schemas.openxmlformats.org/officeDocument/2006/relationships/header" Target="header1.xml"/><Relationship Id="rId8" Type="http://schemas.openxmlformats.org/officeDocument/2006/relationships/hyperlink" Target="https://www.kingsfund.org.uk/blog/2018/06/second-government-childhood-obesity-plan?gclid=EAIaIQobChMI3IypiLXk7gIVzdPtCh09xQBjEAAYASAAEgL3sfD_BwE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1909</Words>
  <Characters>10884</Characters>
  <Application>Microsoft Office Word</Application>
  <DocSecurity>0</DocSecurity>
  <Lines>90</Lines>
  <Paragraphs>25</Paragraphs>
  <ScaleCrop>false</ScaleCrop>
  <Company/>
  <LinksUpToDate>false</LinksUpToDate>
  <CharactersWithSpaces>12768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Jade-Louise Hicks</dc:creator>
  <cp:keywords/>
  <dc:description/>
  <cp:lastModifiedBy>Jade-Louise Hicks</cp:lastModifiedBy>
  <cp:revision>1</cp:revision>
  <dcterms:created xsi:type="dcterms:W3CDTF">2021-02-28T22:25:00Z</dcterms:created>
  <dcterms:modified xsi:type="dcterms:W3CDTF">2021-02-28T22:26:00Z</dcterms:modified>
</cp:coreProperties>
</file>