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4353590"/>
        <w:docPartObj>
          <w:docPartGallery w:val="Cover Pages"/>
          <w:docPartUnique/>
        </w:docPartObj>
      </w:sdtPr>
      <w:sdtEndPr>
        <w:rPr>
          <w:rFonts w:asciiTheme="majorHAnsi" w:eastAsiaTheme="majorEastAsia" w:hAnsiTheme="majorHAnsi" w:cstheme="majorBidi"/>
          <w:caps/>
          <w:color w:val="FFFFFF" w:themeColor="background1"/>
          <w:spacing w:val="-10"/>
          <w:kern w:val="28"/>
          <w:sz w:val="80"/>
          <w:szCs w:val="80"/>
        </w:rPr>
      </w:sdtEndPr>
      <w:sdtContent>
        <w:p w14:paraId="0829AFC1" w14:textId="0B8AD064" w:rsidR="00571AD2" w:rsidRDefault="00571AD2">
          <w:r>
            <w:rPr>
              <w:noProof/>
            </w:rPr>
            <mc:AlternateContent>
              <mc:Choice Requires="wpg">
                <w:drawing>
                  <wp:anchor distT="0" distB="0" distL="114300" distR="114300" simplePos="0" relativeHeight="251662336" behindDoc="0" locked="0" layoutInCell="1" allowOverlap="1" wp14:anchorId="42483044" wp14:editId="4B76D6D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CBF0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FFEDD3" wp14:editId="69537A4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E07091" w14:textId="5C763777" w:rsidR="00571AD2" w:rsidRDefault="00571AD2">
                                    <w:pPr>
                                      <w:pStyle w:val="NoSpacing"/>
                                      <w:jc w:val="right"/>
                                      <w:rPr>
                                        <w:color w:val="595959" w:themeColor="text1" w:themeTint="A6"/>
                                        <w:sz w:val="28"/>
                                        <w:szCs w:val="28"/>
                                      </w:rPr>
                                    </w:pPr>
                                    <w:r>
                                      <w:rPr>
                                        <w:color w:val="595959" w:themeColor="text1" w:themeTint="A6"/>
                                        <w:sz w:val="28"/>
                                        <w:szCs w:val="28"/>
                                      </w:rPr>
                                      <w:t>Paul Gormlie</w:t>
                                    </w:r>
                                  </w:p>
                                </w:sdtContent>
                              </w:sdt>
                              <w:p w14:paraId="4E4B5419" w14:textId="677C1C36" w:rsidR="00571AD2" w:rsidRDefault="00207DB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71AD2">
                                      <w:rPr>
                                        <w:color w:val="595959" w:themeColor="text1" w:themeTint="A6"/>
                                        <w:sz w:val="18"/>
                                        <w:szCs w:val="18"/>
                                      </w:rPr>
                                      <w:t>pgormlie.149642@student.uwtsd.ac.uk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FFEDD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E07091" w14:textId="5C763777" w:rsidR="00571AD2" w:rsidRDefault="00571AD2">
                              <w:pPr>
                                <w:pStyle w:val="NoSpacing"/>
                                <w:jc w:val="right"/>
                                <w:rPr>
                                  <w:color w:val="595959" w:themeColor="text1" w:themeTint="A6"/>
                                  <w:sz w:val="28"/>
                                  <w:szCs w:val="28"/>
                                </w:rPr>
                              </w:pPr>
                              <w:r>
                                <w:rPr>
                                  <w:color w:val="595959" w:themeColor="text1" w:themeTint="A6"/>
                                  <w:sz w:val="28"/>
                                  <w:szCs w:val="28"/>
                                </w:rPr>
                                <w:t>Paul Gormlie</w:t>
                              </w:r>
                            </w:p>
                          </w:sdtContent>
                        </w:sdt>
                        <w:p w14:paraId="4E4B5419" w14:textId="677C1C36" w:rsidR="00571AD2" w:rsidRDefault="00207DB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71AD2">
                                <w:rPr>
                                  <w:color w:val="595959" w:themeColor="text1" w:themeTint="A6"/>
                                  <w:sz w:val="18"/>
                                  <w:szCs w:val="18"/>
                                </w:rPr>
                                <w:t>pgormlie.149642@student.uwtsd.ac.uk</w:t>
                              </w:r>
                            </w:sdtContent>
                          </w:sdt>
                        </w:p>
                      </w:txbxContent>
                    </v:textbox>
                    <w10:wrap type="square" anchorx="page" anchory="page"/>
                  </v:shape>
                </w:pict>
              </mc:Fallback>
            </mc:AlternateContent>
          </w:r>
        </w:p>
        <w:p w14:paraId="4605DD0E" w14:textId="06F3947F" w:rsidR="00571AD2" w:rsidRDefault="003152D6">
          <w:pPr>
            <w:rPr>
              <w:rFonts w:asciiTheme="majorHAnsi" w:eastAsiaTheme="majorEastAsia" w:hAnsiTheme="majorHAnsi" w:cstheme="majorBidi"/>
              <w:caps/>
              <w:color w:val="FFFFFF" w:themeColor="background1"/>
              <w:spacing w:val="-10"/>
              <w:kern w:val="28"/>
              <w:sz w:val="80"/>
              <w:szCs w:val="80"/>
            </w:rPr>
          </w:pPr>
          <w:r>
            <w:rPr>
              <w:rFonts w:asciiTheme="majorHAnsi" w:eastAsiaTheme="majorEastAsia" w:hAnsiTheme="majorHAnsi" w:cstheme="majorBidi"/>
              <w:caps/>
              <w:noProof/>
              <w:color w:val="FFFFFF" w:themeColor="background1"/>
              <w:spacing w:val="-10"/>
              <w:kern w:val="28"/>
              <w:sz w:val="80"/>
              <w:szCs w:val="80"/>
            </w:rPr>
            <w:drawing>
              <wp:anchor distT="0" distB="0" distL="114300" distR="114300" simplePos="0" relativeHeight="251664384" behindDoc="0" locked="0" layoutInCell="1" allowOverlap="1" wp14:anchorId="2DCEBEE7" wp14:editId="2F8C2033">
                <wp:simplePos x="0" y="0"/>
                <wp:positionH relativeFrom="margin">
                  <wp:align>center</wp:align>
                </wp:positionH>
                <wp:positionV relativeFrom="paragraph">
                  <wp:posOffset>1066800</wp:posOffset>
                </wp:positionV>
                <wp:extent cx="5041900" cy="2843530"/>
                <wp:effectExtent l="0" t="0" r="6350" b="0"/>
                <wp:wrapThrough wrapText="bothSides">
                  <wp:wrapPolygon edited="0">
                    <wp:start x="0" y="0"/>
                    <wp:lineTo x="0" y="21417"/>
                    <wp:lineTo x="21546" y="21417"/>
                    <wp:lineTo x="21546" y="0"/>
                    <wp:lineTo x="0" y="0"/>
                  </wp:wrapPolygon>
                </wp:wrapThrough>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ro wing fea.jpeg"/>
                        <pic:cNvPicPr/>
                      </pic:nvPicPr>
                      <pic:blipFill>
                        <a:blip r:embed="rId11">
                          <a:extLst>
                            <a:ext uri="{28A0092B-C50C-407E-A947-70E740481C1C}">
                              <a14:useLocalDpi xmlns:a14="http://schemas.microsoft.com/office/drawing/2010/main" val="0"/>
                            </a:ext>
                          </a:extLst>
                        </a:blip>
                        <a:stretch>
                          <a:fillRect/>
                        </a:stretch>
                      </pic:blipFill>
                      <pic:spPr>
                        <a:xfrm>
                          <a:off x="0" y="0"/>
                          <a:ext cx="5041900" cy="2843530"/>
                        </a:xfrm>
                        <a:prstGeom prst="rect">
                          <a:avLst/>
                        </a:prstGeom>
                      </pic:spPr>
                    </pic:pic>
                  </a:graphicData>
                </a:graphic>
                <wp14:sizeRelH relativeFrom="margin">
                  <wp14:pctWidth>0</wp14:pctWidth>
                </wp14:sizeRelH>
                <wp14:sizeRelV relativeFrom="margin">
                  <wp14:pctHeight>0</wp14:pctHeight>
                </wp14:sizeRelV>
              </wp:anchor>
            </w:drawing>
          </w:r>
          <w:r w:rsidR="008126C2">
            <w:rPr>
              <w:noProof/>
            </w:rPr>
            <mc:AlternateContent>
              <mc:Choice Requires="wps">
                <w:drawing>
                  <wp:anchor distT="0" distB="0" distL="114300" distR="114300" simplePos="0" relativeHeight="251659264" behindDoc="0" locked="0" layoutInCell="1" allowOverlap="1" wp14:anchorId="02EA6435" wp14:editId="2C87735F">
                    <wp:simplePos x="0" y="0"/>
                    <wp:positionH relativeFrom="margin">
                      <wp:posOffset>-1155700</wp:posOffset>
                    </wp:positionH>
                    <wp:positionV relativeFrom="page">
                      <wp:posOffset>2978785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9DC5C" w14:textId="229DEDC3" w:rsidR="00571AD2" w:rsidRDefault="00207DBD" w:rsidP="008126C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AD2">
                                      <w:rPr>
                                        <w:caps/>
                                        <w:color w:val="4472C4" w:themeColor="accent1"/>
                                        <w:sz w:val="64"/>
                                        <w:szCs w:val="64"/>
                                      </w:rPr>
                                      <w:t>Advanced FEA and stress analysis</w:t>
                                    </w:r>
                                    <w:r w:rsidR="00CC56A5">
                                      <w:rPr>
                                        <w:caps/>
                                        <w:color w:val="4472C4" w:themeColor="accent1"/>
                                        <w:sz w:val="64"/>
                                        <w:szCs w:val="64"/>
                                      </w:rPr>
                                      <w:t xml:space="preserve"> m6x00420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875736" w14:textId="0DF1ED15" w:rsidR="00571AD2" w:rsidRDefault="00571AD2" w:rsidP="008126C2">
                                    <w:pPr>
                                      <w:jc w:val="center"/>
                                      <w:rPr>
                                        <w:smallCaps/>
                                        <w:color w:val="404040" w:themeColor="text1" w:themeTint="BF"/>
                                        <w:sz w:val="36"/>
                                        <w:szCs w:val="36"/>
                                      </w:rPr>
                                    </w:pPr>
                                    <w:r>
                                      <w:rPr>
                                        <w:color w:val="404040" w:themeColor="text1" w:themeTint="BF"/>
                                        <w:sz w:val="36"/>
                                        <w:szCs w:val="36"/>
                                      </w:rPr>
                                      <w:t>Can FEA replace physical testing?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EA6435" id="Text Box 154" o:spid="_x0000_s1027" type="#_x0000_t202" style="position:absolute;margin-left:-91pt;margin-top:234.55pt;width:8in;height:286.5pt;z-index:251659264;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" filled="f" stroked="f" strokeweight=".5pt">
                    <v:textbox inset="126pt,0,54pt,0">
                      <w:txbxContent>
                        <w:p w14:paraId="01F9DC5C" w14:textId="229DEDC3" w:rsidR="00571AD2" w:rsidRDefault="00207DBD" w:rsidP="008126C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AD2">
                                <w:rPr>
                                  <w:caps/>
                                  <w:color w:val="4472C4" w:themeColor="accent1"/>
                                  <w:sz w:val="64"/>
                                  <w:szCs w:val="64"/>
                                </w:rPr>
                                <w:t>Advanced FEA and stress analysis</w:t>
                              </w:r>
                              <w:r w:rsidR="00CC56A5">
                                <w:rPr>
                                  <w:caps/>
                                  <w:color w:val="4472C4" w:themeColor="accent1"/>
                                  <w:sz w:val="64"/>
                                  <w:szCs w:val="64"/>
                                </w:rPr>
                                <w:t xml:space="preserve"> m6x00420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875736" w14:textId="0DF1ED15" w:rsidR="00571AD2" w:rsidRDefault="00571AD2" w:rsidP="008126C2">
                              <w:pPr>
                                <w:jc w:val="center"/>
                                <w:rPr>
                                  <w:smallCaps/>
                                  <w:color w:val="404040" w:themeColor="text1" w:themeTint="BF"/>
                                  <w:sz w:val="36"/>
                                  <w:szCs w:val="36"/>
                                </w:rPr>
                              </w:pPr>
                              <w:r>
                                <w:rPr>
                                  <w:color w:val="404040" w:themeColor="text1" w:themeTint="BF"/>
                                  <w:sz w:val="36"/>
                                  <w:szCs w:val="36"/>
                                </w:rPr>
                                <w:t>Can FEA replace physical testing?</w:t>
                              </w:r>
                            </w:p>
                          </w:sdtContent>
                        </w:sdt>
                      </w:txbxContent>
                    </v:textbox>
                    <w10:wrap type="square" anchorx="margin" anchory="page"/>
                  </v:shape>
                </w:pict>
              </mc:Fallback>
            </mc:AlternateContent>
          </w:r>
          <w:r w:rsidR="008126C2">
            <w:rPr>
              <w:noProof/>
            </w:rPr>
            <mc:AlternateContent>
              <mc:Choice Requires="wps">
                <w:drawing>
                  <wp:anchor distT="0" distB="0" distL="114300" distR="114300" simplePos="0" relativeHeight="251661312" behindDoc="0" locked="0" layoutInCell="1" allowOverlap="1" wp14:anchorId="42864889" wp14:editId="04E7486F">
                    <wp:simplePos x="0" y="0"/>
                    <wp:positionH relativeFrom="margin">
                      <wp:align>right</wp:align>
                    </wp:positionH>
                    <wp:positionV relativeFrom="page">
                      <wp:posOffset>6903720</wp:posOffset>
                    </wp:positionV>
                    <wp:extent cx="7345680" cy="698500"/>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7345680" cy="698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632BA" w14:textId="77777777" w:rsidR="00571AD2" w:rsidRDefault="00571AD2" w:rsidP="008126C2">
                                <w:pPr>
                                  <w:pStyle w:val="NoSpacing"/>
                                  <w:jc w:val="center"/>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C34D5C6" w14:textId="0504BE70" w:rsidR="00571AD2" w:rsidRDefault="00571AD2" w:rsidP="008126C2">
                                    <w:pPr>
                                      <w:pStyle w:val="NoSpacing"/>
                                      <w:jc w:val="center"/>
                                      <w:rPr>
                                        <w:color w:val="595959" w:themeColor="text1" w:themeTint="A6"/>
                                        <w:sz w:val="20"/>
                                        <w:szCs w:val="20"/>
                                      </w:rPr>
                                    </w:pPr>
                                    <w:r>
                                      <w:rPr>
                                        <w:color w:val="595959" w:themeColor="text1" w:themeTint="A6"/>
                                        <w:sz w:val="20"/>
                                        <w:szCs w:val="20"/>
                                      </w:rPr>
                                      <w:t>This report will examine the advances in Finite Element Analysis and compare with traditional testing methods in a case study format.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864889" id="Text Box 153" o:spid="_x0000_s1028" type="#_x0000_t202" style="position:absolute;margin-left:527.2pt;margin-top:543.6pt;width:578.4pt;height: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" filled="f" stroked="f" strokeweight=".5pt">
                    <v:textbox inset="126pt,0,54pt,0">
                      <w:txbxContent>
                        <w:p w14:paraId="3AE632BA" w14:textId="77777777" w:rsidR="00571AD2" w:rsidRDefault="00571AD2" w:rsidP="008126C2">
                          <w:pPr>
                            <w:pStyle w:val="NoSpacing"/>
                            <w:jc w:val="center"/>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C34D5C6" w14:textId="0504BE70" w:rsidR="00571AD2" w:rsidRDefault="00571AD2" w:rsidP="008126C2">
                              <w:pPr>
                                <w:pStyle w:val="NoSpacing"/>
                                <w:jc w:val="center"/>
                                <w:rPr>
                                  <w:color w:val="595959" w:themeColor="text1" w:themeTint="A6"/>
                                  <w:sz w:val="20"/>
                                  <w:szCs w:val="20"/>
                                </w:rPr>
                              </w:pPr>
                              <w:r>
                                <w:rPr>
                                  <w:color w:val="595959" w:themeColor="text1" w:themeTint="A6"/>
                                  <w:sz w:val="20"/>
                                  <w:szCs w:val="20"/>
                                </w:rPr>
                                <w:t>This report will examine the advances in Finite Element Analysis and compare with traditional testing methods in a case study format.</w:t>
                              </w:r>
                            </w:p>
                          </w:sdtContent>
                        </w:sdt>
                      </w:txbxContent>
                    </v:textbox>
                    <w10:wrap type="square" anchorx="margin" anchory="page"/>
                  </v:shape>
                </w:pict>
              </mc:Fallback>
            </mc:AlternateContent>
          </w:r>
          <w:r w:rsidR="008126C2">
            <w:rPr>
              <w:rFonts w:asciiTheme="majorHAnsi" w:eastAsiaTheme="majorEastAsia" w:hAnsiTheme="majorHAnsi" w:cstheme="majorBidi"/>
              <w:caps/>
              <w:noProof/>
              <w:color w:val="FFFFFF" w:themeColor="background1"/>
              <w:spacing w:val="-10"/>
              <w:kern w:val="28"/>
              <w:sz w:val="80"/>
              <w:szCs w:val="80"/>
            </w:rPr>
            <w:drawing>
              <wp:anchor distT="0" distB="0" distL="114300" distR="114300" simplePos="0" relativeHeight="251663360" behindDoc="0" locked="0" layoutInCell="1" allowOverlap="1" wp14:anchorId="548AF2BF" wp14:editId="39AE2A9A">
                <wp:simplePos x="0" y="0"/>
                <wp:positionH relativeFrom="margin">
                  <wp:align>center</wp:align>
                </wp:positionH>
                <wp:positionV relativeFrom="paragraph">
                  <wp:posOffset>4445</wp:posOffset>
                </wp:positionV>
                <wp:extent cx="3100070" cy="1024890"/>
                <wp:effectExtent l="0" t="0" r="5080" b="3810"/>
                <wp:wrapThrough wrapText="bothSides">
                  <wp:wrapPolygon edited="0">
                    <wp:start x="0" y="0"/>
                    <wp:lineTo x="0" y="21279"/>
                    <wp:lineTo x="21503" y="21279"/>
                    <wp:lineTo x="21503" y="0"/>
                    <wp:lineTo x="0" y="0"/>
                  </wp:wrapPolygon>
                </wp:wrapThrough>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 logo.png"/>
                        <pic:cNvPicPr/>
                      </pic:nvPicPr>
                      <pic:blipFill>
                        <a:blip r:embed="rId12">
                          <a:extLst>
                            <a:ext uri="{28A0092B-C50C-407E-A947-70E740481C1C}">
                              <a14:useLocalDpi xmlns:a14="http://schemas.microsoft.com/office/drawing/2010/main" val="0"/>
                            </a:ext>
                          </a:extLst>
                        </a:blip>
                        <a:stretch>
                          <a:fillRect/>
                        </a:stretch>
                      </pic:blipFill>
                      <pic:spPr>
                        <a:xfrm>
                          <a:off x="0" y="0"/>
                          <a:ext cx="3100070" cy="1024890"/>
                        </a:xfrm>
                        <a:prstGeom prst="rect">
                          <a:avLst/>
                        </a:prstGeom>
                      </pic:spPr>
                    </pic:pic>
                  </a:graphicData>
                </a:graphic>
                <wp14:sizeRelH relativeFrom="margin">
                  <wp14:pctWidth>0</wp14:pctWidth>
                </wp14:sizeRelH>
                <wp14:sizeRelV relativeFrom="margin">
                  <wp14:pctHeight>0</wp14:pctHeight>
                </wp14:sizeRelV>
              </wp:anchor>
            </w:drawing>
          </w:r>
          <w:r w:rsidR="00571AD2">
            <w:rPr>
              <w:rFonts w:asciiTheme="majorHAnsi" w:eastAsiaTheme="majorEastAsia" w:hAnsiTheme="majorHAnsi" w:cstheme="majorBidi"/>
              <w:caps/>
              <w:color w:val="FFFFFF" w:themeColor="background1"/>
              <w:spacing w:val="-10"/>
              <w:kern w:val="28"/>
              <w:sz w:val="80"/>
              <w:szCs w:val="80"/>
            </w:rPr>
            <w:br w:type="page"/>
          </w:r>
        </w:p>
      </w:sdtContent>
    </w:sdt>
    <w:sdt>
      <w:sdtPr>
        <w:rPr>
          <w:rFonts w:asciiTheme="minorHAnsi" w:eastAsiaTheme="minorHAnsi" w:hAnsiTheme="minorHAnsi" w:cstheme="minorBidi"/>
          <w:color w:val="auto"/>
          <w:sz w:val="22"/>
          <w:szCs w:val="22"/>
        </w:rPr>
        <w:id w:val="-545458174"/>
        <w:docPartObj>
          <w:docPartGallery w:val="Table of Contents"/>
          <w:docPartUnique/>
        </w:docPartObj>
      </w:sdtPr>
      <w:sdtEndPr>
        <w:rPr>
          <w:b/>
          <w:bCs/>
          <w:noProof/>
        </w:rPr>
      </w:sdtEndPr>
      <w:sdtContent>
        <w:p w14:paraId="46E3799C" w14:textId="39EC6B71" w:rsidR="007E202C" w:rsidRPr="007E202C" w:rsidRDefault="007E202C">
          <w:pPr>
            <w:pStyle w:val="TOCHeading"/>
            <w:rPr>
              <w:rStyle w:val="Heading1Char"/>
            </w:rPr>
          </w:pPr>
          <w:r w:rsidRPr="007E202C">
            <w:rPr>
              <w:rStyle w:val="Heading1Char"/>
            </w:rPr>
            <w:t>Contents</w:t>
          </w:r>
          <w:r>
            <w:rPr>
              <w:rStyle w:val="Heading1Char"/>
            </w:rPr>
            <w:t>:</w:t>
          </w:r>
        </w:p>
        <w:p w14:paraId="08634DF3" w14:textId="2455C970" w:rsidR="00F1085A" w:rsidRDefault="007E202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6845534" w:history="1">
            <w:r w:rsidR="00F1085A" w:rsidRPr="00A50654">
              <w:rPr>
                <w:rStyle w:val="Hyperlink"/>
                <w:noProof/>
              </w:rPr>
              <w:t>Introduction:</w:t>
            </w:r>
            <w:r w:rsidR="00F1085A">
              <w:rPr>
                <w:noProof/>
                <w:webHidden/>
              </w:rPr>
              <w:tab/>
            </w:r>
            <w:r w:rsidR="00F1085A">
              <w:rPr>
                <w:noProof/>
                <w:webHidden/>
              </w:rPr>
              <w:fldChar w:fldCharType="begin"/>
            </w:r>
            <w:r w:rsidR="00F1085A">
              <w:rPr>
                <w:noProof/>
                <w:webHidden/>
              </w:rPr>
              <w:instrText xml:space="preserve"> PAGEREF _Toc36845534 \h </w:instrText>
            </w:r>
            <w:r w:rsidR="00F1085A">
              <w:rPr>
                <w:noProof/>
                <w:webHidden/>
              </w:rPr>
            </w:r>
            <w:r w:rsidR="00F1085A">
              <w:rPr>
                <w:noProof/>
                <w:webHidden/>
              </w:rPr>
              <w:fldChar w:fldCharType="separate"/>
            </w:r>
            <w:r w:rsidR="00F1085A">
              <w:rPr>
                <w:noProof/>
                <w:webHidden/>
              </w:rPr>
              <w:t>2</w:t>
            </w:r>
            <w:r w:rsidR="00F1085A">
              <w:rPr>
                <w:noProof/>
                <w:webHidden/>
              </w:rPr>
              <w:fldChar w:fldCharType="end"/>
            </w:r>
          </w:hyperlink>
        </w:p>
        <w:p w14:paraId="64B20EA9" w14:textId="7E09EA86" w:rsidR="00F1085A" w:rsidRDefault="00207DBD">
          <w:pPr>
            <w:pStyle w:val="TOC1"/>
            <w:tabs>
              <w:tab w:val="left" w:pos="440"/>
              <w:tab w:val="right" w:leader="dot" w:pos="9350"/>
            </w:tabs>
            <w:rPr>
              <w:rFonts w:eastAsiaTheme="minorEastAsia"/>
              <w:noProof/>
            </w:rPr>
          </w:pPr>
          <w:hyperlink w:anchor="_Toc36845535" w:history="1">
            <w:r w:rsidR="00F1085A" w:rsidRPr="00A50654">
              <w:rPr>
                <w:rStyle w:val="Hyperlink"/>
                <w:noProof/>
              </w:rPr>
              <w:t>1.</w:t>
            </w:r>
            <w:r w:rsidR="00F1085A">
              <w:rPr>
                <w:rFonts w:eastAsiaTheme="minorEastAsia"/>
                <w:noProof/>
              </w:rPr>
              <w:tab/>
            </w:r>
            <w:r w:rsidR="00F1085A" w:rsidRPr="00A50654">
              <w:rPr>
                <w:rStyle w:val="Hyperlink"/>
                <w:noProof/>
              </w:rPr>
              <w:t>Why companies use F.E.A alongside physical testing:</w:t>
            </w:r>
            <w:r w:rsidR="00F1085A">
              <w:rPr>
                <w:noProof/>
                <w:webHidden/>
              </w:rPr>
              <w:tab/>
            </w:r>
            <w:r w:rsidR="00F1085A">
              <w:rPr>
                <w:noProof/>
                <w:webHidden/>
              </w:rPr>
              <w:fldChar w:fldCharType="begin"/>
            </w:r>
            <w:r w:rsidR="00F1085A">
              <w:rPr>
                <w:noProof/>
                <w:webHidden/>
              </w:rPr>
              <w:instrText xml:space="preserve"> PAGEREF _Toc36845535 \h </w:instrText>
            </w:r>
            <w:r w:rsidR="00F1085A">
              <w:rPr>
                <w:noProof/>
                <w:webHidden/>
              </w:rPr>
            </w:r>
            <w:r w:rsidR="00F1085A">
              <w:rPr>
                <w:noProof/>
                <w:webHidden/>
              </w:rPr>
              <w:fldChar w:fldCharType="separate"/>
            </w:r>
            <w:r w:rsidR="00F1085A">
              <w:rPr>
                <w:noProof/>
                <w:webHidden/>
              </w:rPr>
              <w:t>3</w:t>
            </w:r>
            <w:r w:rsidR="00F1085A">
              <w:rPr>
                <w:noProof/>
                <w:webHidden/>
              </w:rPr>
              <w:fldChar w:fldCharType="end"/>
            </w:r>
          </w:hyperlink>
        </w:p>
        <w:p w14:paraId="1DE949C1" w14:textId="69CF5B52" w:rsidR="00F1085A" w:rsidRDefault="00207DBD">
          <w:pPr>
            <w:pStyle w:val="TOC1"/>
            <w:tabs>
              <w:tab w:val="left" w:pos="440"/>
              <w:tab w:val="right" w:leader="dot" w:pos="9350"/>
            </w:tabs>
            <w:rPr>
              <w:rFonts w:eastAsiaTheme="minorEastAsia"/>
              <w:noProof/>
            </w:rPr>
          </w:pPr>
          <w:hyperlink w:anchor="_Toc36845536" w:history="1">
            <w:r w:rsidR="00F1085A" w:rsidRPr="00A50654">
              <w:rPr>
                <w:rStyle w:val="Hyperlink"/>
                <w:noProof/>
              </w:rPr>
              <w:t>2.</w:t>
            </w:r>
            <w:r w:rsidR="00F1085A">
              <w:rPr>
                <w:rFonts w:eastAsiaTheme="minorEastAsia"/>
                <w:noProof/>
              </w:rPr>
              <w:tab/>
            </w:r>
            <w:r w:rsidR="00F1085A" w:rsidRPr="00A50654">
              <w:rPr>
                <w:rStyle w:val="Hyperlink"/>
                <w:noProof/>
              </w:rPr>
              <w:t>How a physical test may be correlated to an F.E model:</w:t>
            </w:r>
            <w:r w:rsidR="00F1085A">
              <w:rPr>
                <w:noProof/>
                <w:webHidden/>
              </w:rPr>
              <w:tab/>
            </w:r>
            <w:r w:rsidR="00F1085A">
              <w:rPr>
                <w:noProof/>
                <w:webHidden/>
              </w:rPr>
              <w:fldChar w:fldCharType="begin"/>
            </w:r>
            <w:r w:rsidR="00F1085A">
              <w:rPr>
                <w:noProof/>
                <w:webHidden/>
              </w:rPr>
              <w:instrText xml:space="preserve"> PAGEREF _Toc36845536 \h </w:instrText>
            </w:r>
            <w:r w:rsidR="00F1085A">
              <w:rPr>
                <w:noProof/>
                <w:webHidden/>
              </w:rPr>
            </w:r>
            <w:r w:rsidR="00F1085A">
              <w:rPr>
                <w:noProof/>
                <w:webHidden/>
              </w:rPr>
              <w:fldChar w:fldCharType="separate"/>
            </w:r>
            <w:r w:rsidR="00F1085A">
              <w:rPr>
                <w:noProof/>
                <w:webHidden/>
              </w:rPr>
              <w:t>4</w:t>
            </w:r>
            <w:r w:rsidR="00F1085A">
              <w:rPr>
                <w:noProof/>
                <w:webHidden/>
              </w:rPr>
              <w:fldChar w:fldCharType="end"/>
            </w:r>
          </w:hyperlink>
        </w:p>
        <w:p w14:paraId="19BF3B38" w14:textId="4BEC2E90" w:rsidR="00F1085A" w:rsidRDefault="00207DBD">
          <w:pPr>
            <w:pStyle w:val="TOC1"/>
            <w:tabs>
              <w:tab w:val="left" w:pos="440"/>
              <w:tab w:val="right" w:leader="dot" w:pos="9350"/>
            </w:tabs>
            <w:rPr>
              <w:rFonts w:eastAsiaTheme="minorEastAsia"/>
              <w:noProof/>
            </w:rPr>
          </w:pPr>
          <w:hyperlink w:anchor="_Toc36845537" w:history="1">
            <w:r w:rsidR="00F1085A" w:rsidRPr="00A50654">
              <w:rPr>
                <w:rStyle w:val="Hyperlink"/>
                <w:noProof/>
              </w:rPr>
              <w:t>3.</w:t>
            </w:r>
            <w:r w:rsidR="00F1085A">
              <w:rPr>
                <w:rFonts w:eastAsiaTheme="minorEastAsia"/>
                <w:noProof/>
              </w:rPr>
              <w:tab/>
            </w:r>
            <w:r w:rsidR="00F1085A" w:rsidRPr="00A50654">
              <w:rPr>
                <w:rStyle w:val="Hyperlink"/>
                <w:noProof/>
              </w:rPr>
              <w:t>Feasibility of F.E testing replacing Physical testing:</w:t>
            </w:r>
            <w:r w:rsidR="00F1085A">
              <w:rPr>
                <w:noProof/>
                <w:webHidden/>
              </w:rPr>
              <w:tab/>
            </w:r>
            <w:r w:rsidR="00F1085A">
              <w:rPr>
                <w:noProof/>
                <w:webHidden/>
              </w:rPr>
              <w:fldChar w:fldCharType="begin"/>
            </w:r>
            <w:r w:rsidR="00F1085A">
              <w:rPr>
                <w:noProof/>
                <w:webHidden/>
              </w:rPr>
              <w:instrText xml:space="preserve"> PAGEREF _Toc36845537 \h </w:instrText>
            </w:r>
            <w:r w:rsidR="00F1085A">
              <w:rPr>
                <w:noProof/>
                <w:webHidden/>
              </w:rPr>
            </w:r>
            <w:r w:rsidR="00F1085A">
              <w:rPr>
                <w:noProof/>
                <w:webHidden/>
              </w:rPr>
              <w:fldChar w:fldCharType="separate"/>
            </w:r>
            <w:r w:rsidR="00F1085A">
              <w:rPr>
                <w:noProof/>
                <w:webHidden/>
              </w:rPr>
              <w:t>5</w:t>
            </w:r>
            <w:r w:rsidR="00F1085A">
              <w:rPr>
                <w:noProof/>
                <w:webHidden/>
              </w:rPr>
              <w:fldChar w:fldCharType="end"/>
            </w:r>
          </w:hyperlink>
        </w:p>
        <w:p w14:paraId="584F9F78" w14:textId="241152EE" w:rsidR="00F1085A" w:rsidRDefault="00207DBD">
          <w:pPr>
            <w:pStyle w:val="TOC1"/>
            <w:tabs>
              <w:tab w:val="right" w:leader="dot" w:pos="9350"/>
            </w:tabs>
            <w:rPr>
              <w:rFonts w:eastAsiaTheme="minorEastAsia"/>
              <w:noProof/>
            </w:rPr>
          </w:pPr>
          <w:hyperlink w:anchor="_Toc36845538" w:history="1">
            <w:r w:rsidR="00F1085A" w:rsidRPr="00A50654">
              <w:rPr>
                <w:rStyle w:val="Hyperlink"/>
                <w:noProof/>
              </w:rPr>
              <w:t>Conclusion:</w:t>
            </w:r>
            <w:r w:rsidR="00F1085A">
              <w:rPr>
                <w:noProof/>
                <w:webHidden/>
              </w:rPr>
              <w:tab/>
            </w:r>
            <w:r w:rsidR="00F1085A">
              <w:rPr>
                <w:noProof/>
                <w:webHidden/>
              </w:rPr>
              <w:fldChar w:fldCharType="begin"/>
            </w:r>
            <w:r w:rsidR="00F1085A">
              <w:rPr>
                <w:noProof/>
                <w:webHidden/>
              </w:rPr>
              <w:instrText xml:space="preserve"> PAGEREF _Toc36845538 \h </w:instrText>
            </w:r>
            <w:r w:rsidR="00F1085A">
              <w:rPr>
                <w:noProof/>
                <w:webHidden/>
              </w:rPr>
            </w:r>
            <w:r w:rsidR="00F1085A">
              <w:rPr>
                <w:noProof/>
                <w:webHidden/>
              </w:rPr>
              <w:fldChar w:fldCharType="separate"/>
            </w:r>
            <w:r w:rsidR="00F1085A">
              <w:rPr>
                <w:noProof/>
                <w:webHidden/>
              </w:rPr>
              <w:t>6</w:t>
            </w:r>
            <w:r w:rsidR="00F1085A">
              <w:rPr>
                <w:noProof/>
                <w:webHidden/>
              </w:rPr>
              <w:fldChar w:fldCharType="end"/>
            </w:r>
          </w:hyperlink>
        </w:p>
        <w:p w14:paraId="01A5AD6B" w14:textId="014A2A36" w:rsidR="00F1085A" w:rsidRDefault="00207DBD">
          <w:pPr>
            <w:pStyle w:val="TOC1"/>
            <w:tabs>
              <w:tab w:val="right" w:leader="dot" w:pos="9350"/>
            </w:tabs>
            <w:rPr>
              <w:rFonts w:eastAsiaTheme="minorEastAsia"/>
              <w:noProof/>
            </w:rPr>
          </w:pPr>
          <w:hyperlink w:anchor="_Toc36845539" w:history="1">
            <w:r w:rsidR="00F1085A" w:rsidRPr="00A50654">
              <w:rPr>
                <w:rStyle w:val="Hyperlink"/>
                <w:noProof/>
              </w:rPr>
              <w:t>References:</w:t>
            </w:r>
            <w:r w:rsidR="00F1085A">
              <w:rPr>
                <w:noProof/>
                <w:webHidden/>
              </w:rPr>
              <w:tab/>
            </w:r>
            <w:r w:rsidR="00F1085A">
              <w:rPr>
                <w:noProof/>
                <w:webHidden/>
              </w:rPr>
              <w:fldChar w:fldCharType="begin"/>
            </w:r>
            <w:r w:rsidR="00F1085A">
              <w:rPr>
                <w:noProof/>
                <w:webHidden/>
              </w:rPr>
              <w:instrText xml:space="preserve"> PAGEREF _Toc36845539 \h </w:instrText>
            </w:r>
            <w:r w:rsidR="00F1085A">
              <w:rPr>
                <w:noProof/>
                <w:webHidden/>
              </w:rPr>
            </w:r>
            <w:r w:rsidR="00F1085A">
              <w:rPr>
                <w:noProof/>
                <w:webHidden/>
              </w:rPr>
              <w:fldChar w:fldCharType="separate"/>
            </w:r>
            <w:r w:rsidR="00F1085A">
              <w:rPr>
                <w:noProof/>
                <w:webHidden/>
              </w:rPr>
              <w:t>7</w:t>
            </w:r>
            <w:r w:rsidR="00F1085A">
              <w:rPr>
                <w:noProof/>
                <w:webHidden/>
              </w:rPr>
              <w:fldChar w:fldCharType="end"/>
            </w:r>
          </w:hyperlink>
        </w:p>
        <w:p w14:paraId="4BFA87C9" w14:textId="7E67966F" w:rsidR="00F1085A" w:rsidRDefault="00207DBD">
          <w:pPr>
            <w:pStyle w:val="TOC1"/>
            <w:tabs>
              <w:tab w:val="right" w:leader="dot" w:pos="9350"/>
            </w:tabs>
            <w:rPr>
              <w:rFonts w:eastAsiaTheme="minorEastAsia"/>
              <w:noProof/>
            </w:rPr>
          </w:pPr>
          <w:hyperlink w:anchor="_Toc36845540" w:history="1">
            <w:r w:rsidR="00F1085A" w:rsidRPr="00A50654">
              <w:rPr>
                <w:rStyle w:val="Hyperlink"/>
                <w:noProof/>
              </w:rPr>
              <w:t>Appendix:</w:t>
            </w:r>
            <w:r w:rsidR="00F1085A">
              <w:rPr>
                <w:noProof/>
                <w:webHidden/>
              </w:rPr>
              <w:tab/>
            </w:r>
            <w:r w:rsidR="00F1085A">
              <w:rPr>
                <w:noProof/>
                <w:webHidden/>
              </w:rPr>
              <w:fldChar w:fldCharType="begin"/>
            </w:r>
            <w:r w:rsidR="00F1085A">
              <w:rPr>
                <w:noProof/>
                <w:webHidden/>
              </w:rPr>
              <w:instrText xml:space="preserve"> PAGEREF _Toc36845540 \h </w:instrText>
            </w:r>
            <w:r w:rsidR="00F1085A">
              <w:rPr>
                <w:noProof/>
                <w:webHidden/>
              </w:rPr>
            </w:r>
            <w:r w:rsidR="00F1085A">
              <w:rPr>
                <w:noProof/>
                <w:webHidden/>
              </w:rPr>
              <w:fldChar w:fldCharType="separate"/>
            </w:r>
            <w:r w:rsidR="00F1085A">
              <w:rPr>
                <w:noProof/>
                <w:webHidden/>
              </w:rPr>
              <w:t>8</w:t>
            </w:r>
            <w:r w:rsidR="00F1085A">
              <w:rPr>
                <w:noProof/>
                <w:webHidden/>
              </w:rPr>
              <w:fldChar w:fldCharType="end"/>
            </w:r>
          </w:hyperlink>
        </w:p>
        <w:p w14:paraId="1FBD21A7" w14:textId="65380069" w:rsidR="007E202C" w:rsidRDefault="007E202C">
          <w:r>
            <w:rPr>
              <w:b/>
              <w:bCs/>
              <w:noProof/>
            </w:rPr>
            <w:fldChar w:fldCharType="end"/>
          </w:r>
        </w:p>
      </w:sdtContent>
    </w:sdt>
    <w:p w14:paraId="780729ED" w14:textId="0029F09F" w:rsidR="007E202C" w:rsidRDefault="007E202C"/>
    <w:p w14:paraId="5A96FC81" w14:textId="541306DD" w:rsidR="00E65064" w:rsidRDefault="00E65064">
      <w:pPr>
        <w:pStyle w:val="TableofFigures"/>
        <w:tabs>
          <w:tab w:val="right" w:leader="dot" w:pos="9350"/>
        </w:tabs>
        <w:rPr>
          <w:rFonts w:eastAsiaTheme="minorEastAsia"/>
          <w:noProof/>
          <w:lang w:eastAsia="en-GB"/>
        </w:rPr>
      </w:pPr>
      <w:r>
        <w:fldChar w:fldCharType="begin"/>
      </w:r>
      <w:r>
        <w:instrText xml:space="preserve"> TOC \h \z \c "Figure" </w:instrText>
      </w:r>
      <w:r>
        <w:fldChar w:fldCharType="separate"/>
      </w:r>
      <w:hyperlink w:anchor="_Toc37426772" w:history="1">
        <w:r w:rsidRPr="00F549C7">
          <w:rPr>
            <w:rStyle w:val="Hyperlink"/>
            <w:noProof/>
          </w:rPr>
          <w:t>Figure 1: ZwickRoell composite test machinery.</w:t>
        </w:r>
        <w:r w:rsidRPr="00F549C7">
          <w:rPr>
            <w:rStyle w:val="Hyperlink"/>
            <w:noProof/>
            <w:lang w:val="en-US"/>
          </w:rPr>
          <w:t xml:space="preserve"> (ZwickRoell, 2013)</w:t>
        </w:r>
        <w:r>
          <w:rPr>
            <w:noProof/>
            <w:webHidden/>
          </w:rPr>
          <w:tab/>
        </w:r>
        <w:r>
          <w:rPr>
            <w:noProof/>
            <w:webHidden/>
          </w:rPr>
          <w:fldChar w:fldCharType="begin"/>
        </w:r>
        <w:r>
          <w:rPr>
            <w:noProof/>
            <w:webHidden/>
          </w:rPr>
          <w:instrText xml:space="preserve"> PAGEREF _Toc37426772 \h </w:instrText>
        </w:r>
        <w:r>
          <w:rPr>
            <w:noProof/>
            <w:webHidden/>
          </w:rPr>
        </w:r>
        <w:r>
          <w:rPr>
            <w:noProof/>
            <w:webHidden/>
          </w:rPr>
          <w:fldChar w:fldCharType="separate"/>
        </w:r>
        <w:r>
          <w:rPr>
            <w:noProof/>
            <w:webHidden/>
          </w:rPr>
          <w:t>4</w:t>
        </w:r>
        <w:r>
          <w:rPr>
            <w:noProof/>
            <w:webHidden/>
          </w:rPr>
          <w:fldChar w:fldCharType="end"/>
        </w:r>
      </w:hyperlink>
    </w:p>
    <w:p w14:paraId="6D61CA6F" w14:textId="375E1EE9" w:rsidR="00E65064" w:rsidRDefault="00E65064">
      <w:pPr>
        <w:pStyle w:val="TableofFigures"/>
        <w:tabs>
          <w:tab w:val="right" w:leader="dot" w:pos="9350"/>
        </w:tabs>
        <w:rPr>
          <w:rFonts w:eastAsiaTheme="minorEastAsia"/>
          <w:noProof/>
          <w:lang w:eastAsia="en-GB"/>
        </w:rPr>
      </w:pPr>
      <w:hyperlink w:anchor="_Toc37426773" w:history="1">
        <w:r w:rsidRPr="00F549C7">
          <w:rPr>
            <w:rStyle w:val="Hyperlink"/>
            <w:noProof/>
          </w:rPr>
          <w:t>Figure 2: Example of cleavage tension failure, shown bottom left of image.</w:t>
        </w:r>
        <w:r w:rsidRPr="00F549C7">
          <w:rPr>
            <w:rStyle w:val="Hyperlink"/>
            <w:noProof/>
            <w:lang w:val="en-US"/>
          </w:rPr>
          <w:t xml:space="preserve"> (AZ of materials, 2001)</w:t>
        </w:r>
        <w:r>
          <w:rPr>
            <w:noProof/>
            <w:webHidden/>
          </w:rPr>
          <w:tab/>
        </w:r>
        <w:r>
          <w:rPr>
            <w:noProof/>
            <w:webHidden/>
          </w:rPr>
          <w:fldChar w:fldCharType="begin"/>
        </w:r>
        <w:r>
          <w:rPr>
            <w:noProof/>
            <w:webHidden/>
          </w:rPr>
          <w:instrText xml:space="preserve"> PAGEREF _Toc37426773 \h </w:instrText>
        </w:r>
        <w:r>
          <w:rPr>
            <w:noProof/>
            <w:webHidden/>
          </w:rPr>
        </w:r>
        <w:r>
          <w:rPr>
            <w:noProof/>
            <w:webHidden/>
          </w:rPr>
          <w:fldChar w:fldCharType="separate"/>
        </w:r>
        <w:r>
          <w:rPr>
            <w:noProof/>
            <w:webHidden/>
          </w:rPr>
          <w:t>4</w:t>
        </w:r>
        <w:r>
          <w:rPr>
            <w:noProof/>
            <w:webHidden/>
          </w:rPr>
          <w:fldChar w:fldCharType="end"/>
        </w:r>
      </w:hyperlink>
    </w:p>
    <w:p w14:paraId="5BA001E7" w14:textId="3BE76CEA" w:rsidR="00E65064" w:rsidRDefault="00E65064">
      <w:pPr>
        <w:pStyle w:val="TableofFigures"/>
        <w:tabs>
          <w:tab w:val="right" w:leader="dot" w:pos="9350"/>
        </w:tabs>
        <w:rPr>
          <w:rFonts w:eastAsiaTheme="minorEastAsia"/>
          <w:noProof/>
          <w:lang w:eastAsia="en-GB"/>
        </w:rPr>
      </w:pPr>
      <w:hyperlink w:anchor="_Toc37426774" w:history="1">
        <w:r w:rsidRPr="00F549C7">
          <w:rPr>
            <w:rStyle w:val="Hyperlink"/>
            <w:noProof/>
          </w:rPr>
          <w:t>Figure 3: Modal analysis of n aerospace structure F.E model.</w:t>
        </w:r>
        <w:r w:rsidRPr="00F549C7">
          <w:rPr>
            <w:rStyle w:val="Hyperlink"/>
            <w:noProof/>
            <w:lang w:val="en-US"/>
          </w:rPr>
          <w:t xml:space="preserve"> (I. Mendoza-Muñoza, 2015)</w:t>
        </w:r>
        <w:r>
          <w:rPr>
            <w:noProof/>
            <w:webHidden/>
          </w:rPr>
          <w:tab/>
        </w:r>
        <w:r>
          <w:rPr>
            <w:noProof/>
            <w:webHidden/>
          </w:rPr>
          <w:fldChar w:fldCharType="begin"/>
        </w:r>
        <w:r>
          <w:rPr>
            <w:noProof/>
            <w:webHidden/>
          </w:rPr>
          <w:instrText xml:space="preserve"> PAGEREF _Toc37426774 \h </w:instrText>
        </w:r>
        <w:r>
          <w:rPr>
            <w:noProof/>
            <w:webHidden/>
          </w:rPr>
        </w:r>
        <w:r>
          <w:rPr>
            <w:noProof/>
            <w:webHidden/>
          </w:rPr>
          <w:fldChar w:fldCharType="separate"/>
        </w:r>
        <w:r>
          <w:rPr>
            <w:noProof/>
            <w:webHidden/>
          </w:rPr>
          <w:t>6</w:t>
        </w:r>
        <w:r>
          <w:rPr>
            <w:noProof/>
            <w:webHidden/>
          </w:rPr>
          <w:fldChar w:fldCharType="end"/>
        </w:r>
      </w:hyperlink>
    </w:p>
    <w:p w14:paraId="2475E53E" w14:textId="4F356478" w:rsidR="00E65064" w:rsidRDefault="00E65064">
      <w:pPr>
        <w:pStyle w:val="TableofFigures"/>
        <w:tabs>
          <w:tab w:val="right" w:leader="dot" w:pos="9350"/>
        </w:tabs>
        <w:rPr>
          <w:rFonts w:eastAsiaTheme="minorEastAsia"/>
          <w:noProof/>
          <w:lang w:eastAsia="en-GB"/>
        </w:rPr>
      </w:pPr>
      <w:hyperlink w:anchor="_Toc37426775" w:history="1">
        <w:r w:rsidRPr="00F549C7">
          <w:rPr>
            <w:rStyle w:val="Hyperlink"/>
            <w:noProof/>
          </w:rPr>
          <w:t>Figure 4: Jaguar XE and S-type CFD comparison.</w:t>
        </w:r>
        <w:r w:rsidRPr="00F549C7">
          <w:rPr>
            <w:rStyle w:val="Hyperlink"/>
            <w:noProof/>
            <w:lang w:val="en-US"/>
          </w:rPr>
          <w:t xml:space="preserve"> (Gaylard, 2008)</w:t>
        </w:r>
        <w:r>
          <w:rPr>
            <w:noProof/>
            <w:webHidden/>
          </w:rPr>
          <w:tab/>
        </w:r>
        <w:r>
          <w:rPr>
            <w:noProof/>
            <w:webHidden/>
          </w:rPr>
          <w:fldChar w:fldCharType="begin"/>
        </w:r>
        <w:r>
          <w:rPr>
            <w:noProof/>
            <w:webHidden/>
          </w:rPr>
          <w:instrText xml:space="preserve"> PAGEREF _Toc37426775 \h </w:instrText>
        </w:r>
        <w:r>
          <w:rPr>
            <w:noProof/>
            <w:webHidden/>
          </w:rPr>
        </w:r>
        <w:r>
          <w:rPr>
            <w:noProof/>
            <w:webHidden/>
          </w:rPr>
          <w:fldChar w:fldCharType="separate"/>
        </w:r>
        <w:r>
          <w:rPr>
            <w:noProof/>
            <w:webHidden/>
          </w:rPr>
          <w:t>7</w:t>
        </w:r>
        <w:r>
          <w:rPr>
            <w:noProof/>
            <w:webHidden/>
          </w:rPr>
          <w:fldChar w:fldCharType="end"/>
        </w:r>
      </w:hyperlink>
    </w:p>
    <w:p w14:paraId="59E84BB2" w14:textId="1C7529C9" w:rsidR="00E65064" w:rsidRDefault="00E65064">
      <w:pPr>
        <w:pStyle w:val="TableofFigures"/>
        <w:tabs>
          <w:tab w:val="right" w:leader="dot" w:pos="9350"/>
        </w:tabs>
        <w:rPr>
          <w:rFonts w:eastAsiaTheme="minorEastAsia"/>
          <w:noProof/>
          <w:lang w:eastAsia="en-GB"/>
        </w:rPr>
      </w:pPr>
      <w:hyperlink w:anchor="_Toc37426776" w:history="1">
        <w:r w:rsidRPr="00F549C7">
          <w:rPr>
            <w:rStyle w:val="Hyperlink"/>
            <w:noProof/>
          </w:rPr>
          <w:t>Figure 5: Placement of virtual strain gauges on Helicopter tail structure F.E model.</w:t>
        </w:r>
        <w:r w:rsidRPr="00F549C7">
          <w:rPr>
            <w:rStyle w:val="Hyperlink"/>
            <w:noProof/>
            <w:lang w:val="en-US"/>
          </w:rPr>
          <w:t xml:space="preserve"> (R. J. Plaskitt, 2013)</w:t>
        </w:r>
        <w:r>
          <w:rPr>
            <w:noProof/>
            <w:webHidden/>
          </w:rPr>
          <w:tab/>
        </w:r>
        <w:r>
          <w:rPr>
            <w:noProof/>
            <w:webHidden/>
          </w:rPr>
          <w:fldChar w:fldCharType="begin"/>
        </w:r>
        <w:r>
          <w:rPr>
            <w:noProof/>
            <w:webHidden/>
          </w:rPr>
          <w:instrText xml:space="preserve"> PAGEREF _Toc37426776 \h </w:instrText>
        </w:r>
        <w:r>
          <w:rPr>
            <w:noProof/>
            <w:webHidden/>
          </w:rPr>
        </w:r>
        <w:r>
          <w:rPr>
            <w:noProof/>
            <w:webHidden/>
          </w:rPr>
          <w:fldChar w:fldCharType="separate"/>
        </w:r>
        <w:r>
          <w:rPr>
            <w:noProof/>
            <w:webHidden/>
          </w:rPr>
          <w:t>8</w:t>
        </w:r>
        <w:r>
          <w:rPr>
            <w:noProof/>
            <w:webHidden/>
          </w:rPr>
          <w:fldChar w:fldCharType="end"/>
        </w:r>
      </w:hyperlink>
    </w:p>
    <w:p w14:paraId="3FACD324" w14:textId="1789F195" w:rsidR="00E65064" w:rsidRDefault="00E65064">
      <w:pPr>
        <w:pStyle w:val="TableofFigures"/>
        <w:tabs>
          <w:tab w:val="right" w:leader="dot" w:pos="9350"/>
        </w:tabs>
        <w:rPr>
          <w:rFonts w:eastAsiaTheme="minorEastAsia"/>
          <w:noProof/>
          <w:lang w:eastAsia="en-GB"/>
        </w:rPr>
      </w:pPr>
      <w:hyperlink w:anchor="_Toc37426777" w:history="1">
        <w:r w:rsidRPr="00F549C7">
          <w:rPr>
            <w:rStyle w:val="Hyperlink"/>
            <w:noProof/>
          </w:rPr>
          <w:t>Figure 6: Radioss crash test F.E model and physical crash test.</w:t>
        </w:r>
        <w:r>
          <w:rPr>
            <w:noProof/>
            <w:webHidden/>
          </w:rPr>
          <w:tab/>
        </w:r>
        <w:r>
          <w:rPr>
            <w:noProof/>
            <w:webHidden/>
          </w:rPr>
          <w:fldChar w:fldCharType="begin"/>
        </w:r>
        <w:r>
          <w:rPr>
            <w:noProof/>
            <w:webHidden/>
          </w:rPr>
          <w:instrText xml:space="preserve"> PAGEREF _Toc37426777 \h </w:instrText>
        </w:r>
        <w:r>
          <w:rPr>
            <w:noProof/>
            <w:webHidden/>
          </w:rPr>
        </w:r>
        <w:r>
          <w:rPr>
            <w:noProof/>
            <w:webHidden/>
          </w:rPr>
          <w:fldChar w:fldCharType="separate"/>
        </w:r>
        <w:r>
          <w:rPr>
            <w:noProof/>
            <w:webHidden/>
          </w:rPr>
          <w:t>12</w:t>
        </w:r>
        <w:r>
          <w:rPr>
            <w:noProof/>
            <w:webHidden/>
          </w:rPr>
          <w:fldChar w:fldCharType="end"/>
        </w:r>
      </w:hyperlink>
    </w:p>
    <w:p w14:paraId="642CDFFF" w14:textId="3CA60B71" w:rsidR="00E65064" w:rsidRDefault="00E65064">
      <w:pPr>
        <w:pStyle w:val="TableofFigures"/>
        <w:tabs>
          <w:tab w:val="right" w:leader="dot" w:pos="9350"/>
        </w:tabs>
        <w:rPr>
          <w:rFonts w:eastAsiaTheme="minorEastAsia"/>
          <w:noProof/>
          <w:lang w:eastAsia="en-GB"/>
        </w:rPr>
      </w:pPr>
      <w:hyperlink w:anchor="_Toc37426778" w:history="1">
        <w:r w:rsidRPr="00F549C7">
          <w:rPr>
            <w:rStyle w:val="Hyperlink"/>
            <w:noProof/>
          </w:rPr>
          <w:t>Figure 7: VVUQ flowchart</w:t>
        </w:r>
        <w:r>
          <w:rPr>
            <w:noProof/>
            <w:webHidden/>
          </w:rPr>
          <w:tab/>
        </w:r>
        <w:r>
          <w:rPr>
            <w:noProof/>
            <w:webHidden/>
          </w:rPr>
          <w:fldChar w:fldCharType="begin"/>
        </w:r>
        <w:r>
          <w:rPr>
            <w:noProof/>
            <w:webHidden/>
          </w:rPr>
          <w:instrText xml:space="preserve"> PAGEREF _Toc37426778 \h </w:instrText>
        </w:r>
        <w:r>
          <w:rPr>
            <w:noProof/>
            <w:webHidden/>
          </w:rPr>
        </w:r>
        <w:r>
          <w:rPr>
            <w:noProof/>
            <w:webHidden/>
          </w:rPr>
          <w:fldChar w:fldCharType="separate"/>
        </w:r>
        <w:r>
          <w:rPr>
            <w:noProof/>
            <w:webHidden/>
          </w:rPr>
          <w:t>12</w:t>
        </w:r>
        <w:r>
          <w:rPr>
            <w:noProof/>
            <w:webHidden/>
          </w:rPr>
          <w:fldChar w:fldCharType="end"/>
        </w:r>
      </w:hyperlink>
    </w:p>
    <w:p w14:paraId="289A2443" w14:textId="1F21D663" w:rsidR="00E65064" w:rsidRDefault="00E65064">
      <w:pPr>
        <w:pStyle w:val="TableofFigures"/>
        <w:tabs>
          <w:tab w:val="right" w:leader="dot" w:pos="9350"/>
        </w:tabs>
        <w:rPr>
          <w:rFonts w:eastAsiaTheme="minorEastAsia"/>
          <w:noProof/>
          <w:lang w:eastAsia="en-GB"/>
        </w:rPr>
      </w:pPr>
      <w:hyperlink w:anchor="_Toc37426779" w:history="1">
        <w:r w:rsidRPr="00F549C7">
          <w:rPr>
            <w:rStyle w:val="Hyperlink"/>
            <w:noProof/>
          </w:rPr>
          <w:t>Figure 8: Section of rudder NASTRAN FEA model from American Airlines flight 587.</w:t>
        </w:r>
        <w:r>
          <w:rPr>
            <w:noProof/>
            <w:webHidden/>
          </w:rPr>
          <w:tab/>
        </w:r>
        <w:r>
          <w:rPr>
            <w:noProof/>
            <w:webHidden/>
          </w:rPr>
          <w:fldChar w:fldCharType="begin"/>
        </w:r>
        <w:r>
          <w:rPr>
            <w:noProof/>
            <w:webHidden/>
          </w:rPr>
          <w:instrText xml:space="preserve"> PAGEREF _Toc37426779 \h </w:instrText>
        </w:r>
        <w:r>
          <w:rPr>
            <w:noProof/>
            <w:webHidden/>
          </w:rPr>
        </w:r>
        <w:r>
          <w:rPr>
            <w:noProof/>
            <w:webHidden/>
          </w:rPr>
          <w:fldChar w:fldCharType="separate"/>
        </w:r>
        <w:r>
          <w:rPr>
            <w:noProof/>
            <w:webHidden/>
          </w:rPr>
          <w:t>13</w:t>
        </w:r>
        <w:r>
          <w:rPr>
            <w:noProof/>
            <w:webHidden/>
          </w:rPr>
          <w:fldChar w:fldCharType="end"/>
        </w:r>
      </w:hyperlink>
    </w:p>
    <w:p w14:paraId="3C6DE406" w14:textId="61BFE10F" w:rsidR="00E65064" w:rsidRDefault="00E65064">
      <w:pPr>
        <w:pStyle w:val="TableofFigures"/>
        <w:tabs>
          <w:tab w:val="right" w:leader="dot" w:pos="9350"/>
        </w:tabs>
        <w:rPr>
          <w:rFonts w:eastAsiaTheme="minorEastAsia"/>
          <w:noProof/>
          <w:lang w:eastAsia="en-GB"/>
        </w:rPr>
      </w:pPr>
      <w:hyperlink w:anchor="_Toc37426780" w:history="1">
        <w:r w:rsidRPr="00F549C7">
          <w:rPr>
            <w:rStyle w:val="Hyperlink"/>
            <w:noProof/>
          </w:rPr>
          <w:t>Figure 9: Study into MH370 mystery, modelling of Gliding water entry.</w:t>
        </w:r>
        <w:r>
          <w:rPr>
            <w:noProof/>
            <w:webHidden/>
          </w:rPr>
          <w:tab/>
        </w:r>
        <w:r>
          <w:rPr>
            <w:noProof/>
            <w:webHidden/>
          </w:rPr>
          <w:fldChar w:fldCharType="begin"/>
        </w:r>
        <w:r>
          <w:rPr>
            <w:noProof/>
            <w:webHidden/>
          </w:rPr>
          <w:instrText xml:space="preserve"> PAGEREF _Toc37426780 \h </w:instrText>
        </w:r>
        <w:r>
          <w:rPr>
            <w:noProof/>
            <w:webHidden/>
          </w:rPr>
        </w:r>
        <w:r>
          <w:rPr>
            <w:noProof/>
            <w:webHidden/>
          </w:rPr>
          <w:fldChar w:fldCharType="separate"/>
        </w:r>
        <w:r>
          <w:rPr>
            <w:noProof/>
            <w:webHidden/>
          </w:rPr>
          <w:t>13</w:t>
        </w:r>
        <w:r>
          <w:rPr>
            <w:noProof/>
            <w:webHidden/>
          </w:rPr>
          <w:fldChar w:fldCharType="end"/>
        </w:r>
      </w:hyperlink>
    </w:p>
    <w:p w14:paraId="5ED1912B" w14:textId="3093E346" w:rsidR="00E65064" w:rsidRDefault="00E65064">
      <w:pPr>
        <w:pStyle w:val="TableofFigures"/>
        <w:tabs>
          <w:tab w:val="right" w:leader="dot" w:pos="9350"/>
        </w:tabs>
        <w:rPr>
          <w:rFonts w:eastAsiaTheme="minorEastAsia"/>
          <w:noProof/>
          <w:lang w:eastAsia="en-GB"/>
        </w:rPr>
      </w:pPr>
      <w:hyperlink w:anchor="_Toc37426781" w:history="1">
        <w:r w:rsidRPr="00F549C7">
          <w:rPr>
            <w:rStyle w:val="Hyperlink"/>
            <w:noProof/>
          </w:rPr>
          <w:t>Figure 10: Conference proceedings from FENET discussing tech. requirements in Aerospace. 2005</w:t>
        </w:r>
        <w:r>
          <w:rPr>
            <w:noProof/>
            <w:webHidden/>
          </w:rPr>
          <w:tab/>
        </w:r>
        <w:r>
          <w:rPr>
            <w:noProof/>
            <w:webHidden/>
          </w:rPr>
          <w:fldChar w:fldCharType="begin"/>
        </w:r>
        <w:r>
          <w:rPr>
            <w:noProof/>
            <w:webHidden/>
          </w:rPr>
          <w:instrText xml:space="preserve"> PAGEREF _Toc37426781 \h </w:instrText>
        </w:r>
        <w:r>
          <w:rPr>
            <w:noProof/>
            <w:webHidden/>
          </w:rPr>
        </w:r>
        <w:r>
          <w:rPr>
            <w:noProof/>
            <w:webHidden/>
          </w:rPr>
          <w:fldChar w:fldCharType="separate"/>
        </w:r>
        <w:r>
          <w:rPr>
            <w:noProof/>
            <w:webHidden/>
          </w:rPr>
          <w:t>14</w:t>
        </w:r>
        <w:r>
          <w:rPr>
            <w:noProof/>
            <w:webHidden/>
          </w:rPr>
          <w:fldChar w:fldCharType="end"/>
        </w:r>
      </w:hyperlink>
    </w:p>
    <w:p w14:paraId="6400A70D" w14:textId="28BB1A68" w:rsidR="007E202C" w:rsidRDefault="00E65064">
      <w:r>
        <w:fldChar w:fldCharType="end"/>
      </w:r>
      <w:r w:rsidR="007E202C">
        <w:br w:type="page"/>
      </w:r>
    </w:p>
    <w:p w14:paraId="38DFE390" w14:textId="1B5A2202" w:rsidR="007E202C" w:rsidRDefault="007E202C" w:rsidP="007E202C">
      <w:pPr>
        <w:pStyle w:val="Heading1"/>
      </w:pPr>
      <w:bookmarkStart w:id="0" w:name="_Toc36845534"/>
      <w:r>
        <w:lastRenderedPageBreak/>
        <w:t>Introduction:</w:t>
      </w:r>
      <w:bookmarkEnd w:id="0"/>
    </w:p>
    <w:p w14:paraId="063D7439" w14:textId="77777777" w:rsidR="006B7684" w:rsidRDefault="006B7684"/>
    <w:p w14:paraId="285742D2" w14:textId="330ED65A" w:rsidR="00D1712A" w:rsidRDefault="006B7684">
      <w:r>
        <w:t xml:space="preserve">The </w:t>
      </w:r>
      <w:r w:rsidR="00D1712A">
        <w:t>purpose of this report is to carry out a case study type analysis on the role of Finite Element Method (F.E.M) testing of engineering products in a modern related industry. The study will look at how the use of F.E.M is implemented when testing components within an industry of the candidate’s choice and how these methods compare with more traditional, physical testing methods or even how they are used in conjunction.</w:t>
      </w:r>
      <w:r w:rsidR="00F1085A">
        <w:t xml:space="preserve"> In this instance, a study of the aerospace industry will be carried out as it is the author’s belief that this industry has the most developed F.E modelling infrastructure in place and also relies on findings from simulations in many areas of the design and validation process</w:t>
      </w:r>
      <w:r w:rsidR="000161E5">
        <w:t>’</w:t>
      </w:r>
      <w:r w:rsidR="00F1085A">
        <w:t xml:space="preserve"> more</w:t>
      </w:r>
      <w:r w:rsidR="000161E5">
        <w:t xml:space="preserve"> so</w:t>
      </w:r>
      <w:r w:rsidR="00F1085A">
        <w:t xml:space="preserve"> than most other engineering industries.</w:t>
      </w:r>
    </w:p>
    <w:p w14:paraId="44239B36" w14:textId="05A643F4" w:rsidR="00D1712A" w:rsidRDefault="00D1712A">
      <w:r>
        <w:t xml:space="preserve">Further discussion will include, how a physical test may be correlated to a F.E model by </w:t>
      </w:r>
      <w:r w:rsidR="00BC1101">
        <w:t>deciphering what type of analysis may be necessary, how the model is bound and loaded methods and equipment required for physical testing and methods of correlating between physical and simulation.</w:t>
      </w:r>
    </w:p>
    <w:p w14:paraId="69DD25CD" w14:textId="12030A85" w:rsidR="007E202C" w:rsidRDefault="00D1712A">
      <w:r>
        <w:t>To conclude the report, further discussion on whether physical testing of components can be phased out completely from the design process will ensue</w:t>
      </w:r>
      <w:r w:rsidR="00515888">
        <w:t>,</w:t>
      </w:r>
      <w:r>
        <w:t xml:space="preserve"> with considerations </w:t>
      </w:r>
      <w:r w:rsidR="00515888">
        <w:t>to some of the items raised in the previous section explored in further detail</w:t>
      </w:r>
      <w:r>
        <w:t>.</w:t>
      </w:r>
      <w:r w:rsidR="007E202C">
        <w:br w:type="page"/>
      </w:r>
    </w:p>
    <w:p w14:paraId="3DC62AC6" w14:textId="59CA2F84" w:rsidR="007E202C" w:rsidRDefault="00A16128" w:rsidP="00A16128">
      <w:pPr>
        <w:pStyle w:val="Heading1"/>
        <w:numPr>
          <w:ilvl w:val="0"/>
          <w:numId w:val="1"/>
        </w:numPr>
      </w:pPr>
      <w:bookmarkStart w:id="1" w:name="_Toc36845535"/>
      <w:r>
        <w:lastRenderedPageBreak/>
        <w:t>Why companies use F.E.A alongside physical testing:</w:t>
      </w:r>
      <w:bookmarkEnd w:id="1"/>
    </w:p>
    <w:p w14:paraId="14CFB333" w14:textId="77777777" w:rsidR="00A13B9B" w:rsidRDefault="00A13B9B"/>
    <w:p w14:paraId="3A3770BF" w14:textId="5B54462C" w:rsidR="00466FA5" w:rsidRDefault="00A13B9B">
      <w:r>
        <w:t>As mentioned previously, this study will be analy</w:t>
      </w:r>
      <w:r w:rsidR="002B2092">
        <w:t>s</w:t>
      </w:r>
      <w:r>
        <w:t>ing the aerospace industry and their use of finite element testing, as this industry has been at the forefront of computer simulated testing since the very early days of this process, namely with Boeing in the early 1960’s</w:t>
      </w:r>
      <w:r w:rsidR="00466FA5">
        <w:t xml:space="preserve"> albeit using very simplified models </w:t>
      </w:r>
      <w:r w:rsidR="00CF312B">
        <w:t>and basic elements to identify load paths through materials.</w:t>
      </w:r>
      <w:sdt>
        <w:sdtPr>
          <w:id w:val="1058675034"/>
          <w:citation/>
        </w:sdtPr>
        <w:sdtEndPr/>
        <w:sdtContent>
          <w:r w:rsidR="00CF312B">
            <w:fldChar w:fldCharType="begin"/>
          </w:r>
          <w:r w:rsidR="00CF312B">
            <w:instrText xml:space="preserve"> CITATION Ton14 \l 1033 </w:instrText>
          </w:r>
          <w:r w:rsidR="00CF312B">
            <w:fldChar w:fldCharType="separate"/>
          </w:r>
          <w:r w:rsidR="00452BE6">
            <w:rPr>
              <w:noProof/>
            </w:rPr>
            <w:t xml:space="preserve"> </w:t>
          </w:r>
          <w:r w:rsidR="00452BE6" w:rsidRPr="00452BE6">
            <w:rPr>
              <w:noProof/>
            </w:rPr>
            <w:t>(Abbey, 2014)</w:t>
          </w:r>
          <w:r w:rsidR="00CF312B">
            <w:fldChar w:fldCharType="end"/>
          </w:r>
        </w:sdtContent>
      </w:sdt>
    </w:p>
    <w:p w14:paraId="6394ADCC" w14:textId="6C999881" w:rsidR="009B55AE" w:rsidRDefault="00CF312B">
      <w:r>
        <w:t>Nowadays, t</w:t>
      </w:r>
      <w:r w:rsidR="00A13B9B">
        <w:t xml:space="preserve">he aerospace industry relies on the results of F.E testing heavily in the design process of aircraft and their associated components, this reliance can be attributed to the fact that the </w:t>
      </w:r>
      <w:r w:rsidR="00466FA5">
        <w:t>strive for lighter</w:t>
      </w:r>
      <w:r w:rsidR="006B6656">
        <w:t>, stronger</w:t>
      </w:r>
      <w:r w:rsidR="00466FA5">
        <w:t xml:space="preserve"> and more economical aircraft is in high demand in the modern world and in order to achieve this</w:t>
      </w:r>
      <w:r w:rsidR="00A54519">
        <w:t>,</w:t>
      </w:r>
      <w:r w:rsidR="00466FA5">
        <w:t xml:space="preserve"> more and more manufacturers are utilizing composite materials for their designs</w:t>
      </w:r>
      <w:r>
        <w:t xml:space="preserve">. </w:t>
      </w:r>
      <w:sdt>
        <w:sdtPr>
          <w:id w:val="469640958"/>
          <w:citation/>
        </w:sdtPr>
        <w:sdtEndPr/>
        <w:sdtContent>
          <w:r w:rsidR="004F240B">
            <w:fldChar w:fldCharType="begin"/>
          </w:r>
          <w:r w:rsidR="004F240B">
            <w:instrText xml:space="preserve"> CITATION Pee05 \l 1033 </w:instrText>
          </w:r>
          <w:r w:rsidR="004F240B">
            <w:fldChar w:fldCharType="separate"/>
          </w:r>
          <w:r w:rsidR="00452BE6" w:rsidRPr="00452BE6">
            <w:rPr>
              <w:noProof/>
            </w:rPr>
            <w:t>(Peeters P.M., 2005)</w:t>
          </w:r>
          <w:r w:rsidR="004F240B">
            <w:fldChar w:fldCharType="end"/>
          </w:r>
        </w:sdtContent>
      </w:sdt>
      <w:r w:rsidR="004F240B">
        <w:t xml:space="preserve">. </w:t>
      </w:r>
      <w:r>
        <w:t>The use of composites poses an issue when it comes to physical testing</w:t>
      </w:r>
      <w:r w:rsidR="006B6656">
        <w:t xml:space="preserve"> in the aerospace sector</w:t>
      </w:r>
      <w:r w:rsidR="009B55AE">
        <w:t xml:space="preserve"> due to the complexity of the </w:t>
      </w:r>
      <w:r w:rsidR="009B55AE" w:rsidRPr="00D14370">
        <w:t>fibre</w:t>
      </w:r>
      <w:r w:rsidR="009B55AE">
        <w:t xml:space="preserve"> construction. This area has been studied extensively in aircraft design, particularly in relation to modelling of wings and fuselage components that may encounter bird strikes or tool damage to the laminate</w:t>
      </w:r>
      <w:r w:rsidR="00A54519">
        <w:t xml:space="preserve"> layers</w:t>
      </w:r>
      <w:r w:rsidR="009B55AE">
        <w:t xml:space="preserve"> during manufacture or transport, or indeed in flight. </w:t>
      </w:r>
    </w:p>
    <w:p w14:paraId="48C90364" w14:textId="7F085BC7" w:rsidR="00466FA5" w:rsidRDefault="009B55AE">
      <w:r>
        <w:t xml:space="preserve">Studies carried out by </w:t>
      </w:r>
      <w:proofErr w:type="spellStart"/>
      <w:r w:rsidR="003B1E74">
        <w:t>Myler</w:t>
      </w:r>
      <w:proofErr w:type="spellEnd"/>
      <w:r w:rsidR="003B1E74">
        <w:t xml:space="preserve"> and Farook </w:t>
      </w:r>
      <w:sdt>
        <w:sdtPr>
          <w:id w:val="524135550"/>
          <w:citation/>
        </w:sdtPr>
        <w:sdtEndPr/>
        <w:sdtContent>
          <w:r w:rsidR="003B1E74">
            <w:fldChar w:fldCharType="begin"/>
          </w:r>
          <w:r w:rsidR="003B1E74">
            <w:instrText xml:space="preserve"> CITATION Uma16 \l 1033 </w:instrText>
          </w:r>
          <w:r w:rsidR="003B1E74">
            <w:fldChar w:fldCharType="separate"/>
          </w:r>
          <w:r w:rsidR="00452BE6" w:rsidRPr="00452BE6">
            <w:rPr>
              <w:noProof/>
            </w:rPr>
            <w:t>(Umar Farook, 2016)</w:t>
          </w:r>
          <w:r w:rsidR="003B1E74">
            <w:fldChar w:fldCharType="end"/>
          </w:r>
        </w:sdtContent>
      </w:sdt>
      <w:r w:rsidR="003B1E74">
        <w:t xml:space="preserve"> have used finite element method to predict the possibility of delamination of composite materials when encountering a strike from a blunt object</w:t>
      </w:r>
      <w:r w:rsidR="0084086E">
        <w:t>,</w:t>
      </w:r>
      <w:r w:rsidR="003B1E74">
        <w:t xml:space="preserve"> utilizing Abaqus</w:t>
      </w:r>
      <w:r w:rsidR="003B1E74">
        <w:rPr>
          <w:rFonts w:cstheme="minorHAnsi"/>
        </w:rPr>
        <w:t xml:space="preserve">™ </w:t>
      </w:r>
      <w:r w:rsidR="003B1E74">
        <w:t>software to non-linearly analyse the components and determine their failure modes. The ability to perform these simulations is invaluable in this instance</w:t>
      </w:r>
      <w:r w:rsidR="0084086E">
        <w:t>,</w:t>
      </w:r>
      <w:r w:rsidR="003B1E74">
        <w:t xml:space="preserve"> as physical testing of the impact strains would be extremely difficult in these complex materials</w:t>
      </w:r>
      <w:r w:rsidR="0084086E">
        <w:t xml:space="preserve"> due to their </w:t>
      </w:r>
      <w:r w:rsidR="00D11292">
        <w:t xml:space="preserve">orthotropic and </w:t>
      </w:r>
      <w:r w:rsidR="0084086E">
        <w:t>quasi-brittle nature.</w:t>
      </w:r>
    </w:p>
    <w:p w14:paraId="23D1F307" w14:textId="65608565" w:rsidR="002C0F03" w:rsidRDefault="002C0F03">
      <w:r>
        <w:t xml:space="preserve">The results of their study concluded that the simulated model could accurately predict laminate failure based on </w:t>
      </w:r>
      <w:proofErr w:type="spellStart"/>
      <w:r>
        <w:t>Hashin’s</w:t>
      </w:r>
      <w:proofErr w:type="spellEnd"/>
      <w:r>
        <w:t xml:space="preserve"> failure criteria, hence highlighting the credibility of the F</w:t>
      </w:r>
      <w:r w:rsidR="00D14370">
        <w:t>.</w:t>
      </w:r>
      <w:r>
        <w:t xml:space="preserve">E simulation </w:t>
      </w:r>
      <w:r w:rsidR="00D14370">
        <w:t>in relation to</w:t>
      </w:r>
      <w:r>
        <w:t xml:space="preserve"> composite materials.</w:t>
      </w:r>
    </w:p>
    <w:p w14:paraId="62507058" w14:textId="2DDE7B63" w:rsidR="002C0F03" w:rsidRDefault="002C0F03">
      <w:r>
        <w:t xml:space="preserve">Conversely, physical </w:t>
      </w:r>
      <w:r w:rsidR="006202E7">
        <w:t>testing</w:t>
      </w:r>
      <w:r>
        <w:t xml:space="preserve"> of components is </w:t>
      </w:r>
      <w:r w:rsidR="00D11292">
        <w:t xml:space="preserve">still </w:t>
      </w:r>
      <w:r>
        <w:t>widely used in the aerospace industry</w:t>
      </w:r>
      <w:r w:rsidR="00216788">
        <w:t xml:space="preserve"> </w:t>
      </w:r>
      <w:r>
        <w:t xml:space="preserve">due to the demand for impeccable safety of aircraft and strict regulations imposed by transport </w:t>
      </w:r>
      <w:r w:rsidR="00D11292">
        <w:t>authorities</w:t>
      </w:r>
      <w:r>
        <w:t xml:space="preserve"> worldwide</w:t>
      </w:r>
      <w:r w:rsidR="00D11292">
        <w:t xml:space="preserve">. </w:t>
      </w:r>
    </w:p>
    <w:p w14:paraId="461E13D7" w14:textId="6418EFE1" w:rsidR="00216788" w:rsidRDefault="00216788">
      <w:r>
        <w:t>These physical tests must be carried out on the composite materials to determine the flexural and compressive stresses encountered by the components in order to validate simulated data in these areas</w:t>
      </w:r>
      <w:r w:rsidR="005473D0">
        <w:t>,</w:t>
      </w:r>
      <w:r>
        <w:t xml:space="preserve"> as these properties cannot be predicted from empirical tensile properties </w:t>
      </w:r>
      <w:sdt>
        <w:sdtPr>
          <w:id w:val="-1989554628"/>
          <w:citation/>
        </w:sdtPr>
        <w:sdtEndPr/>
        <w:sdtContent>
          <w:r>
            <w:fldChar w:fldCharType="begin"/>
          </w:r>
          <w:r w:rsidR="005E1396">
            <w:instrText xml:space="preserve">CITATION AZO13 \l 1033 </w:instrText>
          </w:r>
          <w:r>
            <w:fldChar w:fldCharType="separate"/>
          </w:r>
          <w:r w:rsidR="00452BE6" w:rsidRPr="00452BE6">
            <w:rPr>
              <w:noProof/>
            </w:rPr>
            <w:t>(ZwickRoell, 2013)</w:t>
          </w:r>
          <w:r>
            <w:fldChar w:fldCharType="end"/>
          </w:r>
        </w:sdtContent>
      </w:sdt>
      <w:r>
        <w:t xml:space="preserve">. </w:t>
      </w:r>
    </w:p>
    <w:p w14:paraId="31AEAFF6" w14:textId="4CA6B3E3" w:rsidR="00216788" w:rsidRDefault="00216788">
      <w:r>
        <w:t>In order to perform the required testing and meet international standards</w:t>
      </w:r>
      <w:r w:rsidR="005E1396">
        <w:t>,</w:t>
      </w:r>
      <w:r>
        <w:t xml:space="preserve"> new testing equipment has been developed, specifically for the purpose of testing composite materials whereby a </w:t>
      </w:r>
      <w:r w:rsidR="005E1396">
        <w:t>9-component stress tensor is utilized to account for th</w:t>
      </w:r>
      <w:r w:rsidR="0077416B">
        <w:t>e material complexity and provides greater accuracy in results.</w:t>
      </w:r>
    </w:p>
    <w:p w14:paraId="324FED66" w14:textId="500CF0F8" w:rsidR="00932093" w:rsidRDefault="00932093" w:rsidP="00932093">
      <w:pPr>
        <w:pStyle w:val="Caption"/>
      </w:pPr>
      <w:bookmarkStart w:id="2" w:name="_Toc37426772"/>
      <w:r>
        <w:lastRenderedPageBreak/>
        <w:t xml:space="preserve">Figure </w:t>
      </w:r>
      <w:r>
        <w:fldChar w:fldCharType="begin"/>
      </w:r>
      <w:r>
        <w:instrText xml:space="preserve"> SEQ Figure \* ARABIC </w:instrText>
      </w:r>
      <w:r>
        <w:fldChar w:fldCharType="separate"/>
      </w:r>
      <w:r w:rsidR="008E6B61">
        <w:rPr>
          <w:noProof/>
        </w:rPr>
        <w:t>1</w:t>
      </w:r>
      <w:r>
        <w:fldChar w:fldCharType="end"/>
      </w:r>
      <w:r>
        <w:t xml:space="preserve">: </w:t>
      </w:r>
      <w:proofErr w:type="spellStart"/>
      <w:r>
        <w:t>ZwickRoell</w:t>
      </w:r>
      <w:proofErr w:type="spellEnd"/>
      <w:r>
        <w:t xml:space="preserve"> composite test machinery.</w:t>
      </w:r>
      <w:sdt>
        <w:sdtPr>
          <w:id w:val="1128360748"/>
          <w:citation/>
        </w:sdtPr>
        <w:sdtEndPr/>
        <w:sdtContent>
          <w:r>
            <w:fldChar w:fldCharType="begin"/>
          </w:r>
          <w:r>
            <w:rPr>
              <w:lang w:val="en-US"/>
            </w:rPr>
            <w:instrText xml:space="preserve"> CITATION AZO13 \l 1033 </w:instrText>
          </w:r>
          <w:r>
            <w:fldChar w:fldCharType="separate"/>
          </w:r>
          <w:r w:rsidR="00452BE6">
            <w:rPr>
              <w:noProof/>
              <w:lang w:val="en-US"/>
            </w:rPr>
            <w:t xml:space="preserve"> </w:t>
          </w:r>
          <w:r w:rsidR="00452BE6" w:rsidRPr="00452BE6">
            <w:rPr>
              <w:noProof/>
              <w:lang w:val="en-US"/>
            </w:rPr>
            <w:t>(ZwickRoell, 2013)</w:t>
          </w:r>
          <w:r>
            <w:fldChar w:fldCharType="end"/>
          </w:r>
        </w:sdtContent>
      </w:sdt>
      <w:r>
        <w:rPr>
          <w:noProof/>
        </w:rPr>
        <w:drawing>
          <wp:anchor distT="0" distB="0" distL="114300" distR="114300" simplePos="0" relativeHeight="251669504" behindDoc="0" locked="0" layoutInCell="1" allowOverlap="1" wp14:anchorId="46D2EE94" wp14:editId="16E1A4C1">
            <wp:simplePos x="0" y="0"/>
            <wp:positionH relativeFrom="margin">
              <wp:align>right</wp:align>
            </wp:positionH>
            <wp:positionV relativeFrom="paragraph">
              <wp:posOffset>0</wp:posOffset>
            </wp:positionV>
            <wp:extent cx="5943600" cy="2543810"/>
            <wp:effectExtent l="0" t="0" r="0" b="8890"/>
            <wp:wrapTopAndBottom/>
            <wp:docPr id="7" name="Picture 7" descr="Compo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osi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438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p w14:paraId="1072AD03" w14:textId="0B94970E" w:rsidR="00F85BCD" w:rsidRDefault="004F240B">
      <w:r>
        <w:t xml:space="preserve">Another area that </w:t>
      </w:r>
      <w:r w:rsidR="00F85BCD">
        <w:t xml:space="preserve">F.E analysis is used in aerospace, is in the analysis of air-crash investigations. Many accidents in the past have utilized the power of these analyses to find the cause of a failure of an aircraft component due to fatigue or abnormal loading due to contact with an object. </w:t>
      </w:r>
    </w:p>
    <w:p w14:paraId="0FCF1F34" w14:textId="588D0138" w:rsidR="004F240B" w:rsidRDefault="00F85BCD">
      <w:r>
        <w:t xml:space="preserve">Most notably in the case of the MH370 mystery, where a suspected piece of debris from the flight was recovered from the ocean, part of a </w:t>
      </w:r>
      <w:r w:rsidR="005D72C5">
        <w:t>flaperon</w:t>
      </w:r>
      <w:r w:rsidR="002F4BB3">
        <w:t>.</w:t>
      </w:r>
      <w:r>
        <w:t xml:space="preserve"> </w:t>
      </w:r>
      <w:r w:rsidR="002F4BB3">
        <w:t>W</w:t>
      </w:r>
      <w:r>
        <w:t>hen the damage was inspected</w:t>
      </w:r>
      <w:r w:rsidR="002F4BB3">
        <w:t>,</w:t>
      </w:r>
      <w:r>
        <w:t xml:space="preserve"> investigators had to determine if the part had fallen from a supposed height of 5000ft, the aircraft’s last known altitude or was it still attached to the plane as it made contact with the surface of the ocean</w:t>
      </w:r>
      <w:r w:rsidR="005473D0">
        <w:t>?</w:t>
      </w:r>
      <w:r>
        <w:t xml:space="preserve"> By creating an FEA simulation of both scenarios, including wave movements </w:t>
      </w:r>
      <w:r w:rsidR="00C652A5">
        <w:t xml:space="preserve">, tides </w:t>
      </w:r>
      <w:r>
        <w:t xml:space="preserve">and </w:t>
      </w:r>
      <w:r w:rsidR="00C652A5">
        <w:t xml:space="preserve">the </w:t>
      </w:r>
      <w:r>
        <w:t>projected flight path of the aileron</w:t>
      </w:r>
      <w:r w:rsidR="00C652A5">
        <w:t xml:space="preserve"> from this altitude, </w:t>
      </w:r>
      <w:r w:rsidR="005473D0">
        <w:t>engineers</w:t>
      </w:r>
      <w:r>
        <w:t xml:space="preserve"> were able to</w:t>
      </w:r>
      <w:r w:rsidR="00C652A5">
        <w:t xml:space="preserve"> ascertain that the aileron was in fact still intact as the plane struck the ocean, it was also possible to determine the position of the aileron from the damage incurred and although the mystery remains unsolved, some light was shed on the final movements of the aircraft as a result of these findings</w:t>
      </w:r>
      <w:r w:rsidR="005473D0">
        <w:t>, suggesting that the aircraft may have been ditched.</w:t>
      </w:r>
    </w:p>
    <w:p w14:paraId="0F9D5367" w14:textId="46633F4B" w:rsidR="00C652A5" w:rsidRPr="002B2092" w:rsidRDefault="00A80C87" w:rsidP="00134F44">
      <w:r>
        <w:rPr>
          <w:noProof/>
        </w:rPr>
        <w:drawing>
          <wp:anchor distT="0" distB="0" distL="114300" distR="114300" simplePos="0" relativeHeight="251665408" behindDoc="0" locked="0" layoutInCell="1" allowOverlap="1" wp14:anchorId="0801C809" wp14:editId="693A99FF">
            <wp:simplePos x="0" y="0"/>
            <wp:positionH relativeFrom="margin">
              <wp:align>center</wp:align>
            </wp:positionH>
            <wp:positionV relativeFrom="paragraph">
              <wp:posOffset>1004570</wp:posOffset>
            </wp:positionV>
            <wp:extent cx="1442720" cy="1816100"/>
            <wp:effectExtent l="0" t="0" r="5080" b="0"/>
            <wp:wrapTopAndBottom/>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vage tension failure.gif"/>
                    <pic:cNvPicPr/>
                  </pic:nvPicPr>
                  <pic:blipFill>
                    <a:blip r:embed="rId14">
                      <a:extLst>
                        <a:ext uri="{28A0092B-C50C-407E-A947-70E740481C1C}">
                          <a14:useLocalDpi xmlns:a14="http://schemas.microsoft.com/office/drawing/2010/main" val="0"/>
                        </a:ext>
                      </a:extLst>
                    </a:blip>
                    <a:stretch>
                      <a:fillRect/>
                    </a:stretch>
                  </pic:blipFill>
                  <pic:spPr>
                    <a:xfrm>
                      <a:off x="0" y="0"/>
                      <a:ext cx="1442720" cy="1816100"/>
                    </a:xfrm>
                    <a:prstGeom prst="rect">
                      <a:avLst/>
                    </a:prstGeom>
                  </pic:spPr>
                </pic:pic>
              </a:graphicData>
            </a:graphic>
            <wp14:sizeRelH relativeFrom="margin">
              <wp14:pctWidth>0</wp14:pctWidth>
            </wp14:sizeRelH>
            <wp14:sizeRelV relativeFrom="margin">
              <wp14:pctHeight>0</wp14:pctHeight>
            </wp14:sizeRelV>
          </wp:anchor>
        </w:drawing>
      </w:r>
      <w:r w:rsidR="00C652A5">
        <w:t>This process was also used in the case of American Airlines flight 587 and actually resulted in the cause of the accident being established</w:t>
      </w:r>
      <w:r w:rsidR="002B2092">
        <w:t xml:space="preserve"> by using the F</w:t>
      </w:r>
      <w:r w:rsidR="006038A4">
        <w:t>.</w:t>
      </w:r>
      <w:r w:rsidR="002B2092">
        <w:t xml:space="preserve">E data, along with flight data recorder data to recreate the static </w:t>
      </w:r>
      <w:r w:rsidR="00255E39">
        <w:t xml:space="preserve">and dynamic </w:t>
      </w:r>
      <w:r w:rsidR="002B2092">
        <w:t xml:space="preserve">loads </w:t>
      </w:r>
      <w:r w:rsidR="00255E39">
        <w:t>encountered by</w:t>
      </w:r>
      <w:r w:rsidR="002B2092">
        <w:t xml:space="preserve"> a failed mounting lug on a vertical stabiliser</w:t>
      </w:r>
      <w:r w:rsidR="006038A4">
        <w:t>,</w:t>
      </w:r>
      <w:r w:rsidR="002B2092">
        <w:t xml:space="preserve"> </w:t>
      </w:r>
      <w:r w:rsidR="006038A4">
        <w:t xml:space="preserve">which was subsequently physically tested in the laboratory and conclusively proved the failure mode as a cleavage-tension failure at the mounting lug holes on the composite stabiliser structure. </w:t>
      </w:r>
      <w:sdt>
        <w:sdtPr>
          <w:id w:val="-1931037396"/>
          <w:citation/>
        </w:sdtPr>
        <w:sdtEndPr/>
        <w:sdtContent>
          <w:r w:rsidR="00134F44">
            <w:fldChar w:fldCharType="begin"/>
          </w:r>
          <w:r w:rsidR="00134F44">
            <w:rPr>
              <w:lang w:val="en-US"/>
            </w:rPr>
            <w:instrText xml:space="preserve"> CITATION Han09 \l 1033 </w:instrText>
          </w:r>
          <w:r w:rsidR="00134F44">
            <w:fldChar w:fldCharType="separate"/>
          </w:r>
          <w:r w:rsidR="00452BE6" w:rsidRPr="00452BE6">
            <w:rPr>
              <w:noProof/>
              <w:lang w:val="en-US"/>
            </w:rPr>
            <w:t>(Griffioen, 2009)</w:t>
          </w:r>
          <w:r w:rsidR="00134F44">
            <w:fldChar w:fldCharType="end"/>
          </w:r>
        </w:sdtContent>
      </w:sdt>
    </w:p>
    <w:p w14:paraId="61F31466" w14:textId="38D9FB58" w:rsidR="007E202C" w:rsidRDefault="00134F44" w:rsidP="00A80C87">
      <w:pPr>
        <w:pStyle w:val="Caption"/>
        <w:ind w:firstLine="720"/>
      </w:pPr>
      <w:bookmarkStart w:id="3" w:name="_Toc37426773"/>
      <w:r>
        <w:t xml:space="preserve">Figure </w:t>
      </w:r>
      <w:r>
        <w:fldChar w:fldCharType="begin"/>
      </w:r>
      <w:r>
        <w:instrText xml:space="preserve"> SEQ Figure \* ARABIC </w:instrText>
      </w:r>
      <w:r>
        <w:fldChar w:fldCharType="separate"/>
      </w:r>
      <w:r w:rsidR="008E6B61">
        <w:rPr>
          <w:noProof/>
        </w:rPr>
        <w:t>2</w:t>
      </w:r>
      <w:r>
        <w:fldChar w:fldCharType="end"/>
      </w:r>
      <w:r>
        <w:t>: Example of cleavage tension failure, shown bottom left of image.</w:t>
      </w:r>
      <w:sdt>
        <w:sdtPr>
          <w:id w:val="-924419659"/>
          <w:citation/>
        </w:sdtPr>
        <w:sdtEndPr/>
        <w:sdtContent>
          <w:r>
            <w:fldChar w:fldCharType="begin"/>
          </w:r>
          <w:r>
            <w:rPr>
              <w:lang w:val="en-US"/>
            </w:rPr>
            <w:instrText xml:space="preserve"> CITATION AZo01 \l 1033 </w:instrText>
          </w:r>
          <w:r>
            <w:fldChar w:fldCharType="separate"/>
          </w:r>
          <w:r w:rsidR="00452BE6">
            <w:rPr>
              <w:noProof/>
              <w:lang w:val="en-US"/>
            </w:rPr>
            <w:t xml:space="preserve"> </w:t>
          </w:r>
          <w:r w:rsidR="00452BE6" w:rsidRPr="00452BE6">
            <w:rPr>
              <w:noProof/>
              <w:lang w:val="en-US"/>
            </w:rPr>
            <w:t>(AZ of materials, 2001)</w:t>
          </w:r>
          <w:r>
            <w:fldChar w:fldCharType="end"/>
          </w:r>
        </w:sdtContent>
      </w:sdt>
      <w:bookmarkEnd w:id="3"/>
      <w:r w:rsidR="00466FA5">
        <w:br w:type="page"/>
      </w:r>
    </w:p>
    <w:p w14:paraId="7299C28E" w14:textId="636E03E4" w:rsidR="007E202C" w:rsidRDefault="00A16128" w:rsidP="00A16128">
      <w:pPr>
        <w:pStyle w:val="Heading1"/>
        <w:numPr>
          <w:ilvl w:val="0"/>
          <w:numId w:val="1"/>
        </w:numPr>
      </w:pPr>
      <w:bookmarkStart w:id="4" w:name="_Toc36845536"/>
      <w:r w:rsidRPr="00A16128">
        <w:lastRenderedPageBreak/>
        <w:t>How a physical test may be correlated to an F</w:t>
      </w:r>
      <w:r w:rsidR="00C44E6F">
        <w:t>.</w:t>
      </w:r>
      <w:r w:rsidRPr="00A16128">
        <w:t>E model</w:t>
      </w:r>
      <w:r>
        <w:t>:</w:t>
      </w:r>
      <w:bookmarkEnd w:id="4"/>
    </w:p>
    <w:p w14:paraId="7A14BDD9" w14:textId="77777777" w:rsidR="00B3318B" w:rsidRDefault="00B3318B"/>
    <w:p w14:paraId="01819ED0" w14:textId="78F31F80" w:rsidR="00870DE2" w:rsidRDefault="00A369D0">
      <w:r>
        <w:t>When attempting to correlate or validate F.E models</w:t>
      </w:r>
      <w:r w:rsidR="00870DE2">
        <w:t>,</w:t>
      </w:r>
      <w:r>
        <w:t xml:space="preserve"> the procedure can be split into </w:t>
      </w:r>
      <w:r w:rsidR="00B34ECF">
        <w:t>two</w:t>
      </w:r>
      <w:r w:rsidR="00841580">
        <w:t xml:space="preserve"> </w:t>
      </w:r>
      <w:r w:rsidR="00870DE2">
        <w:t>distinct</w:t>
      </w:r>
      <w:r>
        <w:t xml:space="preserve"> areas,</w:t>
      </w:r>
      <w:r w:rsidR="00870DE2">
        <w:t xml:space="preserve"> </w:t>
      </w:r>
      <w:r w:rsidR="00D57677">
        <w:t>linear</w:t>
      </w:r>
      <w:r w:rsidR="00B34ECF">
        <w:t xml:space="preserve"> and </w:t>
      </w:r>
      <w:r w:rsidR="00D57677">
        <w:t>non-linear</w:t>
      </w:r>
      <w:r>
        <w:t>.</w:t>
      </w:r>
      <w:sdt>
        <w:sdtPr>
          <w:id w:val="774369352"/>
          <w:citation/>
        </w:sdtPr>
        <w:sdtEndPr/>
        <w:sdtContent>
          <w:r w:rsidR="00841580">
            <w:fldChar w:fldCharType="begin"/>
          </w:r>
          <w:r w:rsidR="00841580">
            <w:rPr>
              <w:lang w:val="en-US"/>
            </w:rPr>
            <w:instrText xml:space="preserve"> CITATION AJH19 \l 1033 </w:instrText>
          </w:r>
          <w:r w:rsidR="00841580">
            <w:fldChar w:fldCharType="separate"/>
          </w:r>
          <w:r w:rsidR="00452BE6">
            <w:rPr>
              <w:noProof/>
              <w:lang w:val="en-US"/>
            </w:rPr>
            <w:t xml:space="preserve"> </w:t>
          </w:r>
          <w:r w:rsidR="00452BE6" w:rsidRPr="00452BE6">
            <w:rPr>
              <w:noProof/>
              <w:lang w:val="en-US"/>
            </w:rPr>
            <w:t>(Harish, 2019)</w:t>
          </w:r>
          <w:r w:rsidR="00841580">
            <w:fldChar w:fldCharType="end"/>
          </w:r>
        </w:sdtContent>
      </w:sdt>
      <w:r>
        <w:t xml:space="preserve"> </w:t>
      </w:r>
      <w:r w:rsidR="00D57677">
        <w:t xml:space="preserve">(neglecting thermal, buckling, NVH etc. for the purposes of this section). </w:t>
      </w:r>
      <w:r>
        <w:t xml:space="preserve">Each of these areas </w:t>
      </w:r>
      <w:r w:rsidR="00870DE2">
        <w:t>of analysis has a critical impact on the validity of the results from the F.E test and will directly affect how they correlate with the physical test.</w:t>
      </w:r>
    </w:p>
    <w:p w14:paraId="14437C35" w14:textId="67274484" w:rsidR="00D57677" w:rsidRDefault="00D57677" w:rsidP="00D57677">
      <w:pPr>
        <w:pStyle w:val="Heading2"/>
      </w:pPr>
      <w:r>
        <w:t>2a. Linear Analysis:</w:t>
      </w:r>
    </w:p>
    <w:p w14:paraId="5D3C68D6" w14:textId="46C58829" w:rsidR="00841580" w:rsidRDefault="00841580">
      <w:r>
        <w:t xml:space="preserve">In a static or quasi-static </w:t>
      </w:r>
      <w:r w:rsidR="00D57677">
        <w:t xml:space="preserve">linear </w:t>
      </w:r>
      <w:r>
        <w:t xml:space="preserve">analysis, </w:t>
      </w:r>
      <w:r w:rsidR="001F481A">
        <w:t xml:space="preserve">the stiffness matrix will not change when loaded, </w:t>
      </w:r>
      <w:r>
        <w:t xml:space="preserve">loads are applied gradually and the accelerations within the system </w:t>
      </w:r>
      <w:r w:rsidR="001F481A">
        <w:t>considered</w:t>
      </w:r>
      <w:r>
        <w:t xml:space="preserve"> negligible,</w:t>
      </w:r>
      <w:r w:rsidR="00D57677">
        <w:t xml:space="preserve"> (i.e. displacement/time) and the results will only display as a comparison of </w:t>
      </w:r>
      <w:r w:rsidR="00D75A00">
        <w:t>values for stress encountered vs. U.T.S or yield stress</w:t>
      </w:r>
      <w:sdt>
        <w:sdtPr>
          <w:id w:val="721091569"/>
          <w:citation/>
        </w:sdtPr>
        <w:sdtEndPr/>
        <w:sdtContent>
          <w:r w:rsidR="00D75A00">
            <w:fldChar w:fldCharType="begin"/>
          </w:r>
          <w:r w:rsidR="00D75A00">
            <w:rPr>
              <w:lang w:val="en-US"/>
            </w:rPr>
            <w:instrText xml:space="preserve"> CITATION Alt15 \l 1033 </w:instrText>
          </w:r>
          <w:r w:rsidR="00D75A00">
            <w:fldChar w:fldCharType="separate"/>
          </w:r>
          <w:r w:rsidR="00452BE6">
            <w:rPr>
              <w:noProof/>
              <w:lang w:val="en-US"/>
            </w:rPr>
            <w:t xml:space="preserve"> </w:t>
          </w:r>
          <w:r w:rsidR="00452BE6" w:rsidRPr="00452BE6">
            <w:rPr>
              <w:noProof/>
              <w:lang w:val="en-US"/>
            </w:rPr>
            <w:t>(Altair University, 2015)</w:t>
          </w:r>
          <w:r w:rsidR="00D75A00">
            <w:fldChar w:fldCharType="end"/>
          </w:r>
        </w:sdtContent>
      </w:sdt>
      <w:r w:rsidR="001F481A">
        <w:t>. Generally, linear static analyses will deal with small deformations.</w:t>
      </w:r>
    </w:p>
    <w:p w14:paraId="3D68EAD8" w14:textId="6BAAAEE0" w:rsidR="001F481A" w:rsidRDefault="00D75A00">
      <w:r>
        <w:t>For dynamic linear analysis</w:t>
      </w:r>
      <w:r w:rsidR="001F481A">
        <w:t>,</w:t>
      </w:r>
      <w:r>
        <w:t xml:space="preserve"> </w:t>
      </w:r>
      <w:r w:rsidR="001F481A">
        <w:t>a system exhibiting simple harmonic motion could be considered</w:t>
      </w:r>
      <w:r w:rsidR="00CD5AB8">
        <w:t>,</w:t>
      </w:r>
      <w:r w:rsidR="001F481A">
        <w:t xml:space="preserve"> as the mass in the system will oscillate linearly as a function of force applied and spring stiffness.</w:t>
      </w:r>
    </w:p>
    <w:p w14:paraId="1ADDF1EC" w14:textId="77777777" w:rsidR="001F481A" w:rsidRDefault="001F481A" w:rsidP="001F481A">
      <w:pPr>
        <w:pStyle w:val="Heading2"/>
      </w:pPr>
      <w:r>
        <w:t>2b. Non-linear Analysis:</w:t>
      </w:r>
    </w:p>
    <w:p w14:paraId="64344582" w14:textId="6C6B1609" w:rsidR="00D75A00" w:rsidRDefault="001F481A" w:rsidP="001F481A">
      <w:r>
        <w:t>Non-linear analysis should be considered</w:t>
      </w:r>
      <w:r w:rsidR="00B54759">
        <w:t xml:space="preserve"> in a material sense when materials are expected to exceed their yield strength, whereby they encounter plastic deformation and the stiffness matrix alters, the F.E analysis must account for this change in stiffness iteratively in order to yield favourable results. Consideration must also be given to geometry of the part being analysed non-linearly as large changes in geometry will also affect the results of a study as the material deforms.</w:t>
      </w:r>
      <w:sdt>
        <w:sdtPr>
          <w:id w:val="-539593303"/>
          <w:citation/>
        </w:sdtPr>
        <w:sdtEndPr/>
        <w:sdtContent>
          <w:r w:rsidR="00B54759">
            <w:fldChar w:fldCharType="begin"/>
          </w:r>
          <w:r w:rsidR="00B54759">
            <w:rPr>
              <w:lang w:val="en-US"/>
            </w:rPr>
            <w:instrText xml:space="preserve"> CITATION Alt15 \l 1033 </w:instrText>
          </w:r>
          <w:r w:rsidR="00B54759">
            <w:fldChar w:fldCharType="separate"/>
          </w:r>
          <w:r w:rsidR="00452BE6">
            <w:rPr>
              <w:noProof/>
              <w:lang w:val="en-US"/>
            </w:rPr>
            <w:t xml:space="preserve"> </w:t>
          </w:r>
          <w:r w:rsidR="00452BE6" w:rsidRPr="00452BE6">
            <w:rPr>
              <w:noProof/>
              <w:lang w:val="en-US"/>
            </w:rPr>
            <w:t>(Altair University, 2015)</w:t>
          </w:r>
          <w:r w:rsidR="00B54759">
            <w:fldChar w:fldCharType="end"/>
          </w:r>
        </w:sdtContent>
      </w:sdt>
      <w:r w:rsidR="00B34ECF">
        <w:t>. Non-linear analysis can be useful in analysing crash safety evaluations</w:t>
      </w:r>
      <w:r w:rsidR="00BB4A7A">
        <w:t xml:space="preserve"> using software such as Altair </w:t>
      </w:r>
      <w:proofErr w:type="spellStart"/>
      <w:r w:rsidR="00BB4A7A">
        <w:t>Radioss</w:t>
      </w:r>
      <w:proofErr w:type="spellEnd"/>
      <w:r w:rsidR="00BB4A7A">
        <w:t>.</w:t>
      </w:r>
    </w:p>
    <w:p w14:paraId="13ACE264" w14:textId="31C8B9EE" w:rsidR="00B54759" w:rsidRDefault="00B54759" w:rsidP="001F481A">
      <w:r>
        <w:t>With dynamic non-linear systems</w:t>
      </w:r>
      <w:r w:rsidR="00B33A61">
        <w:t xml:space="preserve">, the response of a system can be found analytically by implementing differential equations, this can be performed in an F.E analysis and provides a good benchmark for expected response that would be difficult to replicate experimentally. </w:t>
      </w:r>
    </w:p>
    <w:p w14:paraId="7C91B0D4" w14:textId="4FDBD60D" w:rsidR="00B34ECF" w:rsidRDefault="00B34ECF" w:rsidP="00B34ECF">
      <w:pPr>
        <w:pStyle w:val="Heading2"/>
      </w:pPr>
      <w:r>
        <w:t>Correlation:</w:t>
      </w:r>
    </w:p>
    <w:p w14:paraId="4944DB20" w14:textId="66652C1F" w:rsidR="00841580" w:rsidRDefault="00870DE2">
      <w:r>
        <w:t xml:space="preserve">In the first instance, a physical </w:t>
      </w:r>
      <w:r w:rsidR="005D374C">
        <w:t xml:space="preserve">experiment </w:t>
      </w:r>
      <w:r>
        <w:t>may be carried out on a material or a structure</w:t>
      </w:r>
      <w:r w:rsidR="005D374C">
        <w:t>,</w:t>
      </w:r>
      <w:r>
        <w:t xml:space="preserve"> whereby the</w:t>
      </w:r>
      <w:r w:rsidR="0088485D">
        <w:t xml:space="preserve"> </w:t>
      </w:r>
      <w:r w:rsidR="0053074F">
        <w:t>estimated</w:t>
      </w:r>
      <w:r w:rsidR="0088485D">
        <w:t xml:space="preserve"> </w:t>
      </w:r>
      <w:r>
        <w:t>load</w:t>
      </w:r>
      <w:r w:rsidR="0088485D">
        <w:t>s</w:t>
      </w:r>
      <w:r>
        <w:t xml:space="preserve"> </w:t>
      </w:r>
      <w:r w:rsidR="0088485D">
        <w:t>are</w:t>
      </w:r>
      <w:r>
        <w:t xml:space="preserve"> applied to the structure </w:t>
      </w:r>
      <w:r w:rsidR="0088485D">
        <w:t>and a variety of test</w:t>
      </w:r>
      <w:r w:rsidR="00674BB6">
        <w:t>s</w:t>
      </w:r>
      <w:r w:rsidR="00841580">
        <w:t xml:space="preserve"> performed to determine</w:t>
      </w:r>
      <w:r w:rsidR="0053074F">
        <w:t xml:space="preserve"> </w:t>
      </w:r>
      <w:r w:rsidR="00841580">
        <w:t>stress, strain and deformation. Specialist equipment is required such as</w:t>
      </w:r>
      <w:r w:rsidR="005D374C">
        <w:t>,</w:t>
      </w:r>
      <w:r w:rsidR="00841580">
        <w:t xml:space="preserve"> strain gauges and load cells that measure these parameters accurately</w:t>
      </w:r>
      <w:r w:rsidR="00C6482B">
        <w:t>,</w:t>
      </w:r>
      <w:r w:rsidR="00841580">
        <w:t xml:space="preserve"> and naturally the test machinery itself that can apply the necessary loading, whether it be compressive, tensile, shear or bending amongst many others. </w:t>
      </w:r>
    </w:p>
    <w:p w14:paraId="3C801B24" w14:textId="7A4E5655" w:rsidR="008E783D" w:rsidRDefault="00B34ECF">
      <w:r>
        <w:t xml:space="preserve">Using classical </w:t>
      </w:r>
      <w:r w:rsidR="00CD5AB8">
        <w:t>analytica</w:t>
      </w:r>
      <w:r>
        <w:t xml:space="preserve">l methods, a simplified model of the structure can be assessed quickly and conclusively and will generally provide 100% accurate results for the simplified structure, this is useful for linear static studies </w:t>
      </w:r>
      <w:r w:rsidR="008E783D">
        <w:t>and can be compared with the prototype physical test results to determine validity.</w:t>
      </w:r>
    </w:p>
    <w:p w14:paraId="762C5711" w14:textId="714E3360" w:rsidR="005D374C" w:rsidRDefault="008E783D">
      <w:r>
        <w:t xml:space="preserve">The </w:t>
      </w:r>
      <w:r w:rsidR="00CD5AB8">
        <w:t>numerical</w:t>
      </w:r>
      <w:r>
        <w:t xml:space="preserve"> results from the F.E model can then be compared to both previous methods to then ascertain validity also. Generally, in the first instance F.E results will not correlate with experimental or analytical and will require reconfiguration of the model</w:t>
      </w:r>
      <w:r w:rsidR="006A09BB">
        <w:t xml:space="preserve"> parameters, boundary conditions, mesh </w:t>
      </w:r>
      <w:r w:rsidR="005D374C">
        <w:t xml:space="preserve">quality </w:t>
      </w:r>
      <w:r>
        <w:t>and</w:t>
      </w:r>
      <w:r w:rsidR="005D374C">
        <w:t xml:space="preserve"> determination of local stress concentrations</w:t>
      </w:r>
      <w:r>
        <w:t xml:space="preserve"> </w:t>
      </w:r>
      <w:sdt>
        <w:sdtPr>
          <w:id w:val="1850669690"/>
          <w:citation/>
        </w:sdtPr>
        <w:sdtEndPr/>
        <w:sdtContent>
          <w:r>
            <w:fldChar w:fldCharType="begin"/>
          </w:r>
          <w:r>
            <w:rPr>
              <w:lang w:val="en-US"/>
            </w:rPr>
            <w:instrText xml:space="preserve"> CITATION Tom11 \l 1033 </w:instrText>
          </w:r>
          <w:r>
            <w:fldChar w:fldCharType="separate"/>
          </w:r>
          <w:r w:rsidR="00452BE6" w:rsidRPr="00452BE6">
            <w:rPr>
              <w:noProof/>
              <w:lang w:val="en-US"/>
            </w:rPr>
            <w:t>(Proulx, 2011)</w:t>
          </w:r>
          <w:r>
            <w:fldChar w:fldCharType="end"/>
          </w:r>
        </w:sdtContent>
      </w:sdt>
      <w:r w:rsidR="005D374C">
        <w:t>.</w:t>
      </w:r>
    </w:p>
    <w:p w14:paraId="238B0AA5" w14:textId="657C4B54" w:rsidR="00841126" w:rsidRDefault="005D374C">
      <w:r>
        <w:lastRenderedPageBreak/>
        <w:t xml:space="preserve">It is suggested that correlation within 10-15% between experimental and F.E.A models is considered successful. </w:t>
      </w:r>
      <w:sdt>
        <w:sdtPr>
          <w:id w:val="-2084449591"/>
          <w:citation/>
        </w:sdtPr>
        <w:sdtEndPr/>
        <w:sdtContent>
          <w:r w:rsidR="00841126">
            <w:fldChar w:fldCharType="begin"/>
          </w:r>
          <w:r w:rsidR="00841126">
            <w:rPr>
              <w:lang w:val="en-US"/>
            </w:rPr>
            <w:instrText xml:space="preserve"> CITATION Alt15 \l 1033 </w:instrText>
          </w:r>
          <w:r w:rsidR="00841126">
            <w:fldChar w:fldCharType="separate"/>
          </w:r>
          <w:r w:rsidR="00452BE6" w:rsidRPr="00452BE6">
            <w:rPr>
              <w:noProof/>
              <w:lang w:val="en-US"/>
            </w:rPr>
            <w:t>(Altair University, 2015)</w:t>
          </w:r>
          <w:r w:rsidR="00841126">
            <w:fldChar w:fldCharType="end"/>
          </w:r>
        </w:sdtContent>
      </w:sdt>
    </w:p>
    <w:p w14:paraId="00A59F51" w14:textId="5DCA60BC" w:rsidR="00DD3625" w:rsidRDefault="00DD3625">
      <w:r>
        <w:t>As an aside relating to aerospace:</w:t>
      </w:r>
    </w:p>
    <w:p w14:paraId="7ACEC3C3" w14:textId="77777777" w:rsidR="00841126" w:rsidRDefault="00841126" w:rsidP="00841126">
      <w:pPr>
        <w:pStyle w:val="Heading2"/>
      </w:pPr>
      <w:r>
        <w:t>2c. Modal Analysis:</w:t>
      </w:r>
    </w:p>
    <w:p w14:paraId="0CDC9DE7" w14:textId="7AA254D7" w:rsidR="00C62844" w:rsidRDefault="00841126" w:rsidP="00841126">
      <w:r>
        <w:t>In the case of the aerospace industry</w:t>
      </w:r>
      <w:r w:rsidR="00C62844">
        <w:t>,</w:t>
      </w:r>
      <w:r>
        <w:t xml:space="preserve"> modal analysis is an extremely important aspect of F.E.A, as this area </w:t>
      </w:r>
      <w:r w:rsidR="00C6673D">
        <w:t xml:space="preserve">is often used to determine the aerodynamic response of aircraft structures in a given frequency range. </w:t>
      </w:r>
      <w:r w:rsidR="001A2BCD">
        <w:t>Modal analysis</w:t>
      </w:r>
      <w:r w:rsidR="00C6673D">
        <w:t xml:space="preserve"> is used to determine phenomena such as “flutter” on aerodynamic surfaces that may result in a loss of dynamic stability in the aircraft due to wind-shear or other unexpected </w:t>
      </w:r>
      <w:r w:rsidR="00C62844">
        <w:t>factors affecting the dynamics of the aircraft structure.</w:t>
      </w:r>
      <w:sdt>
        <w:sdtPr>
          <w:id w:val="-646596303"/>
          <w:citation/>
        </w:sdtPr>
        <w:sdtEndPr/>
        <w:sdtContent>
          <w:r w:rsidR="001A2BCD">
            <w:fldChar w:fldCharType="begin"/>
          </w:r>
          <w:r w:rsidR="001A2BCD">
            <w:rPr>
              <w:lang w:val="en-US"/>
            </w:rPr>
            <w:instrText xml:space="preserve">CITATION VQuMo \l 1033 </w:instrText>
          </w:r>
          <w:r w:rsidR="001A2BCD">
            <w:fldChar w:fldCharType="separate"/>
          </w:r>
          <w:r w:rsidR="00452BE6">
            <w:rPr>
              <w:noProof/>
              <w:lang w:val="en-US"/>
            </w:rPr>
            <w:t xml:space="preserve"> </w:t>
          </w:r>
          <w:r w:rsidR="00452BE6" w:rsidRPr="00452BE6">
            <w:rPr>
              <w:noProof/>
              <w:lang w:val="en-US"/>
            </w:rPr>
            <w:t>(V. Quaranta, 2013)</w:t>
          </w:r>
          <w:r w:rsidR="001A2BCD">
            <w:fldChar w:fldCharType="end"/>
          </w:r>
        </w:sdtContent>
      </w:sdt>
      <w:r w:rsidR="001A2BCD">
        <w:t xml:space="preserve"> Vibration can also be modelled using modal analysis, again particularly useful in aircraft engines where resonance could prove fatal. Rigorous standards exist for these analyses and several levels of validation are required to correlate F.E models in this procedure.</w:t>
      </w:r>
    </w:p>
    <w:p w14:paraId="5D2C6714" w14:textId="08102CCB" w:rsidR="00AE12E6" w:rsidRDefault="00B30355" w:rsidP="00841126">
      <w:r>
        <w:t xml:space="preserve">To correlate modal F.E analyses, </w:t>
      </w:r>
      <w:r w:rsidR="009D3D44">
        <w:t xml:space="preserve">physical experiments are set up that excite the component or structure </w:t>
      </w:r>
      <w:r w:rsidR="00C61332">
        <w:t xml:space="preserve">using a modal shaker device </w:t>
      </w:r>
      <w:r w:rsidR="009D3D44">
        <w:t>and measure its response at its natural frequencies,</w:t>
      </w:r>
      <w:r w:rsidR="00C61332">
        <w:t xml:space="preserve"> by means of accelerometers fixed to the structure.</w:t>
      </w:r>
      <w:r w:rsidR="009D3D44">
        <w:t xml:space="preserve"> </w:t>
      </w:r>
      <w:r w:rsidR="00C61332">
        <w:t>T</w:t>
      </w:r>
      <w:r w:rsidR="009D3D44">
        <w:t>his also determines the mode-shapes</w:t>
      </w:r>
      <w:r w:rsidR="002501CD">
        <w:t xml:space="preserve"> and damping co-efficient</w:t>
      </w:r>
      <w:r w:rsidR="009D3D44">
        <w:t xml:space="preserve"> for the particular frequency</w:t>
      </w:r>
      <w:r w:rsidR="002501CD">
        <w:t>.</w:t>
      </w:r>
      <w:r w:rsidR="009D3D44">
        <w:t xml:space="preserve"> </w:t>
      </w:r>
      <w:r w:rsidR="002501CD">
        <w:t>T</w:t>
      </w:r>
      <w:r w:rsidR="009D3D44">
        <w:t xml:space="preserve">he F.E model is then </w:t>
      </w:r>
      <w:r w:rsidR="00C61332">
        <w:t>created,</w:t>
      </w:r>
      <w:r w:rsidR="009D3D44">
        <w:t xml:space="preserve"> and the same loads </w:t>
      </w:r>
      <w:r w:rsidR="002501CD">
        <w:t>and boundary conditions applied</w:t>
      </w:r>
      <w:r w:rsidR="00C61332">
        <w:t xml:space="preserve"> within the software and results compared regarding deflection and comparison of mode-shapes. </w:t>
      </w:r>
      <w:sdt>
        <w:sdtPr>
          <w:id w:val="-1478219944"/>
          <w:citation/>
        </w:sdtPr>
        <w:sdtEndPr/>
        <w:sdtContent>
          <w:r w:rsidR="00AE12E6">
            <w:fldChar w:fldCharType="begin"/>
          </w:r>
          <w:r w:rsidR="00AE12E6">
            <w:rPr>
              <w:lang w:val="en-US"/>
            </w:rPr>
            <w:instrText xml:space="preserve"> CITATION Cry16 \l 1033 </w:instrText>
          </w:r>
          <w:r w:rsidR="00AE12E6">
            <w:fldChar w:fldCharType="separate"/>
          </w:r>
          <w:r w:rsidR="00452BE6" w:rsidRPr="00452BE6">
            <w:rPr>
              <w:noProof/>
              <w:lang w:val="en-US"/>
            </w:rPr>
            <w:t>(Crystal Instruments, 2016)</w:t>
          </w:r>
          <w:r w:rsidR="00AE12E6">
            <w:fldChar w:fldCharType="end"/>
          </w:r>
        </w:sdtContent>
      </w:sdt>
    </w:p>
    <w:p w14:paraId="081E6D25" w14:textId="7081F681" w:rsidR="00AE12E6" w:rsidRDefault="00C61332" w:rsidP="00841126">
      <w:r>
        <w:t>If results are found not to be in agreeance, it is possible to adjust the mass (inertia) of the component</w:t>
      </w:r>
      <w:r w:rsidR="00445EF6">
        <w:t>,</w:t>
      </w:r>
      <w:r>
        <w:t xml:space="preserve"> redesign </w:t>
      </w:r>
      <w:r w:rsidR="00445EF6">
        <w:t>the model and/or</w:t>
      </w:r>
      <w:r w:rsidR="00AE12E6">
        <w:t xml:space="preserve"> increase or decrease the stiffness of the material thus allowing correlation for a particular mode.</w:t>
      </w:r>
    </w:p>
    <w:p w14:paraId="7024C495" w14:textId="7C741065" w:rsidR="00700418" w:rsidRDefault="000E4BBE" w:rsidP="000E4BBE">
      <w:pPr>
        <w:pStyle w:val="Caption"/>
      </w:pPr>
      <w:bookmarkStart w:id="5" w:name="_Toc37426774"/>
      <w:r>
        <w:t xml:space="preserve">Figure </w:t>
      </w:r>
      <w:r>
        <w:fldChar w:fldCharType="begin"/>
      </w:r>
      <w:r>
        <w:instrText xml:space="preserve"> SEQ Figure \* ARABIC </w:instrText>
      </w:r>
      <w:r>
        <w:fldChar w:fldCharType="separate"/>
      </w:r>
      <w:r w:rsidR="008E6B61">
        <w:rPr>
          <w:noProof/>
        </w:rPr>
        <w:t>3</w:t>
      </w:r>
      <w:r>
        <w:fldChar w:fldCharType="end"/>
      </w:r>
      <w:r>
        <w:t>: Modal analysis of n aerospace structure F.E model.</w:t>
      </w:r>
      <w:sdt>
        <w:sdtPr>
          <w:id w:val="-1422482544"/>
          <w:citation/>
        </w:sdtPr>
        <w:sdtEndPr/>
        <w:sdtContent>
          <w:r>
            <w:fldChar w:fldCharType="begin"/>
          </w:r>
          <w:r>
            <w:rPr>
              <w:lang w:val="en-US"/>
            </w:rPr>
            <w:instrText xml:space="preserve"> CITATION IMe15 \l 1033 </w:instrText>
          </w:r>
          <w:r>
            <w:fldChar w:fldCharType="separate"/>
          </w:r>
          <w:r w:rsidR="00452BE6">
            <w:rPr>
              <w:noProof/>
              <w:lang w:val="en-US"/>
            </w:rPr>
            <w:t xml:space="preserve"> </w:t>
          </w:r>
          <w:r w:rsidR="00452BE6" w:rsidRPr="00452BE6">
            <w:rPr>
              <w:noProof/>
              <w:lang w:val="en-US"/>
            </w:rPr>
            <w:t>(I. Mendoza-Muñoza, 2015)</w:t>
          </w:r>
          <w:r>
            <w:fldChar w:fldCharType="end"/>
          </w:r>
        </w:sdtContent>
      </w:sdt>
      <w:r>
        <w:rPr>
          <w:noProof/>
        </w:rPr>
        <w:drawing>
          <wp:anchor distT="0" distB="0" distL="114300" distR="114300" simplePos="0" relativeHeight="251668480" behindDoc="0" locked="0" layoutInCell="1" allowOverlap="1" wp14:anchorId="6092E179" wp14:editId="02FFDAE1">
            <wp:simplePos x="0" y="0"/>
            <wp:positionH relativeFrom="column">
              <wp:posOffset>0</wp:posOffset>
            </wp:positionH>
            <wp:positionV relativeFrom="paragraph">
              <wp:posOffset>635</wp:posOffset>
            </wp:positionV>
            <wp:extent cx="5943600" cy="309816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098165"/>
                    </a:xfrm>
                    <a:prstGeom prst="rect">
                      <a:avLst/>
                    </a:prstGeom>
                    <a:noFill/>
                    <a:ln>
                      <a:noFill/>
                    </a:ln>
                  </pic:spPr>
                </pic:pic>
              </a:graphicData>
            </a:graphic>
          </wp:anchor>
        </w:drawing>
      </w:r>
      <w:bookmarkEnd w:id="5"/>
    </w:p>
    <w:p w14:paraId="4E3EB56C" w14:textId="64C8D84A" w:rsidR="007E202C" w:rsidRDefault="007E202C" w:rsidP="00841126">
      <w:r>
        <w:br w:type="page"/>
      </w:r>
    </w:p>
    <w:p w14:paraId="5F1B4682" w14:textId="1347BD27" w:rsidR="00A16128" w:rsidRDefault="00A16128" w:rsidP="00A16128">
      <w:pPr>
        <w:pStyle w:val="Heading1"/>
        <w:numPr>
          <w:ilvl w:val="0"/>
          <w:numId w:val="1"/>
        </w:numPr>
      </w:pPr>
      <w:bookmarkStart w:id="6" w:name="_Toc36845537"/>
      <w:r>
        <w:lastRenderedPageBreak/>
        <w:t>Feasibility of F.E testing replacing Physical testing:</w:t>
      </w:r>
      <w:bookmarkEnd w:id="6"/>
    </w:p>
    <w:p w14:paraId="4E94E5B9" w14:textId="77777777" w:rsidR="00E46D43" w:rsidRDefault="00E46D43"/>
    <w:p w14:paraId="20DF5123" w14:textId="31012F93" w:rsidR="00E46D43" w:rsidRDefault="00E46D43">
      <w:r>
        <w:t>At the current time, we are not yet at a stage where F.E simulations can fully replace physical testing. Many advances have been made in this field, but the requirement is still there to physically test components and materials in order to provide certification and conformity to standards. This is of particular concern in the aerospace industry as previously discussed.</w:t>
      </w:r>
    </w:p>
    <w:p w14:paraId="5B6B375F" w14:textId="7AD7B2FB" w:rsidR="008705DE" w:rsidRDefault="008705DE">
      <w:r>
        <w:rPr>
          <w:noProof/>
        </w:rPr>
        <w:drawing>
          <wp:anchor distT="0" distB="0" distL="114300" distR="114300" simplePos="0" relativeHeight="251666432" behindDoc="0" locked="0" layoutInCell="1" allowOverlap="1" wp14:anchorId="117D3F9C" wp14:editId="4C1E4208">
            <wp:simplePos x="0" y="0"/>
            <wp:positionH relativeFrom="column">
              <wp:posOffset>469900</wp:posOffset>
            </wp:positionH>
            <wp:positionV relativeFrom="paragraph">
              <wp:posOffset>761365</wp:posOffset>
            </wp:positionV>
            <wp:extent cx="4527550" cy="3246755"/>
            <wp:effectExtent l="0" t="0" r="635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7550" cy="3246755"/>
                    </a:xfrm>
                    <a:prstGeom prst="rect">
                      <a:avLst/>
                    </a:prstGeom>
                    <a:noFill/>
                    <a:ln>
                      <a:noFill/>
                    </a:ln>
                  </pic:spPr>
                </pic:pic>
              </a:graphicData>
            </a:graphic>
          </wp:anchor>
        </w:drawing>
      </w:r>
      <w:r w:rsidR="00E46D43">
        <w:t>Possible methods of moving towards complete reliance on simulation results are in practice today, with many aspects of simulation being relied on fully, particularly in the areas of CFD and crash testing. As an example</w:t>
      </w:r>
      <w:r w:rsidR="00503A1B">
        <w:t>,</w:t>
      </w:r>
      <w:r w:rsidR="00E46D43">
        <w:t xml:space="preserve"> the Jaguar XE was fully modelled and certified with a co-efficient of drag of 0.26 without a single </w:t>
      </w:r>
      <w:r w:rsidR="00503A1B">
        <w:t>p</w:t>
      </w:r>
      <w:r w:rsidR="00E46D43">
        <w:t>rototype being built</w:t>
      </w:r>
      <w:r w:rsidR="00503A1B">
        <w:t>.</w:t>
      </w:r>
      <w:sdt>
        <w:sdtPr>
          <w:id w:val="-315409979"/>
          <w:citation/>
        </w:sdtPr>
        <w:sdtEndPr/>
        <w:sdtContent>
          <w:r w:rsidR="00503A1B">
            <w:fldChar w:fldCharType="begin"/>
          </w:r>
          <w:r w:rsidR="00503A1B">
            <w:rPr>
              <w:lang w:val="en-US"/>
            </w:rPr>
            <w:instrText xml:space="preserve"> CITATION Kas15 \l 1033 </w:instrText>
          </w:r>
          <w:r w:rsidR="00503A1B">
            <w:fldChar w:fldCharType="separate"/>
          </w:r>
          <w:r w:rsidR="00452BE6">
            <w:rPr>
              <w:noProof/>
              <w:lang w:val="en-US"/>
            </w:rPr>
            <w:t xml:space="preserve"> </w:t>
          </w:r>
          <w:r w:rsidR="00452BE6" w:rsidRPr="00452BE6">
            <w:rPr>
              <w:noProof/>
              <w:lang w:val="en-US"/>
            </w:rPr>
            <w:t>(Vyas, 2015)</w:t>
          </w:r>
          <w:r w:rsidR="00503A1B">
            <w:fldChar w:fldCharType="end"/>
          </w:r>
        </w:sdtContent>
      </w:sdt>
      <w:r w:rsidR="00503A1B">
        <w:t>.</w:t>
      </w:r>
    </w:p>
    <w:p w14:paraId="720CAF35" w14:textId="25C1283D" w:rsidR="008705DE" w:rsidRDefault="008705DE" w:rsidP="008705DE">
      <w:pPr>
        <w:pStyle w:val="Caption"/>
      </w:pPr>
      <w:bookmarkStart w:id="7" w:name="_Toc37426775"/>
      <w:r>
        <w:t xml:space="preserve">Figure </w:t>
      </w:r>
      <w:r>
        <w:fldChar w:fldCharType="begin"/>
      </w:r>
      <w:r>
        <w:instrText xml:space="preserve"> SEQ Figure \* ARABIC </w:instrText>
      </w:r>
      <w:r>
        <w:fldChar w:fldCharType="separate"/>
      </w:r>
      <w:r w:rsidR="008E6B61">
        <w:rPr>
          <w:noProof/>
        </w:rPr>
        <w:t>4</w:t>
      </w:r>
      <w:r>
        <w:fldChar w:fldCharType="end"/>
      </w:r>
      <w:r>
        <w:t>: Jaguar XE and S-type CFD comparison.</w:t>
      </w:r>
      <w:sdt>
        <w:sdtPr>
          <w:id w:val="1467005784"/>
          <w:citation/>
        </w:sdtPr>
        <w:sdtEndPr/>
        <w:sdtContent>
          <w:r>
            <w:fldChar w:fldCharType="begin"/>
          </w:r>
          <w:r>
            <w:rPr>
              <w:lang w:val="en-US"/>
            </w:rPr>
            <w:instrText xml:space="preserve"> CITATION Adr08 \l 1033 </w:instrText>
          </w:r>
          <w:r>
            <w:fldChar w:fldCharType="separate"/>
          </w:r>
          <w:r w:rsidR="00452BE6">
            <w:rPr>
              <w:noProof/>
              <w:lang w:val="en-US"/>
            </w:rPr>
            <w:t xml:space="preserve"> </w:t>
          </w:r>
          <w:r w:rsidR="00452BE6" w:rsidRPr="00452BE6">
            <w:rPr>
              <w:noProof/>
              <w:lang w:val="en-US"/>
            </w:rPr>
            <w:t>(Gaylard, 2008)</w:t>
          </w:r>
          <w:r>
            <w:fldChar w:fldCharType="end"/>
          </w:r>
        </w:sdtContent>
      </w:sdt>
      <w:bookmarkEnd w:id="7"/>
    </w:p>
    <w:p w14:paraId="00600976" w14:textId="4E849E63" w:rsidR="00E46D43" w:rsidRDefault="00503A1B">
      <w:r>
        <w:t>This process resulted in massive cost benefits in the development of the vehicle by making the requirement for wind tunnel testing and clay modelling etc. obsolete.</w:t>
      </w:r>
      <w:sdt>
        <w:sdtPr>
          <w:id w:val="1483267104"/>
          <w:citation/>
        </w:sdtPr>
        <w:sdtEndPr/>
        <w:sdtContent>
          <w:r>
            <w:fldChar w:fldCharType="begin"/>
          </w:r>
          <w:r>
            <w:rPr>
              <w:lang w:val="en-US"/>
            </w:rPr>
            <w:instrText xml:space="preserve"> CITATION Chr15 \l 1033 </w:instrText>
          </w:r>
          <w:r>
            <w:fldChar w:fldCharType="separate"/>
          </w:r>
          <w:r w:rsidR="00452BE6">
            <w:rPr>
              <w:noProof/>
              <w:lang w:val="en-US"/>
            </w:rPr>
            <w:t xml:space="preserve"> </w:t>
          </w:r>
          <w:r w:rsidR="00452BE6" w:rsidRPr="00452BE6">
            <w:rPr>
              <w:noProof/>
              <w:lang w:val="en-US"/>
            </w:rPr>
            <w:t>(Schweinsberg, 2015)</w:t>
          </w:r>
          <w:r>
            <w:fldChar w:fldCharType="end"/>
          </w:r>
        </w:sdtContent>
      </w:sdt>
      <w:r w:rsidR="0079481A">
        <w:t xml:space="preserve">. It is </w:t>
      </w:r>
      <w:r w:rsidR="008705DE">
        <w:t>estimated</w:t>
      </w:r>
      <w:r w:rsidR="0079481A">
        <w:t xml:space="preserve"> that more reliance in these areas could save car manufactures between $3-10 billion per year in the United States alone.</w:t>
      </w:r>
    </w:p>
    <w:p w14:paraId="4FC0E118" w14:textId="44A73CDC" w:rsidR="00503A1B" w:rsidRDefault="00E46D43">
      <w:r>
        <w:t>The advent of exa-scale computing is providing a platform by which many environmental considerations can be included in global F.E models thus providing a more robust picture of loading</w:t>
      </w:r>
      <w:r w:rsidR="00503A1B">
        <w:t>,</w:t>
      </w:r>
      <w:r>
        <w:t xml:space="preserve"> boundary </w:t>
      </w:r>
      <w:r w:rsidR="00503A1B">
        <w:t xml:space="preserve">and environmental </w:t>
      </w:r>
      <w:r>
        <w:t>conditions, this is made possible by the huge computing power available through cloud computing with up to 10</w:t>
      </w:r>
      <w:r>
        <w:rPr>
          <w:vertAlign w:val="superscript"/>
        </w:rPr>
        <w:t xml:space="preserve">18 </w:t>
      </w:r>
      <w:r>
        <w:t>calculations being performed per second.</w:t>
      </w:r>
    </w:p>
    <w:p w14:paraId="5ED6A554" w14:textId="37E25D50" w:rsidR="00D71F02" w:rsidRDefault="00D71F02">
      <w:r>
        <w:t>This also leads on to the development of software based measurement devices</w:t>
      </w:r>
      <w:r w:rsidR="00BB4A7A">
        <w:t>,</w:t>
      </w:r>
      <w:r>
        <w:t xml:space="preserve"> such as virtual strain gauges</w:t>
      </w:r>
      <w:r w:rsidR="00E7218B">
        <w:t xml:space="preserve">, developed by companies such as Altair </w:t>
      </w:r>
      <w:r w:rsidR="00C84DBE">
        <w:t>(V</w:t>
      </w:r>
      <w:r w:rsidR="002C6CF5">
        <w:t>irtual Gauge Director</w:t>
      </w:r>
      <w:r w:rsidR="00C84DBE">
        <w:t xml:space="preserve">) </w:t>
      </w:r>
      <w:r w:rsidR="00E7218B">
        <w:t xml:space="preserve">and </w:t>
      </w:r>
      <w:proofErr w:type="spellStart"/>
      <w:r w:rsidR="00E7218B">
        <w:t>nCode</w:t>
      </w:r>
      <w:proofErr w:type="spellEnd"/>
      <w:r>
        <w:t xml:space="preserve"> becoming more commonplace in the automotive and aerospace industries, whereby a </w:t>
      </w:r>
      <w:r w:rsidR="00E7218B">
        <w:t xml:space="preserve">virtual strain gauge is placed in the F.E model at the same position </w:t>
      </w:r>
      <w:r w:rsidR="00685D83">
        <w:t xml:space="preserve">as </w:t>
      </w:r>
      <w:r w:rsidR="00E7218B">
        <w:t>a physical gauge would be on the real-life counterpart.</w:t>
      </w:r>
      <w:r w:rsidR="00DE45CC">
        <w:t xml:space="preserve"> This would </w:t>
      </w:r>
      <w:r w:rsidR="00DE45CC">
        <w:lastRenderedPageBreak/>
        <w:t>eliminate the requirement for a physical test in various applications</w:t>
      </w:r>
      <w:r w:rsidR="00E7218B">
        <w:t xml:space="preserve"> </w:t>
      </w:r>
      <w:r w:rsidR="00DE45CC">
        <w:t>by</w:t>
      </w:r>
      <w:r w:rsidR="00E7218B">
        <w:t xml:space="preserve"> allow</w:t>
      </w:r>
      <w:r w:rsidR="00DE45CC">
        <w:t xml:space="preserve">ing </w:t>
      </w:r>
      <w:r w:rsidR="00E7218B">
        <w:t xml:space="preserve">correlation of previously </w:t>
      </w:r>
      <w:r w:rsidR="0044652E">
        <w:rPr>
          <w:noProof/>
        </w:rPr>
        <w:drawing>
          <wp:anchor distT="0" distB="0" distL="114300" distR="114300" simplePos="0" relativeHeight="251667456" behindDoc="0" locked="0" layoutInCell="1" allowOverlap="1" wp14:anchorId="5BE7D25D" wp14:editId="2E1CA689">
            <wp:simplePos x="0" y="0"/>
            <wp:positionH relativeFrom="margin">
              <wp:align>center</wp:align>
            </wp:positionH>
            <wp:positionV relativeFrom="paragraph">
              <wp:posOffset>412750</wp:posOffset>
            </wp:positionV>
            <wp:extent cx="4622800" cy="3054985"/>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22800" cy="3054985"/>
                    </a:xfrm>
                    <a:prstGeom prst="rect">
                      <a:avLst/>
                    </a:prstGeom>
                  </pic:spPr>
                </pic:pic>
              </a:graphicData>
            </a:graphic>
          </wp:anchor>
        </w:drawing>
      </w:r>
      <w:r w:rsidR="00E7218B">
        <w:t>collected data and again, could result in massive time and cost benefits for manufacturers.</w:t>
      </w:r>
      <w:r w:rsidR="0044652E" w:rsidRPr="0044652E">
        <w:rPr>
          <w:noProof/>
        </w:rPr>
        <w:t xml:space="preserve"> </w:t>
      </w:r>
    </w:p>
    <w:p w14:paraId="1E77B3B4" w14:textId="646B7256" w:rsidR="0044652E" w:rsidRDefault="0044652E" w:rsidP="0044652E">
      <w:pPr>
        <w:pStyle w:val="Caption"/>
      </w:pPr>
      <w:r>
        <w:tab/>
        <w:t xml:space="preserve">      </w:t>
      </w:r>
      <w:bookmarkStart w:id="8" w:name="_Toc37426776"/>
      <w:r>
        <w:t xml:space="preserve">Figure </w:t>
      </w:r>
      <w:r>
        <w:fldChar w:fldCharType="begin"/>
      </w:r>
      <w:r>
        <w:instrText xml:space="preserve"> SEQ Figure \* ARABIC </w:instrText>
      </w:r>
      <w:r>
        <w:fldChar w:fldCharType="separate"/>
      </w:r>
      <w:r w:rsidR="008E6B61">
        <w:rPr>
          <w:noProof/>
        </w:rPr>
        <w:t>5</w:t>
      </w:r>
      <w:r>
        <w:fldChar w:fldCharType="end"/>
      </w:r>
      <w:r>
        <w:t>: Placement of virtual strain gauges on Helicopter tail structure F.E model.</w:t>
      </w:r>
      <w:sdt>
        <w:sdtPr>
          <w:id w:val="-434287000"/>
          <w:citation/>
        </w:sdtPr>
        <w:sdtEndPr/>
        <w:sdtContent>
          <w:r>
            <w:fldChar w:fldCharType="begin"/>
          </w:r>
          <w:r>
            <w:rPr>
              <w:lang w:val="en-US"/>
            </w:rPr>
            <w:instrText xml:space="preserve">CITATION RJP20 \l 1033 </w:instrText>
          </w:r>
          <w:r>
            <w:fldChar w:fldCharType="separate"/>
          </w:r>
          <w:r w:rsidR="00452BE6">
            <w:rPr>
              <w:noProof/>
              <w:lang w:val="en-US"/>
            </w:rPr>
            <w:t xml:space="preserve"> </w:t>
          </w:r>
          <w:r w:rsidR="00452BE6" w:rsidRPr="00452BE6">
            <w:rPr>
              <w:noProof/>
              <w:lang w:val="en-US"/>
            </w:rPr>
            <w:t>(R. J. Plaskitt, 2013)</w:t>
          </w:r>
          <w:r>
            <w:fldChar w:fldCharType="end"/>
          </w:r>
        </w:sdtContent>
      </w:sdt>
      <w:bookmarkEnd w:id="8"/>
    </w:p>
    <w:p w14:paraId="622A1881" w14:textId="42C7316E" w:rsidR="002403F5" w:rsidRDefault="0079481A">
      <w:r>
        <w:t>Although still expensive technology, t</w:t>
      </w:r>
      <w:r w:rsidR="00503A1B">
        <w:t xml:space="preserve">his is a game changer for industry as it provides greater </w:t>
      </w:r>
      <w:r>
        <w:t xml:space="preserve">corroboration with materials and structures </w:t>
      </w:r>
      <w:r w:rsidR="00025A13">
        <w:t xml:space="preserve">non-linear </w:t>
      </w:r>
      <w:r>
        <w:t>behaviour when encountered by a real-world scenario</w:t>
      </w:r>
      <w:r w:rsidR="002403F5">
        <w:t>,</w:t>
      </w:r>
      <w:r>
        <w:t xml:space="preserve"> and also can iteratively model F.</w:t>
      </w:r>
      <w:proofErr w:type="spellStart"/>
      <w:r>
        <w:t>E at</w:t>
      </w:r>
      <w:proofErr w:type="spellEnd"/>
      <w:r>
        <w:t xml:space="preserve"> the macro-scale and cellular automata at the mesa</w:t>
      </w:r>
      <w:r w:rsidR="00025A13">
        <w:t xml:space="preserve"> and micro</w:t>
      </w:r>
      <w:r>
        <w:t>-scale</w:t>
      </w:r>
      <w:r w:rsidR="00025A13">
        <w:t>s</w:t>
      </w:r>
      <w:r>
        <w:t xml:space="preserve"> as proposed by </w:t>
      </w:r>
      <w:proofErr w:type="spellStart"/>
      <w:r>
        <w:t>Shterenli</w:t>
      </w:r>
      <w:r w:rsidR="002403F5">
        <w:t>k</w:t>
      </w:r>
      <w:r>
        <w:t>ht</w:t>
      </w:r>
      <w:proofErr w:type="spellEnd"/>
      <w:r w:rsidR="002403F5">
        <w:t xml:space="preserve"> et al.</w:t>
      </w:r>
      <w:sdt>
        <w:sdtPr>
          <w:id w:val="-394279330"/>
          <w:citation/>
        </w:sdtPr>
        <w:sdtEndPr/>
        <w:sdtContent>
          <w:r w:rsidR="002403F5">
            <w:fldChar w:fldCharType="begin"/>
          </w:r>
          <w:r w:rsidR="002403F5">
            <w:rPr>
              <w:lang w:val="en-US"/>
            </w:rPr>
            <w:instrText xml:space="preserve"> CITATION Ant17 \l 1033 </w:instrText>
          </w:r>
          <w:r w:rsidR="002403F5">
            <w:fldChar w:fldCharType="separate"/>
          </w:r>
          <w:r w:rsidR="00452BE6">
            <w:rPr>
              <w:noProof/>
              <w:lang w:val="en-US"/>
            </w:rPr>
            <w:t xml:space="preserve"> </w:t>
          </w:r>
          <w:r w:rsidR="00452BE6" w:rsidRPr="00452BE6">
            <w:rPr>
              <w:noProof/>
              <w:lang w:val="en-US"/>
            </w:rPr>
            <w:t>(Anton Shterenlikht, 2017)</w:t>
          </w:r>
          <w:r w:rsidR="002403F5">
            <w:fldChar w:fldCharType="end"/>
          </w:r>
        </w:sdtContent>
      </w:sdt>
      <w:r w:rsidR="002403F5">
        <w:t xml:space="preserve"> to predict crack propagation in composite materials.</w:t>
      </w:r>
    </w:p>
    <w:p w14:paraId="2E47D6DC" w14:textId="385B30F2" w:rsidR="002403F5" w:rsidRDefault="002403F5">
      <w:r>
        <w:t>As this technology becomes cheaper and more readily available it is possible that we could see a shift towards full simulation capability and reliance within the next 10-25 years</w:t>
      </w:r>
      <w:r w:rsidR="00542B74">
        <w:t>,</w:t>
      </w:r>
      <w:r>
        <w:t xml:space="preserve"> provided the same rate of progression follows.</w:t>
      </w:r>
    </w:p>
    <w:p w14:paraId="4783C2BA" w14:textId="18F20B4E" w:rsidR="00D71F02" w:rsidRDefault="002403F5">
      <w:r>
        <w:t xml:space="preserve">An area that is also important in the </w:t>
      </w:r>
      <w:r w:rsidR="005E723A">
        <w:t>simulation field is Verification, Validation and Uncertainty Quantification (VVUQ)</w:t>
      </w:r>
      <w:r w:rsidR="00DE45CC">
        <w:t>,</w:t>
      </w:r>
      <w:r w:rsidR="005E723A">
        <w:t xml:space="preserve"> this is a framework designed to assess the credibility of simulations by ensuring that correlation is met by verifying mathematical models with F.E, validating the model against real world scenarios and applying comparisons between physical and experimental results to understand uncertainties in the </w:t>
      </w:r>
      <w:r w:rsidR="00D71F02">
        <w:t xml:space="preserve">simulation. These frameworks are currently supported by the ASME and provide clarification in credibility of simulation results if VVUQ policies are adhered to. </w:t>
      </w:r>
      <w:sdt>
        <w:sdtPr>
          <w:id w:val="-1371151815"/>
          <w:citation/>
        </w:sdtPr>
        <w:sdtEndPr/>
        <w:sdtContent>
          <w:r w:rsidR="00D71F02">
            <w:fldChar w:fldCharType="begin"/>
          </w:r>
          <w:r w:rsidR="00D71F02">
            <w:rPr>
              <w:lang w:val="en-US"/>
            </w:rPr>
            <w:instrText xml:space="preserve"> CITATION Ame20 \l 1033 </w:instrText>
          </w:r>
          <w:r w:rsidR="00D71F02">
            <w:fldChar w:fldCharType="separate"/>
          </w:r>
          <w:r w:rsidR="00452BE6" w:rsidRPr="00452BE6">
            <w:rPr>
              <w:noProof/>
              <w:lang w:val="en-US"/>
            </w:rPr>
            <w:t>(American Society of Mechanical Engineers, 2020)</w:t>
          </w:r>
          <w:r w:rsidR="00D71F02">
            <w:fldChar w:fldCharType="end"/>
          </w:r>
        </w:sdtContent>
      </w:sdt>
      <w:r w:rsidR="00D71F02">
        <w:t>.</w:t>
      </w:r>
    </w:p>
    <w:p w14:paraId="42303F35" w14:textId="1708B8D3" w:rsidR="00A16128" w:rsidRDefault="00D71F02">
      <w:pPr>
        <w:rPr>
          <w:rFonts w:asciiTheme="majorHAnsi" w:eastAsiaTheme="majorEastAsia" w:hAnsiTheme="majorHAnsi" w:cstheme="majorBidi"/>
          <w:color w:val="2F5496" w:themeColor="accent1" w:themeShade="BF"/>
          <w:sz w:val="32"/>
          <w:szCs w:val="32"/>
        </w:rPr>
      </w:pPr>
      <w:r>
        <w:t>This is a step in the right direction to provide reliable, repeatable and accurate standards in the simulation and modelling industries and when further developed could see a marked increase in the use of standalone F.E.A methods becoming widespread in industry, coupled with the aforementioned practices.</w:t>
      </w:r>
      <w:r w:rsidR="00A16128">
        <w:br w:type="page"/>
      </w:r>
    </w:p>
    <w:p w14:paraId="22FB06FC" w14:textId="34B3E8F3" w:rsidR="00A16128" w:rsidRDefault="00A16128" w:rsidP="00A16128">
      <w:pPr>
        <w:pStyle w:val="Heading1"/>
      </w:pPr>
      <w:bookmarkStart w:id="9" w:name="_Toc36845538"/>
      <w:r>
        <w:lastRenderedPageBreak/>
        <w:t>Conclusion:</w:t>
      </w:r>
      <w:bookmarkEnd w:id="9"/>
    </w:p>
    <w:p w14:paraId="5B003751" w14:textId="5BD26F1B" w:rsidR="00DC6A5E" w:rsidRDefault="00DC6A5E">
      <w:r>
        <w:t>This report has conclusively discussed the various reasons why companies, in particular aerospace companies use finite element methods in parallel with traditional physical test methods in the design of their components and structures. These methods allow for greater understanding of the dynamic loads encountered by said components</w:t>
      </w:r>
      <w:r w:rsidR="00054178">
        <w:t>,</w:t>
      </w:r>
      <w:r>
        <w:t xml:space="preserve"> </w:t>
      </w:r>
      <w:r w:rsidR="00452BE6">
        <w:t>i</w:t>
      </w:r>
      <w:r>
        <w:t>n a flight environment that would be difficult to replicate with physical testing</w:t>
      </w:r>
      <w:r w:rsidR="00452BE6">
        <w:t>,</w:t>
      </w:r>
      <w:r>
        <w:t xml:space="preserve"> being the main point. It also allows for a greater understanding of the product lifecycle and a more detailed fatigue analysis which is prevalent in the industry due to the cyclical environment in which it operates.</w:t>
      </w:r>
    </w:p>
    <w:p w14:paraId="577C6FBC" w14:textId="77777777" w:rsidR="00DC6A5E" w:rsidRDefault="00DC6A5E">
      <w:r>
        <w:t>Various methods of analysis have been discussed and practices which are commonly used to correlate them within industry. This has also touched on some of the equipment required and specialist methods undertaken in the aerospace industry, although only brief discussion has commenced regarding these methods, it does give a basic insight as to how the results may be correlated as the entire field may be a little outside the scope of this report.</w:t>
      </w:r>
    </w:p>
    <w:p w14:paraId="74FC8226" w14:textId="4BB0B55D" w:rsidR="00A16128" w:rsidRDefault="00DC6A5E">
      <w:pPr>
        <w:rPr>
          <w:rFonts w:asciiTheme="majorHAnsi" w:eastAsiaTheme="majorEastAsia" w:hAnsiTheme="majorHAnsi" w:cstheme="majorBidi"/>
          <w:color w:val="2F5496" w:themeColor="accent1" w:themeShade="BF"/>
          <w:sz w:val="32"/>
          <w:szCs w:val="32"/>
        </w:rPr>
      </w:pPr>
      <w:r>
        <w:t xml:space="preserve">To answer the question of whether or not F.E testing can replace physical testing, </w:t>
      </w:r>
      <w:r w:rsidR="00A94F85">
        <w:t>as previously mentioned the most likely answer is no, at the moment there is still a lot of reliance on physical experiments to verify and calibrate the F.E models, if the VVUQ framework is adhered to however,</w:t>
      </w:r>
      <w:r w:rsidR="00DB07BB">
        <w:t xml:space="preserve"> and the implementation of extremely powerful processing,</w:t>
      </w:r>
      <w:r w:rsidR="00A94F85">
        <w:t xml:space="preserve"> there may be a paradigm shift towards full reliance on simulated results in the near future.</w:t>
      </w:r>
      <w:r w:rsidR="00A16128">
        <w:br w:type="page"/>
      </w:r>
    </w:p>
    <w:sdt>
      <w:sdtPr>
        <w:rPr>
          <w:rFonts w:asciiTheme="minorHAnsi" w:eastAsiaTheme="minorHAnsi" w:hAnsiTheme="minorHAnsi" w:cstheme="minorBidi"/>
          <w:color w:val="auto"/>
          <w:sz w:val="22"/>
          <w:szCs w:val="22"/>
        </w:rPr>
        <w:id w:val="-1709486512"/>
        <w:docPartObj>
          <w:docPartGallery w:val="Bibliographies"/>
          <w:docPartUnique/>
        </w:docPartObj>
      </w:sdtPr>
      <w:sdtEndPr/>
      <w:sdtContent>
        <w:p w14:paraId="04FE7053" w14:textId="2A789251" w:rsidR="00B3318B" w:rsidRPr="00B3318B" w:rsidRDefault="00B3318B" w:rsidP="00B3318B">
          <w:pPr>
            <w:pStyle w:val="Heading1"/>
          </w:pPr>
          <w:r>
            <w:t>References:</w:t>
          </w:r>
        </w:p>
        <w:sdt>
          <w:sdtPr>
            <w:id w:val="-573587230"/>
            <w:bibliography/>
          </w:sdtPr>
          <w:sdtEndPr/>
          <w:sdtContent>
            <w:p w14:paraId="0E43166E" w14:textId="77777777" w:rsidR="00452BE6" w:rsidRDefault="00B3318B" w:rsidP="00452BE6">
              <w:pPr>
                <w:pStyle w:val="Bibliography"/>
                <w:rPr>
                  <w:noProof/>
                  <w:sz w:val="24"/>
                  <w:szCs w:val="24"/>
                </w:rPr>
              </w:pPr>
              <w:r>
                <w:fldChar w:fldCharType="begin"/>
              </w:r>
              <w:r>
                <w:instrText xml:space="preserve"> BIBLIOGRAPHY </w:instrText>
              </w:r>
              <w:r>
                <w:fldChar w:fldCharType="separate"/>
              </w:r>
              <w:r w:rsidR="00452BE6">
                <w:rPr>
                  <w:noProof/>
                </w:rPr>
                <w:t xml:space="preserve">Abbey, T., 2014. </w:t>
              </w:r>
              <w:r w:rsidR="00452BE6">
                <w:rPr>
                  <w:i/>
                  <w:iCs/>
                  <w:noProof/>
                </w:rPr>
                <w:t xml:space="preserve">Flying with structural FEA. </w:t>
              </w:r>
              <w:r w:rsidR="00452BE6">
                <w:rPr>
                  <w:noProof/>
                </w:rPr>
                <w:t xml:space="preserve">[Online] </w:t>
              </w:r>
              <w:r w:rsidR="00452BE6">
                <w:rPr>
                  <w:noProof/>
                </w:rPr>
                <w:br/>
                <w:t xml:space="preserve">Available at: </w:t>
              </w:r>
              <w:r w:rsidR="00452BE6">
                <w:rPr>
                  <w:noProof/>
                  <w:u w:val="single"/>
                </w:rPr>
                <w:t>https://www.digitalengineering247.com/article/flying-structural-fea/</w:t>
              </w:r>
              <w:r w:rsidR="00452BE6">
                <w:rPr>
                  <w:noProof/>
                </w:rPr>
                <w:br/>
                <w:t>[Accessed 24 March 2020].</w:t>
              </w:r>
            </w:p>
            <w:p w14:paraId="3EC0414B" w14:textId="77777777" w:rsidR="00452BE6" w:rsidRDefault="00452BE6" w:rsidP="00452BE6">
              <w:pPr>
                <w:pStyle w:val="Bibliography"/>
                <w:rPr>
                  <w:noProof/>
                </w:rPr>
              </w:pPr>
              <w:r>
                <w:rPr>
                  <w:noProof/>
                </w:rPr>
                <w:t xml:space="preserve">Altair University, 2015. </w:t>
              </w:r>
              <w:r>
                <w:rPr>
                  <w:i/>
                  <w:iCs/>
                  <w:noProof/>
                </w:rPr>
                <w:t xml:space="preserve">Practical aspects of Finite element simulation. </w:t>
              </w:r>
              <w:r>
                <w:rPr>
                  <w:noProof/>
                </w:rPr>
                <w:t>3rd ed. Troy, MI: Altair University.</w:t>
              </w:r>
            </w:p>
            <w:p w14:paraId="7095B116" w14:textId="77777777" w:rsidR="00452BE6" w:rsidRDefault="00452BE6" w:rsidP="00452BE6">
              <w:pPr>
                <w:pStyle w:val="Bibliography"/>
                <w:rPr>
                  <w:noProof/>
                </w:rPr>
              </w:pPr>
              <w:r>
                <w:rPr>
                  <w:noProof/>
                </w:rPr>
                <w:t xml:space="preserve">American Society of Mechanical Engineers, 2020. </w:t>
              </w:r>
              <w:r>
                <w:rPr>
                  <w:i/>
                  <w:iCs/>
                  <w:noProof/>
                </w:rPr>
                <w:t xml:space="preserve">Verification, Validation and Uncertainty Quantification (VVUQ). </w:t>
              </w:r>
              <w:r>
                <w:rPr>
                  <w:noProof/>
                </w:rPr>
                <w:t xml:space="preserve">[Online] </w:t>
              </w:r>
              <w:r>
                <w:rPr>
                  <w:noProof/>
                </w:rPr>
                <w:br/>
                <w:t xml:space="preserve">Available at: </w:t>
              </w:r>
              <w:r>
                <w:rPr>
                  <w:noProof/>
                  <w:u w:val="single"/>
                </w:rPr>
                <w:t>https://www.asme.org/codes-standards/publications-information/verification-validation-uncertainty</w:t>
              </w:r>
              <w:r>
                <w:rPr>
                  <w:noProof/>
                </w:rPr>
                <w:br/>
                <w:t>[Accessed 05 April 2020].</w:t>
              </w:r>
            </w:p>
            <w:p w14:paraId="39B786D6" w14:textId="77777777" w:rsidR="00452BE6" w:rsidRDefault="00452BE6" w:rsidP="00452BE6">
              <w:pPr>
                <w:pStyle w:val="Bibliography"/>
                <w:rPr>
                  <w:noProof/>
                </w:rPr>
              </w:pPr>
              <w:r>
                <w:rPr>
                  <w:noProof/>
                </w:rPr>
                <w:t xml:space="preserve">Anton Shterenlikht, L. M. S. M. N. K. B., 2017. </w:t>
              </w:r>
              <w:r>
                <w:rPr>
                  <w:i/>
                  <w:iCs/>
                  <w:noProof/>
                </w:rPr>
                <w:t xml:space="preserve">Towards mechanism-based simulation of impact damage using exascale computing. </w:t>
              </w:r>
              <w:r>
                <w:rPr>
                  <w:noProof/>
                </w:rPr>
                <w:t>Online, AIP Publishing.</w:t>
              </w:r>
            </w:p>
            <w:p w14:paraId="50BCA4AB" w14:textId="77777777" w:rsidR="00452BE6" w:rsidRDefault="00452BE6" w:rsidP="00452BE6">
              <w:pPr>
                <w:pStyle w:val="Bibliography"/>
                <w:rPr>
                  <w:noProof/>
                </w:rPr>
              </w:pPr>
              <w:r>
                <w:rPr>
                  <w:noProof/>
                </w:rPr>
                <w:t xml:space="preserve">AZ of materials, 2001. </w:t>
              </w:r>
              <w:r>
                <w:rPr>
                  <w:i/>
                  <w:iCs/>
                  <w:noProof/>
                </w:rPr>
                <w:t xml:space="preserve">Adhesives - Application and Joint Design. </w:t>
              </w:r>
              <w:r>
                <w:rPr>
                  <w:noProof/>
                </w:rPr>
                <w:t xml:space="preserve">[Online] </w:t>
              </w:r>
              <w:r>
                <w:rPr>
                  <w:noProof/>
                </w:rPr>
                <w:br/>
                <w:t xml:space="preserve">Available at: </w:t>
              </w:r>
              <w:r>
                <w:rPr>
                  <w:noProof/>
                  <w:u w:val="single"/>
                </w:rPr>
                <w:t>https://www.azom.com/article.aspx?ArticleID=190</w:t>
              </w:r>
              <w:r>
                <w:rPr>
                  <w:noProof/>
                </w:rPr>
                <w:br/>
                <w:t>[Accessed 07 April 2020].</w:t>
              </w:r>
            </w:p>
            <w:p w14:paraId="700627A8" w14:textId="77777777" w:rsidR="00452BE6" w:rsidRDefault="00452BE6" w:rsidP="00452BE6">
              <w:pPr>
                <w:pStyle w:val="Bibliography"/>
                <w:rPr>
                  <w:noProof/>
                </w:rPr>
              </w:pPr>
              <w:r>
                <w:rPr>
                  <w:noProof/>
                </w:rPr>
                <w:t xml:space="preserve">Crystal Instruments, 2016. </w:t>
              </w:r>
              <w:r>
                <w:rPr>
                  <w:i/>
                  <w:iCs/>
                  <w:noProof/>
                </w:rPr>
                <w:t xml:space="preserve">Basics of modal testing and analysis. </w:t>
              </w:r>
              <w:r>
                <w:rPr>
                  <w:noProof/>
                </w:rPr>
                <w:t xml:space="preserve">[Online] </w:t>
              </w:r>
              <w:r>
                <w:rPr>
                  <w:noProof/>
                </w:rPr>
                <w:br/>
                <w:t xml:space="preserve">Available at: </w:t>
              </w:r>
              <w:r>
                <w:rPr>
                  <w:noProof/>
                  <w:u w:val="single"/>
                </w:rPr>
                <w:t>https://www.crystalinstruments.com/basics-of-modal-testing-and-analysis</w:t>
              </w:r>
              <w:r>
                <w:rPr>
                  <w:noProof/>
                </w:rPr>
                <w:br/>
                <w:t>[Accessed 03 April 2020].</w:t>
              </w:r>
            </w:p>
            <w:p w14:paraId="372C5BAE" w14:textId="77777777" w:rsidR="00452BE6" w:rsidRDefault="00452BE6" w:rsidP="00452BE6">
              <w:pPr>
                <w:pStyle w:val="Bibliography"/>
                <w:rPr>
                  <w:noProof/>
                </w:rPr>
              </w:pPr>
              <w:r>
                <w:rPr>
                  <w:noProof/>
                </w:rPr>
                <w:t xml:space="preserve">G. Boothroyd, P. D. W. K., 1994. </w:t>
              </w:r>
              <w:r>
                <w:rPr>
                  <w:i/>
                  <w:iCs/>
                  <w:noProof/>
                </w:rPr>
                <w:t xml:space="preserve">Product design for manufacture and assembly. </w:t>
              </w:r>
              <w:r>
                <w:rPr>
                  <w:noProof/>
                </w:rPr>
                <w:t>1 ed. New York: Marcel Dekker.</w:t>
              </w:r>
            </w:p>
            <w:p w14:paraId="3BC60198" w14:textId="77777777" w:rsidR="00452BE6" w:rsidRDefault="00452BE6" w:rsidP="00452BE6">
              <w:pPr>
                <w:pStyle w:val="Bibliography"/>
                <w:rPr>
                  <w:noProof/>
                </w:rPr>
              </w:pPr>
              <w:r>
                <w:rPr>
                  <w:noProof/>
                </w:rPr>
                <w:t xml:space="preserve">Gaylard, A., 2008. </w:t>
              </w:r>
              <w:r>
                <w:rPr>
                  <w:i/>
                  <w:iCs/>
                  <w:noProof/>
                </w:rPr>
                <w:t xml:space="preserve">ResearchGate. </w:t>
              </w:r>
              <w:r>
                <w:rPr>
                  <w:noProof/>
                </w:rPr>
                <w:t xml:space="preserve">[Online] </w:t>
              </w:r>
              <w:r>
                <w:rPr>
                  <w:noProof/>
                </w:rPr>
                <w:br/>
                <w:t xml:space="preserve">Available at: </w:t>
              </w:r>
              <w:r>
                <w:rPr>
                  <w:noProof/>
                  <w:u w:val="single"/>
                </w:rPr>
                <w:t>https://www.researchgate.net/publication/245535453_Aerodynamic_Development_of_the_New_Jaguar_XF/figures</w:t>
              </w:r>
              <w:r>
                <w:rPr>
                  <w:noProof/>
                </w:rPr>
                <w:br/>
                <w:t>[Accessed 29 March 2020].</w:t>
              </w:r>
            </w:p>
            <w:p w14:paraId="363806D3" w14:textId="77777777" w:rsidR="00452BE6" w:rsidRDefault="00452BE6" w:rsidP="00452BE6">
              <w:pPr>
                <w:pStyle w:val="Bibliography"/>
                <w:rPr>
                  <w:noProof/>
                </w:rPr>
              </w:pPr>
              <w:r>
                <w:rPr>
                  <w:noProof/>
                </w:rPr>
                <w:t xml:space="preserve">Griffioen, H., 2009. </w:t>
              </w:r>
              <w:r>
                <w:rPr>
                  <w:i/>
                  <w:iCs/>
                  <w:noProof/>
                </w:rPr>
                <w:t xml:space="preserve">Air crash investigation, The crash of American Airlines flight 587. </w:t>
              </w:r>
              <w:r>
                <w:rPr>
                  <w:noProof/>
                </w:rPr>
                <w:t>1 ed. -: Mabuhay publishing.</w:t>
              </w:r>
            </w:p>
            <w:p w14:paraId="1E6AA7FE" w14:textId="77777777" w:rsidR="00452BE6" w:rsidRDefault="00452BE6" w:rsidP="00452BE6">
              <w:pPr>
                <w:pStyle w:val="Bibliography"/>
                <w:rPr>
                  <w:noProof/>
                </w:rPr>
              </w:pPr>
              <w:r>
                <w:rPr>
                  <w:noProof/>
                </w:rPr>
                <w:t xml:space="preserve">Hans Peter de Koning, D. F., 2005. </w:t>
              </w:r>
              <w:r>
                <w:rPr>
                  <w:i/>
                  <w:iCs/>
                  <w:noProof/>
                </w:rPr>
                <w:t xml:space="preserve">A REVIEW OF FEA TECHNOLOGY ISSUES CONFRONTING THE AEROSPACE INDUSTRY. </w:t>
              </w:r>
              <w:r>
                <w:rPr>
                  <w:noProof/>
                </w:rPr>
                <w:t>Valetta, Malta, FENET.</w:t>
              </w:r>
            </w:p>
            <w:p w14:paraId="7CBB7EDB" w14:textId="77777777" w:rsidR="00452BE6" w:rsidRDefault="00452BE6" w:rsidP="00452BE6">
              <w:pPr>
                <w:pStyle w:val="Bibliography"/>
                <w:rPr>
                  <w:noProof/>
                </w:rPr>
              </w:pPr>
              <w:r>
                <w:rPr>
                  <w:noProof/>
                </w:rPr>
                <w:t xml:space="preserve">Harish, A., 2019. </w:t>
              </w:r>
              <w:r>
                <w:rPr>
                  <w:i/>
                  <w:iCs/>
                  <w:noProof/>
                </w:rPr>
                <w:t xml:space="preserve">Simscale - What Is Modal Analysis and Why Is It Necessary?. </w:t>
              </w:r>
              <w:r>
                <w:rPr>
                  <w:noProof/>
                </w:rPr>
                <w:t xml:space="preserve">[Online] </w:t>
              </w:r>
              <w:r>
                <w:rPr>
                  <w:noProof/>
                </w:rPr>
                <w:br/>
                <w:t xml:space="preserve">Available at: </w:t>
              </w:r>
              <w:r>
                <w:rPr>
                  <w:noProof/>
                  <w:u w:val="single"/>
                </w:rPr>
                <w:t>https://www.simscale.com/blog/2016/12/what-is-modal-analysis/</w:t>
              </w:r>
              <w:r>
                <w:rPr>
                  <w:noProof/>
                </w:rPr>
                <w:br/>
                <w:t>[Accessed 06 April 2020].</w:t>
              </w:r>
            </w:p>
            <w:p w14:paraId="3FFE919E" w14:textId="77777777" w:rsidR="00452BE6" w:rsidRDefault="00452BE6" w:rsidP="00452BE6">
              <w:pPr>
                <w:pStyle w:val="Bibliography"/>
                <w:rPr>
                  <w:noProof/>
                </w:rPr>
              </w:pPr>
              <w:r>
                <w:rPr>
                  <w:noProof/>
                </w:rPr>
                <w:t xml:space="preserve">Hearne, E., 1997. </w:t>
              </w:r>
              <w:r>
                <w:rPr>
                  <w:i/>
                  <w:iCs/>
                  <w:noProof/>
                </w:rPr>
                <w:t xml:space="preserve">Mechanics of materials 1. </w:t>
              </w:r>
              <w:r>
                <w:rPr>
                  <w:noProof/>
                </w:rPr>
                <w:t>3rd ed. Warwick: Butterworth-Heinemann.</w:t>
              </w:r>
            </w:p>
            <w:p w14:paraId="24253031" w14:textId="77777777" w:rsidR="00452BE6" w:rsidRDefault="00452BE6" w:rsidP="00452BE6">
              <w:pPr>
                <w:pStyle w:val="Bibliography"/>
                <w:rPr>
                  <w:noProof/>
                </w:rPr>
              </w:pPr>
              <w:r>
                <w:rPr>
                  <w:noProof/>
                </w:rPr>
                <w:t xml:space="preserve">Hearne, E., 1997. </w:t>
              </w:r>
              <w:r>
                <w:rPr>
                  <w:i/>
                  <w:iCs/>
                  <w:noProof/>
                </w:rPr>
                <w:t xml:space="preserve">Mechanics of materials 2. </w:t>
              </w:r>
              <w:r>
                <w:rPr>
                  <w:noProof/>
                </w:rPr>
                <w:t>3rd ed. Warwick: Butterworth-Heinemann.</w:t>
              </w:r>
            </w:p>
            <w:p w14:paraId="41B6A0D1" w14:textId="77777777" w:rsidR="00452BE6" w:rsidRDefault="00452BE6" w:rsidP="00452BE6">
              <w:pPr>
                <w:pStyle w:val="Bibliography"/>
                <w:rPr>
                  <w:noProof/>
                </w:rPr>
              </w:pPr>
              <w:r>
                <w:rPr>
                  <w:noProof/>
                </w:rPr>
                <w:t xml:space="preserve">I. Mendoza-Muñoza, V. N.-M. A. G.-Á. M. S.-H. L. M.-A. M. M.-R., 2015. Design analysis of a machined part in a single step to replace a structural component assembled through non-destructivetesting and FEA. </w:t>
              </w:r>
              <w:r>
                <w:rPr>
                  <w:i/>
                  <w:iCs/>
                  <w:noProof/>
                </w:rPr>
                <w:t xml:space="preserve">Science Direct, </w:t>
              </w:r>
              <w:r>
                <w:rPr>
                  <w:noProof/>
                </w:rPr>
                <w:t>132(1), pp. 561-568.</w:t>
              </w:r>
            </w:p>
            <w:p w14:paraId="164443AD" w14:textId="77777777" w:rsidR="00452BE6" w:rsidRDefault="00452BE6" w:rsidP="00452BE6">
              <w:pPr>
                <w:pStyle w:val="Bibliography"/>
                <w:rPr>
                  <w:noProof/>
                </w:rPr>
              </w:pPr>
              <w:r>
                <w:rPr>
                  <w:noProof/>
                </w:rPr>
                <w:lastRenderedPageBreak/>
                <w:t xml:space="preserve">Peeters P.M., M. J. ,. H. A., 2005. </w:t>
              </w:r>
              <w:r>
                <w:rPr>
                  <w:i/>
                  <w:iCs/>
                  <w:noProof/>
                </w:rPr>
                <w:t xml:space="preserve">Fuel efficiency of commercial aircraft - An overview of historical and future trends, </w:t>
              </w:r>
              <w:r>
                <w:rPr>
                  <w:noProof/>
                </w:rPr>
                <w:t>Ede, NL: National Aerospace Laboratory NLR.</w:t>
              </w:r>
            </w:p>
            <w:p w14:paraId="53E4FDD7" w14:textId="77777777" w:rsidR="00452BE6" w:rsidRDefault="00452BE6" w:rsidP="00452BE6">
              <w:pPr>
                <w:pStyle w:val="Bibliography"/>
                <w:rPr>
                  <w:noProof/>
                </w:rPr>
              </w:pPr>
              <w:r>
                <w:rPr>
                  <w:noProof/>
                </w:rPr>
                <w:t xml:space="preserve">Proulx, T., 2011. </w:t>
              </w:r>
              <w:r>
                <w:rPr>
                  <w:i/>
                  <w:iCs/>
                  <w:noProof/>
                </w:rPr>
                <w:t xml:space="preserve">Advanced aerospace applications, Vol. 1, Proceedings of the 29th IMAC, A conference on structural dynamics. </w:t>
              </w:r>
              <w:r>
                <w:rPr>
                  <w:noProof/>
                </w:rPr>
                <w:t>Bethel, CT, Springer.</w:t>
              </w:r>
            </w:p>
            <w:p w14:paraId="12EB1193" w14:textId="77777777" w:rsidR="00452BE6" w:rsidRDefault="00452BE6" w:rsidP="00452BE6">
              <w:pPr>
                <w:pStyle w:val="Bibliography"/>
                <w:rPr>
                  <w:noProof/>
                </w:rPr>
              </w:pPr>
              <w:r>
                <w:rPr>
                  <w:noProof/>
                </w:rPr>
                <w:t xml:space="preserve">Pugh, S., 1996. </w:t>
              </w:r>
              <w:r>
                <w:rPr>
                  <w:i/>
                  <w:iCs/>
                  <w:noProof/>
                </w:rPr>
                <w:t xml:space="preserve">Creating innovative products using total design. </w:t>
              </w:r>
              <w:r>
                <w:rPr>
                  <w:noProof/>
                </w:rPr>
                <w:t>1 ed. Reading, Ma.: Addison-Wesley.</w:t>
              </w:r>
            </w:p>
            <w:p w14:paraId="5F0E0087" w14:textId="77777777" w:rsidR="00452BE6" w:rsidRDefault="00452BE6" w:rsidP="00452BE6">
              <w:pPr>
                <w:pStyle w:val="Bibliography"/>
                <w:rPr>
                  <w:noProof/>
                </w:rPr>
              </w:pPr>
              <w:r>
                <w:rPr>
                  <w:noProof/>
                </w:rPr>
                <w:t xml:space="preserve">R. J. Plaskitt, A. H. P. R., 2013. </w:t>
              </w:r>
              <w:r>
                <w:rPr>
                  <w:i/>
                  <w:iCs/>
                  <w:noProof/>
                </w:rPr>
                <w:t xml:space="preserve">Using virtual strain gauges to correlate with bending and torsion measured on a helicopter tail cone using strain gauges., </w:t>
              </w:r>
              <w:r>
                <w:rPr>
                  <w:noProof/>
                </w:rPr>
                <w:t>Rotheram: nCode.</w:t>
              </w:r>
            </w:p>
            <w:p w14:paraId="373729DD" w14:textId="77777777" w:rsidR="00452BE6" w:rsidRDefault="00452BE6" w:rsidP="00452BE6">
              <w:pPr>
                <w:pStyle w:val="Bibliography"/>
                <w:rPr>
                  <w:noProof/>
                </w:rPr>
              </w:pPr>
              <w:r>
                <w:rPr>
                  <w:noProof/>
                </w:rPr>
                <w:t xml:space="preserve">Schweinsberg, C., 2015. </w:t>
              </w:r>
              <w:r>
                <w:rPr>
                  <w:i/>
                  <w:iCs/>
                  <w:noProof/>
                </w:rPr>
                <w:t xml:space="preserve">when the wind tuinnel is not enough. </w:t>
              </w:r>
              <w:r>
                <w:rPr>
                  <w:noProof/>
                </w:rPr>
                <w:t xml:space="preserve">[Online] </w:t>
              </w:r>
              <w:r>
                <w:rPr>
                  <w:noProof/>
                </w:rPr>
                <w:br/>
                <w:t xml:space="preserve">Available at: </w:t>
              </w:r>
              <w:r>
                <w:rPr>
                  <w:noProof/>
                  <w:u w:val="single"/>
                </w:rPr>
                <w:t>https://www.wardsauto.com/technology/when-wind-tunnel-not-enough</w:t>
              </w:r>
              <w:r>
                <w:rPr>
                  <w:noProof/>
                </w:rPr>
                <w:br/>
                <w:t>[Accessed 09 April 2020].</w:t>
              </w:r>
            </w:p>
            <w:p w14:paraId="5A4DCF90" w14:textId="77777777" w:rsidR="00452BE6" w:rsidRDefault="00452BE6" w:rsidP="00452BE6">
              <w:pPr>
                <w:pStyle w:val="Bibliography"/>
                <w:rPr>
                  <w:noProof/>
                </w:rPr>
              </w:pPr>
              <w:r>
                <w:rPr>
                  <w:noProof/>
                </w:rPr>
                <w:t xml:space="preserve">Umar Farook, P. M., 2016. Finite element simulation of damage and failure predictions of relatively thick carbon fibre-reinforced laminated composite panels subjected to flat and round noses low velocity drop-weight impact.. </w:t>
              </w:r>
              <w:r>
                <w:rPr>
                  <w:i/>
                  <w:iCs/>
                  <w:noProof/>
                </w:rPr>
                <w:t xml:space="preserve">Elsevier, </w:t>
              </w:r>
              <w:r>
                <w:rPr>
                  <w:noProof/>
                </w:rPr>
                <w:t>Volume 104, pp. 82-105.</w:t>
              </w:r>
            </w:p>
            <w:p w14:paraId="76209DB4" w14:textId="77777777" w:rsidR="00452BE6" w:rsidRDefault="00452BE6" w:rsidP="00452BE6">
              <w:pPr>
                <w:pStyle w:val="Bibliography"/>
                <w:rPr>
                  <w:noProof/>
                </w:rPr>
              </w:pPr>
              <w:r>
                <w:rPr>
                  <w:noProof/>
                </w:rPr>
                <w:t xml:space="preserve">V. Quaranta, I. D. M. d. G. D., 2013. </w:t>
              </w:r>
              <w:r>
                <w:rPr>
                  <w:i/>
                  <w:iCs/>
                  <w:noProof/>
                </w:rPr>
                <w:t xml:space="preserve">Modal Analysis on a Schematic Aerospace Structure: FEM Simulation and Experimental Updating, </w:t>
              </w:r>
              <w:r>
                <w:rPr>
                  <w:noProof/>
                </w:rPr>
                <w:t>Capua, Italy: Italian aerospace research centre.</w:t>
              </w:r>
            </w:p>
            <w:p w14:paraId="5C4EECCA" w14:textId="77777777" w:rsidR="00452BE6" w:rsidRDefault="00452BE6" w:rsidP="00452BE6">
              <w:pPr>
                <w:pStyle w:val="Bibliography"/>
                <w:rPr>
                  <w:noProof/>
                </w:rPr>
              </w:pPr>
              <w:r>
                <w:rPr>
                  <w:noProof/>
                </w:rPr>
                <w:t xml:space="preserve">Vyas, K., 2015. </w:t>
              </w:r>
              <w:r>
                <w:rPr>
                  <w:i/>
                  <w:iCs/>
                  <w:noProof/>
                </w:rPr>
                <w:t xml:space="preserve">Can Simulation Tools Replace Physical Tests Completely?. </w:t>
              </w:r>
              <w:r>
                <w:rPr>
                  <w:noProof/>
                </w:rPr>
                <w:t xml:space="preserve">[Online] </w:t>
              </w:r>
              <w:r>
                <w:rPr>
                  <w:noProof/>
                </w:rPr>
                <w:br/>
                <w:t xml:space="preserve">Available at: </w:t>
              </w:r>
              <w:r>
                <w:rPr>
                  <w:noProof/>
                  <w:u w:val="single"/>
                </w:rPr>
                <w:t>https://www.designworldonline.com/can-simulation-tools-replace-physical-tests-completely/</w:t>
              </w:r>
              <w:r>
                <w:rPr>
                  <w:noProof/>
                </w:rPr>
                <w:br/>
                <w:t>[Accessed 9 April 2020].</w:t>
              </w:r>
            </w:p>
            <w:p w14:paraId="5ADED886" w14:textId="77777777" w:rsidR="00452BE6" w:rsidRDefault="00452BE6" w:rsidP="00452BE6">
              <w:pPr>
                <w:pStyle w:val="Bibliography"/>
                <w:rPr>
                  <w:noProof/>
                </w:rPr>
              </w:pPr>
              <w:r>
                <w:rPr>
                  <w:noProof/>
                </w:rPr>
                <w:t xml:space="preserve">ZwickRoell, 2013. </w:t>
              </w:r>
              <w:r>
                <w:rPr>
                  <w:i/>
                  <w:iCs/>
                  <w:noProof/>
                </w:rPr>
                <w:t xml:space="preserve">Solutions for Materials Testing for Aerospace Composites. </w:t>
              </w:r>
              <w:r>
                <w:rPr>
                  <w:noProof/>
                </w:rPr>
                <w:t xml:space="preserve">[Online] </w:t>
              </w:r>
              <w:r>
                <w:rPr>
                  <w:noProof/>
                </w:rPr>
                <w:br/>
                <w:t xml:space="preserve">Available at: </w:t>
              </w:r>
              <w:r>
                <w:rPr>
                  <w:noProof/>
                  <w:u w:val="single"/>
                </w:rPr>
                <w:t>https://www.azom.com/article.aspx?ArticleID=8480</w:t>
              </w:r>
              <w:r>
                <w:rPr>
                  <w:noProof/>
                </w:rPr>
                <w:br/>
                <w:t>[Accessed 1 April 2020].</w:t>
              </w:r>
            </w:p>
            <w:p w14:paraId="28E20838" w14:textId="0AD1AD74" w:rsidR="00B3318B" w:rsidRDefault="00B3318B" w:rsidP="00452BE6">
              <w:r>
                <w:rPr>
                  <w:b/>
                  <w:bCs/>
                  <w:noProof/>
                </w:rPr>
                <w:fldChar w:fldCharType="end"/>
              </w:r>
            </w:p>
          </w:sdtContent>
        </w:sdt>
      </w:sdtContent>
    </w:sdt>
    <w:p w14:paraId="4172866E" w14:textId="77777777" w:rsidR="00A16128" w:rsidRDefault="00A16128">
      <w:pPr>
        <w:rPr>
          <w:rFonts w:asciiTheme="majorHAnsi" w:eastAsiaTheme="majorEastAsia" w:hAnsiTheme="majorHAnsi" w:cstheme="majorBidi"/>
          <w:color w:val="2F5496" w:themeColor="accent1" w:themeShade="BF"/>
          <w:sz w:val="32"/>
          <w:szCs w:val="32"/>
        </w:rPr>
      </w:pPr>
      <w:r>
        <w:br w:type="page"/>
      </w:r>
    </w:p>
    <w:p w14:paraId="2E33FD6F" w14:textId="76643278" w:rsidR="00F56C4B" w:rsidRDefault="00AC5305" w:rsidP="00A16128">
      <w:pPr>
        <w:pStyle w:val="Heading1"/>
      </w:pPr>
      <w:bookmarkStart w:id="10" w:name="_Toc36845540"/>
      <w:r>
        <w:rPr>
          <w:noProof/>
        </w:rPr>
        <w:lastRenderedPageBreak/>
        <w:drawing>
          <wp:anchor distT="0" distB="0" distL="114300" distR="114300" simplePos="0" relativeHeight="251670528" behindDoc="0" locked="0" layoutInCell="1" allowOverlap="1" wp14:anchorId="5A57021E" wp14:editId="7CF11C94">
            <wp:simplePos x="0" y="0"/>
            <wp:positionH relativeFrom="margin">
              <wp:align>right</wp:align>
            </wp:positionH>
            <wp:positionV relativeFrom="paragraph">
              <wp:posOffset>266065</wp:posOffset>
            </wp:positionV>
            <wp:extent cx="5943600" cy="313817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38170"/>
                    </a:xfrm>
                    <a:prstGeom prst="rect">
                      <a:avLst/>
                    </a:prstGeom>
                    <a:noFill/>
                    <a:ln>
                      <a:noFill/>
                    </a:ln>
                  </pic:spPr>
                </pic:pic>
              </a:graphicData>
            </a:graphic>
          </wp:anchor>
        </w:drawing>
      </w:r>
      <w:r w:rsidR="00A16128">
        <w:t>Appendix:</w:t>
      </w:r>
      <w:bookmarkEnd w:id="10"/>
    </w:p>
    <w:p w14:paraId="05B1D74B" w14:textId="1A0B8C5C" w:rsidR="00AC5305" w:rsidRDefault="00AC5305" w:rsidP="00AC5305">
      <w:pPr>
        <w:pStyle w:val="Caption"/>
      </w:pPr>
      <w:bookmarkStart w:id="11" w:name="_Toc37426777"/>
      <w:r>
        <w:rPr>
          <w:noProof/>
        </w:rPr>
        <w:drawing>
          <wp:anchor distT="0" distB="0" distL="114300" distR="114300" simplePos="0" relativeHeight="251671552" behindDoc="0" locked="0" layoutInCell="1" allowOverlap="1" wp14:anchorId="34B04F42" wp14:editId="063B7DAE">
            <wp:simplePos x="0" y="0"/>
            <wp:positionH relativeFrom="margin">
              <wp:align>left</wp:align>
            </wp:positionH>
            <wp:positionV relativeFrom="paragraph">
              <wp:posOffset>3376930</wp:posOffset>
            </wp:positionV>
            <wp:extent cx="4857750" cy="40005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7750" cy="4000500"/>
                    </a:xfrm>
                    <a:prstGeom prst="rect">
                      <a:avLst/>
                    </a:prstGeom>
                    <a:noFill/>
                    <a:ln>
                      <a:noFill/>
                    </a:ln>
                  </pic:spPr>
                </pic:pic>
              </a:graphicData>
            </a:graphic>
            <wp14:sizeRelV relativeFrom="margin">
              <wp14:pctHeight>0</wp14:pctHeight>
            </wp14:sizeRelV>
          </wp:anchor>
        </w:drawing>
      </w:r>
      <w:r>
        <w:t xml:space="preserve">Figure </w:t>
      </w:r>
      <w:r>
        <w:fldChar w:fldCharType="begin"/>
      </w:r>
      <w:r>
        <w:instrText xml:space="preserve"> SEQ Figure \* ARABIC </w:instrText>
      </w:r>
      <w:r>
        <w:fldChar w:fldCharType="separate"/>
      </w:r>
      <w:r w:rsidR="008E6B61">
        <w:rPr>
          <w:noProof/>
        </w:rPr>
        <w:t>6</w:t>
      </w:r>
      <w:r>
        <w:fldChar w:fldCharType="end"/>
      </w:r>
      <w:r>
        <w:t xml:space="preserve">: </w:t>
      </w:r>
      <w:proofErr w:type="spellStart"/>
      <w:r>
        <w:t>Radioss</w:t>
      </w:r>
      <w:proofErr w:type="spellEnd"/>
      <w:r>
        <w:t xml:space="preserve"> crash test F.E model and physical crash test.</w:t>
      </w:r>
      <w:bookmarkEnd w:id="11"/>
    </w:p>
    <w:p w14:paraId="5A5702E5" w14:textId="03E14481" w:rsidR="00AC5305" w:rsidRDefault="00AC5305" w:rsidP="00AC5305">
      <w:pPr>
        <w:pStyle w:val="Caption"/>
      </w:pPr>
      <w:bookmarkStart w:id="12" w:name="_Toc37426778"/>
      <w:r>
        <w:t xml:space="preserve">Figure </w:t>
      </w:r>
      <w:r>
        <w:fldChar w:fldCharType="begin"/>
      </w:r>
      <w:r>
        <w:instrText xml:space="preserve"> SEQ Figure \* ARABIC </w:instrText>
      </w:r>
      <w:r>
        <w:fldChar w:fldCharType="separate"/>
      </w:r>
      <w:r w:rsidR="008E6B61">
        <w:rPr>
          <w:noProof/>
        </w:rPr>
        <w:t>7</w:t>
      </w:r>
      <w:r>
        <w:fldChar w:fldCharType="end"/>
      </w:r>
      <w:r>
        <w:t>: VVUQ flowchart</w:t>
      </w:r>
      <w:bookmarkEnd w:id="12"/>
    </w:p>
    <w:p w14:paraId="343EB391" w14:textId="77777777" w:rsidR="00AC5305" w:rsidRDefault="00AC5305">
      <w:pPr>
        <w:rPr>
          <w:i/>
          <w:iCs/>
          <w:color w:val="44546A" w:themeColor="text2"/>
          <w:sz w:val="18"/>
          <w:szCs w:val="18"/>
        </w:rPr>
      </w:pPr>
      <w:r>
        <w:br w:type="page"/>
      </w:r>
    </w:p>
    <w:p w14:paraId="2FEE8598" w14:textId="7071F04F" w:rsidR="00A16128" w:rsidRDefault="00AC5305" w:rsidP="00AC5305">
      <w:pPr>
        <w:pStyle w:val="Caption"/>
      </w:pPr>
      <w:r>
        <w:rPr>
          <w:noProof/>
        </w:rPr>
        <w:lastRenderedPageBreak/>
        <w:drawing>
          <wp:inline distT="0" distB="0" distL="0" distR="0" wp14:anchorId="6F63ABF7" wp14:editId="76C830AD">
            <wp:extent cx="5061210" cy="4159464"/>
            <wp:effectExtent l="0" t="0" r="6350"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PNG"/>
                    <pic:cNvPicPr/>
                  </pic:nvPicPr>
                  <pic:blipFill>
                    <a:blip r:embed="rId20">
                      <a:extLst>
                        <a:ext uri="{28A0092B-C50C-407E-A947-70E740481C1C}">
                          <a14:useLocalDpi xmlns:a14="http://schemas.microsoft.com/office/drawing/2010/main" val="0"/>
                        </a:ext>
                      </a:extLst>
                    </a:blip>
                    <a:stretch>
                      <a:fillRect/>
                    </a:stretch>
                  </pic:blipFill>
                  <pic:spPr>
                    <a:xfrm>
                      <a:off x="0" y="0"/>
                      <a:ext cx="5061210" cy="4159464"/>
                    </a:xfrm>
                    <a:prstGeom prst="rect">
                      <a:avLst/>
                    </a:prstGeom>
                  </pic:spPr>
                </pic:pic>
              </a:graphicData>
            </a:graphic>
          </wp:inline>
        </w:drawing>
      </w:r>
    </w:p>
    <w:p w14:paraId="5E1CF60B" w14:textId="0A76404F" w:rsidR="00360A7C" w:rsidRDefault="008E6B61" w:rsidP="00360A7C">
      <w:pPr>
        <w:pStyle w:val="Caption"/>
      </w:pPr>
      <w:bookmarkStart w:id="13" w:name="_Toc37426779"/>
      <w:r>
        <w:rPr>
          <w:noProof/>
        </w:rPr>
        <w:drawing>
          <wp:anchor distT="0" distB="0" distL="114300" distR="114300" simplePos="0" relativeHeight="251672576" behindDoc="1" locked="0" layoutInCell="1" allowOverlap="1" wp14:anchorId="56F2E364" wp14:editId="26BCBE10">
            <wp:simplePos x="0" y="0"/>
            <wp:positionH relativeFrom="margin">
              <wp:align>left</wp:align>
            </wp:positionH>
            <wp:positionV relativeFrom="paragraph">
              <wp:posOffset>355600</wp:posOffset>
            </wp:positionV>
            <wp:extent cx="5740400" cy="3244850"/>
            <wp:effectExtent l="0" t="0" r="0" b="0"/>
            <wp:wrapTight wrapText="bothSides">
              <wp:wrapPolygon edited="0">
                <wp:start x="0" y="0"/>
                <wp:lineTo x="0" y="21431"/>
                <wp:lineTo x="21504" y="21431"/>
                <wp:lineTo x="21504" y="0"/>
                <wp:lineTo x="0" y="0"/>
              </wp:wrapPolygon>
            </wp:wrapTight>
            <wp:docPr id="11" name="Picture 11" descr="A picture containing meter, blue, computer,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77 gliding water entry.PNG"/>
                    <pic:cNvPicPr/>
                  </pic:nvPicPr>
                  <pic:blipFill>
                    <a:blip r:embed="rId21">
                      <a:extLst>
                        <a:ext uri="{28A0092B-C50C-407E-A947-70E740481C1C}">
                          <a14:useLocalDpi xmlns:a14="http://schemas.microsoft.com/office/drawing/2010/main" val="0"/>
                        </a:ext>
                      </a:extLst>
                    </a:blip>
                    <a:stretch>
                      <a:fillRect/>
                    </a:stretch>
                  </pic:blipFill>
                  <pic:spPr>
                    <a:xfrm>
                      <a:off x="0" y="0"/>
                      <a:ext cx="5740400" cy="3244850"/>
                    </a:xfrm>
                    <a:prstGeom prst="rect">
                      <a:avLst/>
                    </a:prstGeom>
                  </pic:spPr>
                </pic:pic>
              </a:graphicData>
            </a:graphic>
          </wp:anchor>
        </w:drawing>
      </w:r>
      <w:r w:rsidR="00360A7C">
        <w:t xml:space="preserve">Figure </w:t>
      </w:r>
      <w:r w:rsidR="00360A7C">
        <w:fldChar w:fldCharType="begin"/>
      </w:r>
      <w:r w:rsidR="00360A7C">
        <w:instrText xml:space="preserve"> SEQ Figure \* ARABIC </w:instrText>
      </w:r>
      <w:r w:rsidR="00360A7C">
        <w:fldChar w:fldCharType="separate"/>
      </w:r>
      <w:r>
        <w:rPr>
          <w:noProof/>
        </w:rPr>
        <w:t>8</w:t>
      </w:r>
      <w:r w:rsidR="00360A7C">
        <w:fldChar w:fldCharType="end"/>
      </w:r>
      <w:r w:rsidR="00360A7C">
        <w:t>: Section of rudder NASTRAN FEA model from American Airlines flight 587.</w:t>
      </w:r>
      <w:bookmarkEnd w:id="13"/>
      <w:r w:rsidR="00360A7C">
        <w:t xml:space="preserve"> </w:t>
      </w:r>
    </w:p>
    <w:p w14:paraId="2CA76EE2" w14:textId="7C5F3B8A" w:rsidR="00341F73" w:rsidRDefault="00341F73" w:rsidP="00341F73">
      <w:pPr>
        <w:pStyle w:val="Caption"/>
      </w:pPr>
      <w:bookmarkStart w:id="14" w:name="_Toc37426780"/>
      <w:r>
        <w:t xml:space="preserve">Figure </w:t>
      </w:r>
      <w:r>
        <w:fldChar w:fldCharType="begin"/>
      </w:r>
      <w:r>
        <w:instrText xml:space="preserve"> SEQ Figure \* ARABIC </w:instrText>
      </w:r>
      <w:r>
        <w:fldChar w:fldCharType="separate"/>
      </w:r>
      <w:r w:rsidR="008E6B61">
        <w:rPr>
          <w:noProof/>
        </w:rPr>
        <w:t>9</w:t>
      </w:r>
      <w:r>
        <w:fldChar w:fldCharType="end"/>
      </w:r>
      <w:r>
        <w:t>: Study into MH370 mystery, modelling of Gliding water entry.</w:t>
      </w:r>
      <w:bookmarkEnd w:id="14"/>
    </w:p>
    <w:p w14:paraId="31FD88D7" w14:textId="2FFB51CB" w:rsidR="008E6B61" w:rsidRDefault="008E6B61" w:rsidP="008E6B61">
      <w:r>
        <w:rPr>
          <w:noProof/>
        </w:rPr>
        <w:lastRenderedPageBreak/>
        <w:drawing>
          <wp:inline distT="0" distB="0" distL="0" distR="0" wp14:anchorId="308A4ADD" wp14:editId="1531BBB8">
            <wp:extent cx="4305521" cy="5473981"/>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ecnological requirements from the aerospace industry.PNG"/>
                    <pic:cNvPicPr/>
                  </pic:nvPicPr>
                  <pic:blipFill>
                    <a:blip r:embed="rId22">
                      <a:extLst>
                        <a:ext uri="{28A0092B-C50C-407E-A947-70E740481C1C}">
                          <a14:useLocalDpi xmlns:a14="http://schemas.microsoft.com/office/drawing/2010/main" val="0"/>
                        </a:ext>
                      </a:extLst>
                    </a:blip>
                    <a:stretch>
                      <a:fillRect/>
                    </a:stretch>
                  </pic:blipFill>
                  <pic:spPr>
                    <a:xfrm>
                      <a:off x="0" y="0"/>
                      <a:ext cx="4305521" cy="5473981"/>
                    </a:xfrm>
                    <a:prstGeom prst="rect">
                      <a:avLst/>
                    </a:prstGeom>
                  </pic:spPr>
                </pic:pic>
              </a:graphicData>
            </a:graphic>
          </wp:inline>
        </w:drawing>
      </w:r>
    </w:p>
    <w:p w14:paraId="577DAB51" w14:textId="1EE8BF4C" w:rsidR="008E6B61" w:rsidRPr="008E6B61" w:rsidRDefault="008E6B61" w:rsidP="008E6B61">
      <w:pPr>
        <w:pStyle w:val="Caption"/>
      </w:pPr>
      <w:bookmarkStart w:id="15" w:name="_Toc37426781"/>
      <w:r>
        <w:t xml:space="preserve">Figure </w:t>
      </w:r>
      <w:r>
        <w:fldChar w:fldCharType="begin"/>
      </w:r>
      <w:r>
        <w:instrText xml:space="preserve"> SEQ Figure \* ARABIC </w:instrText>
      </w:r>
      <w:r>
        <w:fldChar w:fldCharType="separate"/>
      </w:r>
      <w:r>
        <w:rPr>
          <w:noProof/>
        </w:rPr>
        <w:t>10</w:t>
      </w:r>
      <w:r>
        <w:fldChar w:fldCharType="end"/>
      </w:r>
      <w:r>
        <w:t>: Conference proceedings from FENET discussing tech. requirements in Aerospace. 2005</w:t>
      </w:r>
      <w:bookmarkEnd w:id="15"/>
    </w:p>
    <w:sectPr w:rsidR="008E6B61" w:rsidRPr="008E6B61" w:rsidSect="00A50420">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4E5ED" w14:textId="77777777" w:rsidR="00207DBD" w:rsidRDefault="00207DBD" w:rsidP="00C00216">
      <w:pPr>
        <w:spacing w:after="0" w:line="240" w:lineRule="auto"/>
      </w:pPr>
      <w:r>
        <w:separator/>
      </w:r>
    </w:p>
  </w:endnote>
  <w:endnote w:type="continuationSeparator" w:id="0">
    <w:p w14:paraId="7B1B505F" w14:textId="77777777" w:rsidR="00207DBD" w:rsidRDefault="00207DBD" w:rsidP="00C00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811045"/>
      <w:docPartObj>
        <w:docPartGallery w:val="Page Numbers (Bottom of Page)"/>
        <w:docPartUnique/>
      </w:docPartObj>
    </w:sdtPr>
    <w:sdtEndPr>
      <w:rPr>
        <w:color w:val="7F7F7F" w:themeColor="background1" w:themeShade="7F"/>
        <w:spacing w:val="60"/>
      </w:rPr>
    </w:sdtEndPr>
    <w:sdtContent>
      <w:p w14:paraId="557AB133" w14:textId="3DBB6164" w:rsidR="00C00216" w:rsidRDefault="00C0021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2B67136" w14:textId="77777777" w:rsidR="00C00216" w:rsidRDefault="00C0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AB8B3" w14:textId="77777777" w:rsidR="00207DBD" w:rsidRDefault="00207DBD" w:rsidP="00C00216">
      <w:pPr>
        <w:spacing w:after="0" w:line="240" w:lineRule="auto"/>
      </w:pPr>
      <w:r>
        <w:separator/>
      </w:r>
    </w:p>
  </w:footnote>
  <w:footnote w:type="continuationSeparator" w:id="0">
    <w:p w14:paraId="1F789D76" w14:textId="77777777" w:rsidR="00207DBD" w:rsidRDefault="00207DBD" w:rsidP="00C002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D2609"/>
    <w:multiLevelType w:val="hybridMultilevel"/>
    <w:tmpl w:val="88547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420"/>
    <w:rsid w:val="000161E5"/>
    <w:rsid w:val="00025A13"/>
    <w:rsid w:val="00054178"/>
    <w:rsid w:val="000E4BBE"/>
    <w:rsid w:val="00116E16"/>
    <w:rsid w:val="00134F44"/>
    <w:rsid w:val="00197ECB"/>
    <w:rsid w:val="001A2BCD"/>
    <w:rsid w:val="001F481A"/>
    <w:rsid w:val="00207DBD"/>
    <w:rsid w:val="00216788"/>
    <w:rsid w:val="002403F5"/>
    <w:rsid w:val="00244D27"/>
    <w:rsid w:val="002501CD"/>
    <w:rsid w:val="00255E39"/>
    <w:rsid w:val="002B2092"/>
    <w:rsid w:val="002B593C"/>
    <w:rsid w:val="002C0F03"/>
    <w:rsid w:val="002C6CF5"/>
    <w:rsid w:val="002F4BB3"/>
    <w:rsid w:val="003152D6"/>
    <w:rsid w:val="00341F73"/>
    <w:rsid w:val="00360A7C"/>
    <w:rsid w:val="003B1E74"/>
    <w:rsid w:val="003C38E0"/>
    <w:rsid w:val="00417568"/>
    <w:rsid w:val="00445EF6"/>
    <w:rsid w:val="0044652E"/>
    <w:rsid w:val="00450097"/>
    <w:rsid w:val="00452BE6"/>
    <w:rsid w:val="00461DF5"/>
    <w:rsid w:val="00466FA5"/>
    <w:rsid w:val="004F240B"/>
    <w:rsid w:val="00503951"/>
    <w:rsid w:val="00503A1B"/>
    <w:rsid w:val="00515888"/>
    <w:rsid w:val="0053074F"/>
    <w:rsid w:val="00531FB8"/>
    <w:rsid w:val="00542B74"/>
    <w:rsid w:val="005473D0"/>
    <w:rsid w:val="005571F8"/>
    <w:rsid w:val="00571AD2"/>
    <w:rsid w:val="005908F4"/>
    <w:rsid w:val="005D374C"/>
    <w:rsid w:val="005D72C5"/>
    <w:rsid w:val="005E1396"/>
    <w:rsid w:val="005E723A"/>
    <w:rsid w:val="006038A4"/>
    <w:rsid w:val="006202E7"/>
    <w:rsid w:val="00674BB6"/>
    <w:rsid w:val="00685D83"/>
    <w:rsid w:val="00691572"/>
    <w:rsid w:val="006A09BB"/>
    <w:rsid w:val="006B6656"/>
    <w:rsid w:val="006B7684"/>
    <w:rsid w:val="006E372C"/>
    <w:rsid w:val="00700418"/>
    <w:rsid w:val="0074184D"/>
    <w:rsid w:val="0077416B"/>
    <w:rsid w:val="00776AE5"/>
    <w:rsid w:val="0079481A"/>
    <w:rsid w:val="007E202C"/>
    <w:rsid w:val="008126C2"/>
    <w:rsid w:val="0084086E"/>
    <w:rsid w:val="00841126"/>
    <w:rsid w:val="00841580"/>
    <w:rsid w:val="008705DE"/>
    <w:rsid w:val="00870DE2"/>
    <w:rsid w:val="0088485D"/>
    <w:rsid w:val="00885577"/>
    <w:rsid w:val="008E6B61"/>
    <w:rsid w:val="008E783D"/>
    <w:rsid w:val="0092132B"/>
    <w:rsid w:val="00932093"/>
    <w:rsid w:val="00963CBB"/>
    <w:rsid w:val="009B55AE"/>
    <w:rsid w:val="009D3D44"/>
    <w:rsid w:val="00A13B9B"/>
    <w:rsid w:val="00A16128"/>
    <w:rsid w:val="00A369D0"/>
    <w:rsid w:val="00A50420"/>
    <w:rsid w:val="00A54519"/>
    <w:rsid w:val="00A80C87"/>
    <w:rsid w:val="00A94F85"/>
    <w:rsid w:val="00AC5305"/>
    <w:rsid w:val="00AE12E6"/>
    <w:rsid w:val="00AE2975"/>
    <w:rsid w:val="00B30355"/>
    <w:rsid w:val="00B3318B"/>
    <w:rsid w:val="00B33A61"/>
    <w:rsid w:val="00B34ECF"/>
    <w:rsid w:val="00B54759"/>
    <w:rsid w:val="00BB4A7A"/>
    <w:rsid w:val="00BC1101"/>
    <w:rsid w:val="00BD6EDE"/>
    <w:rsid w:val="00C00216"/>
    <w:rsid w:val="00C06EE6"/>
    <w:rsid w:val="00C224E2"/>
    <w:rsid w:val="00C44E6F"/>
    <w:rsid w:val="00C61332"/>
    <w:rsid w:val="00C62844"/>
    <w:rsid w:val="00C6482B"/>
    <w:rsid w:val="00C652A5"/>
    <w:rsid w:val="00C65FE6"/>
    <w:rsid w:val="00C6673D"/>
    <w:rsid w:val="00C84DBE"/>
    <w:rsid w:val="00CC56A5"/>
    <w:rsid w:val="00CD5AB8"/>
    <w:rsid w:val="00CE76F7"/>
    <w:rsid w:val="00CF2615"/>
    <w:rsid w:val="00CF312B"/>
    <w:rsid w:val="00D11292"/>
    <w:rsid w:val="00D14370"/>
    <w:rsid w:val="00D1712A"/>
    <w:rsid w:val="00D57677"/>
    <w:rsid w:val="00D71F02"/>
    <w:rsid w:val="00D75A00"/>
    <w:rsid w:val="00DB07BB"/>
    <w:rsid w:val="00DC6A5E"/>
    <w:rsid w:val="00DD3625"/>
    <w:rsid w:val="00DE45CC"/>
    <w:rsid w:val="00E46D43"/>
    <w:rsid w:val="00E65064"/>
    <w:rsid w:val="00E7218B"/>
    <w:rsid w:val="00F1085A"/>
    <w:rsid w:val="00F3503E"/>
    <w:rsid w:val="00F56C4B"/>
    <w:rsid w:val="00F62D43"/>
    <w:rsid w:val="00F76133"/>
    <w:rsid w:val="00F85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51B67"/>
  <w15:chartTrackingRefBased/>
  <w15:docId w15:val="{C9C3E527-4ABD-44D8-8C39-B872A6E5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E20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76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0420"/>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A50420"/>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50420"/>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A50420"/>
    <w:rPr>
      <w:rFonts w:eastAsiaTheme="minorEastAsia" w:cs="Times New Roman"/>
      <w:color w:val="5A5A5A" w:themeColor="text1" w:themeTint="A5"/>
      <w:spacing w:val="15"/>
    </w:rPr>
  </w:style>
  <w:style w:type="paragraph" w:styleId="NoSpacing">
    <w:name w:val="No Spacing"/>
    <w:link w:val="NoSpacingChar"/>
    <w:uiPriority w:val="1"/>
    <w:qFormat/>
    <w:rsid w:val="00571AD2"/>
    <w:pPr>
      <w:spacing w:after="0" w:line="240" w:lineRule="auto"/>
    </w:pPr>
    <w:rPr>
      <w:rFonts w:eastAsiaTheme="minorEastAsia"/>
    </w:rPr>
  </w:style>
  <w:style w:type="character" w:customStyle="1" w:styleId="NoSpacingChar">
    <w:name w:val="No Spacing Char"/>
    <w:basedOn w:val="DefaultParagraphFont"/>
    <w:link w:val="NoSpacing"/>
    <w:uiPriority w:val="1"/>
    <w:rsid w:val="00571AD2"/>
    <w:rPr>
      <w:rFonts w:eastAsiaTheme="minorEastAsia"/>
    </w:rPr>
  </w:style>
  <w:style w:type="character" w:customStyle="1" w:styleId="Heading1Char">
    <w:name w:val="Heading 1 Char"/>
    <w:basedOn w:val="DefaultParagraphFont"/>
    <w:link w:val="Heading1"/>
    <w:uiPriority w:val="9"/>
    <w:rsid w:val="007E20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202C"/>
    <w:pPr>
      <w:outlineLvl w:val="9"/>
    </w:pPr>
  </w:style>
  <w:style w:type="paragraph" w:styleId="TOC1">
    <w:name w:val="toc 1"/>
    <w:basedOn w:val="Normal"/>
    <w:next w:val="Normal"/>
    <w:autoRedefine/>
    <w:uiPriority w:val="39"/>
    <w:unhideWhenUsed/>
    <w:rsid w:val="00A16128"/>
    <w:pPr>
      <w:spacing w:after="100"/>
    </w:pPr>
  </w:style>
  <w:style w:type="character" w:styleId="Hyperlink">
    <w:name w:val="Hyperlink"/>
    <w:basedOn w:val="DefaultParagraphFont"/>
    <w:uiPriority w:val="99"/>
    <w:unhideWhenUsed/>
    <w:rsid w:val="00A16128"/>
    <w:rPr>
      <w:color w:val="0563C1" w:themeColor="hyperlink"/>
      <w:u w:val="single"/>
    </w:rPr>
  </w:style>
  <w:style w:type="paragraph" w:styleId="Header">
    <w:name w:val="header"/>
    <w:basedOn w:val="Normal"/>
    <w:link w:val="HeaderChar"/>
    <w:uiPriority w:val="99"/>
    <w:unhideWhenUsed/>
    <w:rsid w:val="00C00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216"/>
  </w:style>
  <w:style w:type="paragraph" w:styleId="Footer">
    <w:name w:val="footer"/>
    <w:basedOn w:val="Normal"/>
    <w:link w:val="FooterChar"/>
    <w:uiPriority w:val="99"/>
    <w:unhideWhenUsed/>
    <w:rsid w:val="00C00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216"/>
  </w:style>
  <w:style w:type="paragraph" w:styleId="Bibliography">
    <w:name w:val="Bibliography"/>
    <w:basedOn w:val="Normal"/>
    <w:next w:val="Normal"/>
    <w:uiPriority w:val="37"/>
    <w:unhideWhenUsed/>
    <w:rsid w:val="00B3318B"/>
  </w:style>
  <w:style w:type="paragraph" w:styleId="Caption">
    <w:name w:val="caption"/>
    <w:basedOn w:val="Normal"/>
    <w:next w:val="Normal"/>
    <w:uiPriority w:val="35"/>
    <w:unhideWhenUsed/>
    <w:qFormat/>
    <w:rsid w:val="00134F4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57677"/>
    <w:rPr>
      <w:rFonts w:asciiTheme="majorHAnsi" w:eastAsiaTheme="majorEastAsia" w:hAnsiTheme="majorHAnsi" w:cstheme="majorBidi"/>
      <w:color w:val="2F5496" w:themeColor="accent1" w:themeShade="BF"/>
      <w:sz w:val="26"/>
      <w:szCs w:val="26"/>
      <w:lang w:val="en-GB"/>
    </w:rPr>
  </w:style>
  <w:style w:type="paragraph" w:styleId="TableofFigures">
    <w:name w:val="table of figures"/>
    <w:basedOn w:val="Normal"/>
    <w:next w:val="Normal"/>
    <w:uiPriority w:val="99"/>
    <w:unhideWhenUsed/>
    <w:rsid w:val="00CF261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79119">
      <w:bodyDiv w:val="1"/>
      <w:marLeft w:val="0"/>
      <w:marRight w:val="0"/>
      <w:marTop w:val="0"/>
      <w:marBottom w:val="0"/>
      <w:divBdr>
        <w:top w:val="none" w:sz="0" w:space="0" w:color="auto"/>
        <w:left w:val="none" w:sz="0" w:space="0" w:color="auto"/>
        <w:bottom w:val="none" w:sz="0" w:space="0" w:color="auto"/>
        <w:right w:val="none" w:sz="0" w:space="0" w:color="auto"/>
      </w:divBdr>
    </w:div>
    <w:div w:id="48967111">
      <w:bodyDiv w:val="1"/>
      <w:marLeft w:val="0"/>
      <w:marRight w:val="0"/>
      <w:marTop w:val="0"/>
      <w:marBottom w:val="0"/>
      <w:divBdr>
        <w:top w:val="none" w:sz="0" w:space="0" w:color="auto"/>
        <w:left w:val="none" w:sz="0" w:space="0" w:color="auto"/>
        <w:bottom w:val="none" w:sz="0" w:space="0" w:color="auto"/>
        <w:right w:val="none" w:sz="0" w:space="0" w:color="auto"/>
      </w:divBdr>
    </w:div>
    <w:div w:id="58528222">
      <w:bodyDiv w:val="1"/>
      <w:marLeft w:val="0"/>
      <w:marRight w:val="0"/>
      <w:marTop w:val="0"/>
      <w:marBottom w:val="0"/>
      <w:divBdr>
        <w:top w:val="none" w:sz="0" w:space="0" w:color="auto"/>
        <w:left w:val="none" w:sz="0" w:space="0" w:color="auto"/>
        <w:bottom w:val="none" w:sz="0" w:space="0" w:color="auto"/>
        <w:right w:val="none" w:sz="0" w:space="0" w:color="auto"/>
      </w:divBdr>
    </w:div>
    <w:div w:id="65034086">
      <w:bodyDiv w:val="1"/>
      <w:marLeft w:val="0"/>
      <w:marRight w:val="0"/>
      <w:marTop w:val="0"/>
      <w:marBottom w:val="0"/>
      <w:divBdr>
        <w:top w:val="none" w:sz="0" w:space="0" w:color="auto"/>
        <w:left w:val="none" w:sz="0" w:space="0" w:color="auto"/>
        <w:bottom w:val="none" w:sz="0" w:space="0" w:color="auto"/>
        <w:right w:val="none" w:sz="0" w:space="0" w:color="auto"/>
      </w:divBdr>
    </w:div>
    <w:div w:id="76640247">
      <w:bodyDiv w:val="1"/>
      <w:marLeft w:val="0"/>
      <w:marRight w:val="0"/>
      <w:marTop w:val="0"/>
      <w:marBottom w:val="0"/>
      <w:divBdr>
        <w:top w:val="none" w:sz="0" w:space="0" w:color="auto"/>
        <w:left w:val="none" w:sz="0" w:space="0" w:color="auto"/>
        <w:bottom w:val="none" w:sz="0" w:space="0" w:color="auto"/>
        <w:right w:val="none" w:sz="0" w:space="0" w:color="auto"/>
      </w:divBdr>
    </w:div>
    <w:div w:id="78908653">
      <w:bodyDiv w:val="1"/>
      <w:marLeft w:val="0"/>
      <w:marRight w:val="0"/>
      <w:marTop w:val="0"/>
      <w:marBottom w:val="0"/>
      <w:divBdr>
        <w:top w:val="none" w:sz="0" w:space="0" w:color="auto"/>
        <w:left w:val="none" w:sz="0" w:space="0" w:color="auto"/>
        <w:bottom w:val="none" w:sz="0" w:space="0" w:color="auto"/>
        <w:right w:val="none" w:sz="0" w:space="0" w:color="auto"/>
      </w:divBdr>
    </w:div>
    <w:div w:id="155925216">
      <w:bodyDiv w:val="1"/>
      <w:marLeft w:val="0"/>
      <w:marRight w:val="0"/>
      <w:marTop w:val="0"/>
      <w:marBottom w:val="0"/>
      <w:divBdr>
        <w:top w:val="none" w:sz="0" w:space="0" w:color="auto"/>
        <w:left w:val="none" w:sz="0" w:space="0" w:color="auto"/>
        <w:bottom w:val="none" w:sz="0" w:space="0" w:color="auto"/>
        <w:right w:val="none" w:sz="0" w:space="0" w:color="auto"/>
      </w:divBdr>
    </w:div>
    <w:div w:id="165439976">
      <w:bodyDiv w:val="1"/>
      <w:marLeft w:val="0"/>
      <w:marRight w:val="0"/>
      <w:marTop w:val="0"/>
      <w:marBottom w:val="0"/>
      <w:divBdr>
        <w:top w:val="none" w:sz="0" w:space="0" w:color="auto"/>
        <w:left w:val="none" w:sz="0" w:space="0" w:color="auto"/>
        <w:bottom w:val="none" w:sz="0" w:space="0" w:color="auto"/>
        <w:right w:val="none" w:sz="0" w:space="0" w:color="auto"/>
      </w:divBdr>
    </w:div>
    <w:div w:id="234900806">
      <w:bodyDiv w:val="1"/>
      <w:marLeft w:val="0"/>
      <w:marRight w:val="0"/>
      <w:marTop w:val="0"/>
      <w:marBottom w:val="0"/>
      <w:divBdr>
        <w:top w:val="none" w:sz="0" w:space="0" w:color="auto"/>
        <w:left w:val="none" w:sz="0" w:space="0" w:color="auto"/>
        <w:bottom w:val="none" w:sz="0" w:space="0" w:color="auto"/>
        <w:right w:val="none" w:sz="0" w:space="0" w:color="auto"/>
      </w:divBdr>
    </w:div>
    <w:div w:id="253900755">
      <w:bodyDiv w:val="1"/>
      <w:marLeft w:val="0"/>
      <w:marRight w:val="0"/>
      <w:marTop w:val="0"/>
      <w:marBottom w:val="0"/>
      <w:divBdr>
        <w:top w:val="none" w:sz="0" w:space="0" w:color="auto"/>
        <w:left w:val="none" w:sz="0" w:space="0" w:color="auto"/>
        <w:bottom w:val="none" w:sz="0" w:space="0" w:color="auto"/>
        <w:right w:val="none" w:sz="0" w:space="0" w:color="auto"/>
      </w:divBdr>
    </w:div>
    <w:div w:id="304969589">
      <w:bodyDiv w:val="1"/>
      <w:marLeft w:val="0"/>
      <w:marRight w:val="0"/>
      <w:marTop w:val="0"/>
      <w:marBottom w:val="0"/>
      <w:divBdr>
        <w:top w:val="none" w:sz="0" w:space="0" w:color="auto"/>
        <w:left w:val="none" w:sz="0" w:space="0" w:color="auto"/>
        <w:bottom w:val="none" w:sz="0" w:space="0" w:color="auto"/>
        <w:right w:val="none" w:sz="0" w:space="0" w:color="auto"/>
      </w:divBdr>
    </w:div>
    <w:div w:id="307907265">
      <w:bodyDiv w:val="1"/>
      <w:marLeft w:val="0"/>
      <w:marRight w:val="0"/>
      <w:marTop w:val="0"/>
      <w:marBottom w:val="0"/>
      <w:divBdr>
        <w:top w:val="none" w:sz="0" w:space="0" w:color="auto"/>
        <w:left w:val="none" w:sz="0" w:space="0" w:color="auto"/>
        <w:bottom w:val="none" w:sz="0" w:space="0" w:color="auto"/>
        <w:right w:val="none" w:sz="0" w:space="0" w:color="auto"/>
      </w:divBdr>
    </w:div>
    <w:div w:id="319426101">
      <w:bodyDiv w:val="1"/>
      <w:marLeft w:val="0"/>
      <w:marRight w:val="0"/>
      <w:marTop w:val="0"/>
      <w:marBottom w:val="0"/>
      <w:divBdr>
        <w:top w:val="none" w:sz="0" w:space="0" w:color="auto"/>
        <w:left w:val="none" w:sz="0" w:space="0" w:color="auto"/>
        <w:bottom w:val="none" w:sz="0" w:space="0" w:color="auto"/>
        <w:right w:val="none" w:sz="0" w:space="0" w:color="auto"/>
      </w:divBdr>
    </w:div>
    <w:div w:id="324361325">
      <w:bodyDiv w:val="1"/>
      <w:marLeft w:val="0"/>
      <w:marRight w:val="0"/>
      <w:marTop w:val="0"/>
      <w:marBottom w:val="0"/>
      <w:divBdr>
        <w:top w:val="none" w:sz="0" w:space="0" w:color="auto"/>
        <w:left w:val="none" w:sz="0" w:space="0" w:color="auto"/>
        <w:bottom w:val="none" w:sz="0" w:space="0" w:color="auto"/>
        <w:right w:val="none" w:sz="0" w:space="0" w:color="auto"/>
      </w:divBdr>
    </w:div>
    <w:div w:id="339238595">
      <w:bodyDiv w:val="1"/>
      <w:marLeft w:val="0"/>
      <w:marRight w:val="0"/>
      <w:marTop w:val="0"/>
      <w:marBottom w:val="0"/>
      <w:divBdr>
        <w:top w:val="none" w:sz="0" w:space="0" w:color="auto"/>
        <w:left w:val="none" w:sz="0" w:space="0" w:color="auto"/>
        <w:bottom w:val="none" w:sz="0" w:space="0" w:color="auto"/>
        <w:right w:val="none" w:sz="0" w:space="0" w:color="auto"/>
      </w:divBdr>
    </w:div>
    <w:div w:id="340544320">
      <w:bodyDiv w:val="1"/>
      <w:marLeft w:val="0"/>
      <w:marRight w:val="0"/>
      <w:marTop w:val="0"/>
      <w:marBottom w:val="0"/>
      <w:divBdr>
        <w:top w:val="none" w:sz="0" w:space="0" w:color="auto"/>
        <w:left w:val="none" w:sz="0" w:space="0" w:color="auto"/>
        <w:bottom w:val="none" w:sz="0" w:space="0" w:color="auto"/>
        <w:right w:val="none" w:sz="0" w:space="0" w:color="auto"/>
      </w:divBdr>
    </w:div>
    <w:div w:id="349450141">
      <w:bodyDiv w:val="1"/>
      <w:marLeft w:val="0"/>
      <w:marRight w:val="0"/>
      <w:marTop w:val="0"/>
      <w:marBottom w:val="0"/>
      <w:divBdr>
        <w:top w:val="none" w:sz="0" w:space="0" w:color="auto"/>
        <w:left w:val="none" w:sz="0" w:space="0" w:color="auto"/>
        <w:bottom w:val="none" w:sz="0" w:space="0" w:color="auto"/>
        <w:right w:val="none" w:sz="0" w:space="0" w:color="auto"/>
      </w:divBdr>
    </w:div>
    <w:div w:id="377122941">
      <w:bodyDiv w:val="1"/>
      <w:marLeft w:val="0"/>
      <w:marRight w:val="0"/>
      <w:marTop w:val="0"/>
      <w:marBottom w:val="0"/>
      <w:divBdr>
        <w:top w:val="none" w:sz="0" w:space="0" w:color="auto"/>
        <w:left w:val="none" w:sz="0" w:space="0" w:color="auto"/>
        <w:bottom w:val="none" w:sz="0" w:space="0" w:color="auto"/>
        <w:right w:val="none" w:sz="0" w:space="0" w:color="auto"/>
      </w:divBdr>
    </w:div>
    <w:div w:id="420882148">
      <w:bodyDiv w:val="1"/>
      <w:marLeft w:val="0"/>
      <w:marRight w:val="0"/>
      <w:marTop w:val="0"/>
      <w:marBottom w:val="0"/>
      <w:divBdr>
        <w:top w:val="none" w:sz="0" w:space="0" w:color="auto"/>
        <w:left w:val="none" w:sz="0" w:space="0" w:color="auto"/>
        <w:bottom w:val="none" w:sz="0" w:space="0" w:color="auto"/>
        <w:right w:val="none" w:sz="0" w:space="0" w:color="auto"/>
      </w:divBdr>
    </w:div>
    <w:div w:id="424157265">
      <w:bodyDiv w:val="1"/>
      <w:marLeft w:val="0"/>
      <w:marRight w:val="0"/>
      <w:marTop w:val="0"/>
      <w:marBottom w:val="0"/>
      <w:divBdr>
        <w:top w:val="none" w:sz="0" w:space="0" w:color="auto"/>
        <w:left w:val="none" w:sz="0" w:space="0" w:color="auto"/>
        <w:bottom w:val="none" w:sz="0" w:space="0" w:color="auto"/>
        <w:right w:val="none" w:sz="0" w:space="0" w:color="auto"/>
      </w:divBdr>
    </w:div>
    <w:div w:id="440995685">
      <w:bodyDiv w:val="1"/>
      <w:marLeft w:val="0"/>
      <w:marRight w:val="0"/>
      <w:marTop w:val="0"/>
      <w:marBottom w:val="0"/>
      <w:divBdr>
        <w:top w:val="none" w:sz="0" w:space="0" w:color="auto"/>
        <w:left w:val="none" w:sz="0" w:space="0" w:color="auto"/>
        <w:bottom w:val="none" w:sz="0" w:space="0" w:color="auto"/>
        <w:right w:val="none" w:sz="0" w:space="0" w:color="auto"/>
      </w:divBdr>
    </w:div>
    <w:div w:id="448356654">
      <w:bodyDiv w:val="1"/>
      <w:marLeft w:val="0"/>
      <w:marRight w:val="0"/>
      <w:marTop w:val="0"/>
      <w:marBottom w:val="0"/>
      <w:divBdr>
        <w:top w:val="none" w:sz="0" w:space="0" w:color="auto"/>
        <w:left w:val="none" w:sz="0" w:space="0" w:color="auto"/>
        <w:bottom w:val="none" w:sz="0" w:space="0" w:color="auto"/>
        <w:right w:val="none" w:sz="0" w:space="0" w:color="auto"/>
      </w:divBdr>
    </w:div>
    <w:div w:id="464203981">
      <w:bodyDiv w:val="1"/>
      <w:marLeft w:val="0"/>
      <w:marRight w:val="0"/>
      <w:marTop w:val="0"/>
      <w:marBottom w:val="0"/>
      <w:divBdr>
        <w:top w:val="none" w:sz="0" w:space="0" w:color="auto"/>
        <w:left w:val="none" w:sz="0" w:space="0" w:color="auto"/>
        <w:bottom w:val="none" w:sz="0" w:space="0" w:color="auto"/>
        <w:right w:val="none" w:sz="0" w:space="0" w:color="auto"/>
      </w:divBdr>
    </w:div>
    <w:div w:id="482893616">
      <w:bodyDiv w:val="1"/>
      <w:marLeft w:val="0"/>
      <w:marRight w:val="0"/>
      <w:marTop w:val="0"/>
      <w:marBottom w:val="0"/>
      <w:divBdr>
        <w:top w:val="none" w:sz="0" w:space="0" w:color="auto"/>
        <w:left w:val="none" w:sz="0" w:space="0" w:color="auto"/>
        <w:bottom w:val="none" w:sz="0" w:space="0" w:color="auto"/>
        <w:right w:val="none" w:sz="0" w:space="0" w:color="auto"/>
      </w:divBdr>
    </w:div>
    <w:div w:id="484128019">
      <w:bodyDiv w:val="1"/>
      <w:marLeft w:val="0"/>
      <w:marRight w:val="0"/>
      <w:marTop w:val="0"/>
      <w:marBottom w:val="0"/>
      <w:divBdr>
        <w:top w:val="none" w:sz="0" w:space="0" w:color="auto"/>
        <w:left w:val="none" w:sz="0" w:space="0" w:color="auto"/>
        <w:bottom w:val="none" w:sz="0" w:space="0" w:color="auto"/>
        <w:right w:val="none" w:sz="0" w:space="0" w:color="auto"/>
      </w:divBdr>
    </w:div>
    <w:div w:id="488985516">
      <w:bodyDiv w:val="1"/>
      <w:marLeft w:val="0"/>
      <w:marRight w:val="0"/>
      <w:marTop w:val="0"/>
      <w:marBottom w:val="0"/>
      <w:divBdr>
        <w:top w:val="none" w:sz="0" w:space="0" w:color="auto"/>
        <w:left w:val="none" w:sz="0" w:space="0" w:color="auto"/>
        <w:bottom w:val="none" w:sz="0" w:space="0" w:color="auto"/>
        <w:right w:val="none" w:sz="0" w:space="0" w:color="auto"/>
      </w:divBdr>
    </w:div>
    <w:div w:id="493494254">
      <w:bodyDiv w:val="1"/>
      <w:marLeft w:val="0"/>
      <w:marRight w:val="0"/>
      <w:marTop w:val="0"/>
      <w:marBottom w:val="0"/>
      <w:divBdr>
        <w:top w:val="none" w:sz="0" w:space="0" w:color="auto"/>
        <w:left w:val="none" w:sz="0" w:space="0" w:color="auto"/>
        <w:bottom w:val="none" w:sz="0" w:space="0" w:color="auto"/>
        <w:right w:val="none" w:sz="0" w:space="0" w:color="auto"/>
      </w:divBdr>
    </w:div>
    <w:div w:id="507404255">
      <w:bodyDiv w:val="1"/>
      <w:marLeft w:val="0"/>
      <w:marRight w:val="0"/>
      <w:marTop w:val="0"/>
      <w:marBottom w:val="0"/>
      <w:divBdr>
        <w:top w:val="none" w:sz="0" w:space="0" w:color="auto"/>
        <w:left w:val="none" w:sz="0" w:space="0" w:color="auto"/>
        <w:bottom w:val="none" w:sz="0" w:space="0" w:color="auto"/>
        <w:right w:val="none" w:sz="0" w:space="0" w:color="auto"/>
      </w:divBdr>
    </w:div>
    <w:div w:id="571698083">
      <w:bodyDiv w:val="1"/>
      <w:marLeft w:val="0"/>
      <w:marRight w:val="0"/>
      <w:marTop w:val="0"/>
      <w:marBottom w:val="0"/>
      <w:divBdr>
        <w:top w:val="none" w:sz="0" w:space="0" w:color="auto"/>
        <w:left w:val="none" w:sz="0" w:space="0" w:color="auto"/>
        <w:bottom w:val="none" w:sz="0" w:space="0" w:color="auto"/>
        <w:right w:val="none" w:sz="0" w:space="0" w:color="auto"/>
      </w:divBdr>
    </w:div>
    <w:div w:id="576282257">
      <w:bodyDiv w:val="1"/>
      <w:marLeft w:val="0"/>
      <w:marRight w:val="0"/>
      <w:marTop w:val="0"/>
      <w:marBottom w:val="0"/>
      <w:divBdr>
        <w:top w:val="none" w:sz="0" w:space="0" w:color="auto"/>
        <w:left w:val="none" w:sz="0" w:space="0" w:color="auto"/>
        <w:bottom w:val="none" w:sz="0" w:space="0" w:color="auto"/>
        <w:right w:val="none" w:sz="0" w:space="0" w:color="auto"/>
      </w:divBdr>
    </w:div>
    <w:div w:id="582951825">
      <w:bodyDiv w:val="1"/>
      <w:marLeft w:val="0"/>
      <w:marRight w:val="0"/>
      <w:marTop w:val="0"/>
      <w:marBottom w:val="0"/>
      <w:divBdr>
        <w:top w:val="none" w:sz="0" w:space="0" w:color="auto"/>
        <w:left w:val="none" w:sz="0" w:space="0" w:color="auto"/>
        <w:bottom w:val="none" w:sz="0" w:space="0" w:color="auto"/>
        <w:right w:val="none" w:sz="0" w:space="0" w:color="auto"/>
      </w:divBdr>
    </w:div>
    <w:div w:id="603654573">
      <w:bodyDiv w:val="1"/>
      <w:marLeft w:val="0"/>
      <w:marRight w:val="0"/>
      <w:marTop w:val="0"/>
      <w:marBottom w:val="0"/>
      <w:divBdr>
        <w:top w:val="none" w:sz="0" w:space="0" w:color="auto"/>
        <w:left w:val="none" w:sz="0" w:space="0" w:color="auto"/>
        <w:bottom w:val="none" w:sz="0" w:space="0" w:color="auto"/>
        <w:right w:val="none" w:sz="0" w:space="0" w:color="auto"/>
      </w:divBdr>
    </w:div>
    <w:div w:id="623271958">
      <w:bodyDiv w:val="1"/>
      <w:marLeft w:val="0"/>
      <w:marRight w:val="0"/>
      <w:marTop w:val="0"/>
      <w:marBottom w:val="0"/>
      <w:divBdr>
        <w:top w:val="none" w:sz="0" w:space="0" w:color="auto"/>
        <w:left w:val="none" w:sz="0" w:space="0" w:color="auto"/>
        <w:bottom w:val="none" w:sz="0" w:space="0" w:color="auto"/>
        <w:right w:val="none" w:sz="0" w:space="0" w:color="auto"/>
      </w:divBdr>
    </w:div>
    <w:div w:id="634457602">
      <w:bodyDiv w:val="1"/>
      <w:marLeft w:val="0"/>
      <w:marRight w:val="0"/>
      <w:marTop w:val="0"/>
      <w:marBottom w:val="0"/>
      <w:divBdr>
        <w:top w:val="none" w:sz="0" w:space="0" w:color="auto"/>
        <w:left w:val="none" w:sz="0" w:space="0" w:color="auto"/>
        <w:bottom w:val="none" w:sz="0" w:space="0" w:color="auto"/>
        <w:right w:val="none" w:sz="0" w:space="0" w:color="auto"/>
      </w:divBdr>
    </w:div>
    <w:div w:id="663775696">
      <w:bodyDiv w:val="1"/>
      <w:marLeft w:val="0"/>
      <w:marRight w:val="0"/>
      <w:marTop w:val="0"/>
      <w:marBottom w:val="0"/>
      <w:divBdr>
        <w:top w:val="none" w:sz="0" w:space="0" w:color="auto"/>
        <w:left w:val="none" w:sz="0" w:space="0" w:color="auto"/>
        <w:bottom w:val="none" w:sz="0" w:space="0" w:color="auto"/>
        <w:right w:val="none" w:sz="0" w:space="0" w:color="auto"/>
      </w:divBdr>
    </w:div>
    <w:div w:id="665784790">
      <w:bodyDiv w:val="1"/>
      <w:marLeft w:val="0"/>
      <w:marRight w:val="0"/>
      <w:marTop w:val="0"/>
      <w:marBottom w:val="0"/>
      <w:divBdr>
        <w:top w:val="none" w:sz="0" w:space="0" w:color="auto"/>
        <w:left w:val="none" w:sz="0" w:space="0" w:color="auto"/>
        <w:bottom w:val="none" w:sz="0" w:space="0" w:color="auto"/>
        <w:right w:val="none" w:sz="0" w:space="0" w:color="auto"/>
      </w:divBdr>
    </w:div>
    <w:div w:id="679041790">
      <w:bodyDiv w:val="1"/>
      <w:marLeft w:val="0"/>
      <w:marRight w:val="0"/>
      <w:marTop w:val="0"/>
      <w:marBottom w:val="0"/>
      <w:divBdr>
        <w:top w:val="none" w:sz="0" w:space="0" w:color="auto"/>
        <w:left w:val="none" w:sz="0" w:space="0" w:color="auto"/>
        <w:bottom w:val="none" w:sz="0" w:space="0" w:color="auto"/>
        <w:right w:val="none" w:sz="0" w:space="0" w:color="auto"/>
      </w:divBdr>
    </w:div>
    <w:div w:id="690883930">
      <w:bodyDiv w:val="1"/>
      <w:marLeft w:val="0"/>
      <w:marRight w:val="0"/>
      <w:marTop w:val="0"/>
      <w:marBottom w:val="0"/>
      <w:divBdr>
        <w:top w:val="none" w:sz="0" w:space="0" w:color="auto"/>
        <w:left w:val="none" w:sz="0" w:space="0" w:color="auto"/>
        <w:bottom w:val="none" w:sz="0" w:space="0" w:color="auto"/>
        <w:right w:val="none" w:sz="0" w:space="0" w:color="auto"/>
      </w:divBdr>
    </w:div>
    <w:div w:id="699553361">
      <w:bodyDiv w:val="1"/>
      <w:marLeft w:val="0"/>
      <w:marRight w:val="0"/>
      <w:marTop w:val="0"/>
      <w:marBottom w:val="0"/>
      <w:divBdr>
        <w:top w:val="none" w:sz="0" w:space="0" w:color="auto"/>
        <w:left w:val="none" w:sz="0" w:space="0" w:color="auto"/>
        <w:bottom w:val="none" w:sz="0" w:space="0" w:color="auto"/>
        <w:right w:val="none" w:sz="0" w:space="0" w:color="auto"/>
      </w:divBdr>
    </w:div>
    <w:div w:id="747263319">
      <w:bodyDiv w:val="1"/>
      <w:marLeft w:val="0"/>
      <w:marRight w:val="0"/>
      <w:marTop w:val="0"/>
      <w:marBottom w:val="0"/>
      <w:divBdr>
        <w:top w:val="none" w:sz="0" w:space="0" w:color="auto"/>
        <w:left w:val="none" w:sz="0" w:space="0" w:color="auto"/>
        <w:bottom w:val="none" w:sz="0" w:space="0" w:color="auto"/>
        <w:right w:val="none" w:sz="0" w:space="0" w:color="auto"/>
      </w:divBdr>
    </w:div>
    <w:div w:id="767389297">
      <w:bodyDiv w:val="1"/>
      <w:marLeft w:val="0"/>
      <w:marRight w:val="0"/>
      <w:marTop w:val="0"/>
      <w:marBottom w:val="0"/>
      <w:divBdr>
        <w:top w:val="none" w:sz="0" w:space="0" w:color="auto"/>
        <w:left w:val="none" w:sz="0" w:space="0" w:color="auto"/>
        <w:bottom w:val="none" w:sz="0" w:space="0" w:color="auto"/>
        <w:right w:val="none" w:sz="0" w:space="0" w:color="auto"/>
      </w:divBdr>
    </w:div>
    <w:div w:id="783378974">
      <w:bodyDiv w:val="1"/>
      <w:marLeft w:val="0"/>
      <w:marRight w:val="0"/>
      <w:marTop w:val="0"/>
      <w:marBottom w:val="0"/>
      <w:divBdr>
        <w:top w:val="none" w:sz="0" w:space="0" w:color="auto"/>
        <w:left w:val="none" w:sz="0" w:space="0" w:color="auto"/>
        <w:bottom w:val="none" w:sz="0" w:space="0" w:color="auto"/>
        <w:right w:val="none" w:sz="0" w:space="0" w:color="auto"/>
      </w:divBdr>
    </w:div>
    <w:div w:id="790898033">
      <w:bodyDiv w:val="1"/>
      <w:marLeft w:val="0"/>
      <w:marRight w:val="0"/>
      <w:marTop w:val="0"/>
      <w:marBottom w:val="0"/>
      <w:divBdr>
        <w:top w:val="none" w:sz="0" w:space="0" w:color="auto"/>
        <w:left w:val="none" w:sz="0" w:space="0" w:color="auto"/>
        <w:bottom w:val="none" w:sz="0" w:space="0" w:color="auto"/>
        <w:right w:val="none" w:sz="0" w:space="0" w:color="auto"/>
      </w:divBdr>
    </w:div>
    <w:div w:id="807825244">
      <w:bodyDiv w:val="1"/>
      <w:marLeft w:val="0"/>
      <w:marRight w:val="0"/>
      <w:marTop w:val="0"/>
      <w:marBottom w:val="0"/>
      <w:divBdr>
        <w:top w:val="none" w:sz="0" w:space="0" w:color="auto"/>
        <w:left w:val="none" w:sz="0" w:space="0" w:color="auto"/>
        <w:bottom w:val="none" w:sz="0" w:space="0" w:color="auto"/>
        <w:right w:val="none" w:sz="0" w:space="0" w:color="auto"/>
      </w:divBdr>
    </w:div>
    <w:div w:id="811677239">
      <w:bodyDiv w:val="1"/>
      <w:marLeft w:val="0"/>
      <w:marRight w:val="0"/>
      <w:marTop w:val="0"/>
      <w:marBottom w:val="0"/>
      <w:divBdr>
        <w:top w:val="none" w:sz="0" w:space="0" w:color="auto"/>
        <w:left w:val="none" w:sz="0" w:space="0" w:color="auto"/>
        <w:bottom w:val="none" w:sz="0" w:space="0" w:color="auto"/>
        <w:right w:val="none" w:sz="0" w:space="0" w:color="auto"/>
      </w:divBdr>
    </w:div>
    <w:div w:id="847250814">
      <w:bodyDiv w:val="1"/>
      <w:marLeft w:val="0"/>
      <w:marRight w:val="0"/>
      <w:marTop w:val="0"/>
      <w:marBottom w:val="0"/>
      <w:divBdr>
        <w:top w:val="none" w:sz="0" w:space="0" w:color="auto"/>
        <w:left w:val="none" w:sz="0" w:space="0" w:color="auto"/>
        <w:bottom w:val="none" w:sz="0" w:space="0" w:color="auto"/>
        <w:right w:val="none" w:sz="0" w:space="0" w:color="auto"/>
      </w:divBdr>
    </w:div>
    <w:div w:id="869222304">
      <w:bodyDiv w:val="1"/>
      <w:marLeft w:val="0"/>
      <w:marRight w:val="0"/>
      <w:marTop w:val="0"/>
      <w:marBottom w:val="0"/>
      <w:divBdr>
        <w:top w:val="none" w:sz="0" w:space="0" w:color="auto"/>
        <w:left w:val="none" w:sz="0" w:space="0" w:color="auto"/>
        <w:bottom w:val="none" w:sz="0" w:space="0" w:color="auto"/>
        <w:right w:val="none" w:sz="0" w:space="0" w:color="auto"/>
      </w:divBdr>
    </w:div>
    <w:div w:id="871721890">
      <w:bodyDiv w:val="1"/>
      <w:marLeft w:val="0"/>
      <w:marRight w:val="0"/>
      <w:marTop w:val="0"/>
      <w:marBottom w:val="0"/>
      <w:divBdr>
        <w:top w:val="none" w:sz="0" w:space="0" w:color="auto"/>
        <w:left w:val="none" w:sz="0" w:space="0" w:color="auto"/>
        <w:bottom w:val="none" w:sz="0" w:space="0" w:color="auto"/>
        <w:right w:val="none" w:sz="0" w:space="0" w:color="auto"/>
      </w:divBdr>
    </w:div>
    <w:div w:id="883325345">
      <w:bodyDiv w:val="1"/>
      <w:marLeft w:val="0"/>
      <w:marRight w:val="0"/>
      <w:marTop w:val="0"/>
      <w:marBottom w:val="0"/>
      <w:divBdr>
        <w:top w:val="none" w:sz="0" w:space="0" w:color="auto"/>
        <w:left w:val="none" w:sz="0" w:space="0" w:color="auto"/>
        <w:bottom w:val="none" w:sz="0" w:space="0" w:color="auto"/>
        <w:right w:val="none" w:sz="0" w:space="0" w:color="auto"/>
      </w:divBdr>
    </w:div>
    <w:div w:id="885482612">
      <w:bodyDiv w:val="1"/>
      <w:marLeft w:val="0"/>
      <w:marRight w:val="0"/>
      <w:marTop w:val="0"/>
      <w:marBottom w:val="0"/>
      <w:divBdr>
        <w:top w:val="none" w:sz="0" w:space="0" w:color="auto"/>
        <w:left w:val="none" w:sz="0" w:space="0" w:color="auto"/>
        <w:bottom w:val="none" w:sz="0" w:space="0" w:color="auto"/>
        <w:right w:val="none" w:sz="0" w:space="0" w:color="auto"/>
      </w:divBdr>
    </w:div>
    <w:div w:id="965812668">
      <w:bodyDiv w:val="1"/>
      <w:marLeft w:val="0"/>
      <w:marRight w:val="0"/>
      <w:marTop w:val="0"/>
      <w:marBottom w:val="0"/>
      <w:divBdr>
        <w:top w:val="none" w:sz="0" w:space="0" w:color="auto"/>
        <w:left w:val="none" w:sz="0" w:space="0" w:color="auto"/>
        <w:bottom w:val="none" w:sz="0" w:space="0" w:color="auto"/>
        <w:right w:val="none" w:sz="0" w:space="0" w:color="auto"/>
      </w:divBdr>
    </w:div>
    <w:div w:id="977489027">
      <w:bodyDiv w:val="1"/>
      <w:marLeft w:val="0"/>
      <w:marRight w:val="0"/>
      <w:marTop w:val="0"/>
      <w:marBottom w:val="0"/>
      <w:divBdr>
        <w:top w:val="none" w:sz="0" w:space="0" w:color="auto"/>
        <w:left w:val="none" w:sz="0" w:space="0" w:color="auto"/>
        <w:bottom w:val="none" w:sz="0" w:space="0" w:color="auto"/>
        <w:right w:val="none" w:sz="0" w:space="0" w:color="auto"/>
      </w:divBdr>
    </w:div>
    <w:div w:id="977565157">
      <w:bodyDiv w:val="1"/>
      <w:marLeft w:val="0"/>
      <w:marRight w:val="0"/>
      <w:marTop w:val="0"/>
      <w:marBottom w:val="0"/>
      <w:divBdr>
        <w:top w:val="none" w:sz="0" w:space="0" w:color="auto"/>
        <w:left w:val="none" w:sz="0" w:space="0" w:color="auto"/>
        <w:bottom w:val="none" w:sz="0" w:space="0" w:color="auto"/>
        <w:right w:val="none" w:sz="0" w:space="0" w:color="auto"/>
      </w:divBdr>
    </w:div>
    <w:div w:id="1061247790">
      <w:bodyDiv w:val="1"/>
      <w:marLeft w:val="0"/>
      <w:marRight w:val="0"/>
      <w:marTop w:val="0"/>
      <w:marBottom w:val="0"/>
      <w:divBdr>
        <w:top w:val="none" w:sz="0" w:space="0" w:color="auto"/>
        <w:left w:val="none" w:sz="0" w:space="0" w:color="auto"/>
        <w:bottom w:val="none" w:sz="0" w:space="0" w:color="auto"/>
        <w:right w:val="none" w:sz="0" w:space="0" w:color="auto"/>
      </w:divBdr>
    </w:div>
    <w:div w:id="1065760427">
      <w:bodyDiv w:val="1"/>
      <w:marLeft w:val="0"/>
      <w:marRight w:val="0"/>
      <w:marTop w:val="0"/>
      <w:marBottom w:val="0"/>
      <w:divBdr>
        <w:top w:val="none" w:sz="0" w:space="0" w:color="auto"/>
        <w:left w:val="none" w:sz="0" w:space="0" w:color="auto"/>
        <w:bottom w:val="none" w:sz="0" w:space="0" w:color="auto"/>
        <w:right w:val="none" w:sz="0" w:space="0" w:color="auto"/>
      </w:divBdr>
    </w:div>
    <w:div w:id="1073357941">
      <w:bodyDiv w:val="1"/>
      <w:marLeft w:val="0"/>
      <w:marRight w:val="0"/>
      <w:marTop w:val="0"/>
      <w:marBottom w:val="0"/>
      <w:divBdr>
        <w:top w:val="none" w:sz="0" w:space="0" w:color="auto"/>
        <w:left w:val="none" w:sz="0" w:space="0" w:color="auto"/>
        <w:bottom w:val="none" w:sz="0" w:space="0" w:color="auto"/>
        <w:right w:val="none" w:sz="0" w:space="0" w:color="auto"/>
      </w:divBdr>
    </w:div>
    <w:div w:id="1075738305">
      <w:bodyDiv w:val="1"/>
      <w:marLeft w:val="0"/>
      <w:marRight w:val="0"/>
      <w:marTop w:val="0"/>
      <w:marBottom w:val="0"/>
      <w:divBdr>
        <w:top w:val="none" w:sz="0" w:space="0" w:color="auto"/>
        <w:left w:val="none" w:sz="0" w:space="0" w:color="auto"/>
        <w:bottom w:val="none" w:sz="0" w:space="0" w:color="auto"/>
        <w:right w:val="none" w:sz="0" w:space="0" w:color="auto"/>
      </w:divBdr>
    </w:div>
    <w:div w:id="1097674055">
      <w:bodyDiv w:val="1"/>
      <w:marLeft w:val="0"/>
      <w:marRight w:val="0"/>
      <w:marTop w:val="0"/>
      <w:marBottom w:val="0"/>
      <w:divBdr>
        <w:top w:val="none" w:sz="0" w:space="0" w:color="auto"/>
        <w:left w:val="none" w:sz="0" w:space="0" w:color="auto"/>
        <w:bottom w:val="none" w:sz="0" w:space="0" w:color="auto"/>
        <w:right w:val="none" w:sz="0" w:space="0" w:color="auto"/>
      </w:divBdr>
    </w:div>
    <w:div w:id="1126315771">
      <w:bodyDiv w:val="1"/>
      <w:marLeft w:val="0"/>
      <w:marRight w:val="0"/>
      <w:marTop w:val="0"/>
      <w:marBottom w:val="0"/>
      <w:divBdr>
        <w:top w:val="none" w:sz="0" w:space="0" w:color="auto"/>
        <w:left w:val="none" w:sz="0" w:space="0" w:color="auto"/>
        <w:bottom w:val="none" w:sz="0" w:space="0" w:color="auto"/>
        <w:right w:val="none" w:sz="0" w:space="0" w:color="auto"/>
      </w:divBdr>
    </w:div>
    <w:div w:id="1209608254">
      <w:bodyDiv w:val="1"/>
      <w:marLeft w:val="0"/>
      <w:marRight w:val="0"/>
      <w:marTop w:val="0"/>
      <w:marBottom w:val="0"/>
      <w:divBdr>
        <w:top w:val="none" w:sz="0" w:space="0" w:color="auto"/>
        <w:left w:val="none" w:sz="0" w:space="0" w:color="auto"/>
        <w:bottom w:val="none" w:sz="0" w:space="0" w:color="auto"/>
        <w:right w:val="none" w:sz="0" w:space="0" w:color="auto"/>
      </w:divBdr>
    </w:div>
    <w:div w:id="1245841094">
      <w:bodyDiv w:val="1"/>
      <w:marLeft w:val="0"/>
      <w:marRight w:val="0"/>
      <w:marTop w:val="0"/>
      <w:marBottom w:val="0"/>
      <w:divBdr>
        <w:top w:val="none" w:sz="0" w:space="0" w:color="auto"/>
        <w:left w:val="none" w:sz="0" w:space="0" w:color="auto"/>
        <w:bottom w:val="none" w:sz="0" w:space="0" w:color="auto"/>
        <w:right w:val="none" w:sz="0" w:space="0" w:color="auto"/>
      </w:divBdr>
    </w:div>
    <w:div w:id="1314868143">
      <w:bodyDiv w:val="1"/>
      <w:marLeft w:val="0"/>
      <w:marRight w:val="0"/>
      <w:marTop w:val="0"/>
      <w:marBottom w:val="0"/>
      <w:divBdr>
        <w:top w:val="none" w:sz="0" w:space="0" w:color="auto"/>
        <w:left w:val="none" w:sz="0" w:space="0" w:color="auto"/>
        <w:bottom w:val="none" w:sz="0" w:space="0" w:color="auto"/>
        <w:right w:val="none" w:sz="0" w:space="0" w:color="auto"/>
      </w:divBdr>
    </w:div>
    <w:div w:id="1321079226">
      <w:bodyDiv w:val="1"/>
      <w:marLeft w:val="0"/>
      <w:marRight w:val="0"/>
      <w:marTop w:val="0"/>
      <w:marBottom w:val="0"/>
      <w:divBdr>
        <w:top w:val="none" w:sz="0" w:space="0" w:color="auto"/>
        <w:left w:val="none" w:sz="0" w:space="0" w:color="auto"/>
        <w:bottom w:val="none" w:sz="0" w:space="0" w:color="auto"/>
        <w:right w:val="none" w:sz="0" w:space="0" w:color="auto"/>
      </w:divBdr>
    </w:div>
    <w:div w:id="1347558308">
      <w:bodyDiv w:val="1"/>
      <w:marLeft w:val="0"/>
      <w:marRight w:val="0"/>
      <w:marTop w:val="0"/>
      <w:marBottom w:val="0"/>
      <w:divBdr>
        <w:top w:val="none" w:sz="0" w:space="0" w:color="auto"/>
        <w:left w:val="none" w:sz="0" w:space="0" w:color="auto"/>
        <w:bottom w:val="none" w:sz="0" w:space="0" w:color="auto"/>
        <w:right w:val="none" w:sz="0" w:space="0" w:color="auto"/>
      </w:divBdr>
    </w:div>
    <w:div w:id="1357652415">
      <w:bodyDiv w:val="1"/>
      <w:marLeft w:val="0"/>
      <w:marRight w:val="0"/>
      <w:marTop w:val="0"/>
      <w:marBottom w:val="0"/>
      <w:divBdr>
        <w:top w:val="none" w:sz="0" w:space="0" w:color="auto"/>
        <w:left w:val="none" w:sz="0" w:space="0" w:color="auto"/>
        <w:bottom w:val="none" w:sz="0" w:space="0" w:color="auto"/>
        <w:right w:val="none" w:sz="0" w:space="0" w:color="auto"/>
      </w:divBdr>
    </w:div>
    <w:div w:id="1394818446">
      <w:bodyDiv w:val="1"/>
      <w:marLeft w:val="0"/>
      <w:marRight w:val="0"/>
      <w:marTop w:val="0"/>
      <w:marBottom w:val="0"/>
      <w:divBdr>
        <w:top w:val="none" w:sz="0" w:space="0" w:color="auto"/>
        <w:left w:val="none" w:sz="0" w:space="0" w:color="auto"/>
        <w:bottom w:val="none" w:sz="0" w:space="0" w:color="auto"/>
        <w:right w:val="none" w:sz="0" w:space="0" w:color="auto"/>
      </w:divBdr>
    </w:div>
    <w:div w:id="1398822584">
      <w:bodyDiv w:val="1"/>
      <w:marLeft w:val="0"/>
      <w:marRight w:val="0"/>
      <w:marTop w:val="0"/>
      <w:marBottom w:val="0"/>
      <w:divBdr>
        <w:top w:val="none" w:sz="0" w:space="0" w:color="auto"/>
        <w:left w:val="none" w:sz="0" w:space="0" w:color="auto"/>
        <w:bottom w:val="none" w:sz="0" w:space="0" w:color="auto"/>
        <w:right w:val="none" w:sz="0" w:space="0" w:color="auto"/>
      </w:divBdr>
    </w:div>
    <w:div w:id="1403679814">
      <w:bodyDiv w:val="1"/>
      <w:marLeft w:val="0"/>
      <w:marRight w:val="0"/>
      <w:marTop w:val="0"/>
      <w:marBottom w:val="0"/>
      <w:divBdr>
        <w:top w:val="none" w:sz="0" w:space="0" w:color="auto"/>
        <w:left w:val="none" w:sz="0" w:space="0" w:color="auto"/>
        <w:bottom w:val="none" w:sz="0" w:space="0" w:color="auto"/>
        <w:right w:val="none" w:sz="0" w:space="0" w:color="auto"/>
      </w:divBdr>
    </w:div>
    <w:div w:id="1413117622">
      <w:bodyDiv w:val="1"/>
      <w:marLeft w:val="0"/>
      <w:marRight w:val="0"/>
      <w:marTop w:val="0"/>
      <w:marBottom w:val="0"/>
      <w:divBdr>
        <w:top w:val="none" w:sz="0" w:space="0" w:color="auto"/>
        <w:left w:val="none" w:sz="0" w:space="0" w:color="auto"/>
        <w:bottom w:val="none" w:sz="0" w:space="0" w:color="auto"/>
        <w:right w:val="none" w:sz="0" w:space="0" w:color="auto"/>
      </w:divBdr>
    </w:div>
    <w:div w:id="1427111968">
      <w:bodyDiv w:val="1"/>
      <w:marLeft w:val="0"/>
      <w:marRight w:val="0"/>
      <w:marTop w:val="0"/>
      <w:marBottom w:val="0"/>
      <w:divBdr>
        <w:top w:val="none" w:sz="0" w:space="0" w:color="auto"/>
        <w:left w:val="none" w:sz="0" w:space="0" w:color="auto"/>
        <w:bottom w:val="none" w:sz="0" w:space="0" w:color="auto"/>
        <w:right w:val="none" w:sz="0" w:space="0" w:color="auto"/>
      </w:divBdr>
    </w:div>
    <w:div w:id="1473788932">
      <w:bodyDiv w:val="1"/>
      <w:marLeft w:val="0"/>
      <w:marRight w:val="0"/>
      <w:marTop w:val="0"/>
      <w:marBottom w:val="0"/>
      <w:divBdr>
        <w:top w:val="none" w:sz="0" w:space="0" w:color="auto"/>
        <w:left w:val="none" w:sz="0" w:space="0" w:color="auto"/>
        <w:bottom w:val="none" w:sz="0" w:space="0" w:color="auto"/>
        <w:right w:val="none" w:sz="0" w:space="0" w:color="auto"/>
      </w:divBdr>
    </w:div>
    <w:div w:id="1478954364">
      <w:bodyDiv w:val="1"/>
      <w:marLeft w:val="0"/>
      <w:marRight w:val="0"/>
      <w:marTop w:val="0"/>
      <w:marBottom w:val="0"/>
      <w:divBdr>
        <w:top w:val="none" w:sz="0" w:space="0" w:color="auto"/>
        <w:left w:val="none" w:sz="0" w:space="0" w:color="auto"/>
        <w:bottom w:val="none" w:sz="0" w:space="0" w:color="auto"/>
        <w:right w:val="none" w:sz="0" w:space="0" w:color="auto"/>
      </w:divBdr>
    </w:div>
    <w:div w:id="1488663917">
      <w:bodyDiv w:val="1"/>
      <w:marLeft w:val="0"/>
      <w:marRight w:val="0"/>
      <w:marTop w:val="0"/>
      <w:marBottom w:val="0"/>
      <w:divBdr>
        <w:top w:val="none" w:sz="0" w:space="0" w:color="auto"/>
        <w:left w:val="none" w:sz="0" w:space="0" w:color="auto"/>
        <w:bottom w:val="none" w:sz="0" w:space="0" w:color="auto"/>
        <w:right w:val="none" w:sz="0" w:space="0" w:color="auto"/>
      </w:divBdr>
    </w:div>
    <w:div w:id="1499076283">
      <w:bodyDiv w:val="1"/>
      <w:marLeft w:val="0"/>
      <w:marRight w:val="0"/>
      <w:marTop w:val="0"/>
      <w:marBottom w:val="0"/>
      <w:divBdr>
        <w:top w:val="none" w:sz="0" w:space="0" w:color="auto"/>
        <w:left w:val="none" w:sz="0" w:space="0" w:color="auto"/>
        <w:bottom w:val="none" w:sz="0" w:space="0" w:color="auto"/>
        <w:right w:val="none" w:sz="0" w:space="0" w:color="auto"/>
      </w:divBdr>
    </w:div>
    <w:div w:id="1501893593">
      <w:bodyDiv w:val="1"/>
      <w:marLeft w:val="0"/>
      <w:marRight w:val="0"/>
      <w:marTop w:val="0"/>
      <w:marBottom w:val="0"/>
      <w:divBdr>
        <w:top w:val="none" w:sz="0" w:space="0" w:color="auto"/>
        <w:left w:val="none" w:sz="0" w:space="0" w:color="auto"/>
        <w:bottom w:val="none" w:sz="0" w:space="0" w:color="auto"/>
        <w:right w:val="none" w:sz="0" w:space="0" w:color="auto"/>
      </w:divBdr>
    </w:div>
    <w:div w:id="1541623882">
      <w:bodyDiv w:val="1"/>
      <w:marLeft w:val="0"/>
      <w:marRight w:val="0"/>
      <w:marTop w:val="0"/>
      <w:marBottom w:val="0"/>
      <w:divBdr>
        <w:top w:val="none" w:sz="0" w:space="0" w:color="auto"/>
        <w:left w:val="none" w:sz="0" w:space="0" w:color="auto"/>
        <w:bottom w:val="none" w:sz="0" w:space="0" w:color="auto"/>
        <w:right w:val="none" w:sz="0" w:space="0" w:color="auto"/>
      </w:divBdr>
    </w:div>
    <w:div w:id="1579711283">
      <w:bodyDiv w:val="1"/>
      <w:marLeft w:val="0"/>
      <w:marRight w:val="0"/>
      <w:marTop w:val="0"/>
      <w:marBottom w:val="0"/>
      <w:divBdr>
        <w:top w:val="none" w:sz="0" w:space="0" w:color="auto"/>
        <w:left w:val="none" w:sz="0" w:space="0" w:color="auto"/>
        <w:bottom w:val="none" w:sz="0" w:space="0" w:color="auto"/>
        <w:right w:val="none" w:sz="0" w:space="0" w:color="auto"/>
      </w:divBdr>
    </w:div>
    <w:div w:id="1657760809">
      <w:bodyDiv w:val="1"/>
      <w:marLeft w:val="0"/>
      <w:marRight w:val="0"/>
      <w:marTop w:val="0"/>
      <w:marBottom w:val="0"/>
      <w:divBdr>
        <w:top w:val="none" w:sz="0" w:space="0" w:color="auto"/>
        <w:left w:val="none" w:sz="0" w:space="0" w:color="auto"/>
        <w:bottom w:val="none" w:sz="0" w:space="0" w:color="auto"/>
        <w:right w:val="none" w:sz="0" w:space="0" w:color="auto"/>
      </w:divBdr>
    </w:div>
    <w:div w:id="1708606217">
      <w:bodyDiv w:val="1"/>
      <w:marLeft w:val="0"/>
      <w:marRight w:val="0"/>
      <w:marTop w:val="0"/>
      <w:marBottom w:val="0"/>
      <w:divBdr>
        <w:top w:val="none" w:sz="0" w:space="0" w:color="auto"/>
        <w:left w:val="none" w:sz="0" w:space="0" w:color="auto"/>
        <w:bottom w:val="none" w:sz="0" w:space="0" w:color="auto"/>
        <w:right w:val="none" w:sz="0" w:space="0" w:color="auto"/>
      </w:divBdr>
    </w:div>
    <w:div w:id="1719668074">
      <w:bodyDiv w:val="1"/>
      <w:marLeft w:val="0"/>
      <w:marRight w:val="0"/>
      <w:marTop w:val="0"/>
      <w:marBottom w:val="0"/>
      <w:divBdr>
        <w:top w:val="none" w:sz="0" w:space="0" w:color="auto"/>
        <w:left w:val="none" w:sz="0" w:space="0" w:color="auto"/>
        <w:bottom w:val="none" w:sz="0" w:space="0" w:color="auto"/>
        <w:right w:val="none" w:sz="0" w:space="0" w:color="auto"/>
      </w:divBdr>
    </w:div>
    <w:div w:id="1765104061">
      <w:bodyDiv w:val="1"/>
      <w:marLeft w:val="0"/>
      <w:marRight w:val="0"/>
      <w:marTop w:val="0"/>
      <w:marBottom w:val="0"/>
      <w:divBdr>
        <w:top w:val="none" w:sz="0" w:space="0" w:color="auto"/>
        <w:left w:val="none" w:sz="0" w:space="0" w:color="auto"/>
        <w:bottom w:val="none" w:sz="0" w:space="0" w:color="auto"/>
        <w:right w:val="none" w:sz="0" w:space="0" w:color="auto"/>
      </w:divBdr>
    </w:div>
    <w:div w:id="1783918684">
      <w:bodyDiv w:val="1"/>
      <w:marLeft w:val="0"/>
      <w:marRight w:val="0"/>
      <w:marTop w:val="0"/>
      <w:marBottom w:val="0"/>
      <w:divBdr>
        <w:top w:val="none" w:sz="0" w:space="0" w:color="auto"/>
        <w:left w:val="none" w:sz="0" w:space="0" w:color="auto"/>
        <w:bottom w:val="none" w:sz="0" w:space="0" w:color="auto"/>
        <w:right w:val="none" w:sz="0" w:space="0" w:color="auto"/>
      </w:divBdr>
    </w:div>
    <w:div w:id="1821383142">
      <w:bodyDiv w:val="1"/>
      <w:marLeft w:val="0"/>
      <w:marRight w:val="0"/>
      <w:marTop w:val="0"/>
      <w:marBottom w:val="0"/>
      <w:divBdr>
        <w:top w:val="none" w:sz="0" w:space="0" w:color="auto"/>
        <w:left w:val="none" w:sz="0" w:space="0" w:color="auto"/>
        <w:bottom w:val="none" w:sz="0" w:space="0" w:color="auto"/>
        <w:right w:val="none" w:sz="0" w:space="0" w:color="auto"/>
      </w:divBdr>
    </w:div>
    <w:div w:id="1855025879">
      <w:bodyDiv w:val="1"/>
      <w:marLeft w:val="0"/>
      <w:marRight w:val="0"/>
      <w:marTop w:val="0"/>
      <w:marBottom w:val="0"/>
      <w:divBdr>
        <w:top w:val="none" w:sz="0" w:space="0" w:color="auto"/>
        <w:left w:val="none" w:sz="0" w:space="0" w:color="auto"/>
        <w:bottom w:val="none" w:sz="0" w:space="0" w:color="auto"/>
        <w:right w:val="none" w:sz="0" w:space="0" w:color="auto"/>
      </w:divBdr>
    </w:div>
    <w:div w:id="1863517672">
      <w:bodyDiv w:val="1"/>
      <w:marLeft w:val="0"/>
      <w:marRight w:val="0"/>
      <w:marTop w:val="0"/>
      <w:marBottom w:val="0"/>
      <w:divBdr>
        <w:top w:val="none" w:sz="0" w:space="0" w:color="auto"/>
        <w:left w:val="none" w:sz="0" w:space="0" w:color="auto"/>
        <w:bottom w:val="none" w:sz="0" w:space="0" w:color="auto"/>
        <w:right w:val="none" w:sz="0" w:space="0" w:color="auto"/>
      </w:divBdr>
    </w:div>
    <w:div w:id="1866945954">
      <w:bodyDiv w:val="1"/>
      <w:marLeft w:val="0"/>
      <w:marRight w:val="0"/>
      <w:marTop w:val="0"/>
      <w:marBottom w:val="0"/>
      <w:divBdr>
        <w:top w:val="none" w:sz="0" w:space="0" w:color="auto"/>
        <w:left w:val="none" w:sz="0" w:space="0" w:color="auto"/>
        <w:bottom w:val="none" w:sz="0" w:space="0" w:color="auto"/>
        <w:right w:val="none" w:sz="0" w:space="0" w:color="auto"/>
      </w:divBdr>
    </w:div>
    <w:div w:id="1901867814">
      <w:bodyDiv w:val="1"/>
      <w:marLeft w:val="0"/>
      <w:marRight w:val="0"/>
      <w:marTop w:val="0"/>
      <w:marBottom w:val="0"/>
      <w:divBdr>
        <w:top w:val="none" w:sz="0" w:space="0" w:color="auto"/>
        <w:left w:val="none" w:sz="0" w:space="0" w:color="auto"/>
        <w:bottom w:val="none" w:sz="0" w:space="0" w:color="auto"/>
        <w:right w:val="none" w:sz="0" w:space="0" w:color="auto"/>
      </w:divBdr>
    </w:div>
    <w:div w:id="1979414395">
      <w:bodyDiv w:val="1"/>
      <w:marLeft w:val="0"/>
      <w:marRight w:val="0"/>
      <w:marTop w:val="0"/>
      <w:marBottom w:val="0"/>
      <w:divBdr>
        <w:top w:val="none" w:sz="0" w:space="0" w:color="auto"/>
        <w:left w:val="none" w:sz="0" w:space="0" w:color="auto"/>
        <w:bottom w:val="none" w:sz="0" w:space="0" w:color="auto"/>
        <w:right w:val="none" w:sz="0" w:space="0" w:color="auto"/>
      </w:divBdr>
    </w:div>
    <w:div w:id="1994794223">
      <w:bodyDiv w:val="1"/>
      <w:marLeft w:val="0"/>
      <w:marRight w:val="0"/>
      <w:marTop w:val="0"/>
      <w:marBottom w:val="0"/>
      <w:divBdr>
        <w:top w:val="none" w:sz="0" w:space="0" w:color="auto"/>
        <w:left w:val="none" w:sz="0" w:space="0" w:color="auto"/>
        <w:bottom w:val="none" w:sz="0" w:space="0" w:color="auto"/>
        <w:right w:val="none" w:sz="0" w:space="0" w:color="auto"/>
      </w:divBdr>
    </w:div>
    <w:div w:id="2027711333">
      <w:bodyDiv w:val="1"/>
      <w:marLeft w:val="0"/>
      <w:marRight w:val="0"/>
      <w:marTop w:val="0"/>
      <w:marBottom w:val="0"/>
      <w:divBdr>
        <w:top w:val="none" w:sz="0" w:space="0" w:color="auto"/>
        <w:left w:val="none" w:sz="0" w:space="0" w:color="auto"/>
        <w:bottom w:val="none" w:sz="0" w:space="0" w:color="auto"/>
        <w:right w:val="none" w:sz="0" w:space="0" w:color="auto"/>
      </w:divBdr>
    </w:div>
    <w:div w:id="2029915319">
      <w:bodyDiv w:val="1"/>
      <w:marLeft w:val="0"/>
      <w:marRight w:val="0"/>
      <w:marTop w:val="0"/>
      <w:marBottom w:val="0"/>
      <w:divBdr>
        <w:top w:val="none" w:sz="0" w:space="0" w:color="auto"/>
        <w:left w:val="none" w:sz="0" w:space="0" w:color="auto"/>
        <w:bottom w:val="none" w:sz="0" w:space="0" w:color="auto"/>
        <w:right w:val="none" w:sz="0" w:space="0" w:color="auto"/>
      </w:divBdr>
    </w:div>
    <w:div w:id="2040011899">
      <w:bodyDiv w:val="1"/>
      <w:marLeft w:val="0"/>
      <w:marRight w:val="0"/>
      <w:marTop w:val="0"/>
      <w:marBottom w:val="0"/>
      <w:divBdr>
        <w:top w:val="none" w:sz="0" w:space="0" w:color="auto"/>
        <w:left w:val="none" w:sz="0" w:space="0" w:color="auto"/>
        <w:bottom w:val="none" w:sz="0" w:space="0" w:color="auto"/>
        <w:right w:val="none" w:sz="0" w:space="0" w:color="auto"/>
      </w:divBdr>
    </w:div>
    <w:div w:id="2087604028">
      <w:bodyDiv w:val="1"/>
      <w:marLeft w:val="0"/>
      <w:marRight w:val="0"/>
      <w:marTop w:val="0"/>
      <w:marBottom w:val="0"/>
      <w:divBdr>
        <w:top w:val="none" w:sz="0" w:space="0" w:color="auto"/>
        <w:left w:val="none" w:sz="0" w:space="0" w:color="auto"/>
        <w:bottom w:val="none" w:sz="0" w:space="0" w:color="auto"/>
        <w:right w:val="none" w:sz="0" w:space="0" w:color="auto"/>
      </w:divBdr>
    </w:div>
    <w:div w:id="2111924467">
      <w:bodyDiv w:val="1"/>
      <w:marLeft w:val="0"/>
      <w:marRight w:val="0"/>
      <w:marTop w:val="0"/>
      <w:marBottom w:val="0"/>
      <w:divBdr>
        <w:top w:val="none" w:sz="0" w:space="0" w:color="auto"/>
        <w:left w:val="none" w:sz="0" w:space="0" w:color="auto"/>
        <w:bottom w:val="none" w:sz="0" w:space="0" w:color="auto"/>
        <w:right w:val="none" w:sz="0" w:space="0" w:color="auto"/>
      </w:divBdr>
    </w:div>
    <w:div w:id="2124109489">
      <w:bodyDiv w:val="1"/>
      <w:marLeft w:val="0"/>
      <w:marRight w:val="0"/>
      <w:marTop w:val="0"/>
      <w:marBottom w:val="0"/>
      <w:divBdr>
        <w:top w:val="none" w:sz="0" w:space="0" w:color="auto"/>
        <w:left w:val="none" w:sz="0" w:space="0" w:color="auto"/>
        <w:bottom w:val="none" w:sz="0" w:space="0" w:color="auto"/>
        <w:right w:val="none" w:sz="0" w:space="0" w:color="auto"/>
      </w:divBdr>
    </w:div>
    <w:div w:id="214207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gif"/><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examine the advances in Finite Element Analysis and compare with traditional testing methods in a case study format.</Abstract>
  <CompanyAddress/>
  <CompanyPhone/>
  <CompanyFax/>
  <CompanyEmail>pgormlie.149642@student.uwtsd.ac.uk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GBo94</b:Tag>
    <b:SourceType>Book</b:SourceType>
    <b:Guid>{B1DDC614-2797-41B0-B6E9-13BA4697D3F9}</b:Guid>
    <b:Author>
      <b:Author>
        <b:NameList>
          <b:Person>
            <b:Last>G. Boothroyd</b:Last>
            <b:First>P.</b:First>
            <b:Middle>Dewhurst, W Knight</b:Middle>
          </b:Person>
        </b:NameList>
      </b:Author>
    </b:Author>
    <b:Title>Product design for manufacture and assembly</b:Title>
    <b:Year>1994</b:Year>
    <b:City>New York</b:City>
    <b:Publisher>Marcel Dekker</b:Publisher>
    <b:Edition>1</b:Edition>
    <b:RefOrder>19</b:RefOrder>
  </b:Source>
  <b:Source>
    <b:Tag>Stu96</b:Tag>
    <b:SourceType>Book</b:SourceType>
    <b:Guid>{A93FAC48-84DA-44B8-BDBC-151B7ECA7684}</b:Guid>
    <b:Author>
      <b:Author>
        <b:NameList>
          <b:Person>
            <b:Last>Pugh</b:Last>
            <b:First>Stuart</b:First>
          </b:Person>
        </b:NameList>
      </b:Author>
    </b:Author>
    <b:Title>Creating innovative products using total design</b:Title>
    <b:Year>1996</b:Year>
    <b:City>Reading, Ma.</b:City>
    <b:Publisher>Addison-Wesley</b:Publisher>
    <b:Edition>1</b:Edition>
    <b:RefOrder>20</b:RefOrder>
  </b:Source>
  <b:Source>
    <b:Tag>Han09</b:Tag>
    <b:SourceType>Book</b:SourceType>
    <b:Guid>{0699FB3B-053D-4F1F-A1AA-6B00691BDA41}</b:Guid>
    <b:Author>
      <b:Author>
        <b:NameList>
          <b:Person>
            <b:Last>Griffioen</b:Last>
            <b:First>Hans</b:First>
          </b:Person>
        </b:NameList>
      </b:Author>
    </b:Author>
    <b:Title>Air crash investigation, The crash of American Airlines flight 587</b:Title>
    <b:Year>2009</b:Year>
    <b:City>-</b:City>
    <b:Publisher>Mabuhay publishing</b:Publisher>
    <b:Edition>1</b:Edition>
    <b:RefOrder>5</b:RefOrder>
  </b:Source>
  <b:Source>
    <b:Tag>Ton14</b:Tag>
    <b:SourceType>InternetSite</b:SourceType>
    <b:Guid>{52B6F445-12F0-4A47-BCD1-44F8307B62D6}</b:Guid>
    <b:Title>Flying with structural FEA</b:Title>
    <b:Year>2014</b:Year>
    <b:Author>
      <b:Author>
        <b:NameList>
          <b:Person>
            <b:Last>Abbey</b:Last>
            <b:First>Tony</b:First>
          </b:Person>
        </b:NameList>
      </b:Author>
    </b:Author>
    <b:YearAccessed>2020</b:YearAccessed>
    <b:MonthAccessed>March</b:MonthAccessed>
    <b:DayAccessed>24</b:DayAccessed>
    <b:URL>https://www.digitalengineering247.com/article/flying-structural-fea/</b:URL>
    <b:RefOrder>1</b:RefOrder>
  </b:Source>
  <b:Source>
    <b:Tag>Hea97</b:Tag>
    <b:SourceType>Book</b:SourceType>
    <b:Guid>{F5BEDDBD-93D3-4859-B68C-BD2798CF2B82}</b:Guid>
    <b:Author>
      <b:Author>
        <b:NameList>
          <b:Person>
            <b:Last>Hearne</b:Last>
            <b:First>E.J</b:First>
          </b:Person>
        </b:NameList>
      </b:Author>
    </b:Author>
    <b:Title>Mechanics of materials 1</b:Title>
    <b:Year>1997</b:Year>
    <b:City>Warwick</b:City>
    <b:Publisher>Butterworth-Heinemann</b:Publisher>
    <b:Edition>3rd</b:Edition>
    <b:RefOrder>21</b:RefOrder>
  </b:Source>
  <b:Source>
    <b:Tag>EJH97</b:Tag>
    <b:SourceType>Book</b:SourceType>
    <b:Guid>{ABE34265-CCE0-4E8B-98C5-86E56685CC45}</b:Guid>
    <b:Author>
      <b:Author>
        <b:NameList>
          <b:Person>
            <b:Last>Hearne</b:Last>
            <b:First>E.J</b:First>
          </b:Person>
        </b:NameList>
      </b:Author>
    </b:Author>
    <b:Title>Mechanics of materials 2</b:Title>
    <b:Year>1997</b:Year>
    <b:City>Warwick</b:City>
    <b:Publisher>Butterworth-Heinemann</b:Publisher>
    <b:Edition>3rd</b:Edition>
    <b:RefOrder>22</b:RefOrder>
  </b:Source>
  <b:Source>
    <b:Tag>IMe15</b:Tag>
    <b:SourceType>JournalArticle</b:SourceType>
    <b:Guid>{E75B43EB-E1FD-4C9E-9A28-1FCB725DDC00}</b:Guid>
    <b:Title>Design analysis of a machined part in a single step to replace a structural component assembled through non-destructivetesting and FEA</b:Title>
    <b:Year>2015</b:Year>
    <b:JournalName>Science Direct</b:JournalName>
    <b:Pages>561-568</b:Pages>
    <b:Volume>132</b:Volume>
    <b:Issue>1</b:Issue>
    <b:Author>
      <b:Author>
        <b:NameList>
          <b:Person>
            <b:Last>I. Mendoza-Muñoza</b:Last>
            <b:First>V.</b:First>
            <b:Middle>Nuño-Morenoa, A. González-Ángelesa, M. Siqueiros-Hernándezb, L. Moreno-Ahedoa, M. Montoya-Reyesa</b:Middle>
          </b:Person>
        </b:NameList>
      </b:Author>
    </b:Author>
    <b:RefOrder>12</b:RefOrder>
  </b:Source>
  <b:Source>
    <b:Tag>Uma16</b:Tag>
    <b:SourceType>JournalArticle</b:SourceType>
    <b:Guid>{97811605-8C8C-4009-BCD5-E3E060167C35}</b:Guid>
    <b:Title>Finite element simulation of damage and failure predictions of relatively thick carbon fibre-reinforced laminated composite panels subjected to flat and round noses low velocity drop-weight impact.</b:Title>
    <b:Year>2016</b:Year>
    <b:Author>
      <b:Author>
        <b:NameList>
          <b:Person>
            <b:Last>Umar Farook</b:Last>
            <b:First>Peter</b:First>
            <b:Middle>Myler</b:Middle>
          </b:Person>
        </b:NameList>
      </b:Author>
    </b:Author>
    <b:JournalName>Elsevier</b:JournalName>
    <b:Pages>82-105</b:Pages>
    <b:Volume>104</b:Volume>
    <b:RefOrder>3</b:RefOrder>
  </b:Source>
  <b:Source>
    <b:Tag>AZO13</b:Tag>
    <b:SourceType>InternetSite</b:SourceType>
    <b:Guid>{DAF30DA3-47F5-4E98-8EF9-8C9C51CD39E6}</b:Guid>
    <b:Title>Solutions for Materials Testing for Aerospace Composites</b:Title>
    <b:Year>2013</b:Year>
    <b:Author>
      <b:Author>
        <b:Corporate>ZwickRoell</b:Corporate>
      </b:Author>
    </b:Author>
    <b:YearAccessed>2020</b:YearAccessed>
    <b:MonthAccessed>April</b:MonthAccessed>
    <b:DayAccessed>1</b:DayAccessed>
    <b:URL>https://www.azom.com/article.aspx?ArticleID=8480</b:URL>
    <b:RefOrder>4</b:RefOrder>
  </b:Source>
  <b:Source>
    <b:Tag>Pee05</b:Tag>
    <b:SourceType>Report</b:SourceType>
    <b:Guid>{836F3252-EFC9-4223-A0C9-EB2A16EB4908}</b:Guid>
    <b:Title>Fuel efficiency of commercial aircraft - An overview of historical and future trends</b:Title>
    <b:Year>2005</b:Year>
    <b:City>Ede, NL</b:City>
    <b:Publisher>National Aerospace Laboratory NLR</b:Publisher>
    <b:Author>
      <b:Author>
        <b:NameList>
          <b:Person>
            <b:Last>Peeters P.M.</b:Last>
            <b:First>Middel</b:First>
            <b:Middle>J. , Hoolhorst A.</b:Middle>
          </b:Person>
        </b:NameList>
      </b:Author>
    </b:Author>
    <b:RefOrder>2</b:RefOrder>
  </b:Source>
  <b:Source>
    <b:Tag>Han05</b:Tag>
    <b:SourceType>ConferenceProceedings</b:SourceType>
    <b:Guid>{B6BD0C7A-C765-4958-990B-8328E0EBB46B}</b:Guid>
    <b:Title>A REVIEW OF FEA TECHNOLOGY ISSUES CONFRONTING THE AEROSPACE INDUSTRY</b:Title>
    <b:Year>2005</b:Year>
    <b:Author>
      <b:Author>
        <b:NameList>
          <b:Person>
            <b:Last>Hans Peter de Koning</b:Last>
            <b:First>David</b:First>
            <b:Middle>Fitzsimmons</b:Middle>
          </b:Person>
        </b:NameList>
      </b:Author>
    </b:Author>
    <b:City>Valetta, Malta</b:City>
    <b:Publisher>FENET</b:Publisher>
    <b:RefOrder>23</b:RefOrder>
  </b:Source>
  <b:Source>
    <b:Tag>AZo01</b:Tag>
    <b:SourceType>DocumentFromInternetSite</b:SourceType>
    <b:Guid>{99C89696-3902-4CC3-8176-9061A60A0C0B}</b:Guid>
    <b:Title>Adhesives - Application and Joint Design</b:Title>
    <b:Year>2001</b:Year>
    <b:Author>
      <b:Author>
        <b:Corporate>AZ of materials</b:Corporate>
      </b:Author>
    </b:Author>
    <b:Month>March</b:Month>
    <b:Day>16</b:Day>
    <b:YearAccessed>2020</b:YearAccessed>
    <b:MonthAccessed>April</b:MonthAccessed>
    <b:DayAccessed>07</b:DayAccessed>
    <b:URL>https://www.azom.com/article.aspx?ArticleID=190</b:URL>
    <b:RefOrder>6</b:RefOrder>
  </b:Source>
  <b:Source>
    <b:Tag>AJH19</b:Tag>
    <b:SourceType>InternetSite</b:SourceType>
    <b:Guid>{01B1116E-2B5A-4387-BDAF-BAEFA18BAD6F}</b:Guid>
    <b:Title>Simscale - What Is Modal Analysis and Why Is It Necessary?</b:Title>
    <b:Year>2019</b:Year>
    <b:YearAccessed>2020</b:YearAccessed>
    <b:MonthAccessed>April</b:MonthAccessed>
    <b:DayAccessed>06</b:DayAccessed>
    <b:URL>https://www.simscale.com/blog/2016/12/what-is-modal-analysis/</b:URL>
    <b:Author>
      <b:Author>
        <b:NameList>
          <b:Person>
            <b:Last>Harish</b:Last>
            <b:First>A.J</b:First>
          </b:Person>
        </b:NameList>
      </b:Author>
    </b:Author>
    <b:RefOrder>7</b:RefOrder>
  </b:Source>
  <b:Source>
    <b:Tag>Alt15</b:Tag>
    <b:SourceType>Book</b:SourceType>
    <b:Guid>{AA5D047C-7A12-4C9E-ACB5-671A72DFD111}</b:Guid>
    <b:Author>
      <b:Author>
        <b:Corporate>Altair University</b:Corporate>
      </b:Author>
    </b:Author>
    <b:Title>Practical aspects of Finite element simulation</b:Title>
    <b:Year>2015</b:Year>
    <b:City>Troy, MI</b:City>
    <b:Publisher>Altair University</b:Publisher>
    <b:Edition>3rd</b:Edition>
    <b:RefOrder>8</b:RefOrder>
  </b:Source>
  <b:Source>
    <b:Tag>Tom11</b:Tag>
    <b:SourceType>ConferenceProceedings</b:SourceType>
    <b:Guid>{08C47EFC-3533-416C-856E-16CBA5FD9ACA}</b:Guid>
    <b:Title>Advanced aerospace applications, Vol. 1, Proceedings of the 29th IMAC, A conference on structural dynamics</b:Title>
    <b:Year>2011</b:Year>
    <b:City>Bethel, CT</b:City>
    <b:Publisher>Springer</b:Publisher>
    <b:Author>
      <b:Author>
        <b:NameList>
          <b:Person>
            <b:Last>Proulx</b:Last>
            <b:First>Tom</b:First>
          </b:Person>
        </b:NameList>
      </b:Author>
    </b:Author>
    <b:RefOrder>9</b:RefOrder>
  </b:Source>
  <b:Source>
    <b:Tag>VQuMo</b:Tag>
    <b:SourceType>Report</b:SourceType>
    <b:Guid>{0614C05D-B841-42B3-B11E-F055E49540C9}</b:Guid>
    <b:Title>Modal Analysis on a Schematic Aerospace Structure: FEM Simulation and Experimental Updating</b:Title>
    <b:Year>2013</b:Year>
    <b:City>Capua, Italy</b:City>
    <b:Publisher>Italian aerospace research centre</b:Publisher>
    <b:Author>
      <b:Author>
        <b:NameList>
          <b:Person>
            <b:Last>V. Quaranta</b:Last>
            <b:First>I.</b:First>
            <b:Middle>Dimino, M. d'Ischia, G. Davi</b:Middle>
          </b:Person>
        </b:NameList>
      </b:Author>
    </b:Author>
    <b:RefOrder>10</b:RefOrder>
  </b:Source>
  <b:Source>
    <b:Tag>Cry16</b:Tag>
    <b:SourceType>InternetSite</b:SourceType>
    <b:Guid>{ACB8FE32-3062-4656-BC10-0EA914E8FCBC}</b:Guid>
    <b:Title>Basics of modal testing and analysis</b:Title>
    <b:Year>2016</b:Year>
    <b:Author>
      <b:Author>
        <b:Corporate>Crystal Instruments</b:Corporate>
      </b:Author>
    </b:Author>
    <b:YearAccessed>2020</b:YearAccessed>
    <b:MonthAccessed>April</b:MonthAccessed>
    <b:DayAccessed>03</b:DayAccessed>
    <b:URL>https://www.crystalinstruments.com/basics-of-modal-testing-and-analysis</b:URL>
    <b:RefOrder>11</b:RefOrder>
  </b:Source>
  <b:Source>
    <b:Tag>Kas15</b:Tag>
    <b:SourceType>InternetSite</b:SourceType>
    <b:Guid>{1826C80E-C4EA-4969-883D-DE67827F10A0}</b:Guid>
    <b:Author>
      <b:Author>
        <b:NameList>
          <b:Person>
            <b:Last>Vyas</b:Last>
            <b:First>Kashyap</b:First>
          </b:Person>
        </b:NameList>
      </b:Author>
    </b:Author>
    <b:Title>Can Simulation Tools Replace Physical Tests Completely?</b:Title>
    <b:Year>2015</b:Year>
    <b:YearAccessed>2020</b:YearAccessed>
    <b:MonthAccessed>April</b:MonthAccessed>
    <b:DayAccessed>9</b:DayAccessed>
    <b:URL>https://www.designworldonline.com/can-simulation-tools-replace-physical-tests-completely/</b:URL>
    <b:RefOrder>13</b:RefOrder>
  </b:Source>
  <b:Source>
    <b:Tag>Chr15</b:Tag>
    <b:SourceType>InternetSite</b:SourceType>
    <b:Guid>{6C13AD9C-B4B4-46B0-8405-703CA1C6E5D2}</b:Guid>
    <b:Author>
      <b:Author>
        <b:NameList>
          <b:Person>
            <b:Last>Schweinsberg</b:Last>
            <b:First>Christie</b:First>
          </b:Person>
        </b:NameList>
      </b:Author>
    </b:Author>
    <b:Title>when the wind tuinnel is not enough</b:Title>
    <b:Year>2015</b:Year>
    <b:YearAccessed>2020</b:YearAccessed>
    <b:MonthAccessed>April</b:MonthAccessed>
    <b:DayAccessed>09</b:DayAccessed>
    <b:URL>https://www.wardsauto.com/technology/when-wind-tunnel-not-enough</b:URL>
    <b:RefOrder>15</b:RefOrder>
  </b:Source>
  <b:Source>
    <b:Tag>Ant17</b:Tag>
    <b:SourceType>ConferenceProceedings</b:SourceType>
    <b:Guid>{DB9762F5-6D38-4630-9030-E0BC1D6E3D27}</b:Guid>
    <b:Title>Towards mechanism-based simulation of impact damage using exascale computing </b:Title>
    <b:Year>2017</b:Year>
    <b:Author>
      <b:Author>
        <b:NameList>
          <b:Person>
            <b:Last>Anton Shterenlikht</b:Last>
            <b:First>Lee</b:First>
            <b:Middle>Margetts, Samuel McDonald, Neil K. Bourne</b:Middle>
          </b:Person>
        </b:NameList>
      </b:Author>
    </b:Author>
    <b:City>Online</b:City>
    <b:Publisher>AIP Publishing</b:Publisher>
    <b:RefOrder>17</b:RefOrder>
  </b:Source>
  <b:Source>
    <b:Tag>Ame20</b:Tag>
    <b:SourceType>InternetSite</b:SourceType>
    <b:Guid>{ACA355C6-5E47-4733-B796-31F6E670EE3D}</b:Guid>
    <b:Title>Verification, Validation and Uncertainty Quantification (VVUQ)</b:Title>
    <b:Year>2020</b:Year>
    <b:Author>
      <b:Author>
        <b:Corporate>American Society of Mechanical Engineers</b:Corporate>
      </b:Author>
    </b:Author>
    <b:YearAccessed>2020</b:YearAccessed>
    <b:MonthAccessed>April</b:MonthAccessed>
    <b:DayAccessed>05</b:DayAccessed>
    <b:URL>https://www.asme.org/codes-standards/publications-information/verification-validation-uncertainty</b:URL>
    <b:RefOrder>18</b:RefOrder>
  </b:Source>
  <b:Source>
    <b:Tag>Adr08</b:Tag>
    <b:SourceType>DocumentFromInternetSite</b:SourceType>
    <b:Guid>{12F5A91A-2F2E-4723-AC56-7342305A270E}</b:Guid>
    <b:Title>ResearchGate</b:Title>
    <b:Year>2008</b:Year>
    <b:YearAccessed>2020</b:YearAccessed>
    <b:MonthAccessed>March</b:MonthAccessed>
    <b:DayAccessed>29</b:DayAccessed>
    <b:URL>https://www.researchgate.net/publication/245535453_Aerodynamic_Development_of_the_New_Jaguar_XF/figures</b:URL>
    <b:Author>
      <b:Author>
        <b:NameList>
          <b:Person>
            <b:Last>Gaylard</b:Last>
            <b:First>Adrian</b:First>
          </b:Person>
        </b:NameList>
      </b:Author>
    </b:Author>
    <b:Month>October</b:Month>
    <b:Day>20</b:Day>
    <b:RefOrder>14</b:RefOrder>
  </b:Source>
  <b:Source>
    <b:Tag>RJP20</b:Tag>
    <b:SourceType>Report</b:SourceType>
    <b:Guid>{CC66EDDF-74BD-44FD-91D1-D8B8D4B3C840}</b:Guid>
    <b:Author>
      <b:Author>
        <b:NameList>
          <b:Person>
            <b:Last>R. J. Plaskitt</b:Last>
            <b:First>A.</b:First>
            <b:Middle>Halfpenny, P. Roberts</b:Middle>
          </b:Person>
        </b:NameList>
      </b:Author>
    </b:Author>
    <b:Title>Using virtual strain gauges to correlate with bending and torsion  measured on a helicopter tail cone using strain gauges.</b:Title>
    <b:Year>2013</b:Year>
    <b:Publisher>nCode</b:Publisher>
    <b:City>Rotheram</b:City>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019735-6493-4209-A7E4-F7D41D918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15</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Advanced FEA and stress analysis m6x00420</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FEA and stress analysis m6x00420</dc:title>
  <dc:subject>Can FEA replace physical testing?</dc:subject>
  <dc:creator>Paul Gormlie</dc:creator>
  <cp:keywords/>
  <dc:description/>
  <cp:lastModifiedBy>Paul Gormlie</cp:lastModifiedBy>
  <cp:revision>56</cp:revision>
  <dcterms:created xsi:type="dcterms:W3CDTF">2020-04-01T17:18:00Z</dcterms:created>
  <dcterms:modified xsi:type="dcterms:W3CDTF">2020-04-10T14:59:00Z</dcterms:modified>
</cp:coreProperties>
</file>