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7F495EF" wp14:paraId="2C078E63" wp14:textId="61D0990A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Trafodwch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rôl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Addysg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Gorfforol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mewn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hybu</w:t>
      </w:r>
      <w:r w:rsidRPr="57F495EF" w:rsidR="5B6B7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iechyd</w:t>
      </w:r>
    </w:p>
    <w:p w:rsidR="57F495EF" w:rsidP="57F495EF" w:rsidRDefault="57F495EF" w14:paraId="3DBECBE7" w14:textId="1B88C95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</w:p>
    <w:p w:rsidR="72F1127D" w:rsidP="57F495EF" w:rsidRDefault="72F1127D" w14:paraId="61E9059D" w14:textId="5D97A13F">
      <w:pPr>
        <w:pStyle w:val="Normal"/>
        <w:spacing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Yn y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traethawd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hwn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trafodir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rôl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hybu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iechyd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addysg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gorfforol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a'r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gwahanol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fannau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gall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cael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effaith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iechyd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corfforol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neu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feddyliol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plentyn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. Mae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addysg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gorfforol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yn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bwnc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ysgol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gynradd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ac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uwchradd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sydd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wedi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cael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ei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graffu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fel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prif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dramgwyddwr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y don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fyd-eang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ddiweddaraf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o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salwch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corfforol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fel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gordewdra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chlefyd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cardiofasgwlaidd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sydd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wedi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bod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gynnydd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yn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fwy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nag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erioed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yn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ddiweddar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7F495EF" w:rsidR="72F11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Bydd pobl ym maes chwaraeon ac unigolion sy'n cwrdd â'r swm gofynnol o weithgarwch corfforol yn ymwybodol iawn o'r heriau a wynebir gan addysg gorfforol a'i fod yn gyfyngedig o ran faint o gymorth y gellir ei gynnig i blant ifanc mewn ymgais i annog cyfranogiad mewn gweithgareddau corfforol, p'un a yw'n gamp unigol neu'n gamp sy'n cynnwys nifer fawr o blant ar unwaith. </w:t>
      </w:r>
      <w:r w:rsidRPr="57F495EF" w:rsidR="0A81D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Rheswm arall pam ei bod yn anodd i bobl mewn addysg gorfforol gael effaith gadarnhaol ar iechyd yw oherwydd mai'r unig ffordd y gall person gynnal iechyd da yw trwy ddeall sut i wneud dewisiadau ffordd iach o fyw. Hefyd, nid yn unig yn iach ond gwybod beth sy'n afiach ac yn cael effeithiau negyddol ar eich corff. Gall y dewisiadau hyn gael eu dylanwadu'n drwm gan y bobl, yr amgylchedd o amgylch yr unigolyn a hefyd agwedd yr unigolyn a'r ymrwymiad y maent yn barod i'w ddangos er mwyn cadw'n iach. Maes arall edrychir arno yn ystod y traethawd hwn fydd sut y gall addysg gorfforol effeithio ar iechyd meddwl a lles unigolyn. Mae'n anodd cyfeirio'r rhesymau tuag at addysg gorfforol oherwydd mae'n ofynnol i'r athrawon ofalu am lawer iawn o grwpiau amrywiol o blant i gyd â chefndir gwahanol ac mae'r athrawon yn cael eu herio nid yn unig i ofalu amdanynt ond hefyd eu cynorthwyo gyda materion y tu allan i'r ysgol nad ydynt o bosibl yn berthnasol i'r pwnc a all effeithio ar feysydd eraill o'r iechyd.</w:t>
      </w:r>
    </w:p>
    <w:p w:rsidR="57F495EF" w:rsidP="57F495EF" w:rsidRDefault="57F495EF" w14:paraId="0AFB8E1F" w14:textId="0721E5D5">
      <w:pPr>
        <w:pStyle w:val="Normal"/>
        <w:spacing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6C9D70A0" w:rsidP="57F495EF" w:rsidRDefault="6C9D70A0" w14:paraId="416A5323" w14:textId="6DEE1C0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Mae canllawiau gweithgarwch corfforol yn chwarae rhan hanfodol wrth hyrwyddo ffordd iach o fyw a lles cyffredinol. Diffinnir gweithgarwch corfforol gan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Caspersen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Powell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Christenson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(1985, p.126-131)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fel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bodily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movement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produced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skeletal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muscles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results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energy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expenditure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energy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expenditure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be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measured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kilocalories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Gall y canllawiau amrywio oherwydd sawl agwedd fel oedran, math, lefelau dwysedd, hyd ac amledd. Yn ôl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Salmon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Shilton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2004, p.405)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Children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youth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should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participate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least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60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mins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up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several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hrs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moderate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vigorous-intensity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physical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activity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every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Mae hyn yn arwydd o bwysigrwydd addysg gorfforol a'r gallu i ddarparu'r gweithgarwch corfforol angenrheidiol sydd angen i blant yn ystod oriau ysgol yn enwedig pryd nad oes unrhyw syniad o beth mae'r plant yn gwneud ar ôl ysgol. Yn ychwanegol i'r pwynt diweddar cred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Mirza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Palmer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O'Connell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,.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(2012, p.1)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bod 32% o blant a phobl ifanc yn yr UD yn cael eu dosbarthu fel rhai dros bwysau neu'n ordew, sy'n nodi bod gordewdra ymhlith plant wedi cyrraedd cyfrannau epidemig a bydd pobl ifanc dros bwysau yn parhau i fod dros bwysau fel oedolion 85% o'r amser. </w:t>
      </w:r>
    </w:p>
    <w:p w:rsidR="57F495EF" w:rsidP="57F495EF" w:rsidRDefault="57F495EF" w14:paraId="4BF081AB" w14:textId="4682A6D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C9D70A0" w:rsidP="57F495EF" w:rsidRDefault="6C9D70A0" w14:paraId="12DB4B06" w14:textId="7A47CC52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Yn dilyn ymlaen o sut y gall canllawiau gweithgarwch corfforol fod yn ffordd fuddiol y gall addysg gorfforol fod o fudd i iechyd, gall hefyd gael ei effeithio gan ddewisiadau ffordd o fyw yr unigolion. Sylwodd Murphy (2005) fod rhan fwyaf o bobl yn ymwybodol o ganlyniadau niweidiol eu hymddygiad afiach, ond maent yn aml yn tanamcangyfrif eu risg bersonol eu hunain ac nid ydynt yn ymdrechu ddigon i'w newid. Mae deall sut i wneud dewisiadau ffordd iach o fyw yn bwysig iawn i'ch corff a'ch meddwl fel yr argymhellir yn rhan o gwricwlwm i Gymru (2022) ym maes Iechyd a Lles. Yr agwedd fwyaf anghofiedig yw gwybod faint o hylifau cywir sydd eu hangen ar gyfer eich corff i weithredu'n gywir ac yn ddiogel. Mae Addysg Gorfforol yn ffordd bwysig o weithredu hyn yn effeithiol gan fod plant fel arfer yn chwysu ar gyfraddau llai nag oedolion, yn dibynnu ar y gweithgarwch corfforol neu'r ffactorau amgylcheddol. Yn ogystal, mae'n angenrheidiol bod plant yn cael y ddealltwriaeth o wybod y gwahaniaeth dadhydradu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gorhydradu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nid yn unig bod yn bwysigrwydd cael eu hydradu. Pan fydd dadhydradu, mae tymheredd y corff yn codi a chyfradd y galon yn codi ar yr un pryd. Ar yr un pryd, mae'r llif gwaed, allbwn cardiaidd, cyfaint strôc, a llif y gwaed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cywasgol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 gyd yn lleihau o'i gymharu â phan gânt eu hydradu (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Meyer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Volterman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KA,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Timmons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BW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2012). Yn dilyn ymlaen o'r pwysigrwydd deall hydradiad mae hefyd rôl deiet wedi cael sylw sylweddol yn y cyfryngau o ganlyniad i'r deng mlynedd diwethaf 'ymwybyddiaeth gynyddol o faterion iechyd a ffordd o fyw. Amlinella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Ferguson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Schlothauer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(2012) bod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Food is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complex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system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equally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complex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pattern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interactions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organism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As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it </w:t>
      </w:r>
      <w:bookmarkStart w:name="_Int_ZsiehZxY" w:id="181500604"/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consists</w:t>
      </w:r>
      <w:bookmarkEnd w:id="181500604"/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ideal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platform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applying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systems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biology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approach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heterogeneous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data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sources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integrated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analyzed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holistic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Yn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ôl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Martini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Daniela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Vol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11, 2019) "a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field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higher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adherence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Mediterranean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diet is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associated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lower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risk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disorders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including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cognitive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decline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depression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M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hyn yn tynnu sylw at bwysigrwydd deall sut y gall maeth fod o fudd i agweddau corfforol a meddyliol y corff dynol a'r effeithiau y gall eu hachosi os na ddilynir deiet iach.</w:t>
      </w:r>
    </w:p>
    <w:p w:rsidR="57F495EF" w:rsidP="57F495EF" w:rsidRDefault="57F495EF" w14:paraId="06657396" w14:textId="7DCEF018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C9D70A0" w:rsidP="57F495EF" w:rsidRDefault="6C9D70A0" w14:paraId="4CBB40C1" w14:textId="331A9B3F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Ar wahân i fanteision ffordd iach o fyw, gall canolbwyntio ar iechyd meddwl a lles hefyd fod yn faes lle gellir defnyddio addysg gorfforol i gynnig y wybodaeth angenrheidiol i blant i gynorthwyo eu hiechyd a'u dealltwriaeth o iechyd. Erthygl sy'n edrych ar effaith addysg gorfforol ar blant ysgol yn Brasil gan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Triaca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Frio, Franca et al. (vol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8, 2019) yn tynnu sylw tuag at yr ochr gweithgaredd corfforol a sut mae nid yn unig yn lleihau dros bwysau a gordewdra, ond hefyd yn gwella'r tebygolrwydd o ymarfer gweithgarwch corfforol wrth fod yn oedolyn, sy'n effeithio ar iechyd yn y dyfodol. O ran iechyd meddwl, mae gweithgarwch corfforol yn lleihau'r tebygolrwydd o brofi cyfnodau o dristwch, anawsterau cysgu, pryder, unigrwydd, ymddygiad gwrthgymdeithasol, anhwylderau emosiynol, a gorfywiogrwydd.</w:t>
      </w:r>
    </w:p>
    <w:p w:rsidR="57F495EF" w:rsidP="57F495EF" w:rsidRDefault="57F495EF" w14:paraId="391001C2" w14:textId="2B1AB506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C9D70A0" w:rsidP="57F495EF" w:rsidRDefault="6C9D70A0" w14:paraId="13801EC4" w14:textId="06E3E4F5">
      <w:pPr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"The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opportunity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social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interaction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physical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education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would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provide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social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>
        <w:tab/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support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necessary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to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increase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well-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being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students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affecting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feeling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</w:t>
      </w:r>
      <w:r>
        <w:tab/>
      </w:r>
      <w:r>
        <w:tab/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loneliness.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addition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this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interaction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with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colleagues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would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stimulate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development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>
        <w:tab/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personal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skills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contributing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to the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quality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relationships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" </w:t>
      </w:r>
    </w:p>
    <w:p w:rsidR="6C9D70A0" w:rsidP="57F495EF" w:rsidRDefault="6C9D70A0" w14:paraId="10956E82" w14:textId="2D57D136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(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Felfe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Lechner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M,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Steinmayr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et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bookmarkStart w:name="_Int_bW8G8wy8" w:id="1817297664"/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,.</w:t>
      </w:r>
      <w:bookmarkEnd w:id="1817297664"/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2016)</w:t>
      </w:r>
    </w:p>
    <w:p w:rsidR="57F495EF" w:rsidP="57F495EF" w:rsidRDefault="57F495EF" w14:paraId="0A20A27A" w14:textId="5B9B8666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C9D70A0" w:rsidP="57F495EF" w:rsidRDefault="6C9D70A0" w14:paraId="25F577AB" w14:textId="4F702670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Mae'n dangos pwysigrwydd addysg gorfforol i blentyn feithrin perthnasoedd er mwyn gwella ei iechyd. Yn ôl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Cohen L, Manion L, Morrison K et al,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(2010) gallai rhannu gwybodaeth am namau corfforol yn gyhoeddus achosi pryder i ddisgyblion ac ymddygiad byrbwyll anfwriadol. Serch hynny, nid yn unig y gall amlygiad i'r cyhoedd gael effeithiau negyddol ar ymddygiad cymdeithasol ond gall hefyd gael effaith gadarnhaol ar blant, fel awgrymodd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Hellison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(2011) tra'n datgan bod 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Examples such as use of the ‘responsibility’ model and ‘social stories’ are seen to have the potential to develop new practical skills, promote desired social 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consider how skills learned during PE can be transferred into life"</w:t>
      </w:r>
      <w:r w:rsidRPr="57F495EF" w:rsidR="6C9D7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57F495EF" w:rsidP="57F495EF" w:rsidRDefault="57F495EF" w14:paraId="309DBC58" w14:textId="5F804CB4">
      <w:pPr>
        <w:pStyle w:val="Normal"/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07DE92CE" w:rsidP="57F495EF" w:rsidRDefault="07DE92CE" w14:paraId="2C319B32" w14:textId="5B7ADC64">
      <w:pPr>
        <w:pStyle w:val="Normal"/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F495EF" w:rsidR="07DE9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I grynhoi, mae'r traethawd wedi pwysleisio pwysigrwydd addysg gorfforol wrth wella iechyd a lles. Mae asesiad manwl o'r pwnc yn datgelu bod addysg gorfforol yn biler hanfodol yn yr ymdrech i wella iechyd y cyhoedd ac ansawdd bywyd cyffredinol pobl. O ystyried yr ystod eang o fanteision seicolegol, cymdeithasol a chorfforol y mae'n eu darparu, mae addysg gorfforol yn dod yn hanfodol ar gyfer hyrwyddo ffyrdd iach o fyw. Mae ei allu i sefydlu arferion bwyta'n iach ac ymarfer corff am oes yn offeryn gwerthfawr wrth ostwng nifer yr achosion o salwch cronig fel diabetes, gordewdra a chlefyd cardiofasgwlaidd. Yn ogystal, mae'n rhoi'r wybodaeth a'r galluoedd sydd eu hangen ar bobl i wneud penderfyniadau doeth ynghylch eu lles, gan eu galluogi i gymryd rheolaeth dros eu hiechyd. Yn adeiladu ar ben y manteision corfforol, mae addysg gorfforol hefyd yn chwarae rhan ganolog wrth feithrin datblygiad cymdeithasol ac emosiynol. </w:t>
      </w:r>
      <w:r w:rsidRPr="57F495EF" w:rsidR="3A3A7D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Mae natur gydweithredol llawer o weithgareddau corfforol yn meithrin gwaith tîm, cyfathrebu a sgiliau rhyngbersonol, sydd â chymwysiadau pellgyrhaeddol ym mywyd beunyddiol. Mae hyn nid yn unig yn meithrin bondiau cryf o fewn cymunedau ond hefyd yn cryfhau gwytnwch a hunan-barch unigolion. Fodd bynnag, mae'n hanfodol sylweddoli bod gweithredu rhaglenni addysg gorfforol ragorol yn eang wedi rhwystrau. Er mwyn gwarantu cyfleoedd teg i bob unigolyn, waeth beth fo'u cefndir economaidd-gymdeithasol, rhaid mynd i'r afael â materion fel cyllid annigonol, prinder hyfforddwyr medrus, ac anghysondebau mynediad. </w:t>
      </w:r>
      <w:r w:rsidRPr="57F495EF" w:rsidR="5A06F5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Wrth i gymdeithas wynebu pryderon iechyd cynyddol, rhaid i wleidyddion, addysgwyr a </w:t>
      </w:r>
      <w:r w:rsidRPr="57F495EF" w:rsidR="5A06F5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chymunedau gydnabod y rôl hanfodol y mae addysg gorfforol yn ei chwarae ym maes hybu iechyd. Gall cymdeithas gymryd camau breision tuag at ddyfodol iachach a hapusach i bawb drwy fabwysiadu a blaenoriaethu rhaglenni addysg gorfforol sy'n seiliedig ar dystiolaeth sy'n eang a chynhwysol. Mae'n fwy na buddsoddiad iechyd corfforol yn unig, mae'n ymrwymiad i wella llesiant cenedlaethau'r dyfodol, gan hyrwyddo amcan gwella iechyd y cyhoedd yn y pen draw.</w:t>
      </w:r>
    </w:p>
    <w:p w:rsidR="57F495EF" w:rsidP="57F495EF" w:rsidRDefault="57F495EF" w14:paraId="2452EC90" w14:textId="67E532F5">
      <w:pPr>
        <w:pStyle w:val="Normal"/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</w:p>
    <w:p w:rsidR="57F495EF" w:rsidP="57F495EF" w:rsidRDefault="57F495EF" w14:paraId="5E0F7E96" w14:textId="768D0F39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F495EF" w:rsidP="57F495EF" w:rsidRDefault="57F495EF" w14:paraId="217FCF9B" w14:textId="34CC1176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5FC4936" w:rsidP="57F495EF" w:rsidRDefault="05FC4936" w14:paraId="01A2A745" w14:textId="14E859B4">
      <w:pPr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singl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w:rsidR="05FC4936" w:rsidP="57F495EF" w:rsidRDefault="05FC4936" w14:paraId="3366ADB9" w14:textId="5CE7469E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Caspersen CJ, Powell KE, Christenson GM.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Physical activity, exercise, and physical fitness: definitions and distinctions for health-related research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Public Health Rep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 1985;100(2):126–31.</w:t>
      </w:r>
    </w:p>
    <w:p w:rsidR="05FC4936" w:rsidP="57F495EF" w:rsidRDefault="05FC4936" w14:paraId="0D7EF162" w14:textId="63962641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Salmon J, Shilton T. Australia: Elsevier Ltd;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Journal of science and medicine in sport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, 2004, Vol.7 (3), p.405-406</w:t>
      </w:r>
    </w:p>
    <w:p w:rsidR="05FC4936" w:rsidP="57F495EF" w:rsidRDefault="05FC4936" w14:paraId="57728816" w14:textId="696B7D5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C. L. Ogden, M. D. Carroll, L. R. Curtin, M. M. Lamb, and K. M. Flegal, “Prevalence of high body mass index in US children and adolescents, 2007-2008,”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JAMA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, vol. 303, no. 3, pp. 242– 249, 2010.</w:t>
      </w:r>
    </w:p>
    <w:p w:rsidR="05FC4936" w:rsidP="57F495EF" w:rsidRDefault="05FC4936" w14:paraId="583D738A" w14:textId="70B24215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W. H. Dietz and S. L. Gortmaker, “Preventing obesity in children and adolescents,”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Annual Review of Public Health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, vol. 22, pp. 337–353, 2001.</w:t>
      </w:r>
    </w:p>
    <w:p w:rsidR="05FC4936" w:rsidP="57F495EF" w:rsidRDefault="05FC4936" w14:paraId="60EB477D" w14:textId="7782D32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Murphy EM.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Promoting Healthy Behavior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 Washington, DC: Population Reference Bureau; 2005.</w:t>
      </w:r>
    </w:p>
    <w:p w:rsidR="05FC4936" w:rsidP="57F495EF" w:rsidRDefault="05FC4936" w14:paraId="6F7A8C6C" w14:textId="66925A16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Meyer F,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Volterman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KA, Timmons BW, Wilk B.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Fluid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Balance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and Dehydration in the Young Athlete: Assessment Considerations and Effects on Health and Performance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American Journal of Lifestyle Medicine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 2012;6(6):489-501</w:t>
      </w:r>
    </w:p>
    <w:p w:rsidR="05FC4936" w:rsidP="57F495EF" w:rsidRDefault="05FC4936" w14:paraId="68E7D4A6" w14:textId="3916B87E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Ferguson LR, Schlothauer RC (2012)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The potential role of nutritional genomics tools in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validating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high health foods for cancer control: broccoli as example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 Molecular nutrition &amp; food research 56: 126-146 doi:10.1002/mnfr.201100507</w:t>
      </w:r>
    </w:p>
    <w:p w:rsidR="05FC4936" w:rsidP="57F495EF" w:rsidRDefault="05FC4936" w14:paraId="5E5062FC" w14:textId="601D6A8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Martini, D. 2019, "Health Benefits of Mediterranean Diet",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Nutrients,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vol. 11, no. 8, pp. 1802.</w:t>
      </w:r>
    </w:p>
    <w:p w:rsidR="05FC4936" w:rsidP="57F495EF" w:rsidRDefault="05FC4936" w14:paraId="2EE1A035" w14:textId="0FFE88E2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Triaca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L. M., Frio, G. S., &amp; Aniceto França, M. T. (2019).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A gender analysis of the impact of physical education on the mental health of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brazilian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schoolchildren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SSM - Population Health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8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, 100419–100419</w:t>
      </w:r>
    </w:p>
    <w:p w:rsidR="05FC4936" w:rsidP="57F495EF" w:rsidRDefault="05FC4936" w14:paraId="20C2813F" w14:textId="2255318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Felfe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C., Lechner, M., &amp;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Steinmayr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A. (2016). Sports and child development.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PloS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one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11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(5), e0151729.</w:t>
      </w:r>
    </w:p>
    <w:p w:rsidR="05FC4936" w:rsidP="57F495EF" w:rsidRDefault="05FC4936" w14:paraId="02FD5044" w14:textId="2DB3150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Cohen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L.,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Manion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L.,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Morrison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K.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Wyse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D., 2010.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guide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teaching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practice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 Routledge.</w:t>
      </w:r>
    </w:p>
    <w:p w:rsidR="05FC4936" w:rsidP="57F495EF" w:rsidRDefault="05FC4936" w14:paraId="6579C8AB" w14:textId="3D58E2EC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/>
          <w:color w:val="000000" w:themeColor="text1" w:themeTint="FF" w:themeShade="FF"/>
          <w:sz w:val="24"/>
          <w:szCs w:val="24"/>
          <w:u w:val="none"/>
          <w:lang w:val="en-GB"/>
        </w:rPr>
      </w:pP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Hellison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, D. (2011).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Teaching personal and social responsibility through physical activity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 xml:space="preserve"> Champaign, Human Kinetics. 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NARRATIVAS E ETNOGRAFIAS DO ESPORTE</w:t>
      </w:r>
      <w:r w:rsidRPr="57F495EF" w:rsidR="05FC4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SUiEPxXFZ9tOg" int2:id="RDX47U6G">
      <int2:state int2:type="AugLoop_Text_Critique" int2:value="Rejected"/>
    </int2:textHash>
    <int2:textHash int2:hashCode="lWrIP0mzzeWXyW" int2:id="s370Ugvq">
      <int2:state int2:type="AugLoop_Text_Critique" int2:value="Rejected"/>
    </int2:textHash>
    <int2:textHash int2:hashCode="MyMJAgOWWFRrFN" int2:id="bmuBRSES">
      <int2:state int2:type="AugLoop_Text_Critique" int2:value="Rejected"/>
    </int2:textHash>
    <int2:textHash int2:hashCode="eq8egn0fEmBOao" int2:id="nNl9jGqV">
      <int2:state int2:type="AugLoop_Text_Critique" int2:value="Rejected"/>
    </int2:textHash>
    <int2:textHash int2:hashCode="ojxCkqFr85dL9h" int2:id="ebPi3cS1">
      <int2:state int2:type="AugLoop_Text_Critique" int2:value="Rejected"/>
    </int2:textHash>
    <int2:textHash int2:hashCode="wNJ1eckNmGr+Cw" int2:id="O6J3pDir">
      <int2:state int2:type="AugLoop_Text_Critique" int2:value="Rejected"/>
    </int2:textHash>
    <int2:textHash int2:hashCode="/Vt5IyQpGbL1/q" int2:id="qKOXCPcz">
      <int2:state int2:type="AugLoop_Text_Critique" int2:value="Rejected"/>
    </int2:textHash>
    <int2:textHash int2:hashCode="Z9Gi2s38ADLWwn" int2:id="MJxDBnlh">
      <int2:state int2:type="AugLoop_Text_Critique" int2:value="Rejected"/>
    </int2:textHash>
    <int2:textHash int2:hashCode="EB6lFCceoubEFb" int2:id="LbnBGBrj">
      <int2:state int2:type="AugLoop_Text_Critique" int2:value="Rejected"/>
    </int2:textHash>
    <int2:textHash int2:hashCode="XSyc4XYBDl8kD2" int2:id="CqPMN0Np">
      <int2:state int2:type="AugLoop_Text_Critique" int2:value="Rejected"/>
    </int2:textHash>
    <int2:textHash int2:hashCode="eiGaeXOdoT6Q5R" int2:id="ttNvKv6Q">
      <int2:state int2:type="AugLoop_Text_Critique" int2:value="Rejected"/>
    </int2:textHash>
    <int2:textHash int2:hashCode="ZSf3BZxFw1SXTO" int2:id="tfqhd9u4">
      <int2:state int2:type="AugLoop_Text_Critique" int2:value="Rejected"/>
    </int2:textHash>
    <int2:textHash int2:hashCode="wZv7oKXOfRPrJY" int2:id="JauSYb2P">
      <int2:state int2:type="AugLoop_Text_Critique" int2:value="Rejected"/>
    </int2:textHash>
    <int2:textHash int2:hashCode="M5WVXPJes95Ilu" int2:id="EmUBkUEZ">
      <int2:state int2:type="AugLoop_Text_Critique" int2:value="Rejected"/>
    </int2:textHash>
    <int2:textHash int2:hashCode="L57iszZoIBLLRF" int2:id="Dp32ynsP">
      <int2:state int2:type="AugLoop_Text_Critique" int2:value="Rejected"/>
    </int2:textHash>
    <int2:textHash int2:hashCode="pbwdmyrnTnqKJJ" int2:id="9XZVJ5r8">
      <int2:state int2:type="AugLoop_Text_Critique" int2:value="Rejected"/>
    </int2:textHash>
    <int2:textHash int2:hashCode="FqD7SHBsvZRFhW" int2:id="h3KLOFqg">
      <int2:state int2:type="AugLoop_Text_Critique" int2:value="Rejected"/>
    </int2:textHash>
    <int2:textHash int2:hashCode="EifMjSzj92sRT/" int2:id="4CEJJpbg">
      <int2:state int2:type="AugLoop_Text_Critique" int2:value="Rejected"/>
    </int2:textHash>
    <int2:textHash int2:hashCode="E+J3N3q5jgN1Fa" int2:id="tUy9EBhG">
      <int2:state int2:type="AugLoop_Text_Critique" int2:value="Rejected"/>
    </int2:textHash>
    <int2:textHash int2:hashCode="L+Zka+VPtEOSjj" int2:id="bGhFZLDj">
      <int2:state int2:type="AugLoop_Text_Critique" int2:value="Rejected"/>
    </int2:textHash>
    <int2:textHash int2:hashCode="lU6YgxjOE16+BH" int2:id="Pg7WMvuu">
      <int2:state int2:type="AugLoop_Text_Critique" int2:value="Rejected"/>
    </int2:textHash>
    <int2:textHash int2:hashCode="rGbOeaC3AA7L/0" int2:id="ZMQ1rOpp">
      <int2:state int2:type="AugLoop_Text_Critique" int2:value="Rejected"/>
    </int2:textHash>
    <int2:bookmark int2:bookmarkName="_Int_ZsiehZxY" int2:invalidationBookmarkName="" int2:hashCode="sM+22pNIBXVdKH" int2:id="QoYpqfFm">
      <int2:state int2:type="AugLoop_Text_Critique" int2:value="Rejected"/>
    </int2:bookmark>
    <int2:bookmark int2:bookmarkName="_Int_bW8G8wy8" int2:invalidationBookmarkName="" int2:hashCode="e0CP2BnUY2jXcw" int2:id="bOCmtHr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7b97b8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2b867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0ce0d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d74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dabc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f93b6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f1cdb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1acbe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acbc3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7300a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bce3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1277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E1251A"/>
    <w:rsid w:val="01D1B026"/>
    <w:rsid w:val="05FC4936"/>
    <w:rsid w:val="07DE92CE"/>
    <w:rsid w:val="0A81D3E4"/>
    <w:rsid w:val="0E924574"/>
    <w:rsid w:val="102E15D5"/>
    <w:rsid w:val="1931B00A"/>
    <w:rsid w:val="1E33E517"/>
    <w:rsid w:val="2A3B96C7"/>
    <w:rsid w:val="2C951023"/>
    <w:rsid w:val="2E30E084"/>
    <w:rsid w:val="31688146"/>
    <w:rsid w:val="34A02208"/>
    <w:rsid w:val="363BF269"/>
    <w:rsid w:val="3A3A7D59"/>
    <w:rsid w:val="40BD6F45"/>
    <w:rsid w:val="454D89BE"/>
    <w:rsid w:val="4C0021EC"/>
    <w:rsid w:val="50ACBCAB"/>
    <w:rsid w:val="57F495EF"/>
    <w:rsid w:val="58E6927A"/>
    <w:rsid w:val="5A06F50E"/>
    <w:rsid w:val="5B6B75C1"/>
    <w:rsid w:val="6C9D70A0"/>
    <w:rsid w:val="6F96976A"/>
    <w:rsid w:val="72F1127D"/>
    <w:rsid w:val="7804F29F"/>
    <w:rsid w:val="7CE1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251A"/>
  <w15:chartTrackingRefBased/>
  <w15:docId w15:val="{A93F2528-3B61-4FA8-B162-B363C84AA8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7F495EF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7F495EF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7F495EF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7F495EF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7F495EF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7F495EF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7F495EF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57F495EF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57F495E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57F495EF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57F495EF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57F495EF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7F495EF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57F495EF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7F495EF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7F495EF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7F495EF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7F495EF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7F495EF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7F495EF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7F495EF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7F495EF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7F495EF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7F495EF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57F495EF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7F495EF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7F495EF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7F495EF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57F495EF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7F495EF"/>
    <w:rPr>
      <w:noProof w:val="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2ae28d46eda48a4" /><Relationship Type="http://schemas.openxmlformats.org/officeDocument/2006/relationships/numbering" Target="numbering.xml" Id="R9c7250397af648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2023-11-09T15:25:04.3267833Z</dcterms:created>
  <dcterms:modified xsi:type="dcterms:W3CDTF">2023-11-09T15:42:32.9377627Z</dcterms:modified>
  <dc:creator>Cellan Carter-Jones (2305710)</dc:creator>
  <lastModifiedBy>Cellan Carter-Jones (2305710)</lastModifiedBy>
</coreProperties>
</file>