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628EF" w:rsidRDefault="00FA6F08" w:rsidP="00B628EF">
      <w:pPr>
        <w:pStyle w:val="Heading2"/>
      </w:pPr>
      <w:r>
        <w:t xml:space="preserve">ECDE7007 </w:t>
      </w:r>
      <w:r w:rsidR="00B628EF" w:rsidRPr="00B551B3">
        <w:t>Foundation Phase and Early Childhood: Critical perspectives</w:t>
      </w:r>
    </w:p>
    <w:p w:rsidR="00B628EF" w:rsidRDefault="00B628EF" w:rsidP="00B628EF">
      <w:r w:rsidRPr="00B628EF">
        <w:rPr>
          <w:b/>
        </w:rPr>
        <w:t>Face to Face Day 2</w:t>
      </w:r>
      <w:r>
        <w:t xml:space="preserve">: </w:t>
      </w:r>
      <w:r>
        <w:t xml:space="preserve">08-12-18 </w:t>
      </w:r>
    </w:p>
    <w:p w:rsidR="00B628EF" w:rsidRDefault="00B628EF" w:rsidP="00B628EF">
      <w:r>
        <w:t>9.30am – 3.30pm</w:t>
      </w:r>
    </w:p>
    <w:p w:rsidR="00B628EF" w:rsidRDefault="00B628EF" w:rsidP="00B628EF">
      <w:r w:rsidRPr="00B628EF">
        <w:rPr>
          <w:b/>
        </w:rPr>
        <w:t>Location:</w:t>
      </w:r>
      <w:r>
        <w:t xml:space="preserve"> IQ building </w:t>
      </w:r>
    </w:p>
    <w:p w:rsidR="00B628EF" w:rsidRPr="00B628EF" w:rsidRDefault="00B628EF" w:rsidP="00B628EF">
      <w:r w:rsidRPr="00B628EF">
        <w:t>We will be in the new IQ building (the bigger of the two buildings) of our new campus in Kings Road, SA1 8PH.</w:t>
      </w:r>
    </w:p>
    <w:p w:rsidR="00B628EF" w:rsidRPr="00B628EF" w:rsidRDefault="00B628EF" w:rsidP="00B628EF">
      <w:hyperlink r:id="rId5" w:history="1">
        <w:r w:rsidRPr="00B628EF">
          <w:rPr>
            <w:rStyle w:val="Hyperlink"/>
          </w:rPr>
          <w:t>https://www.uwtsd.ac.uk/sa1/</w:t>
        </w:r>
      </w:hyperlink>
    </w:p>
    <w:p w:rsidR="00B628EF" w:rsidRPr="00B628EF" w:rsidRDefault="00B628EF" w:rsidP="00B628EF">
      <w:r w:rsidRPr="00B628EF">
        <w:t>Car park is directly in front of the IQ (and alongside the library). Please park there and provide me with your car registration to avoid paying a fee.</w:t>
      </w:r>
    </w:p>
    <w:p w:rsidR="00B628EF" w:rsidRDefault="00B628EF" w:rsidP="00B628EF">
      <w:r w:rsidRPr="00B628EF">
        <w:t xml:space="preserve">We will be in rooms 304 and 305 on the third floor, lifts inside the main door on the left. </w:t>
      </w:r>
    </w:p>
    <w:p w:rsidR="00B628EF" w:rsidRDefault="00B628EF" w:rsidP="00B628EF">
      <w:r w:rsidRPr="00B628EF">
        <w:rPr>
          <w:b/>
        </w:rPr>
        <w:t>Catering</w:t>
      </w:r>
      <w:r>
        <w:t xml:space="preserve">: </w:t>
      </w:r>
    </w:p>
    <w:p w:rsidR="00B628EF" w:rsidRDefault="00B628EF" w:rsidP="00B628EF">
      <w:r>
        <w:t>Currently this is unclear as we have been told the café will not be open due to staff absence, however we are challenging this!</w:t>
      </w:r>
    </w:p>
    <w:p w:rsidR="00B628EF" w:rsidRDefault="00B628EF" w:rsidP="00B628EF">
      <w:r>
        <w:t xml:space="preserve">So, I will email again to confirm in the week, however… </w:t>
      </w:r>
    </w:p>
    <w:p w:rsidR="00B628EF" w:rsidRDefault="00B628EF" w:rsidP="00B628EF">
      <w:pPr>
        <w:pStyle w:val="ListParagraph"/>
        <w:numPr>
          <w:ilvl w:val="0"/>
          <w:numId w:val="3"/>
        </w:numPr>
      </w:pPr>
      <w:r>
        <w:t>Be prepared to bring a flask and a packed lunch!</w:t>
      </w:r>
      <w:r w:rsidRPr="00B628EF">
        <w:t xml:space="preserve"> </w:t>
      </w:r>
    </w:p>
    <w:p w:rsidR="00B628EF" w:rsidRDefault="00B628EF" w:rsidP="00B628EF">
      <w:pPr>
        <w:pStyle w:val="ListParagraph"/>
        <w:numPr>
          <w:ilvl w:val="0"/>
          <w:numId w:val="3"/>
        </w:numPr>
      </w:pPr>
      <w:r>
        <w:t xml:space="preserve">Note that </w:t>
      </w:r>
      <w:r w:rsidRPr="00B628EF">
        <w:t>there is a Sain</w:t>
      </w:r>
      <w:r>
        <w:t>sbury's/Tesco a short walk away</w:t>
      </w:r>
      <w:r w:rsidRPr="00B628EF">
        <w:t>. </w:t>
      </w:r>
    </w:p>
    <w:p w:rsidR="00CD7A51" w:rsidRPr="00B628EF" w:rsidRDefault="00B628EF" w:rsidP="00B628EF">
      <w:pPr>
        <w:rPr>
          <w:b/>
        </w:rPr>
      </w:pPr>
      <w:r w:rsidRPr="00FF5C95">
        <w:rPr>
          <w:b/>
        </w:rPr>
        <w:t>Key questions</w:t>
      </w:r>
      <w:r>
        <w:rPr>
          <w:b/>
        </w:rPr>
        <w:t>:</w:t>
      </w:r>
    </w:p>
    <w:p w:rsidR="00B628EF" w:rsidRDefault="00B628EF" w:rsidP="00B628EF">
      <w:pPr>
        <w:pStyle w:val="ListParagraph"/>
        <w:numPr>
          <w:ilvl w:val="0"/>
          <w:numId w:val="1"/>
        </w:numPr>
      </w:pPr>
      <w:r>
        <w:t xml:space="preserve">Does affordance theory help us understand the spaces in which we act? </w:t>
      </w:r>
    </w:p>
    <w:p w:rsidR="00B628EF" w:rsidRDefault="00B628EF" w:rsidP="00B628EF">
      <w:pPr>
        <w:pStyle w:val="ListParagraph"/>
        <w:numPr>
          <w:ilvl w:val="0"/>
          <w:numId w:val="1"/>
        </w:numPr>
      </w:pPr>
      <w:r>
        <w:t xml:space="preserve">What is the ‘well’ child? </w:t>
      </w:r>
    </w:p>
    <w:p w:rsidR="00B628EF" w:rsidRDefault="00B628EF" w:rsidP="00B628EF">
      <w:pPr>
        <w:pStyle w:val="ListParagraph"/>
        <w:numPr>
          <w:ilvl w:val="0"/>
          <w:numId w:val="1"/>
        </w:numPr>
      </w:pPr>
      <w:r>
        <w:t xml:space="preserve">How do we conceptualise well-being? Are there other ways in which well-being can be conceptualised?  </w:t>
      </w:r>
    </w:p>
    <w:p w:rsidR="00B628EF" w:rsidRPr="00C75CDA" w:rsidRDefault="00B628EF" w:rsidP="00B628EF">
      <w:pPr>
        <w:pStyle w:val="ListParagraph"/>
        <w:numPr>
          <w:ilvl w:val="0"/>
          <w:numId w:val="1"/>
        </w:numPr>
      </w:pPr>
      <w:r w:rsidRPr="00C75CDA">
        <w:t>What conceptualisation(s) of wellbe</w:t>
      </w:r>
      <w:r w:rsidR="00C40DA3">
        <w:t>ing are implicit in Successful F</w:t>
      </w:r>
      <w:r w:rsidRPr="00C75CDA">
        <w:t>utures/ WBFGA/ FP?</w:t>
      </w:r>
    </w:p>
    <w:p w:rsidR="00B628EF" w:rsidRDefault="00B628EF">
      <w:r w:rsidRPr="00B628EF">
        <w:rPr>
          <w:b/>
        </w:rPr>
        <w:t>Schedule for the day</w:t>
      </w:r>
      <w:r>
        <w:t>:</w:t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1837"/>
        <w:gridCol w:w="7179"/>
      </w:tblGrid>
      <w:tr w:rsidR="00C75CDA" w:rsidTr="00C75CDA">
        <w:tc>
          <w:tcPr>
            <w:tcW w:w="1019" w:type="pct"/>
          </w:tcPr>
          <w:p w:rsidR="00C75CDA" w:rsidRPr="00C75CDA" w:rsidRDefault="00C75CDA" w:rsidP="00CE2540">
            <w:r w:rsidRPr="00C75CDA">
              <w:t>9.45 – 1</w:t>
            </w:r>
            <w:r w:rsidR="00CE2540">
              <w:t>1</w:t>
            </w:r>
            <w:r w:rsidRPr="00C75CDA">
              <w:t xml:space="preserve">am </w:t>
            </w:r>
          </w:p>
        </w:tc>
        <w:tc>
          <w:tcPr>
            <w:tcW w:w="3981" w:type="pct"/>
          </w:tcPr>
          <w:p w:rsidR="00C75CDA" w:rsidRPr="00C75CDA" w:rsidRDefault="00C75CDA" w:rsidP="0030586F">
            <w:r w:rsidRPr="00C75CDA">
              <w:t xml:space="preserve">Draft presentations for </w:t>
            </w:r>
            <w:r w:rsidRPr="00C75CDA">
              <w:t xml:space="preserve">assessment component 2: peer review opportunity </w:t>
            </w:r>
            <w:r w:rsidR="00CE2540" w:rsidRPr="00C75CDA">
              <w:t>Assessment expectations and clarification</w:t>
            </w:r>
            <w:r w:rsidR="00CE2540">
              <w:t>; collective drafting of a structure for the academic report</w:t>
            </w:r>
          </w:p>
        </w:tc>
      </w:tr>
      <w:tr w:rsidR="00C75CDA" w:rsidTr="00C75CDA">
        <w:tc>
          <w:tcPr>
            <w:tcW w:w="1019" w:type="pct"/>
            <w:shd w:val="clear" w:color="auto" w:fill="E7E6E6" w:themeFill="background2"/>
          </w:tcPr>
          <w:p w:rsidR="00C75CDA" w:rsidRPr="00C75CDA" w:rsidRDefault="00C75CDA" w:rsidP="00B628EF"/>
        </w:tc>
        <w:tc>
          <w:tcPr>
            <w:tcW w:w="3981" w:type="pct"/>
            <w:shd w:val="clear" w:color="auto" w:fill="E7E6E6" w:themeFill="background2"/>
          </w:tcPr>
          <w:p w:rsidR="00C75CDA" w:rsidRPr="00C75CDA" w:rsidRDefault="00C75CDA" w:rsidP="0030586F"/>
        </w:tc>
      </w:tr>
      <w:tr w:rsidR="00C75CDA" w:rsidTr="00C75CDA">
        <w:tc>
          <w:tcPr>
            <w:tcW w:w="1019" w:type="pct"/>
          </w:tcPr>
          <w:p w:rsidR="00C75CDA" w:rsidRPr="00C75CDA" w:rsidRDefault="00C75CDA" w:rsidP="00C75CDA">
            <w:r w:rsidRPr="00C75CDA">
              <w:t xml:space="preserve">11 – 12 noon </w:t>
            </w:r>
          </w:p>
        </w:tc>
        <w:tc>
          <w:tcPr>
            <w:tcW w:w="3981" w:type="pct"/>
          </w:tcPr>
          <w:p w:rsidR="00C75CDA" w:rsidRPr="00C75CDA" w:rsidRDefault="00C75CDA" w:rsidP="00C75CDA">
            <w:r w:rsidRPr="00C75CDA">
              <w:t>Affordance theory</w:t>
            </w:r>
            <w:r w:rsidRPr="00C75CDA">
              <w:t xml:space="preserve">: </w:t>
            </w:r>
            <w:r w:rsidRPr="00C75CDA">
              <w:t>Presentation: JW</w:t>
            </w:r>
          </w:p>
          <w:p w:rsidR="00C75CDA" w:rsidRPr="00C75CDA" w:rsidRDefault="00C75CDA" w:rsidP="00C75CDA">
            <w:r w:rsidRPr="00C75CDA">
              <w:t>PhD case study</w:t>
            </w:r>
            <w:r w:rsidRPr="00C75CDA">
              <w:t>:</w:t>
            </w:r>
            <w:r w:rsidRPr="00C75CDA">
              <w:t xml:space="preserve"> </w:t>
            </w:r>
            <w:r w:rsidRPr="00C75CDA">
              <w:t xml:space="preserve">Angie </w:t>
            </w:r>
            <w:proofErr w:type="spellStart"/>
            <w:r w:rsidRPr="00C75CDA">
              <w:t>Rekers</w:t>
            </w:r>
            <w:proofErr w:type="spellEnd"/>
          </w:p>
          <w:p w:rsidR="00C75CDA" w:rsidRPr="00C75CDA" w:rsidRDefault="00C75CDA" w:rsidP="00C75CDA">
            <w:r w:rsidRPr="00C75CDA">
              <w:t xml:space="preserve">Discussion and application  </w:t>
            </w:r>
          </w:p>
        </w:tc>
      </w:tr>
      <w:tr w:rsidR="00C75CDA" w:rsidTr="00C75CDA">
        <w:tc>
          <w:tcPr>
            <w:tcW w:w="1019" w:type="pct"/>
            <w:shd w:val="clear" w:color="auto" w:fill="E7E6E6" w:themeFill="background2"/>
          </w:tcPr>
          <w:p w:rsidR="00C75CDA" w:rsidRPr="00C75CDA" w:rsidRDefault="00C75CDA" w:rsidP="00B628EF">
            <w:r w:rsidRPr="00C75CDA">
              <w:t xml:space="preserve">LUNCH </w:t>
            </w:r>
          </w:p>
        </w:tc>
        <w:tc>
          <w:tcPr>
            <w:tcW w:w="3981" w:type="pct"/>
            <w:shd w:val="clear" w:color="auto" w:fill="E7E6E6" w:themeFill="background2"/>
          </w:tcPr>
          <w:p w:rsidR="00C75CDA" w:rsidRPr="00C75CDA" w:rsidRDefault="00C75CDA" w:rsidP="00B628EF"/>
        </w:tc>
      </w:tr>
      <w:tr w:rsidR="00C75CDA" w:rsidTr="00C75CDA">
        <w:tc>
          <w:tcPr>
            <w:tcW w:w="1019" w:type="pct"/>
          </w:tcPr>
          <w:p w:rsidR="00C75CDA" w:rsidRPr="00C75CDA" w:rsidRDefault="00C75CDA" w:rsidP="00B628EF">
            <w:r w:rsidRPr="00C75CDA">
              <w:t>1 – 2pm</w:t>
            </w:r>
          </w:p>
        </w:tc>
        <w:tc>
          <w:tcPr>
            <w:tcW w:w="3981" w:type="pct"/>
          </w:tcPr>
          <w:p w:rsidR="00C75CDA" w:rsidRPr="00C75CDA" w:rsidRDefault="00C75CDA" w:rsidP="00C75CDA">
            <w:r w:rsidRPr="00C75CDA">
              <w:t>The well child</w:t>
            </w:r>
            <w:r w:rsidRPr="00C75CDA">
              <w:t>:</w:t>
            </w:r>
            <w:r w:rsidRPr="00C75CDA">
              <w:t xml:space="preserve"> Presentation: JW</w:t>
            </w:r>
          </w:p>
          <w:p w:rsidR="00C75CDA" w:rsidRPr="00C75CDA" w:rsidRDefault="00C75CDA" w:rsidP="00C75CDA">
            <w:r w:rsidRPr="00C75CDA">
              <w:t>Collaborative activity</w:t>
            </w:r>
            <w:r w:rsidRPr="00C75CDA">
              <w:t xml:space="preserve">: the well child in </w:t>
            </w:r>
            <w:r w:rsidRPr="00C75CDA">
              <w:t>FP</w:t>
            </w:r>
            <w:r w:rsidRPr="00C75CDA">
              <w:t>, Successful Futures</w:t>
            </w:r>
            <w:r w:rsidRPr="00C75CDA">
              <w:t xml:space="preserve"> and WBFGA</w:t>
            </w:r>
          </w:p>
          <w:p w:rsidR="00C75CDA" w:rsidRPr="00C75CDA" w:rsidRDefault="00C75CDA" w:rsidP="00B628EF">
            <w:r w:rsidRPr="00C75CDA">
              <w:t xml:space="preserve">Implications for provision, pedagogy and assessment? </w:t>
            </w:r>
          </w:p>
        </w:tc>
      </w:tr>
      <w:tr w:rsidR="00C75CDA" w:rsidTr="00C75CDA">
        <w:tc>
          <w:tcPr>
            <w:tcW w:w="1019" w:type="pct"/>
            <w:shd w:val="clear" w:color="auto" w:fill="E7E6E6" w:themeFill="background2"/>
          </w:tcPr>
          <w:p w:rsidR="00C75CDA" w:rsidRDefault="00C75CDA" w:rsidP="00B628EF"/>
        </w:tc>
        <w:tc>
          <w:tcPr>
            <w:tcW w:w="3981" w:type="pct"/>
            <w:shd w:val="clear" w:color="auto" w:fill="E7E6E6" w:themeFill="background2"/>
          </w:tcPr>
          <w:p w:rsidR="00C75CDA" w:rsidRDefault="00C75CDA" w:rsidP="00C75CDA"/>
        </w:tc>
      </w:tr>
      <w:tr w:rsidR="00C75CDA" w:rsidTr="00C75CDA">
        <w:tc>
          <w:tcPr>
            <w:tcW w:w="1019" w:type="pct"/>
          </w:tcPr>
          <w:p w:rsidR="00C75CDA" w:rsidRDefault="00C75CDA" w:rsidP="00C75CDA">
            <w:r>
              <w:t>2</w:t>
            </w:r>
            <w:r w:rsidR="00D16EA3">
              <w:t>.15</w:t>
            </w:r>
            <w:r>
              <w:t xml:space="preserve"> </w:t>
            </w:r>
            <w:r w:rsidR="00D16EA3">
              <w:t>–</w:t>
            </w:r>
            <w:r>
              <w:t xml:space="preserve"> 3</w:t>
            </w:r>
            <w:r w:rsidR="00D16EA3">
              <w:t>.15</w:t>
            </w:r>
            <w:r>
              <w:t xml:space="preserve">pm </w:t>
            </w:r>
          </w:p>
        </w:tc>
        <w:tc>
          <w:tcPr>
            <w:tcW w:w="3981" w:type="pct"/>
          </w:tcPr>
          <w:p w:rsidR="00C75CDA" w:rsidRDefault="00C75CDA" w:rsidP="00B628EF">
            <w:r>
              <w:t xml:space="preserve">Catch up from </w:t>
            </w:r>
            <w:r>
              <w:t xml:space="preserve">face to face </w:t>
            </w:r>
            <w:r>
              <w:t>day 1:</w:t>
            </w:r>
          </w:p>
          <w:p w:rsidR="00C75CDA" w:rsidRDefault="00C75CDA" w:rsidP="00C75CDA">
            <w:r>
              <w:t>E</w:t>
            </w:r>
            <w:r>
              <w:t>thics in research with the young child: competency and assent</w:t>
            </w:r>
            <w:r>
              <w:t xml:space="preserve">: </w:t>
            </w:r>
            <w:r>
              <w:t xml:space="preserve">JW </w:t>
            </w:r>
            <w:r>
              <w:t>(EWC materials 4</w:t>
            </w:r>
            <w:r>
              <w:t>)</w:t>
            </w:r>
          </w:p>
          <w:p w:rsidR="00C75CDA" w:rsidRPr="00C75CDA" w:rsidRDefault="00C75CDA" w:rsidP="00C75CDA">
            <w:r>
              <w:t xml:space="preserve">Discussion and implications  </w:t>
            </w:r>
          </w:p>
        </w:tc>
      </w:tr>
      <w:tr w:rsidR="00C75CDA" w:rsidTr="00C75CDA">
        <w:tc>
          <w:tcPr>
            <w:tcW w:w="1019" w:type="pct"/>
          </w:tcPr>
          <w:p w:rsidR="00C75CDA" w:rsidRDefault="00C75CDA" w:rsidP="00C75CDA">
            <w:r>
              <w:t>3</w:t>
            </w:r>
            <w:r w:rsidR="00D16EA3">
              <w:t>.15</w:t>
            </w:r>
            <w:r>
              <w:t xml:space="preserve"> – 3.30pm</w:t>
            </w:r>
          </w:p>
        </w:tc>
        <w:tc>
          <w:tcPr>
            <w:tcW w:w="3981" w:type="pct"/>
          </w:tcPr>
          <w:p w:rsidR="00C75CDA" w:rsidRDefault="00C75CDA" w:rsidP="00C75CDA">
            <w:r>
              <w:t xml:space="preserve">Plenary </w:t>
            </w:r>
          </w:p>
          <w:p w:rsidR="00C75CDA" w:rsidRDefault="00C75CDA" w:rsidP="00C75CDA">
            <w:r>
              <w:t>Next steps</w:t>
            </w:r>
          </w:p>
        </w:tc>
      </w:tr>
    </w:tbl>
    <w:p w:rsidR="007538FD" w:rsidRPr="0076311A" w:rsidRDefault="007538FD" w:rsidP="007538FD">
      <w:pPr>
        <w:rPr>
          <w:b/>
        </w:rPr>
      </w:pPr>
      <w:bookmarkStart w:id="0" w:name="_GoBack"/>
      <w:bookmarkEnd w:id="0"/>
      <w:r w:rsidRPr="0076311A">
        <w:rPr>
          <w:b/>
        </w:rPr>
        <w:lastRenderedPageBreak/>
        <w:t xml:space="preserve">Assessment: </w:t>
      </w:r>
    </w:p>
    <w:p w:rsidR="007538FD" w:rsidRPr="00B13BCC" w:rsidRDefault="007538FD" w:rsidP="007538FD">
      <w:pPr>
        <w:rPr>
          <w:b/>
        </w:rPr>
      </w:pPr>
      <w:r w:rsidRPr="00B13BCC">
        <w:rPr>
          <w:b/>
        </w:rPr>
        <w:t xml:space="preserve">Assessment Component 1 – 25% </w:t>
      </w:r>
    </w:p>
    <w:p w:rsidR="007538FD" w:rsidRPr="00B13BCC" w:rsidRDefault="007538FD" w:rsidP="007538FD">
      <w:r w:rsidRPr="00B13BCC">
        <w:t>Critical and concise written response to a provocative statement in the form of a practice-oriented article (1800 words).</w:t>
      </w:r>
    </w:p>
    <w:p w:rsidR="007538FD" w:rsidRPr="00B13BCC" w:rsidRDefault="007538FD" w:rsidP="007538FD">
      <w:r w:rsidRPr="00B13BCC">
        <w:rPr>
          <w:i/>
        </w:rPr>
        <w:t xml:space="preserve">‘The Foundation Phase has led to a ‘laissez faire’ approach to early </w:t>
      </w:r>
      <w:proofErr w:type="gramStart"/>
      <w:r w:rsidRPr="00B13BCC">
        <w:rPr>
          <w:i/>
        </w:rPr>
        <w:t>years</w:t>
      </w:r>
      <w:proofErr w:type="gramEnd"/>
      <w:r w:rsidRPr="00B13BCC">
        <w:rPr>
          <w:i/>
        </w:rPr>
        <w:t xml:space="preserve"> pedagogy in Wales’</w:t>
      </w:r>
      <w:r w:rsidRPr="00B13BCC">
        <w:t xml:space="preserve">.  Critically consider this statement and provide a written response in the form of an 1800 word article intended for a practice audience.  </w:t>
      </w:r>
    </w:p>
    <w:p w:rsidR="007538FD" w:rsidRPr="00B13BCC" w:rsidRDefault="007538FD" w:rsidP="007538FD">
      <w:pPr>
        <w:rPr>
          <w:b/>
        </w:rPr>
      </w:pPr>
      <w:r w:rsidRPr="00B13BCC">
        <w:rPr>
          <w:b/>
        </w:rPr>
        <w:t xml:space="preserve">Assessment Component 2 – 75% </w:t>
      </w:r>
    </w:p>
    <w:p w:rsidR="007538FD" w:rsidRPr="00B13BCC" w:rsidRDefault="007538FD" w:rsidP="007538FD">
      <w:r w:rsidRPr="00B13BCC">
        <w:t>Presentation (8 minutes, 25%) and associated academic report (4000 words, 50%)</w:t>
      </w:r>
    </w:p>
    <w:p w:rsidR="007538FD" w:rsidRPr="00B13BCC" w:rsidRDefault="007538FD" w:rsidP="007538FD">
      <w:r w:rsidRPr="00B13BCC">
        <w:t xml:space="preserve">The student is to choose ONE of the following options. In order to choose option 1 the student should be working in, or have regular access to, a Foundation Phase </w:t>
      </w:r>
      <w:r>
        <w:t xml:space="preserve">or early years </w:t>
      </w:r>
      <w:r w:rsidRPr="00B13BCC">
        <w:t xml:space="preserve">setting. </w:t>
      </w:r>
    </w:p>
    <w:p w:rsidR="007538FD" w:rsidRPr="00B13BCC" w:rsidRDefault="007538FD" w:rsidP="007538FD">
      <w:pPr>
        <w:rPr>
          <w:b/>
        </w:rPr>
      </w:pPr>
      <w:r w:rsidRPr="00B13BCC">
        <w:rPr>
          <w:b/>
        </w:rPr>
        <w:t xml:space="preserve">Either: </w:t>
      </w:r>
    </w:p>
    <w:p w:rsidR="007538FD" w:rsidRPr="00B13BCC" w:rsidRDefault="007538FD" w:rsidP="007538FD">
      <w:r w:rsidRPr="0076311A">
        <w:rPr>
          <w:i/>
        </w:rPr>
        <w:t>Identify a specific area of ECEC provision as your focus. Design and critically justify an intervention to improve practice in a Foundation Phase or an early childhood setting</w:t>
      </w:r>
      <w:r w:rsidRPr="0076311A">
        <w:t xml:space="preserve">. </w:t>
      </w:r>
      <w:r w:rsidRPr="0076311A">
        <w:rPr>
          <w:i/>
        </w:rPr>
        <w:t>You should critically consider and justify the notions of ‘quality’ and ‘improvement’ implicit in your work</w:t>
      </w:r>
      <w:r w:rsidRPr="0076311A">
        <w:t>.</w:t>
      </w:r>
      <w:r>
        <w:t xml:space="preserve"> </w:t>
      </w:r>
    </w:p>
    <w:p w:rsidR="007538FD" w:rsidRPr="00B13BCC" w:rsidRDefault="007538FD" w:rsidP="007538FD">
      <w:r w:rsidRPr="00B13BCC">
        <w:t xml:space="preserve">Present your work as an 8 minute conference presentation with an associated academic report of 4000 words. The academic report should include a critically considered justification for your chosen intervention. </w:t>
      </w:r>
    </w:p>
    <w:p w:rsidR="007538FD" w:rsidRPr="00B13BCC" w:rsidRDefault="007538FD" w:rsidP="007538FD">
      <w:pPr>
        <w:rPr>
          <w:b/>
        </w:rPr>
      </w:pPr>
      <w:r w:rsidRPr="00B13BCC">
        <w:rPr>
          <w:b/>
        </w:rPr>
        <w:t xml:space="preserve">Or: </w:t>
      </w:r>
    </w:p>
    <w:p w:rsidR="007538FD" w:rsidRPr="00B13BCC" w:rsidRDefault="007538FD" w:rsidP="007538FD">
      <w:r w:rsidRPr="00B13BCC">
        <w:rPr>
          <w:i/>
        </w:rPr>
        <w:t>Critically consider the implications of the Wellbeing of Future Generations Act for pedagogical strategies enacted in the Foundation Phase or in earl</w:t>
      </w:r>
      <w:r>
        <w:rPr>
          <w:i/>
        </w:rPr>
        <w:t xml:space="preserve">y </w:t>
      </w:r>
      <w:r w:rsidRPr="0076311A">
        <w:rPr>
          <w:i/>
        </w:rPr>
        <w:t>childhood provision generally. You should demonstrate a critical understanding of the conceptualisations of wellbeing and early learning that underpin your response.</w:t>
      </w:r>
      <w:r>
        <w:rPr>
          <w:i/>
        </w:rPr>
        <w:t xml:space="preserve">  </w:t>
      </w:r>
    </w:p>
    <w:p w:rsidR="007538FD" w:rsidRDefault="007538FD" w:rsidP="007538FD">
      <w:r w:rsidRPr="00B13BCC">
        <w:t xml:space="preserve">Present your response as an 8 minute conference presentation with an associated academic report of 4000 words. The academic report should include a critically considered justification for your focus on specific pedagogical strategies. </w:t>
      </w:r>
      <w:r>
        <w:t xml:space="preserve">Note that the term ‘pedagogical’ includes processes of assessment and reporting as well as provision. </w:t>
      </w:r>
    </w:p>
    <w:p w:rsidR="007538FD" w:rsidRDefault="007538FD"/>
    <w:sectPr w:rsidR="007538F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AC90489"/>
    <w:multiLevelType w:val="hybridMultilevel"/>
    <w:tmpl w:val="9FBA251A"/>
    <w:lvl w:ilvl="0" w:tplc="B4883A78">
      <w:start w:val="9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166D57"/>
    <w:multiLevelType w:val="hybridMultilevel"/>
    <w:tmpl w:val="62F48F1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DFE0B9A"/>
    <w:multiLevelType w:val="hybridMultilevel"/>
    <w:tmpl w:val="E0DE50BA"/>
    <w:lvl w:ilvl="0" w:tplc="4E267C80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96D17"/>
    <w:rsid w:val="0006242C"/>
    <w:rsid w:val="00065DED"/>
    <w:rsid w:val="000A1AE2"/>
    <w:rsid w:val="000A3E6F"/>
    <w:rsid w:val="000C3E4D"/>
    <w:rsid w:val="00173399"/>
    <w:rsid w:val="00193DB0"/>
    <w:rsid w:val="001D33ED"/>
    <w:rsid w:val="001E1A7D"/>
    <w:rsid w:val="001E50C3"/>
    <w:rsid w:val="001F0C9D"/>
    <w:rsid w:val="001F696C"/>
    <w:rsid w:val="002A099A"/>
    <w:rsid w:val="002C31DC"/>
    <w:rsid w:val="003955A6"/>
    <w:rsid w:val="003D4ED3"/>
    <w:rsid w:val="00467F78"/>
    <w:rsid w:val="004D052D"/>
    <w:rsid w:val="00505FB4"/>
    <w:rsid w:val="006276A1"/>
    <w:rsid w:val="00645A81"/>
    <w:rsid w:val="00653BAB"/>
    <w:rsid w:val="006F45B4"/>
    <w:rsid w:val="007076B3"/>
    <w:rsid w:val="00746C0B"/>
    <w:rsid w:val="007538FD"/>
    <w:rsid w:val="008E213C"/>
    <w:rsid w:val="009359B8"/>
    <w:rsid w:val="00965CF9"/>
    <w:rsid w:val="00976E29"/>
    <w:rsid w:val="009A2824"/>
    <w:rsid w:val="00A2630F"/>
    <w:rsid w:val="00A818F8"/>
    <w:rsid w:val="00AB05C1"/>
    <w:rsid w:val="00B11BC5"/>
    <w:rsid w:val="00B34307"/>
    <w:rsid w:val="00B4104E"/>
    <w:rsid w:val="00B628EF"/>
    <w:rsid w:val="00B72939"/>
    <w:rsid w:val="00BA48DE"/>
    <w:rsid w:val="00C22835"/>
    <w:rsid w:val="00C40DA3"/>
    <w:rsid w:val="00C64DC9"/>
    <w:rsid w:val="00C75CDA"/>
    <w:rsid w:val="00C953C4"/>
    <w:rsid w:val="00CC3629"/>
    <w:rsid w:val="00CD3367"/>
    <w:rsid w:val="00CD7A51"/>
    <w:rsid w:val="00CE2540"/>
    <w:rsid w:val="00D16EA3"/>
    <w:rsid w:val="00D846DB"/>
    <w:rsid w:val="00DB1A15"/>
    <w:rsid w:val="00DC0231"/>
    <w:rsid w:val="00DD77D9"/>
    <w:rsid w:val="00E12B16"/>
    <w:rsid w:val="00E5091D"/>
    <w:rsid w:val="00E96D17"/>
    <w:rsid w:val="00FA6F08"/>
    <w:rsid w:val="00FD5732"/>
    <w:rsid w:val="00FE23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3FA719"/>
  <w15:chartTrackingRefBased/>
  <w15:docId w15:val="{01173BB3-4AF0-4EB4-B5F3-69921D6099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628E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96D1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96D1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628EF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B628EF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81115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037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uwtsd.ac.uk/sa1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2</Pages>
  <Words>558</Words>
  <Characters>3186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3737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Waters</dc:creator>
  <cp:keywords/>
  <dc:description/>
  <cp:lastModifiedBy>Jane Waters</cp:lastModifiedBy>
  <cp:revision>5</cp:revision>
  <dcterms:created xsi:type="dcterms:W3CDTF">2018-11-30T09:49:00Z</dcterms:created>
  <dcterms:modified xsi:type="dcterms:W3CDTF">2018-11-30T10:50:00Z</dcterms:modified>
</cp:coreProperties>
</file>