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C1B84" w14:textId="4DFB3CDD" w:rsidR="00497846" w:rsidRDefault="00D54560" w:rsidP="00CA162E">
      <w:pPr>
        <w:spacing w:line="360" w:lineRule="auto"/>
        <w:jc w:val="center"/>
        <w:rPr>
          <w:rFonts w:ascii="Arial" w:hAnsi="Arial" w:cs="Arial"/>
          <w:sz w:val="23"/>
          <w:szCs w:val="23"/>
          <w:u w:val="single"/>
        </w:rPr>
      </w:pPr>
      <w:r w:rsidRPr="00D54560">
        <w:rPr>
          <w:rFonts w:ascii="Arial" w:hAnsi="Arial" w:cs="Arial"/>
          <w:sz w:val="23"/>
          <w:szCs w:val="23"/>
          <w:u w:val="single"/>
        </w:rPr>
        <w:t>Critical Incident</w:t>
      </w:r>
    </w:p>
    <w:p w14:paraId="0598747F" w14:textId="4A118449" w:rsidR="00A51370" w:rsidRPr="001D612E" w:rsidRDefault="0046112E" w:rsidP="00D54560">
      <w:pPr>
        <w:spacing w:line="360" w:lineRule="auto"/>
        <w:rPr>
          <w:rFonts w:ascii="Arial" w:hAnsi="Arial" w:cs="Arial"/>
          <w:b/>
          <w:bCs/>
          <w:sz w:val="23"/>
          <w:szCs w:val="23"/>
        </w:rPr>
      </w:pPr>
      <w:r w:rsidRPr="00425D24">
        <w:rPr>
          <w:rFonts w:ascii="Arial" w:hAnsi="Arial" w:cs="Arial"/>
          <w:b/>
          <w:bCs/>
          <w:sz w:val="23"/>
          <w:szCs w:val="23"/>
        </w:rPr>
        <w:t>Introduction</w:t>
      </w:r>
      <w:r w:rsidR="00B87D6C" w:rsidRPr="00425D24">
        <w:rPr>
          <w:rFonts w:ascii="Arial" w:hAnsi="Arial" w:cs="Arial"/>
          <w:b/>
          <w:bCs/>
          <w:sz w:val="23"/>
          <w:szCs w:val="23"/>
        </w:rPr>
        <w:t xml:space="preserve"> </w:t>
      </w:r>
    </w:p>
    <w:p w14:paraId="4EA710B6" w14:textId="582F38AE" w:rsidR="00F961D1" w:rsidRDefault="00E46622" w:rsidP="00D54560">
      <w:pPr>
        <w:spacing w:line="360" w:lineRule="auto"/>
        <w:rPr>
          <w:rFonts w:ascii="Arial" w:hAnsi="Arial" w:cs="Arial"/>
          <w:sz w:val="23"/>
          <w:szCs w:val="23"/>
        </w:rPr>
      </w:pPr>
      <w:r>
        <w:rPr>
          <w:rFonts w:ascii="Arial" w:hAnsi="Arial" w:cs="Arial"/>
          <w:sz w:val="23"/>
          <w:szCs w:val="23"/>
        </w:rPr>
        <w:t xml:space="preserve">A critical incident observed from a classroom </w:t>
      </w:r>
      <w:r w:rsidR="00977469">
        <w:rPr>
          <w:rFonts w:ascii="Arial" w:hAnsi="Arial" w:cs="Arial"/>
          <w:sz w:val="23"/>
          <w:szCs w:val="23"/>
        </w:rPr>
        <w:t>form</w:t>
      </w:r>
      <w:r w:rsidR="003908B2">
        <w:rPr>
          <w:rFonts w:ascii="Arial" w:hAnsi="Arial" w:cs="Arial"/>
          <w:sz w:val="23"/>
          <w:szCs w:val="23"/>
        </w:rPr>
        <w:t>ed</w:t>
      </w:r>
      <w:r w:rsidR="00977469">
        <w:rPr>
          <w:rFonts w:ascii="Arial" w:hAnsi="Arial" w:cs="Arial"/>
          <w:sz w:val="23"/>
          <w:szCs w:val="23"/>
        </w:rPr>
        <w:t xml:space="preserve"> the case study </w:t>
      </w:r>
      <w:r w:rsidR="00532324">
        <w:rPr>
          <w:rFonts w:ascii="Arial" w:hAnsi="Arial" w:cs="Arial"/>
          <w:sz w:val="23"/>
          <w:szCs w:val="23"/>
        </w:rPr>
        <w:t>which</w:t>
      </w:r>
      <w:r w:rsidR="00977469">
        <w:rPr>
          <w:rFonts w:ascii="Arial" w:hAnsi="Arial" w:cs="Arial"/>
          <w:sz w:val="23"/>
          <w:szCs w:val="23"/>
        </w:rPr>
        <w:t xml:space="preserve"> inform</w:t>
      </w:r>
      <w:r w:rsidR="00532324">
        <w:rPr>
          <w:rFonts w:ascii="Arial" w:hAnsi="Arial" w:cs="Arial"/>
          <w:sz w:val="23"/>
          <w:szCs w:val="23"/>
        </w:rPr>
        <w:t>ed</w:t>
      </w:r>
      <w:r w:rsidR="00977469">
        <w:rPr>
          <w:rFonts w:ascii="Arial" w:hAnsi="Arial" w:cs="Arial"/>
          <w:sz w:val="23"/>
          <w:szCs w:val="23"/>
        </w:rPr>
        <w:t xml:space="preserve"> the </w:t>
      </w:r>
      <w:r w:rsidR="003908B2">
        <w:rPr>
          <w:rFonts w:ascii="Arial" w:hAnsi="Arial" w:cs="Arial"/>
          <w:sz w:val="23"/>
          <w:szCs w:val="23"/>
        </w:rPr>
        <w:t>evaluation and identification of next teaching and learning steps.</w:t>
      </w:r>
      <w:r w:rsidR="00BE4177">
        <w:rPr>
          <w:rFonts w:ascii="Arial" w:hAnsi="Arial" w:cs="Arial"/>
          <w:sz w:val="23"/>
          <w:szCs w:val="23"/>
        </w:rPr>
        <w:t xml:space="preserve"> The intention was to develop a critical understanding of learning theories and child development and developing teaching and learning methods. </w:t>
      </w:r>
      <w:r w:rsidR="008D054D">
        <w:rPr>
          <w:rFonts w:ascii="Arial" w:hAnsi="Arial" w:cs="Arial"/>
          <w:sz w:val="23"/>
          <w:szCs w:val="23"/>
        </w:rPr>
        <w:t>Additionally</w:t>
      </w:r>
      <w:r w:rsidR="00BE4177">
        <w:rPr>
          <w:rFonts w:ascii="Arial" w:hAnsi="Arial" w:cs="Arial"/>
          <w:sz w:val="23"/>
          <w:szCs w:val="23"/>
        </w:rPr>
        <w:t xml:space="preserve">, using reflective practice </w:t>
      </w:r>
      <w:r w:rsidR="003C3775">
        <w:rPr>
          <w:rFonts w:ascii="Arial" w:hAnsi="Arial" w:cs="Arial"/>
          <w:sz w:val="23"/>
          <w:szCs w:val="23"/>
        </w:rPr>
        <w:t xml:space="preserve">in order </w:t>
      </w:r>
      <w:r w:rsidR="00BE4177">
        <w:rPr>
          <w:rFonts w:ascii="Arial" w:hAnsi="Arial" w:cs="Arial"/>
          <w:sz w:val="23"/>
          <w:szCs w:val="23"/>
        </w:rPr>
        <w:t xml:space="preserve">to inform next steps for future teaching and learning methods. </w:t>
      </w:r>
      <w:r w:rsidR="007A4160">
        <w:rPr>
          <w:rFonts w:ascii="Arial" w:hAnsi="Arial" w:cs="Arial"/>
          <w:sz w:val="23"/>
          <w:szCs w:val="23"/>
        </w:rPr>
        <w:t xml:space="preserve">The </w:t>
      </w:r>
      <w:r w:rsidR="00045887">
        <w:rPr>
          <w:rFonts w:ascii="Arial" w:hAnsi="Arial" w:cs="Arial"/>
          <w:sz w:val="23"/>
          <w:szCs w:val="23"/>
        </w:rPr>
        <w:t xml:space="preserve">observation </w:t>
      </w:r>
      <w:r w:rsidR="00514658">
        <w:rPr>
          <w:rFonts w:ascii="Arial" w:hAnsi="Arial" w:cs="Arial"/>
          <w:sz w:val="23"/>
          <w:szCs w:val="23"/>
        </w:rPr>
        <w:t>framework was informed by the critical incident methodology by Tripp (</w:t>
      </w:r>
      <w:r w:rsidR="008F5A50">
        <w:rPr>
          <w:rFonts w:ascii="Arial" w:hAnsi="Arial" w:cs="Arial"/>
          <w:sz w:val="23"/>
          <w:szCs w:val="23"/>
        </w:rPr>
        <w:t xml:space="preserve">1993). The </w:t>
      </w:r>
      <w:r w:rsidR="001F1D73">
        <w:rPr>
          <w:rFonts w:ascii="Arial" w:hAnsi="Arial" w:cs="Arial"/>
          <w:sz w:val="23"/>
          <w:szCs w:val="23"/>
        </w:rPr>
        <w:t xml:space="preserve">methodology </w:t>
      </w:r>
      <w:r w:rsidR="00FE4BDE">
        <w:rPr>
          <w:rFonts w:ascii="Arial" w:hAnsi="Arial" w:cs="Arial"/>
          <w:sz w:val="23"/>
          <w:szCs w:val="23"/>
        </w:rPr>
        <w:t xml:space="preserve">for critical incidents is a qualitative method </w:t>
      </w:r>
      <w:r w:rsidR="00D25AA0">
        <w:rPr>
          <w:rFonts w:ascii="Arial" w:hAnsi="Arial" w:cs="Arial"/>
          <w:sz w:val="23"/>
          <w:szCs w:val="23"/>
        </w:rPr>
        <w:t xml:space="preserve">used to identify significant factors </w:t>
      </w:r>
      <w:r w:rsidR="00847245">
        <w:rPr>
          <w:rFonts w:ascii="Arial" w:hAnsi="Arial" w:cs="Arial"/>
          <w:sz w:val="23"/>
          <w:szCs w:val="23"/>
        </w:rPr>
        <w:t xml:space="preserve">(Philpot et al., 2021, </w:t>
      </w:r>
      <w:r w:rsidR="0057441A">
        <w:rPr>
          <w:rFonts w:ascii="Arial" w:hAnsi="Arial" w:cs="Arial"/>
          <w:sz w:val="23"/>
          <w:szCs w:val="23"/>
        </w:rPr>
        <w:t>p.5)</w:t>
      </w:r>
      <w:r w:rsidR="00F55687">
        <w:rPr>
          <w:rFonts w:ascii="Arial" w:hAnsi="Arial" w:cs="Arial"/>
          <w:sz w:val="23"/>
          <w:szCs w:val="23"/>
        </w:rPr>
        <w:t>. It involved</w:t>
      </w:r>
      <w:r w:rsidR="003F05ED">
        <w:rPr>
          <w:rFonts w:ascii="Arial" w:hAnsi="Arial" w:cs="Arial"/>
          <w:sz w:val="23"/>
          <w:szCs w:val="23"/>
        </w:rPr>
        <w:t xml:space="preserve"> the collation of data throug</w:t>
      </w:r>
      <w:r w:rsidR="003645F1">
        <w:rPr>
          <w:rFonts w:ascii="Arial" w:hAnsi="Arial" w:cs="Arial"/>
          <w:sz w:val="23"/>
          <w:szCs w:val="23"/>
        </w:rPr>
        <w:t xml:space="preserve">h </w:t>
      </w:r>
      <w:r w:rsidR="009469EA">
        <w:rPr>
          <w:rFonts w:ascii="Arial" w:hAnsi="Arial" w:cs="Arial"/>
          <w:sz w:val="23"/>
          <w:szCs w:val="23"/>
        </w:rPr>
        <w:t>four steps</w:t>
      </w:r>
      <w:r w:rsidR="00EA5762">
        <w:rPr>
          <w:rFonts w:ascii="Arial" w:hAnsi="Arial" w:cs="Arial"/>
          <w:sz w:val="23"/>
          <w:szCs w:val="23"/>
        </w:rPr>
        <w:t>;</w:t>
      </w:r>
      <w:r w:rsidR="00076AB9">
        <w:rPr>
          <w:rFonts w:ascii="Arial" w:hAnsi="Arial" w:cs="Arial"/>
          <w:sz w:val="23"/>
          <w:szCs w:val="23"/>
        </w:rPr>
        <w:t xml:space="preserve"> </w:t>
      </w:r>
      <w:r w:rsidR="00094730">
        <w:rPr>
          <w:rFonts w:ascii="Arial" w:hAnsi="Arial" w:cs="Arial"/>
          <w:sz w:val="23"/>
          <w:szCs w:val="23"/>
        </w:rPr>
        <w:t xml:space="preserve">The steps are to </w:t>
      </w:r>
      <w:r w:rsidR="004D0F03">
        <w:rPr>
          <w:rFonts w:ascii="Arial" w:hAnsi="Arial" w:cs="Arial"/>
          <w:sz w:val="23"/>
          <w:szCs w:val="23"/>
        </w:rPr>
        <w:t>describe the incident</w:t>
      </w:r>
      <w:r w:rsidR="001439D3">
        <w:rPr>
          <w:rFonts w:ascii="Arial" w:hAnsi="Arial" w:cs="Arial"/>
          <w:sz w:val="23"/>
          <w:szCs w:val="23"/>
        </w:rPr>
        <w:t xml:space="preserve"> </w:t>
      </w:r>
      <w:r w:rsidR="00A630B4">
        <w:rPr>
          <w:rFonts w:ascii="Arial" w:hAnsi="Arial" w:cs="Arial"/>
          <w:sz w:val="23"/>
          <w:szCs w:val="23"/>
        </w:rPr>
        <w:t xml:space="preserve">and explain in detail, </w:t>
      </w:r>
      <w:r w:rsidR="006F2CE2">
        <w:rPr>
          <w:rFonts w:ascii="Arial" w:hAnsi="Arial" w:cs="Arial"/>
          <w:sz w:val="23"/>
          <w:szCs w:val="23"/>
        </w:rPr>
        <w:t>identify</w:t>
      </w:r>
      <w:r w:rsidR="00194442">
        <w:rPr>
          <w:rFonts w:ascii="Arial" w:hAnsi="Arial" w:cs="Arial"/>
          <w:sz w:val="23"/>
          <w:szCs w:val="23"/>
        </w:rPr>
        <w:t xml:space="preserve"> </w:t>
      </w:r>
      <w:r w:rsidR="006F2CE2">
        <w:rPr>
          <w:rFonts w:ascii="Arial" w:hAnsi="Arial" w:cs="Arial"/>
          <w:sz w:val="23"/>
          <w:szCs w:val="23"/>
        </w:rPr>
        <w:t xml:space="preserve">general </w:t>
      </w:r>
      <w:r w:rsidR="00194442">
        <w:rPr>
          <w:rFonts w:ascii="Arial" w:hAnsi="Arial" w:cs="Arial"/>
          <w:sz w:val="23"/>
          <w:szCs w:val="23"/>
        </w:rPr>
        <w:t>meaning</w:t>
      </w:r>
      <w:r w:rsidR="006F2CE2">
        <w:rPr>
          <w:rFonts w:ascii="Arial" w:hAnsi="Arial" w:cs="Arial"/>
          <w:sz w:val="23"/>
          <w:szCs w:val="23"/>
        </w:rPr>
        <w:t>s</w:t>
      </w:r>
      <w:r w:rsidR="00094730">
        <w:rPr>
          <w:rFonts w:ascii="Arial" w:hAnsi="Arial" w:cs="Arial"/>
          <w:sz w:val="23"/>
          <w:szCs w:val="23"/>
        </w:rPr>
        <w:t>,</w:t>
      </w:r>
      <w:r w:rsidR="006F2CE2">
        <w:rPr>
          <w:rFonts w:ascii="Arial" w:hAnsi="Arial" w:cs="Arial"/>
          <w:sz w:val="23"/>
          <w:szCs w:val="23"/>
        </w:rPr>
        <w:t xml:space="preserve"> choose a</w:t>
      </w:r>
      <w:r w:rsidR="00290AAF">
        <w:rPr>
          <w:rFonts w:ascii="Arial" w:hAnsi="Arial" w:cs="Arial"/>
          <w:sz w:val="23"/>
          <w:szCs w:val="23"/>
        </w:rPr>
        <w:t xml:space="preserve">n area of meaning, and </w:t>
      </w:r>
      <w:r w:rsidR="00EA5762">
        <w:rPr>
          <w:rFonts w:ascii="Arial" w:hAnsi="Arial" w:cs="Arial"/>
          <w:sz w:val="23"/>
          <w:szCs w:val="23"/>
        </w:rPr>
        <w:t xml:space="preserve">future actions (Tripp,1993). </w:t>
      </w:r>
      <w:r w:rsidR="00CC1673">
        <w:rPr>
          <w:rFonts w:ascii="Arial" w:hAnsi="Arial" w:cs="Arial"/>
          <w:sz w:val="23"/>
          <w:szCs w:val="23"/>
        </w:rPr>
        <w:t>The methodology can be split into two the description and the meaning</w:t>
      </w:r>
      <w:r w:rsidR="0066218B">
        <w:rPr>
          <w:rFonts w:ascii="Arial" w:hAnsi="Arial" w:cs="Arial"/>
          <w:sz w:val="23"/>
          <w:szCs w:val="23"/>
        </w:rPr>
        <w:t xml:space="preserve"> (</w:t>
      </w:r>
      <w:r w:rsidR="00484668">
        <w:rPr>
          <w:rFonts w:ascii="Arial" w:hAnsi="Arial" w:cs="Arial"/>
          <w:sz w:val="23"/>
          <w:szCs w:val="23"/>
        </w:rPr>
        <w:t xml:space="preserve">Tripp, </w:t>
      </w:r>
      <w:r w:rsidR="006B7A90">
        <w:rPr>
          <w:rFonts w:ascii="Arial" w:hAnsi="Arial" w:cs="Arial"/>
          <w:sz w:val="23"/>
          <w:szCs w:val="23"/>
        </w:rPr>
        <w:t>1993</w:t>
      </w:r>
      <w:r w:rsidR="00484668">
        <w:rPr>
          <w:rFonts w:ascii="Arial" w:hAnsi="Arial" w:cs="Arial"/>
          <w:sz w:val="23"/>
          <w:szCs w:val="23"/>
        </w:rPr>
        <w:t xml:space="preserve"> cited in </w:t>
      </w:r>
      <w:r w:rsidR="0066218B">
        <w:rPr>
          <w:rFonts w:ascii="Arial" w:hAnsi="Arial" w:cs="Arial"/>
          <w:sz w:val="23"/>
          <w:szCs w:val="23"/>
        </w:rPr>
        <w:t>Griffin, 2003).</w:t>
      </w:r>
      <w:r w:rsidR="0070114D">
        <w:rPr>
          <w:rFonts w:ascii="Arial" w:hAnsi="Arial" w:cs="Arial"/>
          <w:sz w:val="23"/>
          <w:szCs w:val="23"/>
        </w:rPr>
        <w:t xml:space="preserve"> </w:t>
      </w:r>
      <w:r w:rsidR="00354C35">
        <w:rPr>
          <w:rFonts w:ascii="Arial" w:hAnsi="Arial" w:cs="Arial"/>
          <w:sz w:val="23"/>
          <w:szCs w:val="23"/>
        </w:rPr>
        <w:t>A critical incident, as described by Tripp (2012) is</w:t>
      </w:r>
      <w:r w:rsidR="00A86004">
        <w:rPr>
          <w:rFonts w:ascii="Arial" w:hAnsi="Arial" w:cs="Arial"/>
          <w:sz w:val="23"/>
          <w:szCs w:val="23"/>
        </w:rPr>
        <w:t xml:space="preserve"> </w:t>
      </w:r>
      <w:r w:rsidR="00750B67">
        <w:rPr>
          <w:rFonts w:ascii="Arial" w:hAnsi="Arial" w:cs="Arial"/>
          <w:sz w:val="23"/>
          <w:szCs w:val="23"/>
        </w:rPr>
        <w:t xml:space="preserve">an in-depth reflection </w:t>
      </w:r>
      <w:r w:rsidR="008124BE">
        <w:rPr>
          <w:rFonts w:ascii="Arial" w:hAnsi="Arial" w:cs="Arial"/>
          <w:sz w:val="23"/>
          <w:szCs w:val="23"/>
        </w:rPr>
        <w:t xml:space="preserve">through the analysis of the meaning of the </w:t>
      </w:r>
      <w:r w:rsidR="003416ED">
        <w:rPr>
          <w:rFonts w:ascii="Arial" w:hAnsi="Arial" w:cs="Arial"/>
          <w:sz w:val="23"/>
          <w:szCs w:val="23"/>
        </w:rPr>
        <w:t xml:space="preserve">incident. Critical incidents are not seen as events that are separate or individual </w:t>
      </w:r>
      <w:r w:rsidR="000F3B8A">
        <w:rPr>
          <w:rFonts w:ascii="Arial" w:hAnsi="Arial" w:cs="Arial"/>
          <w:sz w:val="23"/>
          <w:szCs w:val="23"/>
        </w:rPr>
        <w:t xml:space="preserve">waiting to be </w:t>
      </w:r>
      <w:r w:rsidR="00AE79DE">
        <w:rPr>
          <w:rFonts w:ascii="Arial" w:hAnsi="Arial" w:cs="Arial"/>
          <w:sz w:val="23"/>
          <w:szCs w:val="23"/>
        </w:rPr>
        <w:t xml:space="preserve">observed </w:t>
      </w:r>
      <w:r w:rsidR="003416ED">
        <w:rPr>
          <w:rFonts w:ascii="Arial" w:hAnsi="Arial" w:cs="Arial"/>
          <w:sz w:val="23"/>
          <w:szCs w:val="23"/>
        </w:rPr>
        <w:t>but instead</w:t>
      </w:r>
      <w:r w:rsidR="00CC21FA">
        <w:rPr>
          <w:rFonts w:ascii="Arial" w:hAnsi="Arial" w:cs="Arial"/>
          <w:sz w:val="23"/>
          <w:szCs w:val="23"/>
        </w:rPr>
        <w:t>,</w:t>
      </w:r>
      <w:r w:rsidR="003416ED">
        <w:rPr>
          <w:rFonts w:ascii="Arial" w:hAnsi="Arial" w:cs="Arial"/>
          <w:sz w:val="23"/>
          <w:szCs w:val="23"/>
        </w:rPr>
        <w:t xml:space="preserve"> they are </w:t>
      </w:r>
      <w:r w:rsidR="00DD4342">
        <w:rPr>
          <w:rFonts w:ascii="Arial" w:hAnsi="Arial" w:cs="Arial"/>
          <w:sz w:val="23"/>
          <w:szCs w:val="23"/>
        </w:rPr>
        <w:t>“</w:t>
      </w:r>
      <w:r w:rsidR="003416ED">
        <w:rPr>
          <w:rFonts w:ascii="Arial" w:hAnsi="Arial" w:cs="Arial"/>
          <w:sz w:val="23"/>
          <w:szCs w:val="23"/>
        </w:rPr>
        <w:t>created</w:t>
      </w:r>
      <w:r w:rsidR="00DD4342">
        <w:rPr>
          <w:rFonts w:ascii="Arial" w:hAnsi="Arial" w:cs="Arial"/>
          <w:sz w:val="23"/>
          <w:szCs w:val="23"/>
        </w:rPr>
        <w:t xml:space="preserve">” (Tripp, 2012, </w:t>
      </w:r>
      <w:r w:rsidR="00115FCF">
        <w:rPr>
          <w:rFonts w:ascii="Arial" w:hAnsi="Arial" w:cs="Arial"/>
          <w:sz w:val="23"/>
          <w:szCs w:val="23"/>
        </w:rPr>
        <w:t>p.</w:t>
      </w:r>
      <w:r w:rsidR="00F556C1">
        <w:rPr>
          <w:rFonts w:ascii="Arial" w:hAnsi="Arial" w:cs="Arial"/>
          <w:sz w:val="23"/>
          <w:szCs w:val="23"/>
        </w:rPr>
        <w:t>8</w:t>
      </w:r>
      <w:r w:rsidR="00115FCF">
        <w:rPr>
          <w:rFonts w:ascii="Arial" w:hAnsi="Arial" w:cs="Arial"/>
          <w:sz w:val="23"/>
          <w:szCs w:val="23"/>
        </w:rPr>
        <w:t>)</w:t>
      </w:r>
      <w:r w:rsidR="00B078E1">
        <w:rPr>
          <w:rFonts w:ascii="Arial" w:hAnsi="Arial" w:cs="Arial"/>
          <w:sz w:val="23"/>
          <w:szCs w:val="23"/>
        </w:rPr>
        <w:t>. The</w:t>
      </w:r>
      <w:r w:rsidR="005A48E6">
        <w:rPr>
          <w:rFonts w:ascii="Arial" w:hAnsi="Arial" w:cs="Arial"/>
          <w:sz w:val="23"/>
          <w:szCs w:val="23"/>
        </w:rPr>
        <w:t xml:space="preserve"> implication</w:t>
      </w:r>
      <w:r w:rsidR="00B078E1">
        <w:rPr>
          <w:rFonts w:ascii="Arial" w:hAnsi="Arial" w:cs="Arial"/>
          <w:sz w:val="23"/>
          <w:szCs w:val="23"/>
        </w:rPr>
        <w:t xml:space="preserve"> of this is </w:t>
      </w:r>
      <w:r w:rsidR="006818DD">
        <w:rPr>
          <w:rFonts w:ascii="Arial" w:hAnsi="Arial" w:cs="Arial"/>
          <w:sz w:val="23"/>
          <w:szCs w:val="23"/>
        </w:rPr>
        <w:t>that</w:t>
      </w:r>
      <w:r w:rsidR="00B078E1">
        <w:rPr>
          <w:rFonts w:ascii="Arial" w:hAnsi="Arial" w:cs="Arial"/>
          <w:sz w:val="23"/>
          <w:szCs w:val="23"/>
        </w:rPr>
        <w:t xml:space="preserve"> incidents occur but what makes </w:t>
      </w:r>
      <w:r w:rsidR="000F1546">
        <w:rPr>
          <w:rFonts w:ascii="Arial" w:hAnsi="Arial" w:cs="Arial"/>
          <w:sz w:val="23"/>
          <w:szCs w:val="23"/>
        </w:rPr>
        <w:t>them</w:t>
      </w:r>
      <w:r w:rsidR="00B078E1">
        <w:rPr>
          <w:rFonts w:ascii="Arial" w:hAnsi="Arial" w:cs="Arial"/>
          <w:sz w:val="23"/>
          <w:szCs w:val="23"/>
        </w:rPr>
        <w:t xml:space="preserve"> critical is the meaning</w:t>
      </w:r>
      <w:r w:rsidR="00F23E7A">
        <w:rPr>
          <w:rFonts w:ascii="Arial" w:hAnsi="Arial" w:cs="Arial"/>
          <w:sz w:val="23"/>
          <w:szCs w:val="23"/>
        </w:rPr>
        <w:t xml:space="preserve"> or</w:t>
      </w:r>
      <w:r w:rsidR="000F1546">
        <w:rPr>
          <w:rFonts w:ascii="Arial" w:hAnsi="Arial" w:cs="Arial"/>
          <w:sz w:val="23"/>
          <w:szCs w:val="23"/>
        </w:rPr>
        <w:t xml:space="preserve"> “interpretation”</w:t>
      </w:r>
      <w:r w:rsidR="00CC21FA">
        <w:rPr>
          <w:rFonts w:ascii="Arial" w:hAnsi="Arial" w:cs="Arial"/>
          <w:sz w:val="23"/>
          <w:szCs w:val="23"/>
        </w:rPr>
        <w:t xml:space="preserve"> (analysis and reflection) of the </w:t>
      </w:r>
      <w:r w:rsidR="000F1546">
        <w:rPr>
          <w:rFonts w:ascii="Arial" w:hAnsi="Arial" w:cs="Arial"/>
          <w:sz w:val="23"/>
          <w:szCs w:val="23"/>
        </w:rPr>
        <w:t xml:space="preserve">importance of the </w:t>
      </w:r>
      <w:r w:rsidR="00CC21FA">
        <w:rPr>
          <w:rFonts w:ascii="Arial" w:hAnsi="Arial" w:cs="Arial"/>
          <w:sz w:val="23"/>
          <w:szCs w:val="23"/>
        </w:rPr>
        <w:t>incident</w:t>
      </w:r>
      <w:r w:rsidR="000F1546">
        <w:rPr>
          <w:rFonts w:ascii="Arial" w:hAnsi="Arial" w:cs="Arial"/>
          <w:sz w:val="23"/>
          <w:szCs w:val="23"/>
        </w:rPr>
        <w:t xml:space="preserve"> </w:t>
      </w:r>
      <w:r w:rsidR="004227B9">
        <w:rPr>
          <w:rFonts w:ascii="Arial" w:hAnsi="Arial" w:cs="Arial"/>
          <w:sz w:val="23"/>
          <w:szCs w:val="23"/>
        </w:rPr>
        <w:t>(Tripp, 2012, p.</w:t>
      </w:r>
      <w:r w:rsidR="006B7A90">
        <w:rPr>
          <w:rFonts w:ascii="Arial" w:hAnsi="Arial" w:cs="Arial"/>
          <w:sz w:val="23"/>
          <w:szCs w:val="23"/>
        </w:rPr>
        <w:t>8</w:t>
      </w:r>
      <w:r w:rsidR="004227B9">
        <w:rPr>
          <w:rFonts w:ascii="Arial" w:hAnsi="Arial" w:cs="Arial"/>
          <w:sz w:val="23"/>
          <w:szCs w:val="23"/>
        </w:rPr>
        <w:t xml:space="preserve">). </w:t>
      </w:r>
      <w:r w:rsidR="003A1A87">
        <w:rPr>
          <w:rFonts w:ascii="Arial" w:hAnsi="Arial" w:cs="Arial"/>
          <w:sz w:val="23"/>
          <w:szCs w:val="23"/>
        </w:rPr>
        <w:t xml:space="preserve">Critical incidents are important </w:t>
      </w:r>
      <w:r w:rsidR="00D21CF8">
        <w:rPr>
          <w:rFonts w:ascii="Arial" w:hAnsi="Arial" w:cs="Arial"/>
          <w:sz w:val="23"/>
          <w:szCs w:val="23"/>
        </w:rPr>
        <w:t xml:space="preserve">as it allows one to reflect and develop a greater understanding to promote future </w:t>
      </w:r>
      <w:r w:rsidR="00CE75F0">
        <w:rPr>
          <w:rFonts w:ascii="Arial" w:hAnsi="Arial" w:cs="Arial"/>
          <w:sz w:val="23"/>
          <w:szCs w:val="23"/>
        </w:rPr>
        <w:t>professional improvements (Tripp, 1993;</w:t>
      </w:r>
      <w:r w:rsidR="00291162">
        <w:rPr>
          <w:rFonts w:ascii="Arial" w:hAnsi="Arial" w:cs="Arial"/>
          <w:sz w:val="23"/>
          <w:szCs w:val="23"/>
        </w:rPr>
        <w:t xml:space="preserve">2011; </w:t>
      </w:r>
      <w:r w:rsidR="00CE75F0">
        <w:rPr>
          <w:rFonts w:ascii="Arial" w:hAnsi="Arial" w:cs="Arial"/>
          <w:sz w:val="23"/>
          <w:szCs w:val="23"/>
        </w:rPr>
        <w:t>2012).</w:t>
      </w:r>
    </w:p>
    <w:p w14:paraId="39551794" w14:textId="79DC2DC1" w:rsidR="000A0F4E" w:rsidRDefault="003406C6" w:rsidP="00D54560">
      <w:pPr>
        <w:spacing w:line="360" w:lineRule="auto"/>
        <w:rPr>
          <w:rFonts w:ascii="Arial" w:hAnsi="Arial" w:cs="Arial"/>
          <w:sz w:val="23"/>
          <w:szCs w:val="23"/>
        </w:rPr>
      </w:pPr>
      <w:r>
        <w:rPr>
          <w:rFonts w:ascii="Arial" w:hAnsi="Arial" w:cs="Arial"/>
          <w:sz w:val="23"/>
          <w:szCs w:val="23"/>
        </w:rPr>
        <w:t>Observation</w:t>
      </w:r>
      <w:r w:rsidR="00EE4B9F">
        <w:rPr>
          <w:rFonts w:ascii="Arial" w:hAnsi="Arial" w:cs="Arial"/>
          <w:sz w:val="23"/>
          <w:szCs w:val="23"/>
        </w:rPr>
        <w:t xml:space="preserve"> of an incident required </w:t>
      </w:r>
      <w:r w:rsidR="00FB2E02">
        <w:rPr>
          <w:rFonts w:ascii="Arial" w:hAnsi="Arial" w:cs="Arial"/>
          <w:sz w:val="23"/>
          <w:szCs w:val="23"/>
        </w:rPr>
        <w:t>producing three records of notes on potential incident</w:t>
      </w:r>
      <w:r w:rsidR="003A15DD">
        <w:rPr>
          <w:rFonts w:ascii="Arial" w:hAnsi="Arial" w:cs="Arial"/>
          <w:sz w:val="23"/>
          <w:szCs w:val="23"/>
        </w:rPr>
        <w:t>s</w:t>
      </w:r>
      <w:r w:rsidR="00380CDA">
        <w:rPr>
          <w:rFonts w:ascii="Arial" w:hAnsi="Arial" w:cs="Arial"/>
          <w:sz w:val="23"/>
          <w:szCs w:val="23"/>
        </w:rPr>
        <w:t xml:space="preserve">, one record was selected </w:t>
      </w:r>
      <w:r w:rsidR="00D04F39">
        <w:rPr>
          <w:rFonts w:ascii="Arial" w:hAnsi="Arial" w:cs="Arial"/>
          <w:sz w:val="23"/>
          <w:szCs w:val="23"/>
        </w:rPr>
        <w:t>for</w:t>
      </w:r>
      <w:r w:rsidR="00EB0989">
        <w:rPr>
          <w:rFonts w:ascii="Arial" w:hAnsi="Arial" w:cs="Arial"/>
          <w:sz w:val="23"/>
          <w:szCs w:val="23"/>
        </w:rPr>
        <w:t xml:space="preserve"> extended analysis</w:t>
      </w:r>
      <w:r w:rsidR="00EB2521">
        <w:rPr>
          <w:rFonts w:ascii="Arial" w:hAnsi="Arial" w:cs="Arial"/>
          <w:sz w:val="23"/>
          <w:szCs w:val="23"/>
        </w:rPr>
        <w:t xml:space="preserve"> </w:t>
      </w:r>
      <w:r w:rsidR="008F1120">
        <w:rPr>
          <w:rFonts w:ascii="Arial" w:hAnsi="Arial" w:cs="Arial"/>
          <w:sz w:val="23"/>
          <w:szCs w:val="23"/>
        </w:rPr>
        <w:t xml:space="preserve">(Immersive </w:t>
      </w:r>
      <w:r w:rsidR="00956933">
        <w:rPr>
          <w:rFonts w:ascii="Arial" w:hAnsi="Arial" w:cs="Arial"/>
          <w:sz w:val="23"/>
          <w:szCs w:val="23"/>
        </w:rPr>
        <w:t xml:space="preserve">learning space of primary classroom video, accessed </w:t>
      </w:r>
      <w:r w:rsidR="009168F1">
        <w:rPr>
          <w:rFonts w:ascii="Arial" w:hAnsi="Arial" w:cs="Arial"/>
          <w:sz w:val="23"/>
          <w:szCs w:val="23"/>
        </w:rPr>
        <w:t>9.10.23</w:t>
      </w:r>
      <w:r w:rsidR="00084018">
        <w:rPr>
          <w:rFonts w:ascii="Arial" w:hAnsi="Arial" w:cs="Arial"/>
          <w:sz w:val="23"/>
          <w:szCs w:val="23"/>
        </w:rPr>
        <w:t xml:space="preserve">). </w:t>
      </w:r>
      <w:r w:rsidR="00155047">
        <w:rPr>
          <w:rFonts w:ascii="Arial" w:hAnsi="Arial" w:cs="Arial"/>
          <w:sz w:val="23"/>
          <w:szCs w:val="23"/>
        </w:rPr>
        <w:t xml:space="preserve">The </w:t>
      </w:r>
      <w:r w:rsidR="003719C8">
        <w:rPr>
          <w:rFonts w:ascii="Arial" w:hAnsi="Arial" w:cs="Arial"/>
          <w:sz w:val="23"/>
          <w:szCs w:val="23"/>
        </w:rPr>
        <w:t xml:space="preserve">context of the incident </w:t>
      </w:r>
      <w:r w:rsidR="00CB088E">
        <w:rPr>
          <w:rFonts w:ascii="Arial" w:hAnsi="Arial" w:cs="Arial"/>
          <w:sz w:val="23"/>
          <w:szCs w:val="23"/>
        </w:rPr>
        <w:t xml:space="preserve">observed </w:t>
      </w:r>
      <w:r w:rsidR="003719C8">
        <w:rPr>
          <w:rFonts w:ascii="Arial" w:hAnsi="Arial" w:cs="Arial"/>
          <w:sz w:val="23"/>
          <w:szCs w:val="23"/>
        </w:rPr>
        <w:t>was</w:t>
      </w:r>
      <w:r w:rsidR="001F4CE6">
        <w:rPr>
          <w:rFonts w:ascii="Arial" w:hAnsi="Arial" w:cs="Arial"/>
          <w:sz w:val="23"/>
          <w:szCs w:val="23"/>
        </w:rPr>
        <w:t xml:space="preserve"> a </w:t>
      </w:r>
      <w:r w:rsidR="00E626D6">
        <w:rPr>
          <w:rFonts w:ascii="Arial" w:hAnsi="Arial" w:cs="Arial"/>
          <w:sz w:val="23"/>
          <w:szCs w:val="23"/>
        </w:rPr>
        <w:t>year four classroom, with</w:t>
      </w:r>
      <w:r w:rsidR="000D4716">
        <w:rPr>
          <w:rFonts w:ascii="Arial" w:hAnsi="Arial" w:cs="Arial"/>
          <w:sz w:val="23"/>
          <w:szCs w:val="23"/>
        </w:rPr>
        <w:t xml:space="preserve"> mixed </w:t>
      </w:r>
      <w:r w:rsidR="0075048D">
        <w:rPr>
          <w:rFonts w:ascii="Arial" w:hAnsi="Arial" w:cs="Arial"/>
          <w:sz w:val="23"/>
          <w:szCs w:val="23"/>
        </w:rPr>
        <w:t>gender/</w:t>
      </w:r>
      <w:r w:rsidR="000D4716">
        <w:rPr>
          <w:rFonts w:ascii="Arial" w:hAnsi="Arial" w:cs="Arial"/>
          <w:sz w:val="23"/>
          <w:szCs w:val="23"/>
        </w:rPr>
        <w:t xml:space="preserve">ability </w:t>
      </w:r>
      <w:r w:rsidR="00854B92">
        <w:rPr>
          <w:rFonts w:ascii="Arial" w:hAnsi="Arial" w:cs="Arial"/>
          <w:sz w:val="23"/>
          <w:szCs w:val="23"/>
        </w:rPr>
        <w:t xml:space="preserve">learners set in ability tables, ranging from low-high and </w:t>
      </w:r>
      <w:r w:rsidR="006318C0">
        <w:rPr>
          <w:rFonts w:ascii="Arial" w:hAnsi="Arial" w:cs="Arial"/>
          <w:sz w:val="23"/>
          <w:szCs w:val="23"/>
        </w:rPr>
        <w:t xml:space="preserve">English Additional Language (EAL). </w:t>
      </w:r>
      <w:r w:rsidR="00BB0B32">
        <w:rPr>
          <w:rFonts w:ascii="Arial" w:hAnsi="Arial" w:cs="Arial"/>
          <w:sz w:val="23"/>
          <w:szCs w:val="23"/>
        </w:rPr>
        <w:t xml:space="preserve">The incident </w:t>
      </w:r>
      <w:r w:rsidR="008E5B40">
        <w:rPr>
          <w:rFonts w:ascii="Arial" w:hAnsi="Arial" w:cs="Arial"/>
          <w:sz w:val="23"/>
          <w:szCs w:val="23"/>
        </w:rPr>
        <w:t>occurred during an inferences and comprehension session</w:t>
      </w:r>
      <w:r w:rsidR="00293F32">
        <w:rPr>
          <w:rFonts w:ascii="Arial" w:hAnsi="Arial" w:cs="Arial"/>
          <w:sz w:val="23"/>
          <w:szCs w:val="23"/>
        </w:rPr>
        <w:t xml:space="preserve"> where the </w:t>
      </w:r>
      <w:r w:rsidR="00CB088E">
        <w:rPr>
          <w:rFonts w:ascii="Arial" w:hAnsi="Arial" w:cs="Arial"/>
          <w:sz w:val="23"/>
          <w:szCs w:val="23"/>
        </w:rPr>
        <w:t>area</w:t>
      </w:r>
      <w:r w:rsidR="00CF7CAB">
        <w:rPr>
          <w:rFonts w:ascii="Arial" w:hAnsi="Arial" w:cs="Arial"/>
          <w:sz w:val="23"/>
          <w:szCs w:val="23"/>
        </w:rPr>
        <w:t>s</w:t>
      </w:r>
      <w:r w:rsidR="00CB088E">
        <w:rPr>
          <w:rFonts w:ascii="Arial" w:hAnsi="Arial" w:cs="Arial"/>
          <w:sz w:val="23"/>
          <w:szCs w:val="23"/>
        </w:rPr>
        <w:t xml:space="preserve"> of learning </w:t>
      </w:r>
      <w:r w:rsidR="00CF7CAB">
        <w:rPr>
          <w:rFonts w:ascii="Arial" w:hAnsi="Arial" w:cs="Arial"/>
          <w:sz w:val="23"/>
          <w:szCs w:val="23"/>
        </w:rPr>
        <w:t>and experience (AoLE)</w:t>
      </w:r>
      <w:r w:rsidR="00293F32">
        <w:rPr>
          <w:rFonts w:ascii="Arial" w:hAnsi="Arial" w:cs="Arial"/>
          <w:sz w:val="23"/>
          <w:szCs w:val="23"/>
        </w:rPr>
        <w:t xml:space="preserve"> assumed </w:t>
      </w:r>
      <w:r w:rsidR="00AD573C">
        <w:rPr>
          <w:rFonts w:ascii="Arial" w:hAnsi="Arial" w:cs="Arial"/>
          <w:sz w:val="23"/>
          <w:szCs w:val="23"/>
        </w:rPr>
        <w:t>was</w:t>
      </w:r>
      <w:r w:rsidR="00293F32">
        <w:rPr>
          <w:rFonts w:ascii="Arial" w:hAnsi="Arial" w:cs="Arial"/>
          <w:sz w:val="23"/>
          <w:szCs w:val="23"/>
        </w:rPr>
        <w:t xml:space="preserve"> Language, Literacy, and Communication. </w:t>
      </w:r>
      <w:r w:rsidR="001B38CB">
        <w:rPr>
          <w:rFonts w:ascii="Arial" w:hAnsi="Arial" w:cs="Arial"/>
          <w:sz w:val="23"/>
          <w:szCs w:val="23"/>
        </w:rPr>
        <w:t xml:space="preserve">The classroom </w:t>
      </w:r>
      <w:r w:rsidR="00AD573C">
        <w:rPr>
          <w:rFonts w:ascii="Arial" w:hAnsi="Arial" w:cs="Arial"/>
          <w:sz w:val="23"/>
          <w:szCs w:val="23"/>
        </w:rPr>
        <w:t xml:space="preserve">was observed as well-behaved with no major distractions, </w:t>
      </w:r>
      <w:r w:rsidR="00EB5553">
        <w:rPr>
          <w:rFonts w:ascii="Arial" w:hAnsi="Arial" w:cs="Arial"/>
          <w:sz w:val="23"/>
          <w:szCs w:val="23"/>
        </w:rPr>
        <w:t>with learners being respectful through using the hands up system</w:t>
      </w:r>
      <w:r w:rsidR="005B78A5">
        <w:rPr>
          <w:rFonts w:ascii="Arial" w:hAnsi="Arial" w:cs="Arial"/>
          <w:sz w:val="23"/>
          <w:szCs w:val="23"/>
        </w:rPr>
        <w:t>.</w:t>
      </w:r>
      <w:r w:rsidR="009F4F01">
        <w:rPr>
          <w:rFonts w:ascii="Arial" w:hAnsi="Arial" w:cs="Arial"/>
          <w:sz w:val="23"/>
          <w:szCs w:val="23"/>
        </w:rPr>
        <w:t xml:space="preserve"> The incident observed was a learner with their hand up who received a reward for engagement and as a result two other learners raised their hands </w:t>
      </w:r>
      <w:r w:rsidR="00AF2F79">
        <w:rPr>
          <w:rFonts w:ascii="Arial" w:hAnsi="Arial" w:cs="Arial"/>
          <w:sz w:val="23"/>
          <w:szCs w:val="23"/>
        </w:rPr>
        <w:t xml:space="preserve">otherwise engaging. The behavioural theory </w:t>
      </w:r>
      <w:r w:rsidR="00480616">
        <w:rPr>
          <w:rFonts w:ascii="Arial" w:hAnsi="Arial" w:cs="Arial"/>
          <w:sz w:val="23"/>
          <w:szCs w:val="23"/>
        </w:rPr>
        <w:t xml:space="preserve">has relation to this incident as </w:t>
      </w:r>
      <w:r w:rsidR="0054740F">
        <w:rPr>
          <w:rFonts w:ascii="Arial" w:hAnsi="Arial" w:cs="Arial"/>
          <w:sz w:val="23"/>
          <w:szCs w:val="23"/>
        </w:rPr>
        <w:t xml:space="preserve">the theory </w:t>
      </w:r>
      <w:r w:rsidR="00FC7DAD">
        <w:rPr>
          <w:rFonts w:ascii="Arial" w:hAnsi="Arial" w:cs="Arial"/>
          <w:sz w:val="23"/>
          <w:szCs w:val="23"/>
        </w:rPr>
        <w:t xml:space="preserve">behaviour is influenced by the consequences as noted </w:t>
      </w:r>
      <w:r w:rsidR="00EA68A7">
        <w:rPr>
          <w:rFonts w:ascii="Arial" w:hAnsi="Arial" w:cs="Arial"/>
          <w:sz w:val="23"/>
          <w:szCs w:val="23"/>
        </w:rPr>
        <w:t xml:space="preserve">by </w:t>
      </w:r>
      <w:r w:rsidR="00BD009B">
        <w:rPr>
          <w:rFonts w:ascii="Arial" w:hAnsi="Arial" w:cs="Arial"/>
          <w:sz w:val="23"/>
          <w:szCs w:val="23"/>
        </w:rPr>
        <w:t>B.F</w:t>
      </w:r>
      <w:r w:rsidR="001E54EE">
        <w:rPr>
          <w:rFonts w:ascii="Arial" w:hAnsi="Arial" w:cs="Arial"/>
          <w:sz w:val="23"/>
          <w:szCs w:val="23"/>
        </w:rPr>
        <w:t>.</w:t>
      </w:r>
      <w:r w:rsidR="00BD009B">
        <w:rPr>
          <w:rFonts w:ascii="Arial" w:hAnsi="Arial" w:cs="Arial"/>
          <w:sz w:val="23"/>
          <w:szCs w:val="23"/>
        </w:rPr>
        <w:t xml:space="preserve"> </w:t>
      </w:r>
      <w:r w:rsidR="00EA68A7">
        <w:rPr>
          <w:rFonts w:ascii="Arial" w:hAnsi="Arial" w:cs="Arial"/>
          <w:sz w:val="23"/>
          <w:szCs w:val="23"/>
        </w:rPr>
        <w:t>Skinne</w:t>
      </w:r>
      <w:r w:rsidR="00C2718A">
        <w:rPr>
          <w:rFonts w:ascii="Arial" w:hAnsi="Arial" w:cs="Arial"/>
          <w:sz w:val="23"/>
          <w:szCs w:val="23"/>
        </w:rPr>
        <w:t>r (19</w:t>
      </w:r>
      <w:r w:rsidR="002814C7">
        <w:rPr>
          <w:rFonts w:ascii="Arial" w:hAnsi="Arial" w:cs="Arial"/>
          <w:sz w:val="23"/>
          <w:szCs w:val="23"/>
        </w:rPr>
        <w:t>38; 19</w:t>
      </w:r>
      <w:r w:rsidR="00C2718A">
        <w:rPr>
          <w:rFonts w:ascii="Arial" w:hAnsi="Arial" w:cs="Arial"/>
          <w:sz w:val="23"/>
          <w:szCs w:val="23"/>
        </w:rPr>
        <w:t xml:space="preserve">63). </w:t>
      </w:r>
      <w:r w:rsidR="0018301C">
        <w:rPr>
          <w:rFonts w:ascii="Arial" w:hAnsi="Arial" w:cs="Arial"/>
          <w:sz w:val="23"/>
          <w:szCs w:val="23"/>
        </w:rPr>
        <w:t xml:space="preserve">Skinner </w:t>
      </w:r>
      <w:r w:rsidR="00B551E6">
        <w:rPr>
          <w:rFonts w:ascii="Arial" w:hAnsi="Arial" w:cs="Arial"/>
          <w:sz w:val="23"/>
          <w:szCs w:val="23"/>
        </w:rPr>
        <w:t xml:space="preserve">(1948) </w:t>
      </w:r>
      <w:r w:rsidR="0018301C">
        <w:rPr>
          <w:rFonts w:ascii="Arial" w:hAnsi="Arial" w:cs="Arial"/>
          <w:sz w:val="23"/>
          <w:szCs w:val="23"/>
        </w:rPr>
        <w:t xml:space="preserve">investigated operant conditioning focusing on reinforcement for </w:t>
      </w:r>
      <w:r w:rsidR="00135E2B">
        <w:rPr>
          <w:rFonts w:ascii="Arial" w:hAnsi="Arial" w:cs="Arial"/>
          <w:sz w:val="23"/>
          <w:szCs w:val="23"/>
        </w:rPr>
        <w:lastRenderedPageBreak/>
        <w:t xml:space="preserve">increased behaviour. In this incident the reinforcement is the use of reward for engaging, the increased behaviour is the two other learners raising their hands to engage. </w:t>
      </w:r>
      <w:r w:rsidR="00C57D51">
        <w:rPr>
          <w:rFonts w:ascii="Arial" w:hAnsi="Arial" w:cs="Arial"/>
          <w:sz w:val="23"/>
          <w:szCs w:val="23"/>
        </w:rPr>
        <w:t>The f</w:t>
      </w:r>
      <w:r w:rsidR="00C85991">
        <w:rPr>
          <w:rFonts w:ascii="Arial" w:hAnsi="Arial" w:cs="Arial"/>
          <w:sz w:val="23"/>
          <w:szCs w:val="23"/>
        </w:rPr>
        <w:t xml:space="preserve">ollowing sections aim to </w:t>
      </w:r>
      <w:r w:rsidR="00BB07BA">
        <w:rPr>
          <w:rFonts w:ascii="Arial" w:hAnsi="Arial" w:cs="Arial"/>
          <w:sz w:val="23"/>
          <w:szCs w:val="23"/>
        </w:rPr>
        <w:t>interpret</w:t>
      </w:r>
      <w:r w:rsidR="007B7BC2">
        <w:rPr>
          <w:rFonts w:ascii="Arial" w:hAnsi="Arial" w:cs="Arial"/>
          <w:sz w:val="23"/>
          <w:szCs w:val="23"/>
        </w:rPr>
        <w:t xml:space="preserve"> (</w:t>
      </w:r>
      <w:r w:rsidR="00BB07BA">
        <w:rPr>
          <w:rFonts w:ascii="Arial" w:hAnsi="Arial" w:cs="Arial"/>
          <w:sz w:val="23"/>
          <w:szCs w:val="23"/>
        </w:rPr>
        <w:t>analyse and reflect</w:t>
      </w:r>
      <w:r w:rsidR="007B7BC2">
        <w:rPr>
          <w:rFonts w:ascii="Arial" w:hAnsi="Arial" w:cs="Arial"/>
          <w:sz w:val="23"/>
          <w:szCs w:val="23"/>
        </w:rPr>
        <w:t>) the critical incident through theoretical concepts and</w:t>
      </w:r>
      <w:r w:rsidR="00BB07BA">
        <w:rPr>
          <w:rFonts w:ascii="Arial" w:hAnsi="Arial" w:cs="Arial"/>
          <w:sz w:val="23"/>
          <w:szCs w:val="23"/>
        </w:rPr>
        <w:t xml:space="preserve"> inform future teaching and learning methods.</w:t>
      </w:r>
    </w:p>
    <w:p w14:paraId="0ADDBCF8" w14:textId="77777777" w:rsidR="00C16023" w:rsidRDefault="00C16023" w:rsidP="00D54560">
      <w:pPr>
        <w:spacing w:line="360" w:lineRule="auto"/>
        <w:rPr>
          <w:rFonts w:ascii="Arial" w:hAnsi="Arial" w:cs="Arial"/>
          <w:sz w:val="23"/>
          <w:szCs w:val="23"/>
        </w:rPr>
      </w:pPr>
    </w:p>
    <w:p w14:paraId="5C9043F2" w14:textId="77777777" w:rsidR="00A34D03" w:rsidRDefault="00A34D03" w:rsidP="00A34D03">
      <w:pPr>
        <w:spacing w:line="360" w:lineRule="auto"/>
        <w:rPr>
          <w:rFonts w:ascii="Arial" w:hAnsi="Arial" w:cs="Arial"/>
          <w:b/>
          <w:bCs/>
          <w:sz w:val="23"/>
          <w:szCs w:val="23"/>
        </w:rPr>
      </w:pPr>
      <w:r w:rsidRPr="00425D24">
        <w:rPr>
          <w:rFonts w:ascii="Arial" w:hAnsi="Arial" w:cs="Arial"/>
          <w:b/>
          <w:bCs/>
          <w:sz w:val="23"/>
          <w:szCs w:val="23"/>
        </w:rPr>
        <w:t xml:space="preserve">Case study </w:t>
      </w:r>
    </w:p>
    <w:p w14:paraId="258B840A" w14:textId="44B28DA9" w:rsidR="00A34D03" w:rsidRDefault="00A34D03" w:rsidP="00A34D03">
      <w:pPr>
        <w:spacing w:line="360" w:lineRule="auto"/>
        <w:rPr>
          <w:rFonts w:ascii="Arial" w:hAnsi="Arial" w:cs="Arial"/>
          <w:sz w:val="23"/>
          <w:szCs w:val="23"/>
        </w:rPr>
      </w:pPr>
      <w:r>
        <w:rPr>
          <w:rFonts w:ascii="Arial" w:hAnsi="Arial" w:cs="Arial"/>
          <w:sz w:val="23"/>
          <w:szCs w:val="23"/>
        </w:rPr>
        <w:t>During observations, as the researcher, it was imperative to conduct ethical research and maintain the anonymity of all the individuals (learners and other school staff members). To achieve this, when collating data with participants involved, researchers must adhere to BERA guidelines (BERA, 2018</w:t>
      </w:r>
      <w:r w:rsidR="003B5022">
        <w:rPr>
          <w:rFonts w:ascii="Arial" w:hAnsi="Arial" w:cs="Arial"/>
          <w:sz w:val="23"/>
          <w:szCs w:val="23"/>
        </w:rPr>
        <w:t>, p.6</w:t>
      </w:r>
      <w:r>
        <w:rPr>
          <w:rFonts w:ascii="Arial" w:hAnsi="Arial" w:cs="Arial"/>
          <w:sz w:val="23"/>
          <w:szCs w:val="23"/>
        </w:rPr>
        <w:t>). These responsibilities include treating the participants involved fairly, sensitively, with respect and to keep the data confidential (names).</w:t>
      </w:r>
    </w:p>
    <w:p w14:paraId="74554766" w14:textId="77777777" w:rsidR="00A34D03" w:rsidRDefault="00A34D03" w:rsidP="00A34D03">
      <w:pPr>
        <w:spacing w:line="360" w:lineRule="auto"/>
        <w:rPr>
          <w:rFonts w:ascii="Arial" w:hAnsi="Arial" w:cs="Arial"/>
          <w:sz w:val="23"/>
          <w:szCs w:val="23"/>
        </w:rPr>
      </w:pPr>
      <w:r>
        <w:rPr>
          <w:rFonts w:ascii="Arial" w:hAnsi="Arial" w:cs="Arial"/>
          <w:sz w:val="23"/>
          <w:szCs w:val="23"/>
        </w:rPr>
        <w:t xml:space="preserve">The context of the school where the observations took place was in an English medium primary school in Swansea. Within the school there were mixed gender and ability learners (3-11 years old). The observation records occurred in key stage 2, in a year 4 classroom, with 1 teacher and 1 teaching assistant. The incident observed was in a well-behaved classroom, with no major distractions, and learners were polite and respectful towards the staff. </w:t>
      </w:r>
    </w:p>
    <w:p w14:paraId="06A1171C" w14:textId="60CFE89A" w:rsidR="00A34D03" w:rsidRDefault="00A34D03" w:rsidP="00A34D03">
      <w:pPr>
        <w:spacing w:line="360" w:lineRule="auto"/>
        <w:rPr>
          <w:rFonts w:ascii="Arial" w:hAnsi="Arial" w:cs="Arial"/>
          <w:sz w:val="23"/>
          <w:szCs w:val="23"/>
        </w:rPr>
      </w:pPr>
      <w:r>
        <w:rPr>
          <w:rFonts w:ascii="Arial" w:hAnsi="Arial" w:cs="Arial"/>
          <w:sz w:val="23"/>
          <w:szCs w:val="23"/>
        </w:rPr>
        <w:t xml:space="preserve">This incident (A) was observed over approximately 3 minutes and the records can be obtained in the appendix (see appendix A). The incident began with the teacher leading a lesson on inferences and comprehension. Firstly, the teacher introduces the task about putting different shoes on each table to make inferences. Following this, the teacher presents the success criteria and asks the learners about who would like to read the first bullet point from the success criteria on the board behind. The teacher proceeds to choose a learner from those who have their hands up to read the bullet points on the board, this continues until the third bullet point where the key part of the incident is observed. To note, the learners on the right side of the teacher, in the classroom, are the ones most engaged with majority participating with their hands up. The teacher asks who will read the third bullet point and at this point the teacher realises that the same learners are raising their hands. This leads the teacher to acknowledge one learner (1) in particular and reward this learner for their continuous participation in the lesson. The reward presented to the learner (1) was a dojo point reward. To note, the learner (1) that received the dojo point reward was sat on the left side of the teacher, the side of the </w:t>
      </w:r>
      <w:r>
        <w:rPr>
          <w:rFonts w:ascii="Arial" w:hAnsi="Arial" w:cs="Arial"/>
          <w:sz w:val="23"/>
          <w:szCs w:val="23"/>
        </w:rPr>
        <w:lastRenderedPageBreak/>
        <w:t xml:space="preserve">classroom that had the least learners participating. Subsequently, immediately following the praise of a learner (1) with a reward, it was observed that two other learners (2,3) nearby (on the left side of the teacher) raised their hands, displaying their participation to the teacher with the intent to engage. Consequently, the teachers use of rewards led to more engagement from learners who were previously not actively engaged. The reward was the motivation and encouragement needed for the two learners (2,3) to engage with the teacher and the current task in the classroom. </w:t>
      </w:r>
    </w:p>
    <w:p w14:paraId="6D0034CE" w14:textId="50A20133" w:rsidR="00A34D03" w:rsidRDefault="00A34D03" w:rsidP="00A34D03">
      <w:pPr>
        <w:spacing w:line="360" w:lineRule="auto"/>
        <w:rPr>
          <w:rFonts w:ascii="Arial" w:hAnsi="Arial" w:cs="Arial"/>
          <w:sz w:val="23"/>
          <w:szCs w:val="23"/>
        </w:rPr>
      </w:pPr>
      <w:r>
        <w:rPr>
          <w:rFonts w:ascii="Arial" w:hAnsi="Arial" w:cs="Arial"/>
          <w:sz w:val="23"/>
          <w:szCs w:val="23"/>
        </w:rPr>
        <w:t>Additionally, in the same timeframe as the incident above, another incident (</w:t>
      </w:r>
      <w:r w:rsidR="00420BD2">
        <w:rPr>
          <w:rFonts w:ascii="Arial" w:hAnsi="Arial" w:cs="Arial"/>
          <w:sz w:val="23"/>
          <w:szCs w:val="23"/>
        </w:rPr>
        <w:t xml:space="preserve">see appendix </w:t>
      </w:r>
      <w:r>
        <w:rPr>
          <w:rFonts w:ascii="Arial" w:hAnsi="Arial" w:cs="Arial"/>
          <w:sz w:val="23"/>
          <w:szCs w:val="23"/>
        </w:rPr>
        <w:t>B) was observed. This incident involved another learner (4) who was sat next to the learner (1) on the left side of the classroom to the teacher. This learner (4) was observed to be disengaged and not participating throughout the duration of the timeframe, the learner was observed fidgeting continuously. Despite the use of the reward by the teacher which as noted in the critical incident above was a method of increasing engagement and participating. This learner (4) was unaffected by the use of rewards, and this did not stimulate a response whereby the learner (4) increased their participation and engagement in the current task in the lesson. Th</w:t>
      </w:r>
      <w:r w:rsidR="00516A82">
        <w:rPr>
          <w:rFonts w:ascii="Arial" w:hAnsi="Arial" w:cs="Arial"/>
          <w:sz w:val="23"/>
          <w:szCs w:val="23"/>
        </w:rPr>
        <w:t>e</w:t>
      </w:r>
      <w:r>
        <w:rPr>
          <w:rFonts w:ascii="Arial" w:hAnsi="Arial" w:cs="Arial"/>
          <w:sz w:val="23"/>
          <w:szCs w:val="23"/>
        </w:rPr>
        <w:t xml:space="preserve"> incident noted had the opposite effect of the critical incident above</w:t>
      </w:r>
      <w:r w:rsidR="00516A82">
        <w:rPr>
          <w:rFonts w:ascii="Arial" w:hAnsi="Arial" w:cs="Arial"/>
          <w:sz w:val="23"/>
          <w:szCs w:val="23"/>
        </w:rPr>
        <w:t>.</w:t>
      </w:r>
      <w:r>
        <w:rPr>
          <w:rFonts w:ascii="Arial" w:hAnsi="Arial" w:cs="Arial"/>
          <w:sz w:val="23"/>
          <w:szCs w:val="23"/>
        </w:rPr>
        <w:t xml:space="preserve"> </w:t>
      </w:r>
      <w:r w:rsidR="00516A82">
        <w:rPr>
          <w:rFonts w:ascii="Arial" w:hAnsi="Arial" w:cs="Arial"/>
          <w:sz w:val="23"/>
          <w:szCs w:val="23"/>
        </w:rPr>
        <w:t>T</w:t>
      </w:r>
      <w:r>
        <w:rPr>
          <w:rFonts w:ascii="Arial" w:hAnsi="Arial" w:cs="Arial"/>
          <w:sz w:val="23"/>
          <w:szCs w:val="23"/>
        </w:rPr>
        <w:t xml:space="preserve">herefore, research is needed to investigate </w:t>
      </w:r>
      <w:r w:rsidR="006535B5">
        <w:rPr>
          <w:rFonts w:ascii="Arial" w:hAnsi="Arial" w:cs="Arial"/>
          <w:sz w:val="23"/>
          <w:szCs w:val="23"/>
        </w:rPr>
        <w:t>engagement and classroom management methods</w:t>
      </w:r>
      <w:r>
        <w:rPr>
          <w:rFonts w:ascii="Arial" w:hAnsi="Arial" w:cs="Arial"/>
          <w:sz w:val="23"/>
          <w:szCs w:val="23"/>
        </w:rPr>
        <w:t xml:space="preserve"> and their impacts on the learners for future teaching and learning methods. This essay aims to achieve this through analysis and reflection of the critical incident (A) above.</w:t>
      </w:r>
    </w:p>
    <w:p w14:paraId="43FAC5DD" w14:textId="11A9646C" w:rsidR="00531A3E" w:rsidRDefault="00A34D03" w:rsidP="00D54560">
      <w:pPr>
        <w:spacing w:line="360" w:lineRule="auto"/>
        <w:rPr>
          <w:rFonts w:ascii="Arial" w:hAnsi="Arial" w:cs="Arial"/>
          <w:sz w:val="23"/>
          <w:szCs w:val="23"/>
        </w:rPr>
      </w:pPr>
      <w:r>
        <w:rPr>
          <w:rFonts w:ascii="Arial" w:hAnsi="Arial" w:cs="Arial"/>
          <w:sz w:val="23"/>
          <w:szCs w:val="23"/>
        </w:rPr>
        <w:t>The learning theory that will be discussed in relation to the critical incident (A) is the behavioural theory by</w:t>
      </w:r>
      <w:r w:rsidR="00CA7C59">
        <w:rPr>
          <w:rFonts w:ascii="Arial" w:hAnsi="Arial" w:cs="Arial"/>
          <w:sz w:val="23"/>
          <w:szCs w:val="23"/>
        </w:rPr>
        <w:t xml:space="preserve"> </w:t>
      </w:r>
      <w:r>
        <w:rPr>
          <w:rFonts w:ascii="Arial" w:hAnsi="Arial" w:cs="Arial"/>
          <w:sz w:val="23"/>
          <w:szCs w:val="23"/>
        </w:rPr>
        <w:t>Skinner (19</w:t>
      </w:r>
      <w:r w:rsidR="00483794">
        <w:rPr>
          <w:rFonts w:ascii="Arial" w:hAnsi="Arial" w:cs="Arial"/>
          <w:sz w:val="23"/>
          <w:szCs w:val="23"/>
        </w:rPr>
        <w:t>38</w:t>
      </w:r>
      <w:r>
        <w:rPr>
          <w:rFonts w:ascii="Arial" w:hAnsi="Arial" w:cs="Arial"/>
          <w:sz w:val="23"/>
          <w:szCs w:val="23"/>
        </w:rPr>
        <w:t>)</w:t>
      </w:r>
      <w:r w:rsidR="00CA7C59">
        <w:rPr>
          <w:rFonts w:ascii="Arial" w:hAnsi="Arial" w:cs="Arial"/>
          <w:sz w:val="23"/>
          <w:szCs w:val="23"/>
        </w:rPr>
        <w:t xml:space="preserve">. </w:t>
      </w:r>
      <w:r w:rsidR="00926623">
        <w:rPr>
          <w:rFonts w:ascii="Arial" w:hAnsi="Arial" w:cs="Arial"/>
          <w:sz w:val="23"/>
          <w:szCs w:val="23"/>
        </w:rPr>
        <w:t>The theor</w:t>
      </w:r>
      <w:r w:rsidR="00BD009B">
        <w:rPr>
          <w:rFonts w:ascii="Arial" w:hAnsi="Arial" w:cs="Arial"/>
          <w:sz w:val="23"/>
          <w:szCs w:val="23"/>
        </w:rPr>
        <w:t>y</w:t>
      </w:r>
      <w:r w:rsidR="007E102E">
        <w:rPr>
          <w:rFonts w:ascii="Arial" w:hAnsi="Arial" w:cs="Arial"/>
          <w:sz w:val="23"/>
          <w:szCs w:val="23"/>
        </w:rPr>
        <w:t xml:space="preserve"> will aim </w:t>
      </w:r>
      <w:r w:rsidR="007603F8">
        <w:rPr>
          <w:rFonts w:ascii="Arial" w:hAnsi="Arial" w:cs="Arial"/>
          <w:sz w:val="23"/>
          <w:szCs w:val="23"/>
        </w:rPr>
        <w:t>to investigate the</w:t>
      </w:r>
      <w:r>
        <w:rPr>
          <w:rFonts w:ascii="Arial" w:hAnsi="Arial" w:cs="Arial"/>
          <w:sz w:val="23"/>
          <w:szCs w:val="23"/>
        </w:rPr>
        <w:t xml:space="preserve"> </w:t>
      </w:r>
      <w:r w:rsidR="00732A73">
        <w:rPr>
          <w:rFonts w:ascii="Arial" w:hAnsi="Arial" w:cs="Arial"/>
          <w:sz w:val="23"/>
          <w:szCs w:val="23"/>
        </w:rPr>
        <w:t xml:space="preserve">methods for engagement and increasing participation in the classroom. This can be achieved as </w:t>
      </w:r>
      <w:r w:rsidR="00220243">
        <w:rPr>
          <w:rFonts w:ascii="Arial" w:hAnsi="Arial" w:cs="Arial"/>
          <w:sz w:val="23"/>
          <w:szCs w:val="23"/>
        </w:rPr>
        <w:t>in accordance with critical incident A, the learner (1) is rewarded for what is considered positive behaviour in that classroom</w:t>
      </w:r>
      <w:r w:rsidR="009C11FB">
        <w:rPr>
          <w:rFonts w:ascii="Arial" w:hAnsi="Arial" w:cs="Arial"/>
          <w:sz w:val="23"/>
          <w:szCs w:val="23"/>
        </w:rPr>
        <w:t xml:space="preserve"> with the intent to increase that positive behaviour. This goal was achieved as it was observed that learners (2,3) immediately participated following the praise and use of the reward. This observed critical incident aligns with the behavioural theory and work by</w:t>
      </w:r>
      <w:r w:rsidR="00E56A86">
        <w:rPr>
          <w:rFonts w:ascii="Arial" w:hAnsi="Arial" w:cs="Arial"/>
          <w:sz w:val="23"/>
          <w:szCs w:val="23"/>
        </w:rPr>
        <w:t xml:space="preserve"> </w:t>
      </w:r>
      <w:r w:rsidR="009C11FB">
        <w:rPr>
          <w:rFonts w:ascii="Arial" w:hAnsi="Arial" w:cs="Arial"/>
          <w:sz w:val="23"/>
          <w:szCs w:val="23"/>
        </w:rPr>
        <w:t>Skinner (19</w:t>
      </w:r>
      <w:r w:rsidR="002814C7">
        <w:rPr>
          <w:rFonts w:ascii="Arial" w:hAnsi="Arial" w:cs="Arial"/>
          <w:sz w:val="23"/>
          <w:szCs w:val="23"/>
        </w:rPr>
        <w:t xml:space="preserve">38; </w:t>
      </w:r>
      <w:r w:rsidR="006F282A">
        <w:rPr>
          <w:rFonts w:ascii="Arial" w:hAnsi="Arial" w:cs="Arial"/>
          <w:sz w:val="23"/>
          <w:szCs w:val="23"/>
        </w:rPr>
        <w:t>1948</w:t>
      </w:r>
      <w:r w:rsidR="00FD5FB6">
        <w:rPr>
          <w:rFonts w:ascii="Arial" w:hAnsi="Arial" w:cs="Arial"/>
          <w:sz w:val="23"/>
          <w:szCs w:val="23"/>
        </w:rPr>
        <w:t>;</w:t>
      </w:r>
      <w:r w:rsidR="002814C7">
        <w:rPr>
          <w:rFonts w:ascii="Arial" w:hAnsi="Arial" w:cs="Arial"/>
          <w:sz w:val="23"/>
          <w:szCs w:val="23"/>
        </w:rPr>
        <w:t>19</w:t>
      </w:r>
      <w:r w:rsidR="00ED6EE6">
        <w:rPr>
          <w:rFonts w:ascii="Arial" w:hAnsi="Arial" w:cs="Arial"/>
          <w:sz w:val="23"/>
          <w:szCs w:val="23"/>
        </w:rPr>
        <w:t>6</w:t>
      </w:r>
      <w:r w:rsidR="009C11FB">
        <w:rPr>
          <w:rFonts w:ascii="Arial" w:hAnsi="Arial" w:cs="Arial"/>
          <w:sz w:val="23"/>
          <w:szCs w:val="23"/>
        </w:rPr>
        <w:t>3) on operant conditioning</w:t>
      </w:r>
      <w:r w:rsidR="00FD5FB6">
        <w:rPr>
          <w:rFonts w:ascii="Arial" w:hAnsi="Arial" w:cs="Arial"/>
          <w:sz w:val="23"/>
          <w:szCs w:val="23"/>
        </w:rPr>
        <w:t>;</w:t>
      </w:r>
      <w:r w:rsidR="00887CF6">
        <w:rPr>
          <w:rFonts w:ascii="Arial" w:hAnsi="Arial" w:cs="Arial"/>
          <w:sz w:val="23"/>
          <w:szCs w:val="23"/>
        </w:rPr>
        <w:t xml:space="preserve"> W</w:t>
      </w:r>
      <w:r w:rsidR="00E6736A">
        <w:rPr>
          <w:rFonts w:ascii="Arial" w:hAnsi="Arial" w:cs="Arial"/>
          <w:sz w:val="23"/>
          <w:szCs w:val="23"/>
        </w:rPr>
        <w:t xml:space="preserve">hich suggests that </w:t>
      </w:r>
      <w:r w:rsidR="00E6117E">
        <w:rPr>
          <w:rFonts w:ascii="Arial" w:hAnsi="Arial" w:cs="Arial"/>
          <w:sz w:val="23"/>
          <w:szCs w:val="23"/>
        </w:rPr>
        <w:t>positive reinforcement</w:t>
      </w:r>
      <w:r w:rsidR="00887CF6">
        <w:rPr>
          <w:rFonts w:ascii="Arial" w:hAnsi="Arial" w:cs="Arial"/>
          <w:sz w:val="23"/>
          <w:szCs w:val="23"/>
        </w:rPr>
        <w:t xml:space="preserve">, </w:t>
      </w:r>
      <w:r w:rsidR="003E16E1">
        <w:rPr>
          <w:rFonts w:ascii="Arial" w:hAnsi="Arial" w:cs="Arial"/>
          <w:sz w:val="23"/>
          <w:szCs w:val="23"/>
        </w:rPr>
        <w:t>adding a stimulu</w:t>
      </w:r>
      <w:r w:rsidR="00887CF6">
        <w:rPr>
          <w:rFonts w:ascii="Arial" w:hAnsi="Arial" w:cs="Arial"/>
          <w:sz w:val="23"/>
          <w:szCs w:val="23"/>
        </w:rPr>
        <w:t xml:space="preserve">s such as reward points, </w:t>
      </w:r>
      <w:r w:rsidR="003E16E1">
        <w:rPr>
          <w:rFonts w:ascii="Arial" w:hAnsi="Arial" w:cs="Arial"/>
          <w:sz w:val="23"/>
          <w:szCs w:val="23"/>
        </w:rPr>
        <w:t>increases the probability that the behaviour will occur again</w:t>
      </w:r>
      <w:r w:rsidR="009C11FB">
        <w:rPr>
          <w:rFonts w:ascii="Arial" w:hAnsi="Arial" w:cs="Arial"/>
          <w:sz w:val="23"/>
          <w:szCs w:val="23"/>
        </w:rPr>
        <w:t>.</w:t>
      </w:r>
      <w:r w:rsidR="00F11D18">
        <w:rPr>
          <w:rFonts w:ascii="Arial" w:hAnsi="Arial" w:cs="Arial"/>
          <w:sz w:val="23"/>
          <w:szCs w:val="23"/>
        </w:rPr>
        <w:t xml:space="preserve"> Critical incident B </w:t>
      </w:r>
      <w:r w:rsidR="00B44F80">
        <w:rPr>
          <w:rFonts w:ascii="Arial" w:hAnsi="Arial" w:cs="Arial"/>
          <w:sz w:val="23"/>
          <w:szCs w:val="23"/>
        </w:rPr>
        <w:t>opposes this theory by suggesting that rewards</w:t>
      </w:r>
      <w:r w:rsidR="00BA0934">
        <w:rPr>
          <w:rFonts w:ascii="Arial" w:hAnsi="Arial" w:cs="Arial"/>
          <w:sz w:val="23"/>
          <w:szCs w:val="23"/>
        </w:rPr>
        <w:t xml:space="preserve"> may not reinforce and increase the ideal positive behaviour</w:t>
      </w:r>
      <w:r w:rsidR="00B748A3">
        <w:rPr>
          <w:rFonts w:ascii="Arial" w:hAnsi="Arial" w:cs="Arial"/>
          <w:sz w:val="23"/>
          <w:szCs w:val="23"/>
        </w:rPr>
        <w:t xml:space="preserve">. </w:t>
      </w:r>
      <w:r w:rsidR="00232371">
        <w:rPr>
          <w:rFonts w:ascii="Arial" w:hAnsi="Arial" w:cs="Arial"/>
          <w:sz w:val="23"/>
          <w:szCs w:val="23"/>
        </w:rPr>
        <w:t>Critically analysing the theory by Skinner (</w:t>
      </w:r>
      <w:r w:rsidR="001001F3">
        <w:rPr>
          <w:rFonts w:ascii="Arial" w:hAnsi="Arial" w:cs="Arial"/>
          <w:sz w:val="23"/>
          <w:szCs w:val="23"/>
        </w:rPr>
        <w:t>1948;</w:t>
      </w:r>
      <w:r w:rsidR="00232371">
        <w:rPr>
          <w:rFonts w:ascii="Arial" w:hAnsi="Arial" w:cs="Arial"/>
          <w:sz w:val="23"/>
          <w:szCs w:val="23"/>
        </w:rPr>
        <w:t>19</w:t>
      </w:r>
      <w:r w:rsidR="00ED6EE6">
        <w:rPr>
          <w:rFonts w:ascii="Arial" w:hAnsi="Arial" w:cs="Arial"/>
          <w:sz w:val="23"/>
          <w:szCs w:val="23"/>
        </w:rPr>
        <w:t>6</w:t>
      </w:r>
      <w:r w:rsidR="00232371">
        <w:rPr>
          <w:rFonts w:ascii="Arial" w:hAnsi="Arial" w:cs="Arial"/>
          <w:sz w:val="23"/>
          <w:szCs w:val="23"/>
        </w:rPr>
        <w:t xml:space="preserve">3) in the literature review will give a greater understanding on the use of rewards for </w:t>
      </w:r>
      <w:r w:rsidR="00BB62D8">
        <w:rPr>
          <w:rFonts w:ascii="Arial" w:hAnsi="Arial" w:cs="Arial"/>
          <w:sz w:val="23"/>
          <w:szCs w:val="23"/>
        </w:rPr>
        <w:t xml:space="preserve">increased positive behaviour. </w:t>
      </w:r>
    </w:p>
    <w:p w14:paraId="744775A3" w14:textId="5E0179F4" w:rsidR="00215386" w:rsidRDefault="00FB0CAC" w:rsidP="00D54560">
      <w:pPr>
        <w:spacing w:line="360" w:lineRule="auto"/>
        <w:rPr>
          <w:rFonts w:ascii="Arial" w:hAnsi="Arial" w:cs="Arial"/>
          <w:sz w:val="23"/>
          <w:szCs w:val="23"/>
        </w:rPr>
      </w:pPr>
      <w:r>
        <w:rPr>
          <w:rFonts w:ascii="Arial" w:hAnsi="Arial" w:cs="Arial"/>
          <w:sz w:val="23"/>
          <w:szCs w:val="23"/>
        </w:rPr>
        <w:lastRenderedPageBreak/>
        <w:t>To connect this critical incident (A) to the new curriculum for Wales</w:t>
      </w:r>
      <w:r w:rsidR="00461BE8">
        <w:rPr>
          <w:rFonts w:ascii="Arial" w:hAnsi="Arial" w:cs="Arial"/>
          <w:sz w:val="23"/>
          <w:szCs w:val="23"/>
        </w:rPr>
        <w:t>, it is known that the new curriculum advocates student choice and education centred around the student</w:t>
      </w:r>
      <w:r w:rsidR="00082F64">
        <w:rPr>
          <w:rFonts w:ascii="Arial" w:hAnsi="Arial" w:cs="Arial"/>
          <w:sz w:val="23"/>
          <w:szCs w:val="23"/>
        </w:rPr>
        <w:t xml:space="preserve"> </w:t>
      </w:r>
      <w:r w:rsidR="0067669C">
        <w:rPr>
          <w:rFonts w:ascii="Arial" w:hAnsi="Arial" w:cs="Arial"/>
          <w:sz w:val="23"/>
          <w:szCs w:val="23"/>
        </w:rPr>
        <w:t xml:space="preserve">(Implementation and practical considerations – Hwb, no date). </w:t>
      </w:r>
      <w:r w:rsidR="00461BE8">
        <w:rPr>
          <w:rFonts w:ascii="Arial" w:hAnsi="Arial" w:cs="Arial"/>
          <w:sz w:val="23"/>
          <w:szCs w:val="23"/>
        </w:rPr>
        <w:t xml:space="preserve">According to John Dewey’s philosophy of education work </w:t>
      </w:r>
      <w:r w:rsidR="003C1682">
        <w:rPr>
          <w:rFonts w:ascii="Arial" w:hAnsi="Arial" w:cs="Arial"/>
          <w:sz w:val="23"/>
          <w:szCs w:val="23"/>
        </w:rPr>
        <w:t>(</w:t>
      </w:r>
      <w:r w:rsidR="00EC5361">
        <w:rPr>
          <w:rFonts w:ascii="Arial" w:hAnsi="Arial" w:cs="Arial"/>
          <w:sz w:val="23"/>
          <w:szCs w:val="23"/>
        </w:rPr>
        <w:t>Dewey, 19</w:t>
      </w:r>
      <w:r w:rsidR="00B163B8">
        <w:rPr>
          <w:rFonts w:ascii="Arial" w:hAnsi="Arial" w:cs="Arial"/>
          <w:sz w:val="23"/>
          <w:szCs w:val="23"/>
        </w:rPr>
        <w:t>16</w:t>
      </w:r>
      <w:r w:rsidR="003C1682">
        <w:rPr>
          <w:rFonts w:ascii="Arial" w:hAnsi="Arial" w:cs="Arial"/>
          <w:sz w:val="23"/>
          <w:szCs w:val="23"/>
        </w:rPr>
        <w:t>) where he reformed educational pedagogies</w:t>
      </w:r>
      <w:r w:rsidR="000240FE">
        <w:rPr>
          <w:rFonts w:ascii="Arial" w:hAnsi="Arial" w:cs="Arial"/>
          <w:sz w:val="23"/>
          <w:szCs w:val="23"/>
        </w:rPr>
        <w:t>, the student is the centre of education</w:t>
      </w:r>
      <w:r w:rsidR="00444F48">
        <w:rPr>
          <w:rFonts w:ascii="Arial" w:hAnsi="Arial" w:cs="Arial"/>
          <w:sz w:val="23"/>
          <w:szCs w:val="23"/>
        </w:rPr>
        <w:t xml:space="preserve"> (</w:t>
      </w:r>
      <w:r w:rsidR="004F2D30">
        <w:rPr>
          <w:rFonts w:ascii="Arial" w:hAnsi="Arial" w:cs="Arial"/>
          <w:sz w:val="23"/>
          <w:szCs w:val="23"/>
        </w:rPr>
        <w:t>Dewey, 19</w:t>
      </w:r>
      <w:r w:rsidR="00B163B8">
        <w:rPr>
          <w:rFonts w:ascii="Arial" w:hAnsi="Arial" w:cs="Arial"/>
          <w:sz w:val="23"/>
          <w:szCs w:val="23"/>
        </w:rPr>
        <w:t>16</w:t>
      </w:r>
      <w:r w:rsidR="004F2D30">
        <w:rPr>
          <w:rFonts w:ascii="Arial" w:hAnsi="Arial" w:cs="Arial"/>
          <w:sz w:val="23"/>
          <w:szCs w:val="23"/>
        </w:rPr>
        <w:t xml:space="preserve"> cited in </w:t>
      </w:r>
      <w:r w:rsidR="00444F48">
        <w:rPr>
          <w:rFonts w:ascii="Arial" w:hAnsi="Arial" w:cs="Arial"/>
          <w:sz w:val="23"/>
          <w:szCs w:val="23"/>
        </w:rPr>
        <w:t>Sikandar, 2015</w:t>
      </w:r>
      <w:r w:rsidR="005E38DD">
        <w:rPr>
          <w:rFonts w:ascii="Arial" w:hAnsi="Arial" w:cs="Arial"/>
          <w:sz w:val="23"/>
          <w:szCs w:val="23"/>
        </w:rPr>
        <w:t>, p.198</w:t>
      </w:r>
      <w:r w:rsidR="00444F48">
        <w:rPr>
          <w:rFonts w:ascii="Arial" w:hAnsi="Arial" w:cs="Arial"/>
          <w:sz w:val="23"/>
          <w:szCs w:val="23"/>
        </w:rPr>
        <w:t>)</w:t>
      </w:r>
      <w:r w:rsidR="000240FE">
        <w:rPr>
          <w:rFonts w:ascii="Arial" w:hAnsi="Arial" w:cs="Arial"/>
          <w:sz w:val="23"/>
          <w:szCs w:val="23"/>
        </w:rPr>
        <w:t xml:space="preserve">. </w:t>
      </w:r>
      <w:r w:rsidR="00A3452D">
        <w:rPr>
          <w:rFonts w:ascii="Arial" w:hAnsi="Arial" w:cs="Arial"/>
          <w:sz w:val="23"/>
          <w:szCs w:val="23"/>
        </w:rPr>
        <w:t xml:space="preserve">It is </w:t>
      </w:r>
      <w:r w:rsidR="002A2398">
        <w:rPr>
          <w:rFonts w:ascii="Arial" w:hAnsi="Arial" w:cs="Arial"/>
          <w:sz w:val="23"/>
          <w:szCs w:val="23"/>
        </w:rPr>
        <w:t xml:space="preserve">said </w:t>
      </w:r>
      <w:r w:rsidR="007E39EE">
        <w:rPr>
          <w:rFonts w:ascii="Arial" w:hAnsi="Arial" w:cs="Arial"/>
          <w:sz w:val="23"/>
          <w:szCs w:val="23"/>
        </w:rPr>
        <w:t>that student</w:t>
      </w:r>
      <w:r w:rsidR="005C6D31">
        <w:rPr>
          <w:rFonts w:ascii="Arial" w:hAnsi="Arial" w:cs="Arial"/>
          <w:sz w:val="23"/>
          <w:szCs w:val="23"/>
        </w:rPr>
        <w:t xml:space="preserve"> choice increase</w:t>
      </w:r>
      <w:r w:rsidR="00A3452D">
        <w:rPr>
          <w:rFonts w:ascii="Arial" w:hAnsi="Arial" w:cs="Arial"/>
          <w:sz w:val="23"/>
          <w:szCs w:val="23"/>
        </w:rPr>
        <w:t>s</w:t>
      </w:r>
      <w:r w:rsidR="005C6D31">
        <w:rPr>
          <w:rFonts w:ascii="Arial" w:hAnsi="Arial" w:cs="Arial"/>
          <w:sz w:val="23"/>
          <w:szCs w:val="23"/>
        </w:rPr>
        <w:t xml:space="preserve"> engagement </w:t>
      </w:r>
      <w:r w:rsidR="00F9549B">
        <w:rPr>
          <w:rFonts w:ascii="Arial" w:hAnsi="Arial" w:cs="Arial"/>
          <w:sz w:val="23"/>
          <w:szCs w:val="23"/>
        </w:rPr>
        <w:t xml:space="preserve">and so in relation to the incident giving the students choices is a method to increase engagement </w:t>
      </w:r>
      <w:r w:rsidR="00BB3D6D">
        <w:rPr>
          <w:rFonts w:ascii="Arial" w:hAnsi="Arial" w:cs="Arial"/>
          <w:sz w:val="23"/>
          <w:szCs w:val="23"/>
        </w:rPr>
        <w:t xml:space="preserve">and thus improving classroom </w:t>
      </w:r>
      <w:r w:rsidR="007456CE">
        <w:rPr>
          <w:rFonts w:ascii="Arial" w:hAnsi="Arial" w:cs="Arial"/>
          <w:sz w:val="23"/>
          <w:szCs w:val="23"/>
        </w:rPr>
        <w:t>management,</w:t>
      </w:r>
      <w:r w:rsidR="000E6DC9">
        <w:rPr>
          <w:rFonts w:ascii="Arial" w:hAnsi="Arial" w:cs="Arial"/>
          <w:sz w:val="23"/>
          <w:szCs w:val="23"/>
        </w:rPr>
        <w:t xml:space="preserve"> </w:t>
      </w:r>
      <w:r w:rsidR="00F9549B">
        <w:rPr>
          <w:rFonts w:ascii="Arial" w:hAnsi="Arial" w:cs="Arial"/>
          <w:sz w:val="23"/>
          <w:szCs w:val="23"/>
        </w:rPr>
        <w:t xml:space="preserve">which </w:t>
      </w:r>
      <w:r w:rsidR="00542BA0">
        <w:rPr>
          <w:rFonts w:ascii="Arial" w:hAnsi="Arial" w:cs="Arial"/>
          <w:sz w:val="23"/>
          <w:szCs w:val="23"/>
        </w:rPr>
        <w:t>can</w:t>
      </w:r>
      <w:r w:rsidR="00F9549B">
        <w:rPr>
          <w:rFonts w:ascii="Arial" w:hAnsi="Arial" w:cs="Arial"/>
          <w:sz w:val="23"/>
          <w:szCs w:val="23"/>
        </w:rPr>
        <w:t xml:space="preserve"> be discussed in the future teaching and learning methods</w:t>
      </w:r>
      <w:r w:rsidR="00BB196B">
        <w:rPr>
          <w:rFonts w:ascii="Arial" w:hAnsi="Arial" w:cs="Arial"/>
          <w:sz w:val="23"/>
          <w:szCs w:val="23"/>
        </w:rPr>
        <w:t xml:space="preserve"> (Parker, Novak, and Bartell, 2017). </w:t>
      </w:r>
    </w:p>
    <w:p w14:paraId="53807111" w14:textId="77777777" w:rsidR="00A3452D" w:rsidRDefault="00A3452D" w:rsidP="00D54560">
      <w:pPr>
        <w:spacing w:line="360" w:lineRule="auto"/>
        <w:rPr>
          <w:rFonts w:ascii="Arial" w:hAnsi="Arial" w:cs="Arial"/>
          <w:sz w:val="23"/>
          <w:szCs w:val="23"/>
        </w:rPr>
      </w:pPr>
    </w:p>
    <w:p w14:paraId="6A5BDE42" w14:textId="6535D5DE" w:rsidR="00B87D6C" w:rsidRDefault="008409F5" w:rsidP="00D54560">
      <w:pPr>
        <w:spacing w:line="360" w:lineRule="auto"/>
        <w:rPr>
          <w:rFonts w:ascii="Arial" w:hAnsi="Arial" w:cs="Arial"/>
          <w:b/>
          <w:bCs/>
          <w:sz w:val="23"/>
          <w:szCs w:val="23"/>
        </w:rPr>
      </w:pPr>
      <w:r w:rsidRPr="00425D24">
        <w:rPr>
          <w:rFonts w:ascii="Arial" w:hAnsi="Arial" w:cs="Arial"/>
          <w:b/>
          <w:bCs/>
          <w:sz w:val="23"/>
          <w:szCs w:val="23"/>
        </w:rPr>
        <w:t>Literature Review</w:t>
      </w:r>
    </w:p>
    <w:p w14:paraId="024437EF" w14:textId="1F30F8DF" w:rsidR="00373464" w:rsidRDefault="00CE332A" w:rsidP="00D54560">
      <w:pPr>
        <w:spacing w:line="360" w:lineRule="auto"/>
        <w:rPr>
          <w:rFonts w:ascii="Arial" w:hAnsi="Arial" w:cs="Arial"/>
          <w:sz w:val="23"/>
          <w:szCs w:val="23"/>
        </w:rPr>
      </w:pPr>
      <w:r>
        <w:rPr>
          <w:rFonts w:ascii="Arial" w:hAnsi="Arial" w:cs="Arial"/>
          <w:sz w:val="23"/>
          <w:szCs w:val="23"/>
        </w:rPr>
        <w:t xml:space="preserve">B.F. Skinner </w:t>
      </w:r>
      <w:r w:rsidR="00A05360">
        <w:rPr>
          <w:rFonts w:ascii="Arial" w:hAnsi="Arial" w:cs="Arial"/>
          <w:sz w:val="23"/>
          <w:szCs w:val="23"/>
        </w:rPr>
        <w:t xml:space="preserve">was a psychologist who studied </w:t>
      </w:r>
      <w:r w:rsidR="006063AC">
        <w:rPr>
          <w:rFonts w:ascii="Arial" w:hAnsi="Arial" w:cs="Arial"/>
          <w:sz w:val="23"/>
          <w:szCs w:val="23"/>
        </w:rPr>
        <w:t xml:space="preserve">behaviourism </w:t>
      </w:r>
      <w:r w:rsidR="00B6558E">
        <w:rPr>
          <w:rFonts w:ascii="Arial" w:hAnsi="Arial" w:cs="Arial"/>
          <w:sz w:val="23"/>
          <w:szCs w:val="23"/>
        </w:rPr>
        <w:t xml:space="preserve">(Skinner, 1938; 1963). </w:t>
      </w:r>
      <w:r w:rsidR="00587226">
        <w:rPr>
          <w:rFonts w:ascii="Arial" w:hAnsi="Arial" w:cs="Arial"/>
          <w:sz w:val="23"/>
          <w:szCs w:val="23"/>
        </w:rPr>
        <w:t xml:space="preserve">Skinner was known as a pioneer </w:t>
      </w:r>
      <w:r w:rsidR="002C72F6">
        <w:rPr>
          <w:rFonts w:ascii="Arial" w:hAnsi="Arial" w:cs="Arial"/>
          <w:sz w:val="23"/>
          <w:szCs w:val="23"/>
        </w:rPr>
        <w:t>of</w:t>
      </w:r>
      <w:r w:rsidR="00587226">
        <w:rPr>
          <w:rFonts w:ascii="Arial" w:hAnsi="Arial" w:cs="Arial"/>
          <w:sz w:val="23"/>
          <w:szCs w:val="23"/>
        </w:rPr>
        <w:t xml:space="preserve"> </w:t>
      </w:r>
      <w:r w:rsidR="00AD30C9">
        <w:rPr>
          <w:rFonts w:ascii="Arial" w:hAnsi="Arial" w:cs="Arial"/>
          <w:sz w:val="23"/>
          <w:szCs w:val="23"/>
        </w:rPr>
        <w:t>behaviourism;</w:t>
      </w:r>
      <w:r w:rsidR="008D05CB">
        <w:rPr>
          <w:rFonts w:ascii="Arial" w:hAnsi="Arial" w:cs="Arial"/>
          <w:sz w:val="23"/>
          <w:szCs w:val="23"/>
        </w:rPr>
        <w:t xml:space="preserve"> through this research he discovered operant conditioning</w:t>
      </w:r>
      <w:r w:rsidR="007E4CF6">
        <w:rPr>
          <w:rFonts w:ascii="Arial" w:hAnsi="Arial" w:cs="Arial"/>
          <w:sz w:val="23"/>
          <w:szCs w:val="23"/>
        </w:rPr>
        <w:t xml:space="preserve"> (Skinner 1938)</w:t>
      </w:r>
      <w:r w:rsidR="008D05CB">
        <w:rPr>
          <w:rFonts w:ascii="Arial" w:hAnsi="Arial" w:cs="Arial"/>
          <w:sz w:val="23"/>
          <w:szCs w:val="23"/>
        </w:rPr>
        <w:t xml:space="preserve">. </w:t>
      </w:r>
      <w:r w:rsidR="008A2EBE">
        <w:rPr>
          <w:rFonts w:ascii="Arial" w:hAnsi="Arial" w:cs="Arial"/>
          <w:sz w:val="23"/>
          <w:szCs w:val="23"/>
        </w:rPr>
        <w:t>T</w:t>
      </w:r>
      <w:r w:rsidR="00AE4CB8">
        <w:rPr>
          <w:rFonts w:ascii="Arial" w:hAnsi="Arial" w:cs="Arial"/>
          <w:sz w:val="23"/>
          <w:szCs w:val="23"/>
        </w:rPr>
        <w:t xml:space="preserve">his theory involves a stimulus (antecedent), response (behaviour), and </w:t>
      </w:r>
      <w:r w:rsidR="00B542C4">
        <w:rPr>
          <w:rFonts w:ascii="Arial" w:hAnsi="Arial" w:cs="Arial"/>
          <w:sz w:val="23"/>
          <w:szCs w:val="23"/>
        </w:rPr>
        <w:t>reinforcement</w:t>
      </w:r>
      <w:r w:rsidR="00AE4CB8">
        <w:rPr>
          <w:rFonts w:ascii="Arial" w:hAnsi="Arial" w:cs="Arial"/>
          <w:sz w:val="23"/>
          <w:szCs w:val="23"/>
        </w:rPr>
        <w:t xml:space="preserve"> (consequences)</w:t>
      </w:r>
      <w:r w:rsidR="00B542C4">
        <w:rPr>
          <w:rFonts w:ascii="Arial" w:hAnsi="Arial" w:cs="Arial"/>
          <w:sz w:val="23"/>
          <w:szCs w:val="23"/>
        </w:rPr>
        <w:t xml:space="preserve">. </w:t>
      </w:r>
      <w:r w:rsidR="000C7576">
        <w:rPr>
          <w:rFonts w:ascii="Arial" w:hAnsi="Arial" w:cs="Arial"/>
          <w:sz w:val="23"/>
          <w:szCs w:val="23"/>
        </w:rPr>
        <w:t xml:space="preserve">This theory of learning says that a person is exposed to a stimulus which elicits a </w:t>
      </w:r>
      <w:r w:rsidR="00D91B8F">
        <w:rPr>
          <w:rFonts w:ascii="Arial" w:hAnsi="Arial" w:cs="Arial"/>
          <w:sz w:val="23"/>
          <w:szCs w:val="23"/>
        </w:rPr>
        <w:t xml:space="preserve">voluntary </w:t>
      </w:r>
      <w:r w:rsidR="000C7576">
        <w:rPr>
          <w:rFonts w:ascii="Arial" w:hAnsi="Arial" w:cs="Arial"/>
          <w:sz w:val="23"/>
          <w:szCs w:val="23"/>
        </w:rPr>
        <w:t>response, this response is reinforced</w:t>
      </w:r>
      <w:r w:rsidR="00E42869">
        <w:rPr>
          <w:rFonts w:ascii="Arial" w:hAnsi="Arial" w:cs="Arial"/>
          <w:sz w:val="23"/>
          <w:szCs w:val="23"/>
        </w:rPr>
        <w:t xml:space="preserve"> (Skinner, 1938;19</w:t>
      </w:r>
      <w:r w:rsidR="0008296E">
        <w:rPr>
          <w:rFonts w:ascii="Arial" w:hAnsi="Arial" w:cs="Arial"/>
          <w:sz w:val="23"/>
          <w:szCs w:val="23"/>
        </w:rPr>
        <w:t xml:space="preserve">63; </w:t>
      </w:r>
      <w:r w:rsidR="000C4F75">
        <w:rPr>
          <w:rFonts w:ascii="Arial" w:hAnsi="Arial" w:cs="Arial"/>
          <w:sz w:val="23"/>
          <w:szCs w:val="23"/>
        </w:rPr>
        <w:t xml:space="preserve">Staddon and Cerutti, </w:t>
      </w:r>
      <w:r w:rsidR="007E7F70">
        <w:rPr>
          <w:rFonts w:ascii="Arial" w:hAnsi="Arial" w:cs="Arial"/>
          <w:sz w:val="23"/>
          <w:szCs w:val="23"/>
        </w:rPr>
        <w:t>2003; Vargus, 2017)</w:t>
      </w:r>
      <w:r w:rsidR="000C7576">
        <w:rPr>
          <w:rFonts w:ascii="Arial" w:hAnsi="Arial" w:cs="Arial"/>
          <w:sz w:val="23"/>
          <w:szCs w:val="23"/>
        </w:rPr>
        <w:t xml:space="preserve">. </w:t>
      </w:r>
      <w:r w:rsidR="000B1097">
        <w:rPr>
          <w:rFonts w:ascii="Arial" w:hAnsi="Arial" w:cs="Arial"/>
          <w:sz w:val="23"/>
          <w:szCs w:val="23"/>
        </w:rPr>
        <w:t xml:space="preserve">Another </w:t>
      </w:r>
      <w:r w:rsidR="00D91B8F">
        <w:rPr>
          <w:rFonts w:ascii="Arial" w:hAnsi="Arial" w:cs="Arial"/>
          <w:sz w:val="23"/>
          <w:szCs w:val="23"/>
        </w:rPr>
        <w:t xml:space="preserve">similar </w:t>
      </w:r>
      <w:r w:rsidR="00BB349F">
        <w:rPr>
          <w:rFonts w:ascii="Arial" w:hAnsi="Arial" w:cs="Arial"/>
          <w:sz w:val="23"/>
          <w:szCs w:val="23"/>
        </w:rPr>
        <w:t>behaviourist</w:t>
      </w:r>
      <w:r w:rsidR="0033784A">
        <w:rPr>
          <w:rFonts w:ascii="Arial" w:hAnsi="Arial" w:cs="Arial"/>
          <w:sz w:val="23"/>
          <w:szCs w:val="23"/>
        </w:rPr>
        <w:t xml:space="preserve"> theory</w:t>
      </w:r>
      <w:r w:rsidR="00BB349F">
        <w:rPr>
          <w:rFonts w:ascii="Arial" w:hAnsi="Arial" w:cs="Arial"/>
          <w:sz w:val="23"/>
          <w:szCs w:val="23"/>
        </w:rPr>
        <w:t xml:space="preserve"> </w:t>
      </w:r>
      <w:r w:rsidR="00E70AD2">
        <w:rPr>
          <w:rFonts w:ascii="Arial" w:hAnsi="Arial" w:cs="Arial"/>
          <w:sz w:val="23"/>
          <w:szCs w:val="23"/>
        </w:rPr>
        <w:t>is</w:t>
      </w:r>
      <w:r w:rsidR="00B542C4">
        <w:rPr>
          <w:rFonts w:ascii="Arial" w:hAnsi="Arial" w:cs="Arial"/>
          <w:sz w:val="23"/>
          <w:szCs w:val="23"/>
        </w:rPr>
        <w:t xml:space="preserve"> classical conditioning (Pavlo</w:t>
      </w:r>
      <w:r w:rsidR="001E7E6D">
        <w:rPr>
          <w:rFonts w:ascii="Arial" w:hAnsi="Arial" w:cs="Arial"/>
          <w:sz w:val="23"/>
          <w:szCs w:val="23"/>
        </w:rPr>
        <w:t xml:space="preserve">v, </w:t>
      </w:r>
      <w:r w:rsidR="00431275">
        <w:rPr>
          <w:rFonts w:ascii="Arial" w:hAnsi="Arial" w:cs="Arial"/>
          <w:sz w:val="23"/>
          <w:szCs w:val="23"/>
        </w:rPr>
        <w:t>1927</w:t>
      </w:r>
      <w:r w:rsidR="00B542C4">
        <w:rPr>
          <w:rFonts w:ascii="Arial" w:hAnsi="Arial" w:cs="Arial"/>
          <w:sz w:val="23"/>
          <w:szCs w:val="23"/>
        </w:rPr>
        <w:t>) which involves an</w:t>
      </w:r>
      <w:r w:rsidR="00A44493">
        <w:rPr>
          <w:rFonts w:ascii="Arial" w:hAnsi="Arial" w:cs="Arial"/>
          <w:sz w:val="23"/>
          <w:szCs w:val="23"/>
        </w:rPr>
        <w:t xml:space="preserve"> involuntary</w:t>
      </w:r>
      <w:r w:rsidR="008A2EBE">
        <w:rPr>
          <w:rFonts w:ascii="Arial" w:hAnsi="Arial" w:cs="Arial"/>
          <w:sz w:val="23"/>
          <w:szCs w:val="23"/>
        </w:rPr>
        <w:t xml:space="preserve"> response and a stimulus</w:t>
      </w:r>
      <w:r w:rsidR="00722795">
        <w:rPr>
          <w:rFonts w:ascii="Arial" w:hAnsi="Arial" w:cs="Arial"/>
          <w:sz w:val="23"/>
          <w:szCs w:val="23"/>
        </w:rPr>
        <w:t>, unlike this the operant conditioning is asso</w:t>
      </w:r>
      <w:r w:rsidR="00E722AC">
        <w:rPr>
          <w:rFonts w:ascii="Arial" w:hAnsi="Arial" w:cs="Arial"/>
          <w:sz w:val="23"/>
          <w:szCs w:val="23"/>
        </w:rPr>
        <w:t>ciated</w:t>
      </w:r>
      <w:r w:rsidR="002B0A21">
        <w:rPr>
          <w:rFonts w:ascii="Arial" w:hAnsi="Arial" w:cs="Arial"/>
          <w:sz w:val="23"/>
          <w:szCs w:val="23"/>
        </w:rPr>
        <w:t xml:space="preserve"> with consequences of the behaviour</w:t>
      </w:r>
      <w:r w:rsidR="008A2EBE">
        <w:rPr>
          <w:rFonts w:ascii="Arial" w:hAnsi="Arial" w:cs="Arial"/>
          <w:sz w:val="23"/>
          <w:szCs w:val="23"/>
        </w:rPr>
        <w:t>.</w:t>
      </w:r>
      <w:r w:rsidR="00AE4CB8">
        <w:rPr>
          <w:rFonts w:ascii="Arial" w:hAnsi="Arial" w:cs="Arial"/>
          <w:sz w:val="23"/>
          <w:szCs w:val="23"/>
        </w:rPr>
        <w:t xml:space="preserve"> </w:t>
      </w:r>
      <w:r w:rsidR="008A2EBE">
        <w:rPr>
          <w:rFonts w:ascii="Arial" w:hAnsi="Arial" w:cs="Arial"/>
          <w:sz w:val="23"/>
          <w:szCs w:val="23"/>
        </w:rPr>
        <w:t>O</w:t>
      </w:r>
      <w:r w:rsidR="00AD693C">
        <w:rPr>
          <w:rFonts w:ascii="Arial" w:hAnsi="Arial" w:cs="Arial"/>
          <w:sz w:val="23"/>
          <w:szCs w:val="23"/>
        </w:rPr>
        <w:t xml:space="preserve">perant conditioning </w:t>
      </w:r>
      <w:r w:rsidR="00C03AA5">
        <w:rPr>
          <w:rFonts w:ascii="Arial" w:hAnsi="Arial" w:cs="Arial"/>
          <w:sz w:val="23"/>
          <w:szCs w:val="23"/>
        </w:rPr>
        <w:t xml:space="preserve">states that behaviour </w:t>
      </w:r>
      <w:r w:rsidR="000938BA">
        <w:rPr>
          <w:rFonts w:ascii="Arial" w:hAnsi="Arial" w:cs="Arial"/>
          <w:sz w:val="23"/>
          <w:szCs w:val="23"/>
        </w:rPr>
        <w:t>is influenced by the consequences</w:t>
      </w:r>
      <w:r w:rsidR="004E5667">
        <w:rPr>
          <w:rFonts w:ascii="Arial" w:hAnsi="Arial" w:cs="Arial"/>
          <w:sz w:val="23"/>
          <w:szCs w:val="23"/>
        </w:rPr>
        <w:t>, it is a method of using re</w:t>
      </w:r>
      <w:r w:rsidR="00C32D68">
        <w:rPr>
          <w:rFonts w:ascii="Arial" w:hAnsi="Arial" w:cs="Arial"/>
          <w:sz w:val="23"/>
          <w:szCs w:val="23"/>
        </w:rPr>
        <w:t>inforcements</w:t>
      </w:r>
      <w:r w:rsidR="004E5667">
        <w:rPr>
          <w:rFonts w:ascii="Arial" w:hAnsi="Arial" w:cs="Arial"/>
          <w:sz w:val="23"/>
          <w:szCs w:val="23"/>
        </w:rPr>
        <w:t xml:space="preserve"> and punishments to </w:t>
      </w:r>
      <w:r w:rsidR="0014488D">
        <w:rPr>
          <w:rFonts w:ascii="Arial" w:hAnsi="Arial" w:cs="Arial"/>
          <w:sz w:val="23"/>
          <w:szCs w:val="23"/>
        </w:rPr>
        <w:t>influence behaviour</w:t>
      </w:r>
      <w:r w:rsidR="007E4CF6">
        <w:rPr>
          <w:rFonts w:ascii="Arial" w:hAnsi="Arial" w:cs="Arial"/>
          <w:sz w:val="23"/>
          <w:szCs w:val="23"/>
        </w:rPr>
        <w:t xml:space="preserve"> (Skinner 1938)</w:t>
      </w:r>
      <w:r w:rsidR="00680EE8">
        <w:rPr>
          <w:rFonts w:ascii="Arial" w:hAnsi="Arial" w:cs="Arial"/>
          <w:sz w:val="23"/>
          <w:szCs w:val="23"/>
        </w:rPr>
        <w:t xml:space="preserve">. </w:t>
      </w:r>
      <w:r w:rsidR="00404D22" w:rsidRPr="00360F28">
        <w:rPr>
          <w:rFonts w:ascii="Arial" w:hAnsi="Arial" w:cs="Arial"/>
          <w:sz w:val="23"/>
          <w:szCs w:val="23"/>
        </w:rPr>
        <w:t xml:space="preserve">The purpose of Skinner’s findings is that a learned response and consequences lead to motivated behaviour (external motivation). For example, reinforcement aims to increase behaviour and punishment aims to decrease behaviour. This theory impacted child development by the ability to change children’s behaviour through strengthening </w:t>
      </w:r>
      <w:r w:rsidR="00404D22">
        <w:rPr>
          <w:rFonts w:ascii="Arial" w:hAnsi="Arial" w:cs="Arial"/>
          <w:sz w:val="23"/>
          <w:szCs w:val="23"/>
        </w:rPr>
        <w:t xml:space="preserve">desired </w:t>
      </w:r>
      <w:r w:rsidR="00404D22" w:rsidRPr="00360F28">
        <w:rPr>
          <w:rFonts w:ascii="Arial" w:hAnsi="Arial" w:cs="Arial"/>
          <w:sz w:val="23"/>
          <w:szCs w:val="23"/>
        </w:rPr>
        <w:t xml:space="preserve">behaviours (reinforcement) and weakening or decreasing </w:t>
      </w:r>
      <w:r w:rsidR="00404D22">
        <w:rPr>
          <w:rFonts w:ascii="Arial" w:hAnsi="Arial" w:cs="Arial"/>
          <w:sz w:val="23"/>
          <w:szCs w:val="23"/>
        </w:rPr>
        <w:t xml:space="preserve">undesired </w:t>
      </w:r>
      <w:r w:rsidR="00404D22" w:rsidRPr="00360F28">
        <w:rPr>
          <w:rFonts w:ascii="Arial" w:hAnsi="Arial" w:cs="Arial"/>
          <w:sz w:val="23"/>
          <w:szCs w:val="23"/>
        </w:rPr>
        <w:t>behaviours (punishments)</w:t>
      </w:r>
      <w:r w:rsidR="0014488D">
        <w:rPr>
          <w:rFonts w:ascii="Arial" w:hAnsi="Arial" w:cs="Arial"/>
          <w:sz w:val="23"/>
          <w:szCs w:val="23"/>
        </w:rPr>
        <w:t xml:space="preserve"> </w:t>
      </w:r>
      <w:r w:rsidR="00A31DAF">
        <w:rPr>
          <w:rFonts w:ascii="Arial" w:hAnsi="Arial" w:cs="Arial"/>
          <w:sz w:val="23"/>
          <w:szCs w:val="23"/>
        </w:rPr>
        <w:t>(Skinner</w:t>
      </w:r>
      <w:r w:rsidR="00064BE3">
        <w:rPr>
          <w:rFonts w:ascii="Arial" w:hAnsi="Arial" w:cs="Arial"/>
          <w:sz w:val="23"/>
          <w:szCs w:val="23"/>
        </w:rPr>
        <w:t>, 1938; 1963</w:t>
      </w:r>
      <w:r w:rsidR="00402A78">
        <w:rPr>
          <w:rFonts w:ascii="Arial" w:hAnsi="Arial" w:cs="Arial"/>
          <w:sz w:val="23"/>
          <w:szCs w:val="23"/>
        </w:rPr>
        <w:t>, cited in</w:t>
      </w:r>
      <w:r w:rsidR="00064BE3">
        <w:rPr>
          <w:rFonts w:ascii="Arial" w:hAnsi="Arial" w:cs="Arial"/>
          <w:sz w:val="23"/>
          <w:szCs w:val="23"/>
        </w:rPr>
        <w:t xml:space="preserve"> Vargas, 2017</w:t>
      </w:r>
      <w:r w:rsidR="00B9546A">
        <w:rPr>
          <w:rFonts w:ascii="Arial" w:hAnsi="Arial" w:cs="Arial"/>
          <w:sz w:val="23"/>
          <w:szCs w:val="23"/>
        </w:rPr>
        <w:t>)</w:t>
      </w:r>
      <w:r w:rsidR="00392AF4">
        <w:rPr>
          <w:rFonts w:ascii="Arial" w:hAnsi="Arial" w:cs="Arial"/>
          <w:sz w:val="23"/>
          <w:szCs w:val="23"/>
        </w:rPr>
        <w:t xml:space="preserve">. </w:t>
      </w:r>
      <w:r w:rsidR="00A34436">
        <w:rPr>
          <w:rFonts w:ascii="Arial" w:hAnsi="Arial" w:cs="Arial"/>
          <w:sz w:val="23"/>
          <w:szCs w:val="23"/>
        </w:rPr>
        <w:t xml:space="preserve">The work by Skinner on operant conditioning led to the </w:t>
      </w:r>
      <w:r w:rsidR="007E325D">
        <w:rPr>
          <w:rFonts w:ascii="Arial" w:hAnsi="Arial" w:cs="Arial"/>
          <w:sz w:val="23"/>
          <w:szCs w:val="23"/>
        </w:rPr>
        <w:t>development of ‘Skinner Box’</w:t>
      </w:r>
      <w:r w:rsidR="0053605A">
        <w:rPr>
          <w:rFonts w:ascii="Arial" w:hAnsi="Arial" w:cs="Arial"/>
          <w:sz w:val="23"/>
          <w:szCs w:val="23"/>
        </w:rPr>
        <w:t xml:space="preserve"> which involved studying animals (rats and pigeons) </w:t>
      </w:r>
      <w:r w:rsidR="00D96C78">
        <w:rPr>
          <w:rFonts w:ascii="Arial" w:hAnsi="Arial" w:cs="Arial"/>
          <w:sz w:val="23"/>
          <w:szCs w:val="23"/>
        </w:rPr>
        <w:t xml:space="preserve">in a box and </w:t>
      </w:r>
      <w:r w:rsidR="00EB71E0">
        <w:rPr>
          <w:rFonts w:ascii="Arial" w:hAnsi="Arial" w:cs="Arial"/>
          <w:sz w:val="23"/>
          <w:szCs w:val="23"/>
        </w:rPr>
        <w:t xml:space="preserve">their responses to </w:t>
      </w:r>
      <w:r w:rsidR="00F56F00">
        <w:rPr>
          <w:rFonts w:ascii="Arial" w:hAnsi="Arial" w:cs="Arial"/>
          <w:sz w:val="23"/>
          <w:szCs w:val="23"/>
        </w:rPr>
        <w:t>different consequences</w:t>
      </w:r>
      <w:r w:rsidR="00984D8D">
        <w:rPr>
          <w:rFonts w:ascii="Arial" w:hAnsi="Arial" w:cs="Arial"/>
          <w:sz w:val="23"/>
          <w:szCs w:val="23"/>
        </w:rPr>
        <w:t xml:space="preserve"> (Skinner, </w:t>
      </w:r>
      <w:r w:rsidR="005F2541">
        <w:rPr>
          <w:rFonts w:ascii="Arial" w:hAnsi="Arial" w:cs="Arial"/>
          <w:sz w:val="23"/>
          <w:szCs w:val="23"/>
        </w:rPr>
        <w:t>1935;</w:t>
      </w:r>
      <w:r w:rsidR="00984D8D">
        <w:rPr>
          <w:rFonts w:ascii="Arial" w:hAnsi="Arial" w:cs="Arial"/>
          <w:sz w:val="23"/>
          <w:szCs w:val="23"/>
        </w:rPr>
        <w:t>193</w:t>
      </w:r>
      <w:r w:rsidR="00D20FE5">
        <w:rPr>
          <w:rFonts w:ascii="Arial" w:hAnsi="Arial" w:cs="Arial"/>
          <w:sz w:val="23"/>
          <w:szCs w:val="23"/>
        </w:rPr>
        <w:t>8</w:t>
      </w:r>
      <w:r w:rsidR="00647A30">
        <w:rPr>
          <w:rFonts w:ascii="Arial" w:hAnsi="Arial" w:cs="Arial"/>
          <w:sz w:val="23"/>
          <w:szCs w:val="23"/>
        </w:rPr>
        <w:t>, cited in</w:t>
      </w:r>
      <w:r w:rsidR="00B36F0B">
        <w:rPr>
          <w:rFonts w:ascii="Arial" w:hAnsi="Arial" w:cs="Arial"/>
          <w:sz w:val="23"/>
          <w:szCs w:val="23"/>
        </w:rPr>
        <w:t xml:space="preserve"> Rutherford, 2009</w:t>
      </w:r>
      <w:r w:rsidR="000B52A0">
        <w:rPr>
          <w:rFonts w:ascii="Arial" w:hAnsi="Arial" w:cs="Arial"/>
          <w:sz w:val="23"/>
          <w:szCs w:val="23"/>
        </w:rPr>
        <w:t>, p.15</w:t>
      </w:r>
      <w:r w:rsidR="00984D8D">
        <w:rPr>
          <w:rFonts w:ascii="Arial" w:hAnsi="Arial" w:cs="Arial"/>
          <w:sz w:val="23"/>
          <w:szCs w:val="23"/>
        </w:rPr>
        <w:t xml:space="preserve">). </w:t>
      </w:r>
    </w:p>
    <w:p w14:paraId="7E3B1218" w14:textId="6841B3AE" w:rsidR="00EB074E" w:rsidRDefault="00EB074E" w:rsidP="00D54560">
      <w:pPr>
        <w:spacing w:line="360" w:lineRule="auto"/>
        <w:rPr>
          <w:rFonts w:ascii="Arial" w:hAnsi="Arial" w:cs="Arial"/>
          <w:sz w:val="23"/>
          <w:szCs w:val="23"/>
        </w:rPr>
      </w:pPr>
      <w:r>
        <w:rPr>
          <w:rFonts w:ascii="Arial" w:hAnsi="Arial" w:cs="Arial"/>
          <w:sz w:val="23"/>
          <w:szCs w:val="23"/>
        </w:rPr>
        <w:t>Reinforcement</w:t>
      </w:r>
      <w:r w:rsidR="003B4D38">
        <w:rPr>
          <w:rFonts w:ascii="Arial" w:hAnsi="Arial" w:cs="Arial"/>
          <w:sz w:val="23"/>
          <w:szCs w:val="23"/>
        </w:rPr>
        <w:t xml:space="preserve"> </w:t>
      </w:r>
      <w:r w:rsidR="008952B3">
        <w:rPr>
          <w:rFonts w:ascii="Arial" w:hAnsi="Arial" w:cs="Arial"/>
          <w:sz w:val="23"/>
          <w:szCs w:val="23"/>
        </w:rPr>
        <w:t>is the strategy of presenting</w:t>
      </w:r>
      <w:r w:rsidR="00AF76AE">
        <w:rPr>
          <w:rFonts w:ascii="Arial" w:hAnsi="Arial" w:cs="Arial"/>
          <w:sz w:val="23"/>
          <w:szCs w:val="23"/>
        </w:rPr>
        <w:t xml:space="preserve"> or removing a stimulus </w:t>
      </w:r>
      <w:r w:rsidR="00BD0FF9">
        <w:rPr>
          <w:rFonts w:ascii="Arial" w:hAnsi="Arial" w:cs="Arial"/>
          <w:sz w:val="23"/>
          <w:szCs w:val="23"/>
        </w:rPr>
        <w:t xml:space="preserve">for increased behaviour </w:t>
      </w:r>
      <w:r w:rsidR="00AF76AE">
        <w:rPr>
          <w:rFonts w:ascii="Arial" w:hAnsi="Arial" w:cs="Arial"/>
          <w:sz w:val="23"/>
          <w:szCs w:val="23"/>
        </w:rPr>
        <w:t xml:space="preserve">(Positive or negative reinforcement). </w:t>
      </w:r>
      <w:r w:rsidR="003D2FEC">
        <w:rPr>
          <w:rFonts w:ascii="Arial" w:hAnsi="Arial" w:cs="Arial"/>
          <w:sz w:val="23"/>
          <w:szCs w:val="23"/>
        </w:rPr>
        <w:t xml:space="preserve">The focus is on strengthening/weakening </w:t>
      </w:r>
      <w:r w:rsidR="003D2FEC">
        <w:rPr>
          <w:rFonts w:ascii="Arial" w:hAnsi="Arial" w:cs="Arial"/>
          <w:sz w:val="23"/>
          <w:szCs w:val="23"/>
        </w:rPr>
        <w:lastRenderedPageBreak/>
        <w:t xml:space="preserve">the </w:t>
      </w:r>
      <w:r w:rsidR="00E42869">
        <w:rPr>
          <w:rFonts w:ascii="Arial" w:hAnsi="Arial" w:cs="Arial"/>
          <w:sz w:val="23"/>
          <w:szCs w:val="23"/>
        </w:rPr>
        <w:t xml:space="preserve">voluntary behaviour. </w:t>
      </w:r>
      <w:r w:rsidR="00234D5E">
        <w:rPr>
          <w:rFonts w:ascii="Arial" w:hAnsi="Arial" w:cs="Arial"/>
          <w:sz w:val="23"/>
          <w:szCs w:val="23"/>
        </w:rPr>
        <w:t xml:space="preserve">Positive reinforcement </w:t>
      </w:r>
      <w:r w:rsidR="006E7C87">
        <w:rPr>
          <w:rFonts w:ascii="Arial" w:hAnsi="Arial" w:cs="Arial"/>
          <w:sz w:val="23"/>
          <w:szCs w:val="23"/>
        </w:rPr>
        <w:t xml:space="preserve">aims to increase behaviour </w:t>
      </w:r>
      <w:r w:rsidR="00343437">
        <w:rPr>
          <w:rFonts w:ascii="Arial" w:hAnsi="Arial" w:cs="Arial"/>
          <w:sz w:val="23"/>
          <w:szCs w:val="23"/>
        </w:rPr>
        <w:t>by adding something (</w:t>
      </w:r>
      <w:r w:rsidR="00FE71E6">
        <w:rPr>
          <w:rFonts w:ascii="Arial" w:hAnsi="Arial" w:cs="Arial"/>
          <w:sz w:val="23"/>
          <w:szCs w:val="23"/>
        </w:rPr>
        <w:t>e.g.,</w:t>
      </w:r>
      <w:r w:rsidR="00343437">
        <w:rPr>
          <w:rFonts w:ascii="Arial" w:hAnsi="Arial" w:cs="Arial"/>
          <w:sz w:val="23"/>
          <w:szCs w:val="23"/>
        </w:rPr>
        <w:t xml:space="preserve"> points, stickers, prizes)</w:t>
      </w:r>
      <w:r w:rsidR="003F2DE2">
        <w:rPr>
          <w:rFonts w:ascii="Arial" w:hAnsi="Arial" w:cs="Arial"/>
          <w:sz w:val="23"/>
          <w:szCs w:val="23"/>
        </w:rPr>
        <w:t xml:space="preserve">. Negative reinforcement </w:t>
      </w:r>
      <w:r w:rsidR="00D47D7A">
        <w:rPr>
          <w:rFonts w:ascii="Arial" w:hAnsi="Arial" w:cs="Arial"/>
          <w:sz w:val="23"/>
          <w:szCs w:val="23"/>
        </w:rPr>
        <w:t xml:space="preserve">also aims to increase behaviour by removing </w:t>
      </w:r>
      <w:r w:rsidR="008F3EBB">
        <w:rPr>
          <w:rFonts w:ascii="Arial" w:hAnsi="Arial" w:cs="Arial"/>
          <w:sz w:val="23"/>
          <w:szCs w:val="23"/>
        </w:rPr>
        <w:t>something unpleasant (</w:t>
      </w:r>
      <w:r w:rsidR="00FE71E6">
        <w:rPr>
          <w:rFonts w:ascii="Arial" w:hAnsi="Arial" w:cs="Arial"/>
          <w:sz w:val="23"/>
          <w:szCs w:val="23"/>
        </w:rPr>
        <w:t>e.g., subtracting time off detention)</w:t>
      </w:r>
      <w:r w:rsidR="007A032F">
        <w:rPr>
          <w:rFonts w:ascii="Arial" w:hAnsi="Arial" w:cs="Arial"/>
          <w:sz w:val="23"/>
          <w:szCs w:val="23"/>
        </w:rPr>
        <w:t xml:space="preserve"> (McLoed, 2018</w:t>
      </w:r>
      <w:r w:rsidR="00564D52">
        <w:rPr>
          <w:rFonts w:ascii="Arial" w:hAnsi="Arial" w:cs="Arial"/>
          <w:sz w:val="23"/>
          <w:szCs w:val="23"/>
        </w:rPr>
        <w:t xml:space="preserve">; Skinner, </w:t>
      </w:r>
      <w:r w:rsidR="00B36DB1">
        <w:rPr>
          <w:rFonts w:ascii="Arial" w:hAnsi="Arial" w:cs="Arial"/>
          <w:sz w:val="23"/>
          <w:szCs w:val="23"/>
        </w:rPr>
        <w:t>1938;</w:t>
      </w:r>
      <w:r w:rsidR="00564D52">
        <w:rPr>
          <w:rFonts w:ascii="Arial" w:hAnsi="Arial" w:cs="Arial"/>
          <w:sz w:val="23"/>
          <w:szCs w:val="23"/>
        </w:rPr>
        <w:t>1948</w:t>
      </w:r>
      <w:r w:rsidR="006967C3">
        <w:rPr>
          <w:rFonts w:ascii="Arial" w:hAnsi="Arial" w:cs="Arial"/>
          <w:sz w:val="23"/>
          <w:szCs w:val="23"/>
        </w:rPr>
        <w:t>; Ollendick and Vasey, 2001</w:t>
      </w:r>
      <w:r w:rsidR="00564D52">
        <w:rPr>
          <w:rFonts w:ascii="Arial" w:hAnsi="Arial" w:cs="Arial"/>
          <w:sz w:val="23"/>
          <w:szCs w:val="23"/>
        </w:rPr>
        <w:t xml:space="preserve">). </w:t>
      </w:r>
    </w:p>
    <w:p w14:paraId="3E14F993" w14:textId="5C51D321" w:rsidR="003E3500" w:rsidRDefault="003E3500" w:rsidP="00D54560">
      <w:pPr>
        <w:spacing w:line="360" w:lineRule="auto"/>
        <w:rPr>
          <w:rFonts w:ascii="Arial" w:hAnsi="Arial" w:cs="Arial"/>
          <w:sz w:val="23"/>
          <w:szCs w:val="23"/>
        </w:rPr>
      </w:pPr>
      <w:r>
        <w:rPr>
          <w:rFonts w:ascii="Arial" w:hAnsi="Arial" w:cs="Arial"/>
          <w:sz w:val="23"/>
          <w:szCs w:val="23"/>
        </w:rPr>
        <w:t>Punishment differs as it is a strategy to</w:t>
      </w:r>
      <w:r w:rsidR="00BD0FF9">
        <w:rPr>
          <w:rFonts w:ascii="Arial" w:hAnsi="Arial" w:cs="Arial"/>
          <w:sz w:val="23"/>
          <w:szCs w:val="23"/>
        </w:rPr>
        <w:t xml:space="preserve"> add or remove a stimulus for decreased behaviour</w:t>
      </w:r>
      <w:r w:rsidR="00303E8B">
        <w:rPr>
          <w:rFonts w:ascii="Arial" w:hAnsi="Arial" w:cs="Arial"/>
          <w:sz w:val="23"/>
          <w:szCs w:val="23"/>
        </w:rPr>
        <w:t xml:space="preserve"> (positive or negative punishment). </w:t>
      </w:r>
      <w:r w:rsidR="005F703E">
        <w:rPr>
          <w:rFonts w:ascii="Arial" w:hAnsi="Arial" w:cs="Arial"/>
          <w:sz w:val="23"/>
          <w:szCs w:val="23"/>
        </w:rPr>
        <w:t>Positive punishment is the process of adding something to decrease behaviour</w:t>
      </w:r>
      <w:r w:rsidR="00D2667E">
        <w:rPr>
          <w:rFonts w:ascii="Arial" w:hAnsi="Arial" w:cs="Arial"/>
          <w:sz w:val="23"/>
          <w:szCs w:val="23"/>
        </w:rPr>
        <w:t xml:space="preserve"> (e.g., detention, extra work). Negative punishment is the process of </w:t>
      </w:r>
      <w:r w:rsidR="00F64390">
        <w:rPr>
          <w:rFonts w:ascii="Arial" w:hAnsi="Arial" w:cs="Arial"/>
          <w:sz w:val="23"/>
          <w:szCs w:val="23"/>
        </w:rPr>
        <w:t>removing something to decrease behaviour (e.g., removing points, stickers, prizes)</w:t>
      </w:r>
      <w:r w:rsidR="00B36DB1">
        <w:rPr>
          <w:rFonts w:ascii="Arial" w:hAnsi="Arial" w:cs="Arial"/>
          <w:sz w:val="23"/>
          <w:szCs w:val="23"/>
        </w:rPr>
        <w:t xml:space="preserve"> (</w:t>
      </w:r>
      <w:r w:rsidR="00EF42C2">
        <w:rPr>
          <w:rFonts w:ascii="Arial" w:hAnsi="Arial" w:cs="Arial"/>
          <w:sz w:val="23"/>
          <w:szCs w:val="23"/>
        </w:rPr>
        <w:t xml:space="preserve">Skinner, 1957; </w:t>
      </w:r>
      <w:r w:rsidR="00B36DB1">
        <w:rPr>
          <w:rFonts w:ascii="Arial" w:hAnsi="Arial" w:cs="Arial"/>
          <w:sz w:val="23"/>
          <w:szCs w:val="23"/>
        </w:rPr>
        <w:t>McLoed, 2018</w:t>
      </w:r>
      <w:r w:rsidR="001A1B53">
        <w:rPr>
          <w:rFonts w:ascii="Arial" w:hAnsi="Arial" w:cs="Arial"/>
          <w:sz w:val="23"/>
          <w:szCs w:val="23"/>
        </w:rPr>
        <w:t>; Oll</w:t>
      </w:r>
      <w:r w:rsidR="00B67E61">
        <w:rPr>
          <w:rFonts w:ascii="Arial" w:hAnsi="Arial" w:cs="Arial"/>
          <w:sz w:val="23"/>
          <w:szCs w:val="23"/>
        </w:rPr>
        <w:t xml:space="preserve">endick and Vasey, </w:t>
      </w:r>
      <w:r w:rsidR="006967C3">
        <w:rPr>
          <w:rFonts w:ascii="Arial" w:hAnsi="Arial" w:cs="Arial"/>
          <w:sz w:val="23"/>
          <w:szCs w:val="23"/>
        </w:rPr>
        <w:t>2001</w:t>
      </w:r>
      <w:r w:rsidR="00B36DB1">
        <w:rPr>
          <w:rFonts w:ascii="Arial" w:hAnsi="Arial" w:cs="Arial"/>
          <w:sz w:val="23"/>
          <w:szCs w:val="23"/>
        </w:rPr>
        <w:t xml:space="preserve">). </w:t>
      </w:r>
    </w:p>
    <w:p w14:paraId="70219766" w14:textId="6C62F567" w:rsidR="001D1774" w:rsidRDefault="001D1774" w:rsidP="00D54560">
      <w:pPr>
        <w:spacing w:line="360" w:lineRule="auto"/>
        <w:rPr>
          <w:rFonts w:ascii="Arial" w:hAnsi="Arial" w:cs="Arial"/>
          <w:sz w:val="23"/>
          <w:szCs w:val="23"/>
        </w:rPr>
      </w:pPr>
      <w:r>
        <w:rPr>
          <w:rFonts w:ascii="Arial" w:hAnsi="Arial" w:cs="Arial"/>
          <w:sz w:val="23"/>
          <w:szCs w:val="23"/>
        </w:rPr>
        <w:t xml:space="preserve">In </w:t>
      </w:r>
      <w:r w:rsidR="00A3575B">
        <w:rPr>
          <w:rFonts w:ascii="Arial" w:hAnsi="Arial" w:cs="Arial"/>
          <w:sz w:val="23"/>
          <w:szCs w:val="23"/>
        </w:rPr>
        <w:t xml:space="preserve">relation to the critical incident, </w:t>
      </w:r>
      <w:r w:rsidR="00335C99">
        <w:rPr>
          <w:rFonts w:ascii="Arial" w:hAnsi="Arial" w:cs="Arial"/>
          <w:sz w:val="23"/>
          <w:szCs w:val="23"/>
        </w:rPr>
        <w:t>positive reinforcement is utilised with the intent to increase behaviour</w:t>
      </w:r>
      <w:r w:rsidR="0039246D">
        <w:rPr>
          <w:rFonts w:ascii="Arial" w:hAnsi="Arial" w:cs="Arial"/>
          <w:sz w:val="23"/>
          <w:szCs w:val="23"/>
        </w:rPr>
        <w:t>, this was through the addition of reward points</w:t>
      </w:r>
      <w:r w:rsidR="00335C99">
        <w:rPr>
          <w:rFonts w:ascii="Arial" w:hAnsi="Arial" w:cs="Arial"/>
          <w:sz w:val="23"/>
          <w:szCs w:val="23"/>
        </w:rPr>
        <w:t xml:space="preserve">. This </w:t>
      </w:r>
      <w:r w:rsidR="00DA5A9A">
        <w:rPr>
          <w:rFonts w:ascii="Arial" w:hAnsi="Arial" w:cs="Arial"/>
          <w:sz w:val="23"/>
          <w:szCs w:val="23"/>
        </w:rPr>
        <w:t xml:space="preserve">was achieved in this critical incident as it was observed that two learners immediately participated and engaged </w:t>
      </w:r>
      <w:r w:rsidR="00AB031B">
        <w:rPr>
          <w:rFonts w:ascii="Arial" w:hAnsi="Arial" w:cs="Arial"/>
          <w:sz w:val="23"/>
          <w:szCs w:val="23"/>
        </w:rPr>
        <w:t xml:space="preserve">in the class following the </w:t>
      </w:r>
      <w:r w:rsidR="00A4338D">
        <w:rPr>
          <w:rFonts w:ascii="Arial" w:hAnsi="Arial" w:cs="Arial"/>
          <w:sz w:val="23"/>
          <w:szCs w:val="23"/>
        </w:rPr>
        <w:t xml:space="preserve">addition of the reward points. </w:t>
      </w:r>
    </w:p>
    <w:p w14:paraId="60C463CA" w14:textId="79C2FC59" w:rsidR="00F80204" w:rsidRDefault="001D1774" w:rsidP="008A547C">
      <w:pPr>
        <w:spacing w:line="360" w:lineRule="auto"/>
        <w:rPr>
          <w:rFonts w:ascii="Arial" w:hAnsi="Arial" w:cs="Arial"/>
          <w:b/>
          <w:bCs/>
          <w:sz w:val="23"/>
          <w:szCs w:val="23"/>
        </w:rPr>
      </w:pPr>
      <w:r w:rsidRPr="001D1774">
        <w:rPr>
          <w:rFonts w:ascii="Arial" w:hAnsi="Arial" w:cs="Arial"/>
          <w:b/>
          <w:bCs/>
          <w:sz w:val="23"/>
          <w:szCs w:val="23"/>
        </w:rPr>
        <w:t>Strengths and weaknesses</w:t>
      </w:r>
    </w:p>
    <w:p w14:paraId="4304DCDE" w14:textId="72EA81C3" w:rsidR="00BC5E5E" w:rsidRDefault="00A67D40" w:rsidP="008A547C">
      <w:pPr>
        <w:spacing w:line="360" w:lineRule="auto"/>
        <w:rPr>
          <w:rFonts w:ascii="Arial" w:hAnsi="Arial" w:cs="Arial"/>
          <w:sz w:val="23"/>
          <w:szCs w:val="23"/>
        </w:rPr>
      </w:pPr>
      <w:r>
        <w:rPr>
          <w:rFonts w:ascii="Arial" w:hAnsi="Arial" w:cs="Arial"/>
          <w:sz w:val="23"/>
          <w:szCs w:val="23"/>
        </w:rPr>
        <w:t>Operant con</w:t>
      </w:r>
      <w:r w:rsidR="00B8011B">
        <w:rPr>
          <w:rFonts w:ascii="Arial" w:hAnsi="Arial" w:cs="Arial"/>
          <w:sz w:val="23"/>
          <w:szCs w:val="23"/>
        </w:rPr>
        <w:t>ditioning pro</w:t>
      </w:r>
      <w:r w:rsidR="00A173DB">
        <w:rPr>
          <w:rFonts w:ascii="Arial" w:hAnsi="Arial" w:cs="Arial"/>
          <w:sz w:val="23"/>
          <w:szCs w:val="23"/>
        </w:rPr>
        <w:t>duces a</w:t>
      </w:r>
      <w:r w:rsidR="00E906A4">
        <w:rPr>
          <w:rFonts w:ascii="Arial" w:hAnsi="Arial" w:cs="Arial"/>
          <w:sz w:val="23"/>
          <w:szCs w:val="23"/>
        </w:rPr>
        <w:t xml:space="preserve">n explicit cause and effect relationship </w:t>
      </w:r>
      <w:r w:rsidR="00AE427F">
        <w:rPr>
          <w:rFonts w:ascii="Arial" w:hAnsi="Arial" w:cs="Arial"/>
          <w:sz w:val="23"/>
          <w:szCs w:val="23"/>
        </w:rPr>
        <w:t xml:space="preserve">whereby </w:t>
      </w:r>
      <w:r w:rsidR="00375331">
        <w:rPr>
          <w:rFonts w:ascii="Arial" w:hAnsi="Arial" w:cs="Arial"/>
          <w:sz w:val="23"/>
          <w:szCs w:val="23"/>
        </w:rPr>
        <w:t xml:space="preserve">it is understood how behaviour is influenced by consequences. </w:t>
      </w:r>
      <w:r w:rsidR="002A010E">
        <w:rPr>
          <w:rFonts w:ascii="Arial" w:hAnsi="Arial" w:cs="Arial"/>
          <w:sz w:val="23"/>
          <w:szCs w:val="23"/>
        </w:rPr>
        <w:t xml:space="preserve">Skinner </w:t>
      </w:r>
      <w:r w:rsidR="009C0B88">
        <w:rPr>
          <w:rFonts w:ascii="Arial" w:hAnsi="Arial" w:cs="Arial"/>
          <w:sz w:val="23"/>
          <w:szCs w:val="23"/>
        </w:rPr>
        <w:t>(</w:t>
      </w:r>
      <w:r w:rsidR="00FB5B39">
        <w:rPr>
          <w:rFonts w:ascii="Arial" w:hAnsi="Arial" w:cs="Arial"/>
          <w:sz w:val="23"/>
          <w:szCs w:val="23"/>
        </w:rPr>
        <w:t xml:space="preserve">1948;1957) </w:t>
      </w:r>
      <w:r w:rsidR="002A010E">
        <w:rPr>
          <w:rFonts w:ascii="Arial" w:hAnsi="Arial" w:cs="Arial"/>
          <w:sz w:val="23"/>
          <w:szCs w:val="23"/>
        </w:rPr>
        <w:t xml:space="preserve">argued that </w:t>
      </w:r>
      <w:r w:rsidR="00686456">
        <w:rPr>
          <w:rFonts w:ascii="Arial" w:hAnsi="Arial" w:cs="Arial"/>
          <w:sz w:val="23"/>
          <w:szCs w:val="23"/>
        </w:rPr>
        <w:t xml:space="preserve">teachers </w:t>
      </w:r>
      <w:r w:rsidR="00F40FE6">
        <w:rPr>
          <w:rFonts w:ascii="Arial" w:hAnsi="Arial" w:cs="Arial"/>
          <w:sz w:val="23"/>
          <w:szCs w:val="23"/>
        </w:rPr>
        <w:t>can</w:t>
      </w:r>
      <w:r w:rsidR="00686456">
        <w:rPr>
          <w:rFonts w:ascii="Arial" w:hAnsi="Arial" w:cs="Arial"/>
          <w:sz w:val="23"/>
          <w:szCs w:val="23"/>
        </w:rPr>
        <w:t xml:space="preserve"> improve behaviour and subsequently </w:t>
      </w:r>
      <w:r w:rsidR="00873740">
        <w:rPr>
          <w:rFonts w:ascii="Arial" w:hAnsi="Arial" w:cs="Arial"/>
          <w:sz w:val="23"/>
          <w:szCs w:val="23"/>
        </w:rPr>
        <w:t>improve learning in the classroom</w:t>
      </w:r>
      <w:r w:rsidR="007E7BAF">
        <w:rPr>
          <w:rFonts w:ascii="Arial" w:hAnsi="Arial" w:cs="Arial"/>
          <w:sz w:val="23"/>
          <w:szCs w:val="23"/>
        </w:rPr>
        <w:t>. This was argued</w:t>
      </w:r>
      <w:r w:rsidR="00873740">
        <w:rPr>
          <w:rFonts w:ascii="Arial" w:hAnsi="Arial" w:cs="Arial"/>
          <w:sz w:val="23"/>
          <w:szCs w:val="23"/>
        </w:rPr>
        <w:t xml:space="preserve"> through utilising positive reinforcement for </w:t>
      </w:r>
      <w:r w:rsidR="00140CC6">
        <w:rPr>
          <w:rFonts w:ascii="Arial" w:hAnsi="Arial" w:cs="Arial"/>
          <w:sz w:val="23"/>
          <w:szCs w:val="23"/>
        </w:rPr>
        <w:t xml:space="preserve">increasing </w:t>
      </w:r>
      <w:r w:rsidR="00873740">
        <w:rPr>
          <w:rFonts w:ascii="Arial" w:hAnsi="Arial" w:cs="Arial"/>
          <w:sz w:val="23"/>
          <w:szCs w:val="23"/>
        </w:rPr>
        <w:t>the des</w:t>
      </w:r>
      <w:r w:rsidR="00C554D6">
        <w:rPr>
          <w:rFonts w:ascii="Arial" w:hAnsi="Arial" w:cs="Arial"/>
          <w:sz w:val="23"/>
          <w:szCs w:val="23"/>
        </w:rPr>
        <w:t>ired behaviours</w:t>
      </w:r>
      <w:r w:rsidR="00140CC6">
        <w:rPr>
          <w:rFonts w:ascii="Arial" w:hAnsi="Arial" w:cs="Arial"/>
          <w:sz w:val="23"/>
          <w:szCs w:val="23"/>
        </w:rPr>
        <w:t xml:space="preserve"> and punishment for decreasing undesirable behaviours</w:t>
      </w:r>
      <w:r w:rsidR="009C0B88">
        <w:rPr>
          <w:rFonts w:ascii="Arial" w:hAnsi="Arial" w:cs="Arial"/>
          <w:sz w:val="23"/>
          <w:szCs w:val="23"/>
        </w:rPr>
        <w:t xml:space="preserve"> (Skinner 1948;1957).</w:t>
      </w:r>
      <w:r w:rsidR="00BC5E5E">
        <w:rPr>
          <w:rFonts w:ascii="Arial" w:hAnsi="Arial" w:cs="Arial"/>
          <w:sz w:val="23"/>
          <w:szCs w:val="23"/>
        </w:rPr>
        <w:t xml:space="preserve"> In support of this </w:t>
      </w:r>
      <w:r w:rsidR="009E5E27">
        <w:rPr>
          <w:rFonts w:ascii="Arial" w:hAnsi="Arial" w:cs="Arial"/>
          <w:sz w:val="23"/>
          <w:szCs w:val="23"/>
        </w:rPr>
        <w:t>theory, Thorndike</w:t>
      </w:r>
      <w:r w:rsidR="00BB3C0E">
        <w:rPr>
          <w:rFonts w:ascii="Arial" w:hAnsi="Arial" w:cs="Arial"/>
          <w:sz w:val="23"/>
          <w:szCs w:val="23"/>
        </w:rPr>
        <w:t>’s</w:t>
      </w:r>
      <w:r w:rsidR="009E5E27">
        <w:rPr>
          <w:rFonts w:ascii="Arial" w:hAnsi="Arial" w:cs="Arial"/>
          <w:sz w:val="23"/>
          <w:szCs w:val="23"/>
        </w:rPr>
        <w:t xml:space="preserve"> </w:t>
      </w:r>
      <w:r w:rsidR="00622A58">
        <w:rPr>
          <w:rFonts w:ascii="Arial" w:hAnsi="Arial" w:cs="Arial"/>
          <w:sz w:val="23"/>
          <w:szCs w:val="23"/>
        </w:rPr>
        <w:t xml:space="preserve">(1898) </w:t>
      </w:r>
      <w:r w:rsidR="00BB3C0E">
        <w:rPr>
          <w:rFonts w:ascii="Arial" w:hAnsi="Arial" w:cs="Arial"/>
          <w:sz w:val="23"/>
          <w:szCs w:val="23"/>
        </w:rPr>
        <w:t xml:space="preserve">work on </w:t>
      </w:r>
      <w:r w:rsidR="00923335">
        <w:rPr>
          <w:rFonts w:ascii="Arial" w:hAnsi="Arial" w:cs="Arial"/>
          <w:sz w:val="23"/>
          <w:szCs w:val="23"/>
        </w:rPr>
        <w:t xml:space="preserve">‘law of effect’ inspired the work </w:t>
      </w:r>
      <w:r w:rsidR="00246246">
        <w:rPr>
          <w:rFonts w:ascii="Arial" w:hAnsi="Arial" w:cs="Arial"/>
          <w:sz w:val="23"/>
          <w:szCs w:val="23"/>
        </w:rPr>
        <w:t>of</w:t>
      </w:r>
      <w:r w:rsidR="00923335">
        <w:rPr>
          <w:rFonts w:ascii="Arial" w:hAnsi="Arial" w:cs="Arial"/>
          <w:sz w:val="23"/>
          <w:szCs w:val="23"/>
        </w:rPr>
        <w:t xml:space="preserve"> Skinner. </w:t>
      </w:r>
      <w:r w:rsidR="00246246">
        <w:rPr>
          <w:rFonts w:ascii="Arial" w:hAnsi="Arial" w:cs="Arial"/>
          <w:sz w:val="23"/>
          <w:szCs w:val="23"/>
        </w:rPr>
        <w:t>According to</w:t>
      </w:r>
      <w:r w:rsidR="00CC1DE9">
        <w:rPr>
          <w:rFonts w:ascii="Arial" w:hAnsi="Arial" w:cs="Arial"/>
          <w:sz w:val="23"/>
          <w:szCs w:val="23"/>
        </w:rPr>
        <w:t xml:space="preserve"> the work by Thorndike (1898), the principle is that </w:t>
      </w:r>
      <w:r w:rsidR="00E06750">
        <w:rPr>
          <w:rFonts w:ascii="Arial" w:hAnsi="Arial" w:cs="Arial"/>
          <w:sz w:val="23"/>
          <w:szCs w:val="23"/>
        </w:rPr>
        <w:t xml:space="preserve">behaviour followed by positive consequences </w:t>
      </w:r>
      <w:r w:rsidR="007310D6">
        <w:rPr>
          <w:rFonts w:ascii="Arial" w:hAnsi="Arial" w:cs="Arial"/>
          <w:sz w:val="23"/>
          <w:szCs w:val="23"/>
        </w:rPr>
        <w:t xml:space="preserve">has a higher probability of being repeated. </w:t>
      </w:r>
      <w:r w:rsidR="004B0ADA">
        <w:rPr>
          <w:rFonts w:ascii="Arial" w:hAnsi="Arial" w:cs="Arial"/>
          <w:sz w:val="23"/>
          <w:szCs w:val="23"/>
        </w:rPr>
        <w:t>Whereas</w:t>
      </w:r>
      <w:r w:rsidR="007310D6">
        <w:rPr>
          <w:rFonts w:ascii="Arial" w:hAnsi="Arial" w:cs="Arial"/>
          <w:sz w:val="23"/>
          <w:szCs w:val="23"/>
        </w:rPr>
        <w:t xml:space="preserve"> the behaviour followed by negative consequences </w:t>
      </w:r>
      <w:r w:rsidR="00D441CC">
        <w:rPr>
          <w:rFonts w:ascii="Arial" w:hAnsi="Arial" w:cs="Arial"/>
          <w:sz w:val="23"/>
          <w:szCs w:val="23"/>
        </w:rPr>
        <w:t xml:space="preserve">has a lower probability of being repeated. This aligns with the </w:t>
      </w:r>
      <w:r w:rsidR="006F5201">
        <w:rPr>
          <w:rFonts w:ascii="Arial" w:hAnsi="Arial" w:cs="Arial"/>
          <w:sz w:val="23"/>
          <w:szCs w:val="23"/>
        </w:rPr>
        <w:t>work by Skinner (1938)</w:t>
      </w:r>
      <w:r w:rsidR="00723B65">
        <w:rPr>
          <w:rFonts w:ascii="Arial" w:hAnsi="Arial" w:cs="Arial"/>
          <w:sz w:val="23"/>
          <w:szCs w:val="23"/>
        </w:rPr>
        <w:t xml:space="preserve"> and has future improvements for classroom management </w:t>
      </w:r>
      <w:r w:rsidR="00F223C5">
        <w:rPr>
          <w:rFonts w:ascii="Arial" w:hAnsi="Arial" w:cs="Arial"/>
          <w:sz w:val="23"/>
          <w:szCs w:val="23"/>
        </w:rPr>
        <w:t>because positive reinforcement leads to increased positive behaviour</w:t>
      </w:r>
      <w:r w:rsidR="00CA73A5">
        <w:rPr>
          <w:rFonts w:ascii="Arial" w:hAnsi="Arial" w:cs="Arial"/>
          <w:sz w:val="23"/>
          <w:szCs w:val="23"/>
        </w:rPr>
        <w:t xml:space="preserve">, resulting in increased </w:t>
      </w:r>
      <w:r w:rsidR="0041382A">
        <w:rPr>
          <w:rFonts w:ascii="Arial" w:hAnsi="Arial" w:cs="Arial"/>
          <w:sz w:val="23"/>
          <w:szCs w:val="23"/>
        </w:rPr>
        <w:t>confidence and self-esteem</w:t>
      </w:r>
      <w:r w:rsidR="006A5A72">
        <w:rPr>
          <w:rFonts w:ascii="Arial" w:hAnsi="Arial" w:cs="Arial"/>
          <w:sz w:val="23"/>
          <w:szCs w:val="23"/>
        </w:rPr>
        <w:t xml:space="preserve"> resulting in increased </w:t>
      </w:r>
      <w:r w:rsidR="00CA73A5">
        <w:rPr>
          <w:rFonts w:ascii="Arial" w:hAnsi="Arial" w:cs="Arial"/>
          <w:sz w:val="23"/>
          <w:szCs w:val="23"/>
        </w:rPr>
        <w:t>engagement</w:t>
      </w:r>
      <w:r w:rsidR="006A5A72">
        <w:rPr>
          <w:rFonts w:ascii="Arial" w:hAnsi="Arial" w:cs="Arial"/>
          <w:sz w:val="23"/>
          <w:szCs w:val="23"/>
        </w:rPr>
        <w:t>.</w:t>
      </w:r>
      <w:r w:rsidR="00CA73A5">
        <w:rPr>
          <w:rFonts w:ascii="Arial" w:hAnsi="Arial" w:cs="Arial"/>
          <w:sz w:val="23"/>
          <w:szCs w:val="23"/>
        </w:rPr>
        <w:t xml:space="preserve"> </w:t>
      </w:r>
      <w:r w:rsidR="006A5A72">
        <w:rPr>
          <w:rFonts w:ascii="Arial" w:hAnsi="Arial" w:cs="Arial"/>
          <w:sz w:val="23"/>
          <w:szCs w:val="23"/>
        </w:rPr>
        <w:t>T</w:t>
      </w:r>
      <w:r w:rsidR="00CA73A5">
        <w:rPr>
          <w:rFonts w:ascii="Arial" w:hAnsi="Arial" w:cs="Arial"/>
          <w:sz w:val="23"/>
          <w:szCs w:val="23"/>
        </w:rPr>
        <w:t>herefore</w:t>
      </w:r>
      <w:r w:rsidR="006A5A72">
        <w:rPr>
          <w:rFonts w:ascii="Arial" w:hAnsi="Arial" w:cs="Arial"/>
          <w:sz w:val="23"/>
          <w:szCs w:val="23"/>
        </w:rPr>
        <w:t>,</w:t>
      </w:r>
      <w:r w:rsidR="00CA73A5">
        <w:rPr>
          <w:rFonts w:ascii="Arial" w:hAnsi="Arial" w:cs="Arial"/>
          <w:sz w:val="23"/>
          <w:szCs w:val="23"/>
        </w:rPr>
        <w:t xml:space="preserve"> improving </w:t>
      </w:r>
      <w:r w:rsidR="00E92C72">
        <w:rPr>
          <w:rFonts w:ascii="Arial" w:hAnsi="Arial" w:cs="Arial"/>
          <w:sz w:val="23"/>
          <w:szCs w:val="23"/>
        </w:rPr>
        <w:t xml:space="preserve">learning outcomes and </w:t>
      </w:r>
      <w:r w:rsidR="00CA73A5">
        <w:rPr>
          <w:rFonts w:ascii="Arial" w:hAnsi="Arial" w:cs="Arial"/>
          <w:sz w:val="23"/>
          <w:szCs w:val="23"/>
        </w:rPr>
        <w:t xml:space="preserve">classroom management </w:t>
      </w:r>
      <w:r w:rsidR="00723B65">
        <w:rPr>
          <w:rFonts w:ascii="Arial" w:hAnsi="Arial" w:cs="Arial"/>
          <w:sz w:val="23"/>
          <w:szCs w:val="23"/>
        </w:rPr>
        <w:t>(Dewey</w:t>
      </w:r>
      <w:r w:rsidR="00BB3D6D">
        <w:rPr>
          <w:rFonts w:ascii="Arial" w:hAnsi="Arial" w:cs="Arial"/>
          <w:sz w:val="23"/>
          <w:szCs w:val="23"/>
        </w:rPr>
        <w:t>, 19</w:t>
      </w:r>
      <w:r w:rsidR="00EF7C76">
        <w:rPr>
          <w:rFonts w:ascii="Arial" w:hAnsi="Arial" w:cs="Arial"/>
          <w:sz w:val="23"/>
          <w:szCs w:val="23"/>
        </w:rPr>
        <w:t>16</w:t>
      </w:r>
      <w:r w:rsidR="00E92C72">
        <w:rPr>
          <w:rFonts w:ascii="Arial" w:hAnsi="Arial" w:cs="Arial"/>
          <w:sz w:val="23"/>
          <w:szCs w:val="23"/>
        </w:rPr>
        <w:t>; Fink, 2007</w:t>
      </w:r>
      <w:r w:rsidR="001A75DB">
        <w:rPr>
          <w:rFonts w:ascii="Arial" w:hAnsi="Arial" w:cs="Arial"/>
          <w:sz w:val="23"/>
          <w:szCs w:val="23"/>
        </w:rPr>
        <w:t>, p.17</w:t>
      </w:r>
      <w:r w:rsidR="00BB3D6D">
        <w:rPr>
          <w:rFonts w:ascii="Arial" w:hAnsi="Arial" w:cs="Arial"/>
          <w:sz w:val="23"/>
          <w:szCs w:val="23"/>
        </w:rPr>
        <w:t>)</w:t>
      </w:r>
      <w:r w:rsidR="00CA73A5">
        <w:rPr>
          <w:rFonts w:ascii="Arial" w:hAnsi="Arial" w:cs="Arial"/>
          <w:sz w:val="23"/>
          <w:szCs w:val="23"/>
        </w:rPr>
        <w:t xml:space="preserve">. </w:t>
      </w:r>
      <w:r w:rsidR="004B0ADA">
        <w:rPr>
          <w:rFonts w:ascii="Arial" w:hAnsi="Arial" w:cs="Arial"/>
          <w:sz w:val="23"/>
          <w:szCs w:val="23"/>
        </w:rPr>
        <w:t>The effects of these theories were observed in the critical incident</w:t>
      </w:r>
      <w:r w:rsidR="00D824B2">
        <w:rPr>
          <w:rFonts w:ascii="Arial" w:hAnsi="Arial" w:cs="Arial"/>
          <w:sz w:val="23"/>
          <w:szCs w:val="23"/>
        </w:rPr>
        <w:t xml:space="preserve"> as positive reinforcement </w:t>
      </w:r>
      <w:r w:rsidR="001D7D9E">
        <w:rPr>
          <w:rFonts w:ascii="Arial" w:hAnsi="Arial" w:cs="Arial"/>
          <w:sz w:val="23"/>
          <w:szCs w:val="23"/>
        </w:rPr>
        <w:t xml:space="preserve">(reward points) was observed as a motivator which </w:t>
      </w:r>
      <w:r w:rsidR="00D824B2">
        <w:rPr>
          <w:rFonts w:ascii="Arial" w:hAnsi="Arial" w:cs="Arial"/>
          <w:sz w:val="23"/>
          <w:szCs w:val="23"/>
        </w:rPr>
        <w:t xml:space="preserve">led to increased engagement from </w:t>
      </w:r>
      <w:r w:rsidR="001D7D9E">
        <w:rPr>
          <w:rFonts w:ascii="Arial" w:hAnsi="Arial" w:cs="Arial"/>
          <w:sz w:val="23"/>
          <w:szCs w:val="23"/>
        </w:rPr>
        <w:t xml:space="preserve">two </w:t>
      </w:r>
      <w:r w:rsidR="00D824B2">
        <w:rPr>
          <w:rFonts w:ascii="Arial" w:hAnsi="Arial" w:cs="Arial"/>
          <w:sz w:val="23"/>
          <w:szCs w:val="23"/>
        </w:rPr>
        <w:t>other learners</w:t>
      </w:r>
      <w:r w:rsidR="00E92C72">
        <w:rPr>
          <w:rFonts w:ascii="Arial" w:hAnsi="Arial" w:cs="Arial"/>
          <w:sz w:val="23"/>
          <w:szCs w:val="23"/>
        </w:rPr>
        <w:t xml:space="preserve"> (Fink, 2007</w:t>
      </w:r>
      <w:r w:rsidR="00B1294C">
        <w:rPr>
          <w:rFonts w:ascii="Arial" w:hAnsi="Arial" w:cs="Arial"/>
          <w:sz w:val="23"/>
          <w:szCs w:val="23"/>
        </w:rPr>
        <w:t>; Becker</w:t>
      </w:r>
      <w:r w:rsidR="00914802">
        <w:rPr>
          <w:rFonts w:ascii="Arial" w:hAnsi="Arial" w:cs="Arial"/>
          <w:sz w:val="23"/>
          <w:szCs w:val="23"/>
        </w:rPr>
        <w:t xml:space="preserve"> et al., 1969</w:t>
      </w:r>
      <w:r w:rsidR="00E92C72">
        <w:rPr>
          <w:rFonts w:ascii="Arial" w:hAnsi="Arial" w:cs="Arial"/>
          <w:sz w:val="23"/>
          <w:szCs w:val="23"/>
        </w:rPr>
        <w:t>)</w:t>
      </w:r>
      <w:r w:rsidR="00D824B2">
        <w:rPr>
          <w:rFonts w:ascii="Arial" w:hAnsi="Arial" w:cs="Arial"/>
          <w:sz w:val="23"/>
          <w:szCs w:val="23"/>
        </w:rPr>
        <w:t xml:space="preserve">. </w:t>
      </w:r>
      <w:r w:rsidR="00C7535A">
        <w:rPr>
          <w:rFonts w:ascii="Arial" w:hAnsi="Arial" w:cs="Arial"/>
          <w:sz w:val="23"/>
          <w:szCs w:val="23"/>
        </w:rPr>
        <w:t>The significant finding from the research is that</w:t>
      </w:r>
      <w:r w:rsidR="00A80202">
        <w:rPr>
          <w:rFonts w:ascii="Arial" w:hAnsi="Arial" w:cs="Arial"/>
          <w:sz w:val="23"/>
          <w:szCs w:val="23"/>
        </w:rPr>
        <w:t xml:space="preserve"> engagement leads to improved learning </w:t>
      </w:r>
      <w:r w:rsidR="00BD1A59">
        <w:rPr>
          <w:rFonts w:ascii="Arial" w:hAnsi="Arial" w:cs="Arial"/>
          <w:sz w:val="23"/>
          <w:szCs w:val="23"/>
        </w:rPr>
        <w:t>outcomes,</w:t>
      </w:r>
      <w:r w:rsidR="000A1A5B">
        <w:rPr>
          <w:rFonts w:ascii="Arial" w:hAnsi="Arial" w:cs="Arial"/>
          <w:sz w:val="23"/>
          <w:szCs w:val="23"/>
        </w:rPr>
        <w:t xml:space="preserve"> and this can be achieved through using Skinner’s theory </w:t>
      </w:r>
      <w:r w:rsidR="000A1A5B">
        <w:rPr>
          <w:rFonts w:ascii="Arial" w:hAnsi="Arial" w:cs="Arial"/>
          <w:sz w:val="23"/>
          <w:szCs w:val="23"/>
        </w:rPr>
        <w:lastRenderedPageBreak/>
        <w:t>on operant conditioning</w:t>
      </w:r>
      <w:r w:rsidR="00581490">
        <w:rPr>
          <w:rFonts w:ascii="Arial" w:hAnsi="Arial" w:cs="Arial"/>
          <w:sz w:val="23"/>
          <w:szCs w:val="23"/>
        </w:rPr>
        <w:t>, for reinforcing desired behaviour with positive consequences</w:t>
      </w:r>
      <w:r w:rsidR="00A561FD">
        <w:rPr>
          <w:rFonts w:ascii="Arial" w:hAnsi="Arial" w:cs="Arial"/>
          <w:sz w:val="23"/>
          <w:szCs w:val="23"/>
        </w:rPr>
        <w:t xml:space="preserve"> (Skinner 1938;1948; 1957).</w:t>
      </w:r>
    </w:p>
    <w:p w14:paraId="30346304" w14:textId="38D0EDFC" w:rsidR="00A9134F" w:rsidRDefault="000A42EC" w:rsidP="008A547C">
      <w:pPr>
        <w:spacing w:line="360" w:lineRule="auto"/>
        <w:rPr>
          <w:rFonts w:ascii="Arial" w:hAnsi="Arial" w:cs="Arial"/>
          <w:sz w:val="23"/>
          <w:szCs w:val="23"/>
        </w:rPr>
      </w:pPr>
      <w:r>
        <w:rPr>
          <w:rFonts w:ascii="Arial" w:hAnsi="Arial" w:cs="Arial"/>
          <w:sz w:val="23"/>
          <w:szCs w:val="23"/>
        </w:rPr>
        <w:t>On the other hand</w:t>
      </w:r>
      <w:r w:rsidR="00007693">
        <w:rPr>
          <w:rFonts w:ascii="Arial" w:hAnsi="Arial" w:cs="Arial"/>
          <w:sz w:val="23"/>
          <w:szCs w:val="23"/>
        </w:rPr>
        <w:t>,</w:t>
      </w:r>
      <w:r>
        <w:rPr>
          <w:rFonts w:ascii="Arial" w:hAnsi="Arial" w:cs="Arial"/>
          <w:sz w:val="23"/>
          <w:szCs w:val="23"/>
        </w:rPr>
        <w:t xml:space="preserve"> </w:t>
      </w:r>
      <w:r w:rsidR="004C66D0">
        <w:rPr>
          <w:rFonts w:ascii="Arial" w:hAnsi="Arial" w:cs="Arial"/>
          <w:sz w:val="23"/>
          <w:szCs w:val="23"/>
        </w:rPr>
        <w:t xml:space="preserve">it is important to consider </w:t>
      </w:r>
      <w:r w:rsidR="00834CE5">
        <w:rPr>
          <w:rFonts w:ascii="Arial" w:hAnsi="Arial" w:cs="Arial"/>
          <w:sz w:val="23"/>
          <w:szCs w:val="23"/>
        </w:rPr>
        <w:t>the opposing arguments against the theory</w:t>
      </w:r>
      <w:r w:rsidR="009B0212">
        <w:rPr>
          <w:rFonts w:ascii="Arial" w:hAnsi="Arial" w:cs="Arial"/>
          <w:sz w:val="23"/>
          <w:szCs w:val="23"/>
        </w:rPr>
        <w:t xml:space="preserve">. Kohn </w:t>
      </w:r>
      <w:r w:rsidR="00007693">
        <w:rPr>
          <w:rFonts w:ascii="Arial" w:hAnsi="Arial" w:cs="Arial"/>
          <w:sz w:val="23"/>
          <w:szCs w:val="23"/>
        </w:rPr>
        <w:t xml:space="preserve">(1993) </w:t>
      </w:r>
      <w:r w:rsidR="00213887">
        <w:rPr>
          <w:rFonts w:ascii="Arial" w:hAnsi="Arial" w:cs="Arial"/>
          <w:sz w:val="23"/>
          <w:szCs w:val="23"/>
        </w:rPr>
        <w:t xml:space="preserve">argues that the </w:t>
      </w:r>
      <w:r w:rsidR="007C7FC0">
        <w:rPr>
          <w:rFonts w:ascii="Arial" w:hAnsi="Arial" w:cs="Arial"/>
          <w:sz w:val="23"/>
          <w:szCs w:val="23"/>
        </w:rPr>
        <w:t>overuse</w:t>
      </w:r>
      <w:r w:rsidR="00213887">
        <w:rPr>
          <w:rFonts w:ascii="Arial" w:hAnsi="Arial" w:cs="Arial"/>
          <w:sz w:val="23"/>
          <w:szCs w:val="23"/>
        </w:rPr>
        <w:t xml:space="preserve"> of rewards </w:t>
      </w:r>
      <w:r w:rsidR="002E6CF5">
        <w:rPr>
          <w:rFonts w:ascii="Arial" w:hAnsi="Arial" w:cs="Arial"/>
          <w:sz w:val="23"/>
          <w:szCs w:val="23"/>
        </w:rPr>
        <w:t xml:space="preserve">will promote </w:t>
      </w:r>
      <w:r w:rsidR="006373F9">
        <w:rPr>
          <w:rFonts w:ascii="Arial" w:hAnsi="Arial" w:cs="Arial"/>
          <w:sz w:val="23"/>
          <w:szCs w:val="23"/>
        </w:rPr>
        <w:t>external mo</w:t>
      </w:r>
      <w:r w:rsidR="009F7A98">
        <w:rPr>
          <w:rFonts w:ascii="Arial" w:hAnsi="Arial" w:cs="Arial"/>
          <w:sz w:val="23"/>
          <w:szCs w:val="23"/>
        </w:rPr>
        <w:t xml:space="preserve">tivation rather than internal motivation. </w:t>
      </w:r>
      <w:r w:rsidR="00C72A21">
        <w:rPr>
          <w:rFonts w:ascii="Arial" w:hAnsi="Arial" w:cs="Arial"/>
          <w:sz w:val="23"/>
          <w:szCs w:val="23"/>
        </w:rPr>
        <w:t xml:space="preserve">Consequently, </w:t>
      </w:r>
      <w:r w:rsidR="00967EA8">
        <w:rPr>
          <w:rFonts w:ascii="Arial" w:hAnsi="Arial" w:cs="Arial"/>
          <w:sz w:val="23"/>
          <w:szCs w:val="23"/>
        </w:rPr>
        <w:t xml:space="preserve">rewards are destructive and devalue the learning experience. </w:t>
      </w:r>
      <w:r w:rsidR="007C7FC0">
        <w:rPr>
          <w:rFonts w:ascii="Arial" w:hAnsi="Arial" w:cs="Arial"/>
          <w:sz w:val="23"/>
          <w:szCs w:val="23"/>
        </w:rPr>
        <w:t>L</w:t>
      </w:r>
      <w:r w:rsidR="00C72A21">
        <w:rPr>
          <w:rFonts w:ascii="Arial" w:hAnsi="Arial" w:cs="Arial"/>
          <w:sz w:val="23"/>
          <w:szCs w:val="23"/>
        </w:rPr>
        <w:t xml:space="preserve">earners will focus on trying to achieve rewards instead of </w:t>
      </w:r>
      <w:r w:rsidR="00E56DE7">
        <w:rPr>
          <w:rFonts w:ascii="Arial" w:hAnsi="Arial" w:cs="Arial"/>
          <w:sz w:val="23"/>
          <w:szCs w:val="23"/>
        </w:rPr>
        <w:t xml:space="preserve">engaging </w:t>
      </w:r>
      <w:r w:rsidR="003C3D22">
        <w:rPr>
          <w:rFonts w:ascii="Arial" w:hAnsi="Arial" w:cs="Arial"/>
          <w:sz w:val="23"/>
          <w:szCs w:val="23"/>
        </w:rPr>
        <w:t>for</w:t>
      </w:r>
      <w:r w:rsidR="00E56DE7">
        <w:rPr>
          <w:rFonts w:ascii="Arial" w:hAnsi="Arial" w:cs="Arial"/>
          <w:sz w:val="23"/>
          <w:szCs w:val="23"/>
        </w:rPr>
        <w:t xml:space="preserve"> the learni</w:t>
      </w:r>
      <w:r w:rsidR="00652384">
        <w:rPr>
          <w:rFonts w:ascii="Arial" w:hAnsi="Arial" w:cs="Arial"/>
          <w:sz w:val="23"/>
          <w:szCs w:val="23"/>
        </w:rPr>
        <w:t>ng</w:t>
      </w:r>
      <w:r w:rsidR="003C3D22">
        <w:rPr>
          <w:rFonts w:ascii="Arial" w:hAnsi="Arial" w:cs="Arial"/>
          <w:sz w:val="23"/>
          <w:szCs w:val="23"/>
        </w:rPr>
        <w:t xml:space="preserve"> itself</w:t>
      </w:r>
      <w:r w:rsidR="00076DD0">
        <w:rPr>
          <w:rFonts w:ascii="Arial" w:hAnsi="Arial" w:cs="Arial"/>
          <w:sz w:val="23"/>
          <w:szCs w:val="23"/>
        </w:rPr>
        <w:t xml:space="preserve"> and it can be damaging to </w:t>
      </w:r>
      <w:r w:rsidR="00D177E0">
        <w:rPr>
          <w:rFonts w:ascii="Arial" w:hAnsi="Arial" w:cs="Arial"/>
          <w:sz w:val="23"/>
          <w:szCs w:val="23"/>
        </w:rPr>
        <w:t xml:space="preserve">the </w:t>
      </w:r>
      <w:r w:rsidR="005851D0">
        <w:rPr>
          <w:rFonts w:ascii="Arial" w:hAnsi="Arial" w:cs="Arial"/>
          <w:sz w:val="23"/>
          <w:szCs w:val="23"/>
        </w:rPr>
        <w:t>learner’s</w:t>
      </w:r>
      <w:r w:rsidR="00D177E0">
        <w:rPr>
          <w:rFonts w:ascii="Arial" w:hAnsi="Arial" w:cs="Arial"/>
          <w:sz w:val="23"/>
          <w:szCs w:val="23"/>
        </w:rPr>
        <w:t xml:space="preserve"> self-esteem and confidence if they receive </w:t>
      </w:r>
      <w:r w:rsidR="00FD6A78">
        <w:rPr>
          <w:rFonts w:ascii="Arial" w:hAnsi="Arial" w:cs="Arial"/>
          <w:sz w:val="23"/>
          <w:szCs w:val="23"/>
        </w:rPr>
        <w:t xml:space="preserve">negative </w:t>
      </w:r>
      <w:r w:rsidR="00D177E0">
        <w:rPr>
          <w:rFonts w:ascii="Arial" w:hAnsi="Arial" w:cs="Arial"/>
          <w:sz w:val="23"/>
          <w:szCs w:val="23"/>
        </w:rPr>
        <w:t>punishments</w:t>
      </w:r>
      <w:r w:rsidR="00FD6A78">
        <w:rPr>
          <w:rFonts w:ascii="Arial" w:hAnsi="Arial" w:cs="Arial"/>
          <w:sz w:val="23"/>
          <w:szCs w:val="23"/>
        </w:rPr>
        <w:t xml:space="preserve"> (</w:t>
      </w:r>
      <w:r w:rsidR="00B6391E">
        <w:rPr>
          <w:rFonts w:ascii="Arial" w:hAnsi="Arial" w:cs="Arial"/>
          <w:sz w:val="23"/>
          <w:szCs w:val="23"/>
        </w:rPr>
        <w:t>Wilders and Levy, 2021)</w:t>
      </w:r>
      <w:r w:rsidR="00652384">
        <w:rPr>
          <w:rFonts w:ascii="Arial" w:hAnsi="Arial" w:cs="Arial"/>
          <w:sz w:val="23"/>
          <w:szCs w:val="23"/>
        </w:rPr>
        <w:t xml:space="preserve">. </w:t>
      </w:r>
      <w:r w:rsidR="00087AA3">
        <w:rPr>
          <w:rFonts w:ascii="Arial" w:hAnsi="Arial" w:cs="Arial"/>
          <w:sz w:val="23"/>
          <w:szCs w:val="23"/>
        </w:rPr>
        <w:t xml:space="preserve">Intrinsic </w:t>
      </w:r>
      <w:r w:rsidR="00EA4936">
        <w:rPr>
          <w:rFonts w:ascii="Arial" w:hAnsi="Arial" w:cs="Arial"/>
          <w:sz w:val="23"/>
          <w:szCs w:val="23"/>
        </w:rPr>
        <w:t xml:space="preserve">motivation is recognised as important for </w:t>
      </w:r>
      <w:r w:rsidR="00CB6870">
        <w:rPr>
          <w:rFonts w:ascii="Arial" w:hAnsi="Arial" w:cs="Arial"/>
          <w:sz w:val="23"/>
          <w:szCs w:val="23"/>
        </w:rPr>
        <w:t>learners’</w:t>
      </w:r>
      <w:r w:rsidR="00EA4936">
        <w:rPr>
          <w:rFonts w:ascii="Arial" w:hAnsi="Arial" w:cs="Arial"/>
          <w:sz w:val="23"/>
          <w:szCs w:val="23"/>
        </w:rPr>
        <w:t xml:space="preserve"> development and achievement</w:t>
      </w:r>
      <w:r w:rsidR="00575580">
        <w:rPr>
          <w:rFonts w:ascii="Arial" w:hAnsi="Arial" w:cs="Arial"/>
          <w:sz w:val="23"/>
          <w:szCs w:val="23"/>
        </w:rPr>
        <w:t xml:space="preserve"> </w:t>
      </w:r>
      <w:r w:rsidR="00CB627B">
        <w:rPr>
          <w:rFonts w:ascii="Arial" w:hAnsi="Arial" w:cs="Arial"/>
          <w:sz w:val="23"/>
          <w:szCs w:val="23"/>
        </w:rPr>
        <w:t xml:space="preserve">through </w:t>
      </w:r>
      <w:r w:rsidR="000E3A4C">
        <w:rPr>
          <w:rFonts w:ascii="Arial" w:hAnsi="Arial" w:cs="Arial"/>
          <w:sz w:val="23"/>
          <w:szCs w:val="23"/>
        </w:rPr>
        <w:t>autono</w:t>
      </w:r>
      <w:r w:rsidR="007C459B">
        <w:rPr>
          <w:rFonts w:ascii="Arial" w:hAnsi="Arial" w:cs="Arial"/>
          <w:sz w:val="23"/>
          <w:szCs w:val="23"/>
        </w:rPr>
        <w:t>mous</w:t>
      </w:r>
      <w:r w:rsidR="003F7C6C">
        <w:rPr>
          <w:rFonts w:ascii="Arial" w:hAnsi="Arial" w:cs="Arial"/>
          <w:sz w:val="23"/>
          <w:szCs w:val="23"/>
        </w:rPr>
        <w:t>, nurtured</w:t>
      </w:r>
      <w:r w:rsidR="007C459B">
        <w:rPr>
          <w:rFonts w:ascii="Arial" w:hAnsi="Arial" w:cs="Arial"/>
          <w:sz w:val="23"/>
          <w:szCs w:val="23"/>
        </w:rPr>
        <w:t xml:space="preserve"> learning</w:t>
      </w:r>
      <w:r w:rsidR="000E3A4C">
        <w:rPr>
          <w:rFonts w:ascii="Arial" w:hAnsi="Arial" w:cs="Arial"/>
          <w:sz w:val="23"/>
          <w:szCs w:val="23"/>
        </w:rPr>
        <w:t xml:space="preserve"> </w:t>
      </w:r>
      <w:r w:rsidR="00CB627B">
        <w:rPr>
          <w:rFonts w:ascii="Arial" w:hAnsi="Arial" w:cs="Arial"/>
          <w:sz w:val="23"/>
          <w:szCs w:val="23"/>
        </w:rPr>
        <w:t xml:space="preserve">as it </w:t>
      </w:r>
      <w:r w:rsidR="000E3A4C">
        <w:rPr>
          <w:rFonts w:ascii="Arial" w:hAnsi="Arial" w:cs="Arial"/>
          <w:sz w:val="23"/>
          <w:szCs w:val="23"/>
        </w:rPr>
        <w:t xml:space="preserve">increases lifelong </w:t>
      </w:r>
      <w:r w:rsidR="007C12C7">
        <w:rPr>
          <w:rFonts w:ascii="Arial" w:hAnsi="Arial" w:cs="Arial"/>
          <w:sz w:val="23"/>
          <w:szCs w:val="23"/>
        </w:rPr>
        <w:t xml:space="preserve">competence and </w:t>
      </w:r>
      <w:r w:rsidR="0013504D">
        <w:rPr>
          <w:rFonts w:ascii="Arial" w:hAnsi="Arial" w:cs="Arial"/>
          <w:sz w:val="23"/>
          <w:szCs w:val="23"/>
        </w:rPr>
        <w:t>engagement</w:t>
      </w:r>
      <w:r w:rsidR="007C12C7">
        <w:rPr>
          <w:rFonts w:ascii="Arial" w:hAnsi="Arial" w:cs="Arial"/>
          <w:sz w:val="23"/>
          <w:szCs w:val="23"/>
        </w:rPr>
        <w:t xml:space="preserve"> (Kohn, 1993; Deci and Ryan, </w:t>
      </w:r>
      <w:r w:rsidR="00064A29">
        <w:rPr>
          <w:rFonts w:ascii="Arial" w:hAnsi="Arial" w:cs="Arial"/>
          <w:sz w:val="23"/>
          <w:szCs w:val="23"/>
        </w:rPr>
        <w:t>1985</w:t>
      </w:r>
      <w:r w:rsidR="00CD4215">
        <w:rPr>
          <w:rFonts w:ascii="Arial" w:hAnsi="Arial" w:cs="Arial"/>
          <w:sz w:val="23"/>
          <w:szCs w:val="23"/>
        </w:rPr>
        <w:t>; Maag, 2001</w:t>
      </w:r>
      <w:r w:rsidR="00064A29">
        <w:rPr>
          <w:rFonts w:ascii="Arial" w:hAnsi="Arial" w:cs="Arial"/>
          <w:sz w:val="23"/>
          <w:szCs w:val="23"/>
        </w:rPr>
        <w:t>).</w:t>
      </w:r>
      <w:r w:rsidR="00A9134F">
        <w:rPr>
          <w:rFonts w:ascii="Arial" w:hAnsi="Arial" w:cs="Arial"/>
          <w:sz w:val="23"/>
          <w:szCs w:val="23"/>
        </w:rPr>
        <w:t xml:space="preserve"> </w:t>
      </w:r>
      <w:r w:rsidR="00B67202">
        <w:rPr>
          <w:rFonts w:ascii="Arial" w:hAnsi="Arial" w:cs="Arial"/>
          <w:sz w:val="23"/>
          <w:szCs w:val="23"/>
        </w:rPr>
        <w:t>Kohn (</w:t>
      </w:r>
      <w:r w:rsidR="00AC5D6C">
        <w:rPr>
          <w:rFonts w:ascii="Arial" w:hAnsi="Arial" w:cs="Arial"/>
          <w:sz w:val="23"/>
          <w:szCs w:val="23"/>
        </w:rPr>
        <w:t>1993</w:t>
      </w:r>
      <w:r w:rsidR="00B67202">
        <w:rPr>
          <w:rFonts w:ascii="Arial" w:hAnsi="Arial" w:cs="Arial"/>
          <w:sz w:val="23"/>
          <w:szCs w:val="23"/>
        </w:rPr>
        <w:t xml:space="preserve">) instead proposes that </w:t>
      </w:r>
      <w:r w:rsidR="005C3C2D">
        <w:rPr>
          <w:rFonts w:ascii="Arial" w:hAnsi="Arial" w:cs="Arial"/>
          <w:sz w:val="23"/>
          <w:szCs w:val="23"/>
        </w:rPr>
        <w:t>t</w:t>
      </w:r>
      <w:r w:rsidR="003F4105">
        <w:rPr>
          <w:rFonts w:ascii="Arial" w:hAnsi="Arial" w:cs="Arial"/>
          <w:sz w:val="23"/>
          <w:szCs w:val="23"/>
        </w:rPr>
        <w:t xml:space="preserve">he use of rewards would not be needed if </w:t>
      </w:r>
      <w:r w:rsidR="003065FB">
        <w:rPr>
          <w:rFonts w:ascii="Arial" w:hAnsi="Arial" w:cs="Arial"/>
          <w:sz w:val="23"/>
          <w:szCs w:val="23"/>
        </w:rPr>
        <w:t>curiosity is nurtured</w:t>
      </w:r>
      <w:r w:rsidR="00AC5D6C">
        <w:rPr>
          <w:rFonts w:ascii="Arial" w:hAnsi="Arial" w:cs="Arial"/>
          <w:sz w:val="23"/>
          <w:szCs w:val="23"/>
        </w:rPr>
        <w:t xml:space="preserve"> because the learners will then act accordingly/appropriately. </w:t>
      </w:r>
      <w:r w:rsidR="00FD75FB">
        <w:rPr>
          <w:rFonts w:ascii="Arial" w:hAnsi="Arial" w:cs="Arial"/>
          <w:sz w:val="23"/>
          <w:szCs w:val="23"/>
        </w:rPr>
        <w:t xml:space="preserve">An opposing view critiques Kohn’s theory </w:t>
      </w:r>
      <w:r w:rsidR="00460CD5">
        <w:rPr>
          <w:rFonts w:ascii="Arial" w:hAnsi="Arial" w:cs="Arial"/>
          <w:sz w:val="23"/>
          <w:szCs w:val="23"/>
        </w:rPr>
        <w:t xml:space="preserve">through a study </w:t>
      </w:r>
      <w:r w:rsidR="00E57DA6">
        <w:rPr>
          <w:rFonts w:ascii="Arial" w:hAnsi="Arial" w:cs="Arial"/>
          <w:sz w:val="23"/>
          <w:szCs w:val="23"/>
        </w:rPr>
        <w:t>investigating intrinsic motivation</w:t>
      </w:r>
      <w:r w:rsidR="00B004B8">
        <w:rPr>
          <w:rFonts w:ascii="Arial" w:hAnsi="Arial" w:cs="Arial"/>
          <w:sz w:val="23"/>
          <w:szCs w:val="23"/>
        </w:rPr>
        <w:t>. Th</w:t>
      </w:r>
      <w:r w:rsidR="00E908E4">
        <w:rPr>
          <w:rFonts w:ascii="Arial" w:hAnsi="Arial" w:cs="Arial"/>
          <w:sz w:val="23"/>
          <w:szCs w:val="23"/>
        </w:rPr>
        <w:t xml:space="preserve">e findings of the study concluded that </w:t>
      </w:r>
      <w:r w:rsidR="00004006">
        <w:rPr>
          <w:rFonts w:ascii="Arial" w:hAnsi="Arial" w:cs="Arial"/>
          <w:sz w:val="23"/>
          <w:szCs w:val="23"/>
        </w:rPr>
        <w:t xml:space="preserve">decreased intrinsic motivation </w:t>
      </w:r>
      <w:r w:rsidR="00A766DC">
        <w:rPr>
          <w:rFonts w:ascii="Arial" w:hAnsi="Arial" w:cs="Arial"/>
          <w:sz w:val="23"/>
          <w:szCs w:val="23"/>
        </w:rPr>
        <w:t>occurred under specific circumstances such as tangible rewards (</w:t>
      </w:r>
      <w:r w:rsidR="00A2498E">
        <w:rPr>
          <w:rFonts w:ascii="Arial" w:hAnsi="Arial" w:cs="Arial"/>
          <w:sz w:val="23"/>
          <w:szCs w:val="23"/>
        </w:rPr>
        <w:t>stickers, prizes)</w:t>
      </w:r>
      <w:r w:rsidR="005B1E40">
        <w:rPr>
          <w:rFonts w:ascii="Arial" w:hAnsi="Arial" w:cs="Arial"/>
          <w:sz w:val="23"/>
          <w:szCs w:val="23"/>
        </w:rPr>
        <w:t xml:space="preserve"> when they are expected</w:t>
      </w:r>
      <w:r w:rsidR="00C2389C">
        <w:rPr>
          <w:rFonts w:ascii="Arial" w:hAnsi="Arial" w:cs="Arial"/>
          <w:sz w:val="23"/>
          <w:szCs w:val="23"/>
        </w:rPr>
        <w:t xml:space="preserve"> rather than rewards as a whole</w:t>
      </w:r>
      <w:r w:rsidR="00E57DA6">
        <w:rPr>
          <w:rFonts w:ascii="Arial" w:hAnsi="Arial" w:cs="Arial"/>
          <w:sz w:val="23"/>
          <w:szCs w:val="23"/>
        </w:rPr>
        <w:t xml:space="preserve"> </w:t>
      </w:r>
      <w:r w:rsidR="00C96C21">
        <w:rPr>
          <w:rFonts w:ascii="Arial" w:hAnsi="Arial" w:cs="Arial"/>
          <w:sz w:val="23"/>
          <w:szCs w:val="23"/>
        </w:rPr>
        <w:t>(</w:t>
      </w:r>
      <w:r w:rsidR="00453ACB">
        <w:rPr>
          <w:rFonts w:ascii="Arial" w:hAnsi="Arial" w:cs="Arial"/>
          <w:sz w:val="23"/>
          <w:szCs w:val="23"/>
        </w:rPr>
        <w:t xml:space="preserve">Cameron and Pierce, 1994; </w:t>
      </w:r>
      <w:r w:rsidR="00C96C21">
        <w:rPr>
          <w:rFonts w:ascii="Arial" w:hAnsi="Arial" w:cs="Arial"/>
          <w:sz w:val="23"/>
          <w:szCs w:val="23"/>
        </w:rPr>
        <w:t>Reitman, 1998).</w:t>
      </w:r>
      <w:r w:rsidR="00C2389C">
        <w:rPr>
          <w:rFonts w:ascii="Arial" w:hAnsi="Arial" w:cs="Arial"/>
          <w:sz w:val="23"/>
          <w:szCs w:val="23"/>
        </w:rPr>
        <w:t xml:space="preserve"> Other studies suggest similar findings however</w:t>
      </w:r>
      <w:r w:rsidR="004503D1">
        <w:rPr>
          <w:rFonts w:ascii="Arial" w:hAnsi="Arial" w:cs="Arial"/>
          <w:sz w:val="23"/>
          <w:szCs w:val="23"/>
        </w:rPr>
        <w:t xml:space="preserve"> Skinner</w:t>
      </w:r>
      <w:r w:rsidR="00C2389C">
        <w:rPr>
          <w:rFonts w:ascii="Arial" w:hAnsi="Arial" w:cs="Arial"/>
          <w:sz w:val="23"/>
          <w:szCs w:val="23"/>
        </w:rPr>
        <w:t xml:space="preserve"> </w:t>
      </w:r>
      <w:r w:rsidR="00DD5E37">
        <w:rPr>
          <w:rFonts w:ascii="Arial" w:hAnsi="Arial" w:cs="Arial"/>
          <w:sz w:val="23"/>
          <w:szCs w:val="23"/>
        </w:rPr>
        <w:t xml:space="preserve">(1938) </w:t>
      </w:r>
      <w:r w:rsidR="006F5BE4">
        <w:rPr>
          <w:rFonts w:ascii="Arial" w:hAnsi="Arial" w:cs="Arial"/>
          <w:sz w:val="23"/>
          <w:szCs w:val="23"/>
        </w:rPr>
        <w:t xml:space="preserve">argues that the findings are flawed due to lack of control group and small sample size (Reitman, 1998; </w:t>
      </w:r>
      <w:r w:rsidR="00BF5C91">
        <w:rPr>
          <w:rFonts w:ascii="Arial" w:hAnsi="Arial" w:cs="Arial"/>
          <w:sz w:val="23"/>
          <w:szCs w:val="23"/>
        </w:rPr>
        <w:t xml:space="preserve">Dickinson, 1989). </w:t>
      </w:r>
    </w:p>
    <w:p w14:paraId="70259C03" w14:textId="26F8560C" w:rsidR="000A42EC" w:rsidRDefault="004B12EA" w:rsidP="008A547C">
      <w:pPr>
        <w:spacing w:line="360" w:lineRule="auto"/>
        <w:rPr>
          <w:rFonts w:ascii="Arial" w:hAnsi="Arial" w:cs="Arial"/>
          <w:sz w:val="23"/>
          <w:szCs w:val="23"/>
        </w:rPr>
      </w:pPr>
      <w:r>
        <w:rPr>
          <w:rFonts w:ascii="Arial" w:hAnsi="Arial" w:cs="Arial"/>
          <w:sz w:val="23"/>
          <w:szCs w:val="23"/>
        </w:rPr>
        <w:t xml:space="preserve">Kohler </w:t>
      </w:r>
      <w:r w:rsidR="009E2F60">
        <w:rPr>
          <w:rFonts w:ascii="Arial" w:hAnsi="Arial" w:cs="Arial"/>
          <w:sz w:val="23"/>
          <w:szCs w:val="23"/>
        </w:rPr>
        <w:t>(1924</w:t>
      </w:r>
      <w:r>
        <w:rPr>
          <w:rFonts w:ascii="Arial" w:hAnsi="Arial" w:cs="Arial"/>
          <w:sz w:val="23"/>
          <w:szCs w:val="23"/>
        </w:rPr>
        <w:t xml:space="preserve">) argues that operant conditioning fails to account for cognitive </w:t>
      </w:r>
      <w:r w:rsidR="00B7316A">
        <w:rPr>
          <w:rFonts w:ascii="Arial" w:hAnsi="Arial" w:cs="Arial"/>
          <w:sz w:val="23"/>
          <w:szCs w:val="23"/>
        </w:rPr>
        <w:t xml:space="preserve">learning factors. </w:t>
      </w:r>
      <w:r w:rsidR="0041221E">
        <w:rPr>
          <w:rFonts w:ascii="Arial" w:hAnsi="Arial" w:cs="Arial"/>
          <w:sz w:val="23"/>
          <w:szCs w:val="23"/>
        </w:rPr>
        <w:t xml:space="preserve">Kohler </w:t>
      </w:r>
      <w:r w:rsidR="00EC79B8">
        <w:rPr>
          <w:rFonts w:ascii="Arial" w:hAnsi="Arial" w:cs="Arial"/>
          <w:sz w:val="23"/>
          <w:szCs w:val="23"/>
        </w:rPr>
        <w:t xml:space="preserve">(1924) </w:t>
      </w:r>
      <w:r w:rsidR="0041221E">
        <w:rPr>
          <w:rFonts w:ascii="Arial" w:hAnsi="Arial" w:cs="Arial"/>
          <w:sz w:val="23"/>
          <w:szCs w:val="23"/>
        </w:rPr>
        <w:t>developed this theory through his experiments with apes</w:t>
      </w:r>
      <w:r w:rsidR="00634801">
        <w:rPr>
          <w:rFonts w:ascii="Arial" w:hAnsi="Arial" w:cs="Arial"/>
          <w:sz w:val="23"/>
          <w:szCs w:val="23"/>
        </w:rPr>
        <w:t>, t</w:t>
      </w:r>
      <w:r w:rsidR="004A14E6">
        <w:rPr>
          <w:rFonts w:ascii="Arial" w:hAnsi="Arial" w:cs="Arial"/>
          <w:sz w:val="23"/>
          <w:szCs w:val="23"/>
        </w:rPr>
        <w:t>he theory highlights significan</w:t>
      </w:r>
      <w:r w:rsidR="00905363">
        <w:rPr>
          <w:rFonts w:ascii="Arial" w:hAnsi="Arial" w:cs="Arial"/>
          <w:sz w:val="23"/>
          <w:szCs w:val="23"/>
        </w:rPr>
        <w:t xml:space="preserve">ce of </w:t>
      </w:r>
      <w:r w:rsidR="00BD6823">
        <w:rPr>
          <w:rFonts w:ascii="Arial" w:hAnsi="Arial" w:cs="Arial"/>
          <w:sz w:val="23"/>
          <w:szCs w:val="23"/>
        </w:rPr>
        <w:t>‘</w:t>
      </w:r>
      <w:r w:rsidR="00905363">
        <w:rPr>
          <w:rFonts w:ascii="Arial" w:hAnsi="Arial" w:cs="Arial"/>
          <w:sz w:val="23"/>
          <w:szCs w:val="23"/>
        </w:rPr>
        <w:t>insight</w:t>
      </w:r>
      <w:r w:rsidR="00BD6823">
        <w:rPr>
          <w:rFonts w:ascii="Arial" w:hAnsi="Arial" w:cs="Arial"/>
          <w:sz w:val="23"/>
          <w:szCs w:val="23"/>
        </w:rPr>
        <w:t>’</w:t>
      </w:r>
      <w:r w:rsidR="00905363">
        <w:rPr>
          <w:rFonts w:ascii="Arial" w:hAnsi="Arial" w:cs="Arial"/>
          <w:sz w:val="23"/>
          <w:szCs w:val="23"/>
        </w:rPr>
        <w:t xml:space="preserve"> </w:t>
      </w:r>
      <w:r w:rsidR="00BD6823">
        <w:rPr>
          <w:rFonts w:ascii="Arial" w:hAnsi="Arial" w:cs="Arial"/>
          <w:sz w:val="23"/>
          <w:szCs w:val="23"/>
        </w:rPr>
        <w:t xml:space="preserve">for </w:t>
      </w:r>
      <w:r w:rsidR="00905363">
        <w:rPr>
          <w:rFonts w:ascii="Arial" w:hAnsi="Arial" w:cs="Arial"/>
          <w:sz w:val="23"/>
          <w:szCs w:val="23"/>
        </w:rPr>
        <w:t>solving problems cognitively</w:t>
      </w:r>
      <w:r w:rsidR="00BD6823">
        <w:rPr>
          <w:rFonts w:ascii="Arial" w:hAnsi="Arial" w:cs="Arial"/>
          <w:sz w:val="23"/>
          <w:szCs w:val="23"/>
        </w:rPr>
        <w:t xml:space="preserve">. </w:t>
      </w:r>
      <w:r w:rsidR="00D35870">
        <w:rPr>
          <w:rFonts w:ascii="Arial" w:hAnsi="Arial" w:cs="Arial"/>
          <w:sz w:val="23"/>
          <w:szCs w:val="23"/>
        </w:rPr>
        <w:t xml:space="preserve">During the experiments he found that when the apes could not get the fruit they would stop and think </w:t>
      </w:r>
      <w:r w:rsidR="000C1189">
        <w:rPr>
          <w:rFonts w:ascii="Arial" w:hAnsi="Arial" w:cs="Arial"/>
          <w:sz w:val="23"/>
          <w:szCs w:val="23"/>
        </w:rPr>
        <w:t>before being able to solve the problem which he established as a cognitive ‘insight</w:t>
      </w:r>
      <w:r w:rsidR="00EC79B8">
        <w:rPr>
          <w:rFonts w:ascii="Arial" w:hAnsi="Arial" w:cs="Arial"/>
          <w:sz w:val="23"/>
          <w:szCs w:val="23"/>
        </w:rPr>
        <w:t>’ learning</w:t>
      </w:r>
      <w:r w:rsidR="000C1189">
        <w:rPr>
          <w:rFonts w:ascii="Arial" w:hAnsi="Arial" w:cs="Arial"/>
          <w:sz w:val="23"/>
          <w:szCs w:val="23"/>
        </w:rPr>
        <w:t xml:space="preserve"> process </w:t>
      </w:r>
      <w:r w:rsidR="00A121AF">
        <w:rPr>
          <w:rFonts w:ascii="Arial" w:hAnsi="Arial" w:cs="Arial"/>
          <w:sz w:val="23"/>
          <w:szCs w:val="23"/>
        </w:rPr>
        <w:t>(Kohler, 1924)</w:t>
      </w:r>
      <w:r w:rsidR="00905363">
        <w:rPr>
          <w:rFonts w:ascii="Arial" w:hAnsi="Arial" w:cs="Arial"/>
          <w:sz w:val="23"/>
          <w:szCs w:val="23"/>
        </w:rPr>
        <w:t>. Unlike this theory, operant conditioni</w:t>
      </w:r>
      <w:r w:rsidR="002E040F">
        <w:rPr>
          <w:rFonts w:ascii="Arial" w:hAnsi="Arial" w:cs="Arial"/>
          <w:sz w:val="23"/>
          <w:szCs w:val="23"/>
        </w:rPr>
        <w:t xml:space="preserve">ng approach focuses on </w:t>
      </w:r>
      <w:r w:rsidR="00337FBB">
        <w:rPr>
          <w:rFonts w:ascii="Arial" w:hAnsi="Arial" w:cs="Arial"/>
          <w:sz w:val="23"/>
          <w:szCs w:val="23"/>
        </w:rPr>
        <w:t xml:space="preserve">the measure of </w:t>
      </w:r>
      <w:r w:rsidR="002E040F">
        <w:rPr>
          <w:rFonts w:ascii="Arial" w:hAnsi="Arial" w:cs="Arial"/>
          <w:sz w:val="23"/>
          <w:szCs w:val="23"/>
        </w:rPr>
        <w:t xml:space="preserve">externally observed behaviour </w:t>
      </w:r>
      <w:r w:rsidR="003F58B4">
        <w:rPr>
          <w:rFonts w:ascii="Arial" w:hAnsi="Arial" w:cs="Arial"/>
          <w:sz w:val="23"/>
          <w:szCs w:val="23"/>
        </w:rPr>
        <w:t xml:space="preserve">(stimulus and response), </w:t>
      </w:r>
      <w:r w:rsidR="00753683">
        <w:rPr>
          <w:rFonts w:ascii="Arial" w:hAnsi="Arial" w:cs="Arial"/>
          <w:sz w:val="23"/>
          <w:szCs w:val="23"/>
        </w:rPr>
        <w:t>which Skinner argues that external measurements are the only scientific</w:t>
      </w:r>
      <w:r w:rsidR="003F58B4">
        <w:rPr>
          <w:rFonts w:ascii="Arial" w:hAnsi="Arial" w:cs="Arial"/>
          <w:sz w:val="23"/>
          <w:szCs w:val="23"/>
        </w:rPr>
        <w:t xml:space="preserve"> way to measure behaviour (Skinner</w:t>
      </w:r>
      <w:r w:rsidR="003258E0">
        <w:rPr>
          <w:rFonts w:ascii="Arial" w:hAnsi="Arial" w:cs="Arial"/>
          <w:sz w:val="23"/>
          <w:szCs w:val="23"/>
        </w:rPr>
        <w:t>, 1938; 1957</w:t>
      </w:r>
      <w:r w:rsidR="00A93858">
        <w:rPr>
          <w:rFonts w:ascii="Arial" w:hAnsi="Arial" w:cs="Arial"/>
          <w:sz w:val="23"/>
          <w:szCs w:val="23"/>
        </w:rPr>
        <w:t xml:space="preserve">). </w:t>
      </w:r>
      <w:r w:rsidR="00EF2F18">
        <w:rPr>
          <w:rFonts w:ascii="Arial" w:hAnsi="Arial" w:cs="Arial"/>
          <w:sz w:val="23"/>
          <w:szCs w:val="23"/>
        </w:rPr>
        <w:t xml:space="preserve">Cognitive psychologists believe that it is necessary to understand </w:t>
      </w:r>
      <w:r w:rsidR="0037050B">
        <w:rPr>
          <w:rFonts w:ascii="Arial" w:hAnsi="Arial" w:cs="Arial"/>
          <w:sz w:val="23"/>
          <w:szCs w:val="23"/>
        </w:rPr>
        <w:t>the internal processes for a complete understanding of behaviour</w:t>
      </w:r>
      <w:r w:rsidR="0070000A">
        <w:rPr>
          <w:rFonts w:ascii="Arial" w:hAnsi="Arial" w:cs="Arial"/>
          <w:sz w:val="23"/>
          <w:szCs w:val="23"/>
        </w:rPr>
        <w:t xml:space="preserve"> and learning</w:t>
      </w:r>
      <w:r w:rsidR="0037050B">
        <w:rPr>
          <w:rFonts w:ascii="Arial" w:hAnsi="Arial" w:cs="Arial"/>
          <w:sz w:val="23"/>
          <w:szCs w:val="23"/>
        </w:rPr>
        <w:t xml:space="preserve">. </w:t>
      </w:r>
    </w:p>
    <w:p w14:paraId="08052976" w14:textId="2DBA7ABC" w:rsidR="00357D16" w:rsidRDefault="002372F2" w:rsidP="008A547C">
      <w:pPr>
        <w:spacing w:line="360" w:lineRule="auto"/>
        <w:rPr>
          <w:rFonts w:ascii="Arial" w:hAnsi="Arial" w:cs="Arial"/>
          <w:sz w:val="23"/>
          <w:szCs w:val="23"/>
        </w:rPr>
      </w:pPr>
      <w:r>
        <w:rPr>
          <w:rFonts w:ascii="Arial" w:hAnsi="Arial" w:cs="Arial"/>
          <w:sz w:val="23"/>
          <w:szCs w:val="23"/>
        </w:rPr>
        <w:t>To conclude the literature review</w:t>
      </w:r>
      <w:r w:rsidR="00F06111">
        <w:rPr>
          <w:rFonts w:ascii="Arial" w:hAnsi="Arial" w:cs="Arial"/>
          <w:sz w:val="23"/>
          <w:szCs w:val="23"/>
        </w:rPr>
        <w:t>,</w:t>
      </w:r>
      <w:r>
        <w:rPr>
          <w:rFonts w:ascii="Arial" w:hAnsi="Arial" w:cs="Arial"/>
          <w:sz w:val="23"/>
          <w:szCs w:val="23"/>
        </w:rPr>
        <w:t xml:space="preserve"> rewards can be </w:t>
      </w:r>
      <w:r w:rsidR="005F6726">
        <w:rPr>
          <w:rFonts w:ascii="Arial" w:hAnsi="Arial" w:cs="Arial"/>
          <w:sz w:val="23"/>
          <w:szCs w:val="23"/>
        </w:rPr>
        <w:t>perceived positively or negatively depending on the circumstance and the type of reward</w:t>
      </w:r>
      <w:r w:rsidR="000F507A">
        <w:rPr>
          <w:rFonts w:ascii="Arial" w:hAnsi="Arial" w:cs="Arial"/>
          <w:sz w:val="23"/>
          <w:szCs w:val="23"/>
        </w:rPr>
        <w:t xml:space="preserve">. To identify next teaching and learning steps it is important to </w:t>
      </w:r>
      <w:r w:rsidR="00D703B3">
        <w:rPr>
          <w:rFonts w:ascii="Arial" w:hAnsi="Arial" w:cs="Arial"/>
          <w:sz w:val="23"/>
          <w:szCs w:val="23"/>
        </w:rPr>
        <w:t xml:space="preserve">find the best method which accounts for </w:t>
      </w:r>
      <w:r w:rsidR="00FA10FD">
        <w:rPr>
          <w:rFonts w:ascii="Arial" w:hAnsi="Arial" w:cs="Arial"/>
          <w:sz w:val="23"/>
          <w:szCs w:val="23"/>
        </w:rPr>
        <w:t xml:space="preserve">external and intrinsic motivation </w:t>
      </w:r>
      <w:r w:rsidR="00CB1CC1">
        <w:rPr>
          <w:rFonts w:ascii="Arial" w:hAnsi="Arial" w:cs="Arial"/>
          <w:sz w:val="23"/>
          <w:szCs w:val="23"/>
        </w:rPr>
        <w:t>optimal child development learning.</w:t>
      </w:r>
    </w:p>
    <w:p w14:paraId="7737005D" w14:textId="77777777" w:rsidR="00727B99" w:rsidRDefault="00727B99" w:rsidP="008A547C">
      <w:pPr>
        <w:spacing w:line="360" w:lineRule="auto"/>
        <w:rPr>
          <w:rFonts w:ascii="Arial" w:hAnsi="Arial" w:cs="Arial"/>
          <w:sz w:val="23"/>
          <w:szCs w:val="23"/>
        </w:rPr>
      </w:pPr>
    </w:p>
    <w:p w14:paraId="7EC83505" w14:textId="2ED41C38" w:rsidR="00377BC9" w:rsidRDefault="0048304E" w:rsidP="008A547C">
      <w:pPr>
        <w:spacing w:line="360" w:lineRule="auto"/>
        <w:rPr>
          <w:rFonts w:ascii="Arial" w:hAnsi="Arial" w:cs="Arial"/>
          <w:b/>
          <w:bCs/>
          <w:sz w:val="23"/>
          <w:szCs w:val="23"/>
        </w:rPr>
      </w:pPr>
      <w:r w:rsidRPr="00425D24">
        <w:rPr>
          <w:rFonts w:ascii="Arial" w:hAnsi="Arial" w:cs="Arial"/>
          <w:b/>
          <w:bCs/>
          <w:sz w:val="23"/>
          <w:szCs w:val="23"/>
        </w:rPr>
        <w:t>Teaching and Learning Metho</w:t>
      </w:r>
      <w:r w:rsidR="00D21391">
        <w:rPr>
          <w:rFonts w:ascii="Arial" w:hAnsi="Arial" w:cs="Arial"/>
          <w:b/>
          <w:bCs/>
          <w:sz w:val="23"/>
          <w:szCs w:val="23"/>
        </w:rPr>
        <w:t xml:space="preserve">ds and </w:t>
      </w:r>
      <w:r w:rsidR="00317BA3">
        <w:rPr>
          <w:rFonts w:ascii="Arial" w:hAnsi="Arial" w:cs="Arial"/>
          <w:b/>
          <w:bCs/>
          <w:sz w:val="23"/>
          <w:szCs w:val="23"/>
        </w:rPr>
        <w:t>Discussion</w:t>
      </w:r>
    </w:p>
    <w:p w14:paraId="067EBC89" w14:textId="76939C25" w:rsidR="00727B99" w:rsidRDefault="00992828" w:rsidP="008A547C">
      <w:pPr>
        <w:spacing w:line="360" w:lineRule="auto"/>
        <w:rPr>
          <w:rFonts w:ascii="Arial" w:hAnsi="Arial" w:cs="Arial"/>
          <w:sz w:val="23"/>
          <w:szCs w:val="23"/>
        </w:rPr>
      </w:pPr>
      <w:r>
        <w:rPr>
          <w:rFonts w:ascii="Arial" w:hAnsi="Arial" w:cs="Arial"/>
          <w:sz w:val="23"/>
          <w:szCs w:val="23"/>
        </w:rPr>
        <w:t xml:space="preserve">Identifying the critical incident and reviewing the literature has </w:t>
      </w:r>
      <w:r w:rsidR="00296C9F">
        <w:rPr>
          <w:rFonts w:ascii="Arial" w:hAnsi="Arial" w:cs="Arial"/>
          <w:sz w:val="23"/>
          <w:szCs w:val="23"/>
        </w:rPr>
        <w:t>underpinned the reflection for future teaching and learning methods</w:t>
      </w:r>
      <w:r w:rsidR="007C3297">
        <w:rPr>
          <w:rFonts w:ascii="Arial" w:hAnsi="Arial" w:cs="Arial"/>
          <w:sz w:val="23"/>
          <w:szCs w:val="23"/>
        </w:rPr>
        <w:t xml:space="preserve">. </w:t>
      </w:r>
      <w:r w:rsidR="002F5229">
        <w:rPr>
          <w:rFonts w:ascii="Arial" w:hAnsi="Arial" w:cs="Arial"/>
          <w:sz w:val="23"/>
          <w:szCs w:val="23"/>
        </w:rPr>
        <w:t xml:space="preserve">The development of reflective practices is </w:t>
      </w:r>
      <w:r w:rsidR="004F7F51">
        <w:rPr>
          <w:rFonts w:ascii="Arial" w:hAnsi="Arial" w:cs="Arial"/>
          <w:sz w:val="23"/>
          <w:szCs w:val="23"/>
        </w:rPr>
        <w:t xml:space="preserve">from Dewey </w:t>
      </w:r>
      <w:r w:rsidR="00F67AAD">
        <w:rPr>
          <w:rFonts w:ascii="Arial" w:hAnsi="Arial" w:cs="Arial"/>
          <w:sz w:val="23"/>
          <w:szCs w:val="23"/>
        </w:rPr>
        <w:t>(19</w:t>
      </w:r>
      <w:r w:rsidR="00FF1A0C">
        <w:rPr>
          <w:rFonts w:ascii="Arial" w:hAnsi="Arial" w:cs="Arial"/>
          <w:sz w:val="23"/>
          <w:szCs w:val="23"/>
        </w:rPr>
        <w:t>3</w:t>
      </w:r>
      <w:r w:rsidR="00F67AAD">
        <w:rPr>
          <w:rFonts w:ascii="Arial" w:hAnsi="Arial" w:cs="Arial"/>
          <w:sz w:val="23"/>
          <w:szCs w:val="23"/>
        </w:rPr>
        <w:t>3</w:t>
      </w:r>
      <w:r w:rsidR="004F7F51">
        <w:rPr>
          <w:rFonts w:ascii="Arial" w:hAnsi="Arial" w:cs="Arial"/>
          <w:sz w:val="23"/>
          <w:szCs w:val="23"/>
        </w:rPr>
        <w:t>) and Sch</w:t>
      </w:r>
      <w:r w:rsidR="00FF1A0C">
        <w:rPr>
          <w:rFonts w:ascii="Arial" w:hAnsi="Arial" w:cs="Arial"/>
          <w:sz w:val="23"/>
          <w:szCs w:val="23"/>
        </w:rPr>
        <w:t>ö</w:t>
      </w:r>
      <w:r w:rsidR="004F7F51">
        <w:rPr>
          <w:rFonts w:ascii="Arial" w:hAnsi="Arial" w:cs="Arial"/>
          <w:sz w:val="23"/>
          <w:szCs w:val="23"/>
        </w:rPr>
        <w:t>n (</w:t>
      </w:r>
      <w:r w:rsidR="00047BE0">
        <w:rPr>
          <w:rFonts w:ascii="Arial" w:hAnsi="Arial" w:cs="Arial"/>
          <w:sz w:val="23"/>
          <w:szCs w:val="23"/>
        </w:rPr>
        <w:t>1983;</w:t>
      </w:r>
      <w:r w:rsidR="00F67AAD">
        <w:rPr>
          <w:rFonts w:ascii="Arial" w:hAnsi="Arial" w:cs="Arial"/>
          <w:sz w:val="23"/>
          <w:szCs w:val="23"/>
        </w:rPr>
        <w:t>1996</w:t>
      </w:r>
      <w:r w:rsidR="004F7F51">
        <w:rPr>
          <w:rFonts w:ascii="Arial" w:hAnsi="Arial" w:cs="Arial"/>
          <w:sz w:val="23"/>
          <w:szCs w:val="23"/>
        </w:rPr>
        <w:t xml:space="preserve">). </w:t>
      </w:r>
      <w:r w:rsidR="00A1493C">
        <w:rPr>
          <w:rFonts w:ascii="Arial" w:hAnsi="Arial" w:cs="Arial"/>
          <w:sz w:val="23"/>
          <w:szCs w:val="23"/>
        </w:rPr>
        <w:t xml:space="preserve">Reflective practice involves </w:t>
      </w:r>
      <w:r w:rsidR="00FF2554">
        <w:rPr>
          <w:rFonts w:ascii="Arial" w:hAnsi="Arial" w:cs="Arial"/>
          <w:sz w:val="23"/>
          <w:szCs w:val="23"/>
        </w:rPr>
        <w:t xml:space="preserve">combining beliefs with </w:t>
      </w:r>
      <w:r w:rsidR="007F098E">
        <w:rPr>
          <w:rFonts w:ascii="Arial" w:hAnsi="Arial" w:cs="Arial"/>
          <w:sz w:val="23"/>
          <w:szCs w:val="23"/>
        </w:rPr>
        <w:t>practice and</w:t>
      </w:r>
      <w:r w:rsidR="00D01290">
        <w:rPr>
          <w:rFonts w:ascii="Arial" w:hAnsi="Arial" w:cs="Arial"/>
          <w:sz w:val="23"/>
          <w:szCs w:val="23"/>
        </w:rPr>
        <w:t xml:space="preserve"> </w:t>
      </w:r>
      <w:r w:rsidR="0044744B">
        <w:rPr>
          <w:rFonts w:ascii="Arial" w:hAnsi="Arial" w:cs="Arial"/>
          <w:sz w:val="23"/>
          <w:szCs w:val="23"/>
        </w:rPr>
        <w:t>reflecting on current teaching</w:t>
      </w:r>
      <w:r w:rsidR="002C4D29">
        <w:rPr>
          <w:rFonts w:ascii="Arial" w:hAnsi="Arial" w:cs="Arial"/>
          <w:sz w:val="23"/>
          <w:szCs w:val="23"/>
        </w:rPr>
        <w:t xml:space="preserve"> practices</w:t>
      </w:r>
      <w:r w:rsidR="0044744B">
        <w:rPr>
          <w:rFonts w:ascii="Arial" w:hAnsi="Arial" w:cs="Arial"/>
          <w:sz w:val="23"/>
          <w:szCs w:val="23"/>
        </w:rPr>
        <w:t xml:space="preserve"> in order to </w:t>
      </w:r>
      <w:r w:rsidR="002C4D29">
        <w:rPr>
          <w:rFonts w:ascii="Arial" w:hAnsi="Arial" w:cs="Arial"/>
          <w:sz w:val="23"/>
          <w:szCs w:val="23"/>
        </w:rPr>
        <w:t xml:space="preserve">develop and improve </w:t>
      </w:r>
      <w:r w:rsidR="003F61DE">
        <w:rPr>
          <w:rFonts w:ascii="Arial" w:hAnsi="Arial" w:cs="Arial"/>
          <w:sz w:val="23"/>
          <w:szCs w:val="23"/>
        </w:rPr>
        <w:t xml:space="preserve">the performance of the learners. </w:t>
      </w:r>
      <w:r w:rsidR="004303E1">
        <w:rPr>
          <w:rFonts w:ascii="Arial" w:hAnsi="Arial" w:cs="Arial"/>
          <w:sz w:val="23"/>
          <w:szCs w:val="23"/>
        </w:rPr>
        <w:t xml:space="preserve">Engaging with reflection of practice </w:t>
      </w:r>
      <w:r w:rsidR="002C5A7D">
        <w:rPr>
          <w:rFonts w:ascii="Arial" w:hAnsi="Arial" w:cs="Arial"/>
          <w:sz w:val="23"/>
          <w:szCs w:val="23"/>
        </w:rPr>
        <w:t xml:space="preserve">engages continuous learning </w:t>
      </w:r>
      <w:r w:rsidR="00616E20">
        <w:rPr>
          <w:rFonts w:ascii="Arial" w:hAnsi="Arial" w:cs="Arial"/>
          <w:sz w:val="23"/>
          <w:szCs w:val="23"/>
        </w:rPr>
        <w:t>for continuous improveme</w:t>
      </w:r>
      <w:r w:rsidR="00415B45">
        <w:rPr>
          <w:rFonts w:ascii="Arial" w:hAnsi="Arial" w:cs="Arial"/>
          <w:sz w:val="23"/>
          <w:szCs w:val="23"/>
        </w:rPr>
        <w:t xml:space="preserve">nts in learner’s development </w:t>
      </w:r>
      <w:r w:rsidR="002C5A7D">
        <w:rPr>
          <w:rFonts w:ascii="Arial" w:hAnsi="Arial" w:cs="Arial"/>
          <w:sz w:val="23"/>
          <w:szCs w:val="23"/>
        </w:rPr>
        <w:t xml:space="preserve">(Mathew et al., 2017). </w:t>
      </w:r>
      <w:r w:rsidR="00E65B2E">
        <w:rPr>
          <w:rFonts w:ascii="Arial" w:hAnsi="Arial" w:cs="Arial"/>
          <w:sz w:val="23"/>
          <w:szCs w:val="23"/>
        </w:rPr>
        <w:t>Dewey</w:t>
      </w:r>
      <w:r w:rsidR="00A74CC9">
        <w:rPr>
          <w:rFonts w:ascii="Arial" w:hAnsi="Arial" w:cs="Arial"/>
          <w:sz w:val="23"/>
          <w:szCs w:val="23"/>
        </w:rPr>
        <w:t>’s</w:t>
      </w:r>
      <w:r w:rsidR="00E65B2E">
        <w:rPr>
          <w:rFonts w:ascii="Arial" w:hAnsi="Arial" w:cs="Arial"/>
          <w:sz w:val="23"/>
          <w:szCs w:val="23"/>
        </w:rPr>
        <w:t xml:space="preserve"> (1933) </w:t>
      </w:r>
      <w:r w:rsidR="00A74CC9">
        <w:rPr>
          <w:rFonts w:ascii="Arial" w:hAnsi="Arial" w:cs="Arial"/>
          <w:sz w:val="23"/>
          <w:szCs w:val="23"/>
        </w:rPr>
        <w:t xml:space="preserve">work on reflective practice incorporated three attributes </w:t>
      </w:r>
      <w:r w:rsidR="00163A6C">
        <w:rPr>
          <w:rFonts w:ascii="Arial" w:hAnsi="Arial" w:cs="Arial"/>
          <w:sz w:val="23"/>
          <w:szCs w:val="23"/>
        </w:rPr>
        <w:t>for a reflective practitioner</w:t>
      </w:r>
      <w:r w:rsidR="006871D4">
        <w:rPr>
          <w:rFonts w:ascii="Arial" w:hAnsi="Arial" w:cs="Arial"/>
          <w:sz w:val="23"/>
          <w:szCs w:val="23"/>
        </w:rPr>
        <w:t xml:space="preserve"> these are, responsibility, open-mindedness, and whole-heartedness. </w:t>
      </w:r>
      <w:r w:rsidR="00492646">
        <w:rPr>
          <w:rFonts w:ascii="Arial" w:hAnsi="Arial" w:cs="Arial"/>
          <w:sz w:val="23"/>
          <w:szCs w:val="23"/>
        </w:rPr>
        <w:t>Th</w:t>
      </w:r>
      <w:r w:rsidR="003B1E64">
        <w:rPr>
          <w:rFonts w:ascii="Arial" w:hAnsi="Arial" w:cs="Arial"/>
          <w:sz w:val="23"/>
          <w:szCs w:val="23"/>
        </w:rPr>
        <w:t xml:space="preserve">e implications of these attributes are the understanding that our actions have consequences, </w:t>
      </w:r>
      <w:r w:rsidR="00055811">
        <w:rPr>
          <w:rFonts w:ascii="Arial" w:hAnsi="Arial" w:cs="Arial"/>
          <w:sz w:val="23"/>
          <w:szCs w:val="23"/>
        </w:rPr>
        <w:t xml:space="preserve">being open to all perspectives and opinions, and </w:t>
      </w:r>
      <w:r w:rsidR="0073466A">
        <w:rPr>
          <w:rFonts w:ascii="Arial" w:hAnsi="Arial" w:cs="Arial"/>
          <w:sz w:val="23"/>
          <w:szCs w:val="23"/>
        </w:rPr>
        <w:t>being enthusiastic to develop and improve (Dewey, 1933</w:t>
      </w:r>
      <w:r w:rsidR="0072499A">
        <w:rPr>
          <w:rFonts w:ascii="Arial" w:hAnsi="Arial" w:cs="Arial"/>
          <w:sz w:val="23"/>
          <w:szCs w:val="23"/>
        </w:rPr>
        <w:t>; cited in</w:t>
      </w:r>
      <w:r w:rsidR="001B1BF2">
        <w:rPr>
          <w:rFonts w:ascii="Arial" w:hAnsi="Arial" w:cs="Arial"/>
          <w:sz w:val="23"/>
          <w:szCs w:val="23"/>
        </w:rPr>
        <w:t xml:space="preserve"> Harford and Mac</w:t>
      </w:r>
      <w:r w:rsidR="002E63A9">
        <w:rPr>
          <w:rFonts w:ascii="Arial" w:hAnsi="Arial" w:cs="Arial"/>
          <w:sz w:val="23"/>
          <w:szCs w:val="23"/>
        </w:rPr>
        <w:t>Ruairc, 2008</w:t>
      </w:r>
      <w:r w:rsidR="0072499A">
        <w:rPr>
          <w:rFonts w:ascii="Arial" w:hAnsi="Arial" w:cs="Arial"/>
          <w:sz w:val="23"/>
          <w:szCs w:val="23"/>
        </w:rPr>
        <w:t>, p.1885</w:t>
      </w:r>
      <w:r w:rsidR="002E63A9">
        <w:rPr>
          <w:rFonts w:ascii="Arial" w:hAnsi="Arial" w:cs="Arial"/>
          <w:sz w:val="23"/>
          <w:szCs w:val="23"/>
        </w:rPr>
        <w:t>). Schön’s (</w:t>
      </w:r>
      <w:r w:rsidR="00023B45">
        <w:rPr>
          <w:rFonts w:ascii="Arial" w:hAnsi="Arial" w:cs="Arial"/>
          <w:sz w:val="23"/>
          <w:szCs w:val="23"/>
        </w:rPr>
        <w:t xml:space="preserve">1983;1996) work on reflective practice </w:t>
      </w:r>
      <w:r w:rsidR="00435ACD">
        <w:rPr>
          <w:rFonts w:ascii="Arial" w:hAnsi="Arial" w:cs="Arial"/>
          <w:sz w:val="23"/>
          <w:szCs w:val="23"/>
        </w:rPr>
        <w:t xml:space="preserve">says </w:t>
      </w:r>
      <w:r w:rsidR="007B597C">
        <w:rPr>
          <w:rFonts w:ascii="Arial" w:hAnsi="Arial" w:cs="Arial"/>
          <w:sz w:val="23"/>
          <w:szCs w:val="23"/>
        </w:rPr>
        <w:t>that re</w:t>
      </w:r>
      <w:r w:rsidR="00435ACD">
        <w:rPr>
          <w:rFonts w:ascii="Arial" w:hAnsi="Arial" w:cs="Arial"/>
          <w:sz w:val="23"/>
          <w:szCs w:val="23"/>
        </w:rPr>
        <w:t>flection is being ab</w:t>
      </w:r>
      <w:r w:rsidR="00903288">
        <w:rPr>
          <w:rFonts w:ascii="Arial" w:hAnsi="Arial" w:cs="Arial"/>
          <w:sz w:val="23"/>
          <w:szCs w:val="23"/>
        </w:rPr>
        <w:t>le</w:t>
      </w:r>
      <w:r w:rsidR="00435ACD">
        <w:rPr>
          <w:rFonts w:ascii="Arial" w:hAnsi="Arial" w:cs="Arial"/>
          <w:sz w:val="23"/>
          <w:szCs w:val="23"/>
        </w:rPr>
        <w:t xml:space="preserve"> to think about what you are doing </w:t>
      </w:r>
      <w:r w:rsidR="007B597C">
        <w:rPr>
          <w:rFonts w:ascii="Arial" w:hAnsi="Arial" w:cs="Arial"/>
          <w:sz w:val="23"/>
          <w:szCs w:val="23"/>
        </w:rPr>
        <w:t xml:space="preserve">during the process of doing it. </w:t>
      </w:r>
      <w:r w:rsidR="00080EA7">
        <w:rPr>
          <w:rFonts w:ascii="Arial" w:hAnsi="Arial" w:cs="Arial"/>
          <w:sz w:val="23"/>
          <w:szCs w:val="23"/>
        </w:rPr>
        <w:t>S</w:t>
      </w:r>
      <w:r w:rsidR="00FC1877">
        <w:rPr>
          <w:rFonts w:ascii="Arial" w:hAnsi="Arial" w:cs="Arial"/>
          <w:sz w:val="23"/>
          <w:szCs w:val="23"/>
        </w:rPr>
        <w:t xml:space="preserve">chön’s (1983) book </w:t>
      </w:r>
      <w:r w:rsidR="001D5254">
        <w:rPr>
          <w:rFonts w:ascii="Arial" w:hAnsi="Arial" w:cs="Arial"/>
          <w:sz w:val="23"/>
          <w:szCs w:val="23"/>
        </w:rPr>
        <w:t xml:space="preserve">‘The Reflective Practitioner’ </w:t>
      </w:r>
      <w:r w:rsidR="00041507">
        <w:rPr>
          <w:rFonts w:ascii="Arial" w:hAnsi="Arial" w:cs="Arial"/>
          <w:sz w:val="23"/>
          <w:szCs w:val="23"/>
        </w:rPr>
        <w:t xml:space="preserve">explains that there are two types of reflection, ‘reflection </w:t>
      </w:r>
      <w:r w:rsidR="0088578A">
        <w:rPr>
          <w:rFonts w:ascii="Arial" w:hAnsi="Arial" w:cs="Arial"/>
          <w:sz w:val="23"/>
          <w:szCs w:val="23"/>
        </w:rPr>
        <w:t>i</w:t>
      </w:r>
      <w:r w:rsidR="00041507">
        <w:rPr>
          <w:rFonts w:ascii="Arial" w:hAnsi="Arial" w:cs="Arial"/>
          <w:sz w:val="23"/>
          <w:szCs w:val="23"/>
        </w:rPr>
        <w:t xml:space="preserve">n action’ and ‘reflection </w:t>
      </w:r>
      <w:r w:rsidR="0088578A">
        <w:rPr>
          <w:rFonts w:ascii="Arial" w:hAnsi="Arial" w:cs="Arial"/>
          <w:sz w:val="23"/>
          <w:szCs w:val="23"/>
        </w:rPr>
        <w:t>o</w:t>
      </w:r>
      <w:r w:rsidR="00041507">
        <w:rPr>
          <w:rFonts w:ascii="Arial" w:hAnsi="Arial" w:cs="Arial"/>
          <w:sz w:val="23"/>
          <w:szCs w:val="23"/>
        </w:rPr>
        <w:t xml:space="preserve">n action’. </w:t>
      </w:r>
      <w:r w:rsidR="006E4DEE">
        <w:rPr>
          <w:rFonts w:ascii="Arial" w:hAnsi="Arial" w:cs="Arial"/>
          <w:sz w:val="23"/>
          <w:szCs w:val="23"/>
        </w:rPr>
        <w:t xml:space="preserve">The purpose of reflection </w:t>
      </w:r>
      <w:r w:rsidR="0088578A">
        <w:rPr>
          <w:rFonts w:ascii="Arial" w:hAnsi="Arial" w:cs="Arial"/>
          <w:sz w:val="23"/>
          <w:szCs w:val="23"/>
        </w:rPr>
        <w:t>in action</w:t>
      </w:r>
      <w:r w:rsidR="003B0C86">
        <w:rPr>
          <w:rFonts w:ascii="Arial" w:hAnsi="Arial" w:cs="Arial"/>
          <w:sz w:val="23"/>
          <w:szCs w:val="23"/>
        </w:rPr>
        <w:t xml:space="preserve"> is to allow for personalised learning whereby a </w:t>
      </w:r>
      <w:r w:rsidR="00C34F6C">
        <w:rPr>
          <w:rFonts w:ascii="Arial" w:hAnsi="Arial" w:cs="Arial"/>
          <w:sz w:val="23"/>
          <w:szCs w:val="23"/>
        </w:rPr>
        <w:t xml:space="preserve">practitioner </w:t>
      </w:r>
      <w:r w:rsidR="00FB6027">
        <w:rPr>
          <w:rFonts w:ascii="Arial" w:hAnsi="Arial" w:cs="Arial"/>
          <w:sz w:val="23"/>
          <w:szCs w:val="23"/>
        </w:rPr>
        <w:t xml:space="preserve">identifies the situation, uses knowledge to decide how to approach, and acts immediately in the moment. </w:t>
      </w:r>
      <w:r w:rsidR="00C05A13">
        <w:rPr>
          <w:rFonts w:ascii="Arial" w:hAnsi="Arial" w:cs="Arial"/>
          <w:sz w:val="23"/>
          <w:szCs w:val="23"/>
        </w:rPr>
        <w:t xml:space="preserve">The purpose of ‘reflection on action’ </w:t>
      </w:r>
      <w:r w:rsidR="00135F81">
        <w:rPr>
          <w:rFonts w:ascii="Arial" w:hAnsi="Arial" w:cs="Arial"/>
          <w:sz w:val="23"/>
          <w:szCs w:val="23"/>
        </w:rPr>
        <w:t xml:space="preserve">is to consider the </w:t>
      </w:r>
      <w:r w:rsidR="009D515D">
        <w:rPr>
          <w:rFonts w:ascii="Arial" w:hAnsi="Arial" w:cs="Arial"/>
          <w:sz w:val="23"/>
          <w:szCs w:val="23"/>
        </w:rPr>
        <w:t xml:space="preserve">incident again where it is required by the practitioner </w:t>
      </w:r>
      <w:r w:rsidR="00D27E5A">
        <w:rPr>
          <w:rFonts w:ascii="Arial" w:hAnsi="Arial" w:cs="Arial"/>
          <w:sz w:val="23"/>
          <w:szCs w:val="23"/>
        </w:rPr>
        <w:t>to engage in deeper thought</w:t>
      </w:r>
      <w:r w:rsidR="004D418D">
        <w:rPr>
          <w:rFonts w:ascii="Arial" w:hAnsi="Arial" w:cs="Arial"/>
          <w:sz w:val="23"/>
          <w:szCs w:val="23"/>
        </w:rPr>
        <w:t xml:space="preserve">, to consider options informed by research for future improvements (Schön </w:t>
      </w:r>
      <w:r w:rsidR="005C3310">
        <w:rPr>
          <w:rFonts w:ascii="Arial" w:hAnsi="Arial" w:cs="Arial"/>
          <w:sz w:val="23"/>
          <w:szCs w:val="23"/>
        </w:rPr>
        <w:t>1983;199</w:t>
      </w:r>
      <w:r w:rsidR="000C3D0F">
        <w:rPr>
          <w:rFonts w:ascii="Arial" w:hAnsi="Arial" w:cs="Arial"/>
          <w:sz w:val="23"/>
          <w:szCs w:val="23"/>
        </w:rPr>
        <w:t>1</w:t>
      </w:r>
      <w:r w:rsidR="005C3310">
        <w:rPr>
          <w:rFonts w:ascii="Arial" w:hAnsi="Arial" w:cs="Arial"/>
          <w:sz w:val="23"/>
          <w:szCs w:val="23"/>
        </w:rPr>
        <w:t xml:space="preserve">; </w:t>
      </w:r>
      <w:r w:rsidR="00B1238A">
        <w:rPr>
          <w:rFonts w:ascii="Arial" w:hAnsi="Arial" w:cs="Arial"/>
          <w:sz w:val="23"/>
          <w:szCs w:val="23"/>
        </w:rPr>
        <w:t>199</w:t>
      </w:r>
      <w:r w:rsidR="000C3D0F">
        <w:rPr>
          <w:rFonts w:ascii="Arial" w:hAnsi="Arial" w:cs="Arial"/>
          <w:sz w:val="23"/>
          <w:szCs w:val="23"/>
        </w:rPr>
        <w:t>6</w:t>
      </w:r>
      <w:r w:rsidR="00B1238A">
        <w:rPr>
          <w:rFonts w:ascii="Arial" w:hAnsi="Arial" w:cs="Arial"/>
          <w:sz w:val="23"/>
          <w:szCs w:val="23"/>
        </w:rPr>
        <w:t xml:space="preserve">; </w:t>
      </w:r>
      <w:r w:rsidR="00901055">
        <w:rPr>
          <w:rFonts w:ascii="Arial" w:hAnsi="Arial" w:cs="Arial"/>
          <w:sz w:val="23"/>
          <w:szCs w:val="23"/>
        </w:rPr>
        <w:t>Harford and MacRuairc, 2008</w:t>
      </w:r>
      <w:r w:rsidR="00C66E5D">
        <w:rPr>
          <w:rFonts w:ascii="Arial" w:hAnsi="Arial" w:cs="Arial"/>
          <w:sz w:val="23"/>
          <w:szCs w:val="23"/>
        </w:rPr>
        <w:t>, p.1885</w:t>
      </w:r>
      <w:r w:rsidR="00901055">
        <w:rPr>
          <w:rFonts w:ascii="Arial" w:hAnsi="Arial" w:cs="Arial"/>
          <w:sz w:val="23"/>
          <w:szCs w:val="23"/>
        </w:rPr>
        <w:t xml:space="preserve">). </w:t>
      </w:r>
      <w:r w:rsidR="00954826">
        <w:rPr>
          <w:rFonts w:ascii="Arial" w:hAnsi="Arial" w:cs="Arial"/>
          <w:sz w:val="23"/>
          <w:szCs w:val="23"/>
        </w:rPr>
        <w:t xml:space="preserve">Considering these reflective practices, I will try to </w:t>
      </w:r>
      <w:r w:rsidR="00CD631A">
        <w:rPr>
          <w:rFonts w:ascii="Arial" w:hAnsi="Arial" w:cs="Arial"/>
          <w:sz w:val="23"/>
          <w:szCs w:val="23"/>
        </w:rPr>
        <w:t xml:space="preserve">incorporate the </w:t>
      </w:r>
      <w:r w:rsidR="000C3D0F">
        <w:rPr>
          <w:rFonts w:ascii="Arial" w:hAnsi="Arial" w:cs="Arial"/>
          <w:sz w:val="23"/>
          <w:szCs w:val="23"/>
        </w:rPr>
        <w:t xml:space="preserve">work by both Dewey (1933) and Schön (1983;1991;1996) in my own reflective practices. </w:t>
      </w:r>
      <w:r w:rsidR="006A599E">
        <w:rPr>
          <w:rFonts w:ascii="Arial" w:hAnsi="Arial" w:cs="Arial"/>
          <w:sz w:val="23"/>
          <w:szCs w:val="23"/>
        </w:rPr>
        <w:t xml:space="preserve">By incorporating both </w:t>
      </w:r>
      <w:r w:rsidR="00CF2DF4">
        <w:rPr>
          <w:rFonts w:ascii="Arial" w:hAnsi="Arial" w:cs="Arial"/>
          <w:sz w:val="23"/>
          <w:szCs w:val="23"/>
        </w:rPr>
        <w:t xml:space="preserve">reflective practices I will have the desired attributes </w:t>
      </w:r>
      <w:r w:rsidR="002F2035">
        <w:rPr>
          <w:rFonts w:ascii="Arial" w:hAnsi="Arial" w:cs="Arial"/>
          <w:sz w:val="23"/>
          <w:szCs w:val="23"/>
        </w:rPr>
        <w:t xml:space="preserve">for optimal reflection for improvement </w:t>
      </w:r>
      <w:r w:rsidR="00CF2DF4">
        <w:rPr>
          <w:rFonts w:ascii="Arial" w:hAnsi="Arial" w:cs="Arial"/>
          <w:sz w:val="23"/>
          <w:szCs w:val="23"/>
        </w:rPr>
        <w:t>(</w:t>
      </w:r>
      <w:r w:rsidR="002F2035">
        <w:rPr>
          <w:rFonts w:ascii="Arial" w:hAnsi="Arial" w:cs="Arial"/>
          <w:sz w:val="23"/>
          <w:szCs w:val="23"/>
        </w:rPr>
        <w:t>open-minded, responsible, and whole-hearted)</w:t>
      </w:r>
      <w:r w:rsidR="00EF588C">
        <w:rPr>
          <w:rFonts w:ascii="Arial" w:hAnsi="Arial" w:cs="Arial"/>
          <w:sz w:val="23"/>
          <w:szCs w:val="23"/>
        </w:rPr>
        <w:t xml:space="preserve"> (Dewey, 1933)</w:t>
      </w:r>
      <w:r w:rsidR="00A67516">
        <w:rPr>
          <w:rFonts w:ascii="Arial" w:hAnsi="Arial" w:cs="Arial"/>
          <w:sz w:val="23"/>
          <w:szCs w:val="23"/>
        </w:rPr>
        <w:t>. A</w:t>
      </w:r>
      <w:r w:rsidR="002F2035">
        <w:rPr>
          <w:rFonts w:ascii="Arial" w:hAnsi="Arial" w:cs="Arial"/>
          <w:sz w:val="23"/>
          <w:szCs w:val="23"/>
        </w:rPr>
        <w:t xml:space="preserve">s well </w:t>
      </w:r>
      <w:r w:rsidR="00BB6C15">
        <w:rPr>
          <w:rFonts w:ascii="Arial" w:hAnsi="Arial" w:cs="Arial"/>
          <w:sz w:val="23"/>
          <w:szCs w:val="23"/>
        </w:rPr>
        <w:t>being able to gain a greater understanding of my reflection through reflection both in the moment and afterwards</w:t>
      </w:r>
      <w:r w:rsidR="00A67516">
        <w:rPr>
          <w:rFonts w:ascii="Arial" w:hAnsi="Arial" w:cs="Arial"/>
          <w:sz w:val="23"/>
          <w:szCs w:val="23"/>
        </w:rPr>
        <w:t xml:space="preserve"> which is beneficial for even further improvement as I would be reflecting on my reflections</w:t>
      </w:r>
      <w:r w:rsidR="00EF588C">
        <w:rPr>
          <w:rFonts w:ascii="Arial" w:hAnsi="Arial" w:cs="Arial"/>
          <w:sz w:val="23"/>
          <w:szCs w:val="23"/>
        </w:rPr>
        <w:t xml:space="preserve"> (Schön, 1983;1991;1996).</w:t>
      </w:r>
      <w:r w:rsidR="00FA1879">
        <w:rPr>
          <w:rFonts w:ascii="Arial" w:hAnsi="Arial" w:cs="Arial"/>
          <w:sz w:val="23"/>
          <w:szCs w:val="23"/>
        </w:rPr>
        <w:t xml:space="preserve"> On reflecting on th</w:t>
      </w:r>
      <w:r w:rsidR="00CD098B">
        <w:rPr>
          <w:rFonts w:ascii="Arial" w:hAnsi="Arial" w:cs="Arial"/>
          <w:sz w:val="23"/>
          <w:szCs w:val="23"/>
        </w:rPr>
        <w:t>e critical incident, it can be recognised tha</w:t>
      </w:r>
      <w:r w:rsidR="009C27A9">
        <w:rPr>
          <w:rFonts w:ascii="Arial" w:hAnsi="Arial" w:cs="Arial"/>
          <w:sz w:val="23"/>
          <w:szCs w:val="23"/>
        </w:rPr>
        <w:t xml:space="preserve">t </w:t>
      </w:r>
      <w:r w:rsidR="00730A58">
        <w:rPr>
          <w:rFonts w:ascii="Arial" w:hAnsi="Arial" w:cs="Arial"/>
          <w:sz w:val="23"/>
          <w:szCs w:val="23"/>
        </w:rPr>
        <w:t xml:space="preserve">strategies to increase engagement </w:t>
      </w:r>
      <w:r w:rsidR="00C6610B">
        <w:rPr>
          <w:rFonts w:ascii="Arial" w:hAnsi="Arial" w:cs="Arial"/>
          <w:sz w:val="23"/>
          <w:szCs w:val="23"/>
        </w:rPr>
        <w:t xml:space="preserve">are important </w:t>
      </w:r>
      <w:r w:rsidR="00943A6B">
        <w:rPr>
          <w:rFonts w:ascii="Arial" w:hAnsi="Arial" w:cs="Arial"/>
          <w:sz w:val="23"/>
          <w:szCs w:val="23"/>
        </w:rPr>
        <w:t xml:space="preserve">for future improvement </w:t>
      </w:r>
      <w:r w:rsidR="00730A58">
        <w:rPr>
          <w:rFonts w:ascii="Arial" w:hAnsi="Arial" w:cs="Arial"/>
          <w:sz w:val="23"/>
          <w:szCs w:val="23"/>
        </w:rPr>
        <w:t xml:space="preserve">as that leads to improved learning outcomes </w:t>
      </w:r>
      <w:r w:rsidR="00DA7EB6">
        <w:rPr>
          <w:rFonts w:ascii="Arial" w:hAnsi="Arial" w:cs="Arial"/>
          <w:sz w:val="23"/>
          <w:szCs w:val="23"/>
        </w:rPr>
        <w:t>(Skinner 1938;1948; 1957).</w:t>
      </w:r>
    </w:p>
    <w:p w14:paraId="4AA9ED5D" w14:textId="00622F5F" w:rsidR="00FE40D4" w:rsidRDefault="00A35D2E" w:rsidP="008A547C">
      <w:pPr>
        <w:spacing w:line="360" w:lineRule="auto"/>
        <w:rPr>
          <w:rFonts w:ascii="Arial" w:hAnsi="Arial" w:cs="Arial"/>
          <w:sz w:val="23"/>
          <w:szCs w:val="23"/>
        </w:rPr>
      </w:pPr>
      <w:r>
        <w:rPr>
          <w:rFonts w:ascii="Arial" w:hAnsi="Arial" w:cs="Arial"/>
          <w:sz w:val="23"/>
          <w:szCs w:val="23"/>
        </w:rPr>
        <w:t xml:space="preserve">Observing the critical incident (A) through </w:t>
      </w:r>
      <w:r w:rsidR="00912A52">
        <w:rPr>
          <w:rFonts w:ascii="Arial" w:hAnsi="Arial" w:cs="Arial"/>
          <w:sz w:val="23"/>
          <w:szCs w:val="23"/>
        </w:rPr>
        <w:t>Dewey (19</w:t>
      </w:r>
      <w:r w:rsidR="006732C2">
        <w:rPr>
          <w:rFonts w:ascii="Arial" w:hAnsi="Arial" w:cs="Arial"/>
          <w:sz w:val="23"/>
          <w:szCs w:val="23"/>
        </w:rPr>
        <w:t>3</w:t>
      </w:r>
      <w:r w:rsidR="00912A52">
        <w:rPr>
          <w:rFonts w:ascii="Arial" w:hAnsi="Arial" w:cs="Arial"/>
          <w:sz w:val="23"/>
          <w:szCs w:val="23"/>
        </w:rPr>
        <w:t>3) and Schön’s (1983;1991;1996) work on reflective practice</w:t>
      </w:r>
      <w:r w:rsidR="006E7348">
        <w:rPr>
          <w:rFonts w:ascii="Arial" w:hAnsi="Arial" w:cs="Arial"/>
          <w:sz w:val="23"/>
          <w:szCs w:val="23"/>
        </w:rPr>
        <w:t>, I can analyse and evaluate th</w:t>
      </w:r>
      <w:r w:rsidR="009E14F9">
        <w:rPr>
          <w:rFonts w:ascii="Arial" w:hAnsi="Arial" w:cs="Arial"/>
          <w:sz w:val="23"/>
          <w:szCs w:val="23"/>
        </w:rPr>
        <w:t xml:space="preserve">e </w:t>
      </w:r>
      <w:r w:rsidR="000C7723">
        <w:rPr>
          <w:rFonts w:ascii="Arial" w:hAnsi="Arial" w:cs="Arial"/>
          <w:sz w:val="23"/>
          <w:szCs w:val="23"/>
        </w:rPr>
        <w:t>next teaching</w:t>
      </w:r>
      <w:r w:rsidR="000001CB">
        <w:rPr>
          <w:rFonts w:ascii="Arial" w:hAnsi="Arial" w:cs="Arial"/>
          <w:sz w:val="23"/>
          <w:szCs w:val="23"/>
        </w:rPr>
        <w:t xml:space="preserve">/learning methods to address it. </w:t>
      </w:r>
      <w:r w:rsidR="00E058DB">
        <w:rPr>
          <w:rFonts w:ascii="Arial" w:hAnsi="Arial" w:cs="Arial"/>
          <w:sz w:val="23"/>
          <w:szCs w:val="23"/>
        </w:rPr>
        <w:t>Despite the research against extrinsic rewards (</w:t>
      </w:r>
      <w:r w:rsidR="005B3B81">
        <w:rPr>
          <w:rFonts w:ascii="Arial" w:hAnsi="Arial" w:cs="Arial"/>
          <w:sz w:val="23"/>
          <w:szCs w:val="23"/>
        </w:rPr>
        <w:t xml:space="preserve">Kohler, 1924), </w:t>
      </w:r>
      <w:r w:rsidR="00201A50">
        <w:rPr>
          <w:rFonts w:ascii="Arial" w:hAnsi="Arial" w:cs="Arial"/>
          <w:sz w:val="23"/>
          <w:szCs w:val="23"/>
        </w:rPr>
        <w:t xml:space="preserve">it is </w:t>
      </w:r>
      <w:r w:rsidR="00201A50">
        <w:rPr>
          <w:rFonts w:ascii="Arial" w:hAnsi="Arial" w:cs="Arial"/>
          <w:sz w:val="23"/>
          <w:szCs w:val="23"/>
        </w:rPr>
        <w:lastRenderedPageBreak/>
        <w:t>still a regular practice</w:t>
      </w:r>
      <w:r w:rsidR="00EC6FE5">
        <w:rPr>
          <w:rFonts w:ascii="Arial" w:hAnsi="Arial" w:cs="Arial"/>
          <w:sz w:val="23"/>
          <w:szCs w:val="23"/>
        </w:rPr>
        <w:t xml:space="preserve"> as noted in the critical incident the school context uses a reward point system</w:t>
      </w:r>
      <w:r w:rsidR="00894EB3">
        <w:rPr>
          <w:rFonts w:ascii="Arial" w:hAnsi="Arial" w:cs="Arial"/>
          <w:sz w:val="23"/>
          <w:szCs w:val="23"/>
        </w:rPr>
        <w:t xml:space="preserve"> gamification </w:t>
      </w:r>
      <w:r w:rsidR="00111C5A">
        <w:rPr>
          <w:rFonts w:ascii="Arial" w:hAnsi="Arial" w:cs="Arial"/>
          <w:sz w:val="23"/>
          <w:szCs w:val="23"/>
        </w:rPr>
        <w:t>(</w:t>
      </w:r>
      <w:r w:rsidR="00B312A2">
        <w:rPr>
          <w:rFonts w:ascii="Arial" w:hAnsi="Arial" w:cs="Arial"/>
          <w:sz w:val="23"/>
          <w:szCs w:val="23"/>
        </w:rPr>
        <w:t xml:space="preserve">Hoffmann et al., 2009; </w:t>
      </w:r>
      <w:r w:rsidR="00176540">
        <w:rPr>
          <w:rFonts w:ascii="Arial" w:hAnsi="Arial" w:cs="Arial"/>
          <w:sz w:val="23"/>
          <w:szCs w:val="23"/>
        </w:rPr>
        <w:t xml:space="preserve">Filsecker and </w:t>
      </w:r>
      <w:r w:rsidR="00FE122D">
        <w:rPr>
          <w:rFonts w:ascii="Arial" w:hAnsi="Arial" w:cs="Arial"/>
          <w:sz w:val="23"/>
          <w:szCs w:val="23"/>
        </w:rPr>
        <w:t>Hickey, 2014</w:t>
      </w:r>
      <w:r w:rsidR="009D3AB9">
        <w:rPr>
          <w:rFonts w:ascii="Arial" w:hAnsi="Arial" w:cs="Arial"/>
          <w:sz w:val="23"/>
          <w:szCs w:val="23"/>
        </w:rPr>
        <w:t>). Gamification is defined by Huotari and Hamari (2012)</w:t>
      </w:r>
      <w:r w:rsidR="00A86C39">
        <w:rPr>
          <w:rFonts w:ascii="Arial" w:hAnsi="Arial" w:cs="Arial"/>
          <w:sz w:val="23"/>
          <w:szCs w:val="23"/>
        </w:rPr>
        <w:t>, it is</w:t>
      </w:r>
      <w:r w:rsidR="009D3AB9">
        <w:rPr>
          <w:rFonts w:ascii="Arial" w:hAnsi="Arial" w:cs="Arial"/>
          <w:sz w:val="23"/>
          <w:szCs w:val="23"/>
        </w:rPr>
        <w:t xml:space="preserve"> </w:t>
      </w:r>
      <w:r w:rsidR="005C4E38">
        <w:rPr>
          <w:rFonts w:ascii="Arial" w:hAnsi="Arial" w:cs="Arial"/>
          <w:sz w:val="23"/>
          <w:szCs w:val="23"/>
        </w:rPr>
        <w:t xml:space="preserve">an approach to learning through games which </w:t>
      </w:r>
      <w:r w:rsidR="00A86C39">
        <w:rPr>
          <w:rFonts w:ascii="Arial" w:hAnsi="Arial" w:cs="Arial"/>
          <w:sz w:val="23"/>
          <w:szCs w:val="23"/>
        </w:rPr>
        <w:t>motivates students in the learning environment</w:t>
      </w:r>
      <w:r w:rsidR="00C47BC6">
        <w:rPr>
          <w:rFonts w:ascii="Arial" w:hAnsi="Arial" w:cs="Arial"/>
          <w:sz w:val="23"/>
          <w:szCs w:val="23"/>
        </w:rPr>
        <w:t xml:space="preserve"> (e.g., point systems,</w:t>
      </w:r>
      <w:r w:rsidR="00B364C2">
        <w:rPr>
          <w:rFonts w:ascii="Arial" w:hAnsi="Arial" w:cs="Arial"/>
          <w:sz w:val="23"/>
          <w:szCs w:val="23"/>
        </w:rPr>
        <w:t xml:space="preserve"> challenges, quests, aims)</w:t>
      </w:r>
      <w:r w:rsidR="00B21835">
        <w:rPr>
          <w:rFonts w:ascii="Arial" w:hAnsi="Arial" w:cs="Arial"/>
          <w:sz w:val="23"/>
          <w:szCs w:val="23"/>
        </w:rPr>
        <w:t>. The aim of gamification is to</w:t>
      </w:r>
      <w:r w:rsidR="00470C2A">
        <w:rPr>
          <w:rFonts w:ascii="Arial" w:hAnsi="Arial" w:cs="Arial"/>
          <w:sz w:val="23"/>
          <w:szCs w:val="23"/>
        </w:rPr>
        <w:t xml:space="preserve"> increase </w:t>
      </w:r>
      <w:r w:rsidR="0066357F">
        <w:rPr>
          <w:rFonts w:ascii="Arial" w:hAnsi="Arial" w:cs="Arial"/>
          <w:sz w:val="23"/>
          <w:szCs w:val="23"/>
        </w:rPr>
        <w:t>engagement</w:t>
      </w:r>
      <w:r w:rsidR="00B21835">
        <w:rPr>
          <w:rFonts w:ascii="Arial" w:hAnsi="Arial" w:cs="Arial"/>
          <w:sz w:val="23"/>
          <w:szCs w:val="23"/>
        </w:rPr>
        <w:t xml:space="preserve"> for the </w:t>
      </w:r>
      <w:r w:rsidR="005257F2">
        <w:rPr>
          <w:rFonts w:ascii="Arial" w:hAnsi="Arial" w:cs="Arial"/>
          <w:sz w:val="23"/>
          <w:szCs w:val="23"/>
        </w:rPr>
        <w:t>learners,</w:t>
      </w:r>
      <w:r w:rsidR="00B21835">
        <w:rPr>
          <w:rFonts w:ascii="Arial" w:hAnsi="Arial" w:cs="Arial"/>
          <w:sz w:val="23"/>
          <w:szCs w:val="23"/>
        </w:rPr>
        <w:t xml:space="preserve"> and it has been </w:t>
      </w:r>
      <w:r w:rsidR="0054099E">
        <w:rPr>
          <w:rFonts w:ascii="Arial" w:hAnsi="Arial" w:cs="Arial"/>
          <w:sz w:val="23"/>
          <w:szCs w:val="23"/>
        </w:rPr>
        <w:t>proven</w:t>
      </w:r>
      <w:r w:rsidR="0066357F">
        <w:rPr>
          <w:rFonts w:ascii="Arial" w:hAnsi="Arial" w:cs="Arial"/>
          <w:sz w:val="23"/>
          <w:szCs w:val="23"/>
        </w:rPr>
        <w:t xml:space="preserve"> to work</w:t>
      </w:r>
      <w:r w:rsidR="0054099E">
        <w:rPr>
          <w:rFonts w:ascii="Arial" w:hAnsi="Arial" w:cs="Arial"/>
          <w:sz w:val="23"/>
          <w:szCs w:val="23"/>
        </w:rPr>
        <w:t xml:space="preserve"> (</w:t>
      </w:r>
      <w:r w:rsidR="0066357F">
        <w:rPr>
          <w:rFonts w:ascii="Arial" w:hAnsi="Arial" w:cs="Arial"/>
          <w:sz w:val="23"/>
          <w:szCs w:val="23"/>
        </w:rPr>
        <w:t xml:space="preserve">Hanus and Fox, 2015). </w:t>
      </w:r>
      <w:r w:rsidR="00237465">
        <w:rPr>
          <w:rFonts w:ascii="Arial" w:hAnsi="Arial" w:cs="Arial"/>
          <w:sz w:val="23"/>
          <w:szCs w:val="23"/>
        </w:rPr>
        <w:t>The reward system used in the critical incident was</w:t>
      </w:r>
      <w:r w:rsidR="002C078D">
        <w:rPr>
          <w:rFonts w:ascii="Arial" w:hAnsi="Arial" w:cs="Arial"/>
          <w:sz w:val="23"/>
          <w:szCs w:val="23"/>
        </w:rPr>
        <w:t xml:space="preserve"> noted as</w:t>
      </w:r>
      <w:r w:rsidR="00237465">
        <w:rPr>
          <w:rFonts w:ascii="Arial" w:hAnsi="Arial" w:cs="Arial"/>
          <w:sz w:val="23"/>
          <w:szCs w:val="23"/>
        </w:rPr>
        <w:t xml:space="preserve"> </w:t>
      </w:r>
      <w:r w:rsidR="002C078D">
        <w:rPr>
          <w:rFonts w:ascii="Arial" w:hAnsi="Arial" w:cs="Arial"/>
          <w:sz w:val="23"/>
          <w:szCs w:val="23"/>
        </w:rPr>
        <w:t>“dojo point” (</w:t>
      </w:r>
      <w:r w:rsidR="002C078D">
        <w:rPr>
          <w:rFonts w:ascii="Arial" w:hAnsi="Arial" w:cs="Arial"/>
          <w:sz w:val="23"/>
          <w:szCs w:val="23"/>
        </w:rPr>
        <w:t>Immersive learning space of primary classroom video, accessed 9.10.23</w:t>
      </w:r>
      <w:r w:rsidR="002C078D">
        <w:rPr>
          <w:rFonts w:ascii="Arial" w:hAnsi="Arial" w:cs="Arial"/>
          <w:sz w:val="23"/>
          <w:szCs w:val="23"/>
        </w:rPr>
        <w:t>)</w:t>
      </w:r>
      <w:r w:rsidR="00AE3D59">
        <w:rPr>
          <w:rFonts w:ascii="Arial" w:hAnsi="Arial" w:cs="Arial"/>
          <w:sz w:val="23"/>
          <w:szCs w:val="23"/>
        </w:rPr>
        <w:t xml:space="preserve">. The ‘ClassDojo’ </w:t>
      </w:r>
      <w:r w:rsidR="00F742DB">
        <w:rPr>
          <w:rFonts w:ascii="Arial" w:hAnsi="Arial" w:cs="Arial"/>
          <w:sz w:val="23"/>
          <w:szCs w:val="23"/>
        </w:rPr>
        <w:t>is a</w:t>
      </w:r>
      <w:r w:rsidR="00764D87">
        <w:rPr>
          <w:rFonts w:ascii="Arial" w:hAnsi="Arial" w:cs="Arial"/>
          <w:sz w:val="23"/>
          <w:szCs w:val="23"/>
        </w:rPr>
        <w:t>n online</w:t>
      </w:r>
      <w:r w:rsidR="00F742DB">
        <w:rPr>
          <w:rFonts w:ascii="Arial" w:hAnsi="Arial" w:cs="Arial"/>
          <w:sz w:val="23"/>
          <w:szCs w:val="23"/>
        </w:rPr>
        <w:t xml:space="preserve"> point system that enables teachers to </w:t>
      </w:r>
      <w:r w:rsidR="00490A20">
        <w:rPr>
          <w:rFonts w:ascii="Arial" w:hAnsi="Arial" w:cs="Arial"/>
          <w:sz w:val="23"/>
          <w:szCs w:val="23"/>
        </w:rPr>
        <w:t>grant points for behavioural or academic achievements</w:t>
      </w:r>
      <w:r w:rsidR="000D0976">
        <w:rPr>
          <w:rFonts w:ascii="Arial" w:hAnsi="Arial" w:cs="Arial"/>
          <w:sz w:val="23"/>
          <w:szCs w:val="23"/>
        </w:rPr>
        <w:t>. ‘ClassDojo is a new way of incorporating technology into the classroom</w:t>
      </w:r>
      <w:r w:rsidR="00F11F6A">
        <w:rPr>
          <w:rFonts w:ascii="Arial" w:hAnsi="Arial" w:cs="Arial"/>
          <w:sz w:val="23"/>
          <w:szCs w:val="23"/>
        </w:rPr>
        <w:t xml:space="preserve"> which is relevant to the new curriculum for Wales</w:t>
      </w:r>
      <w:r w:rsidR="00EC57E6">
        <w:rPr>
          <w:rFonts w:ascii="Arial" w:hAnsi="Arial" w:cs="Arial"/>
          <w:sz w:val="23"/>
          <w:szCs w:val="23"/>
        </w:rPr>
        <w:t xml:space="preserve"> and links to the four purposes</w:t>
      </w:r>
      <w:r w:rsidR="00CC64EF">
        <w:rPr>
          <w:rFonts w:ascii="Arial" w:hAnsi="Arial" w:cs="Arial"/>
          <w:sz w:val="23"/>
          <w:szCs w:val="23"/>
        </w:rPr>
        <w:t xml:space="preserve"> (Developing a vision for curriculum design – Hwb, no date). </w:t>
      </w:r>
      <w:r w:rsidR="00211A7E">
        <w:rPr>
          <w:rFonts w:ascii="Arial" w:hAnsi="Arial" w:cs="Arial"/>
          <w:sz w:val="23"/>
          <w:szCs w:val="23"/>
        </w:rPr>
        <w:t>It also enables students, teachers, and families at home to be involved</w:t>
      </w:r>
      <w:r w:rsidR="009816E9">
        <w:rPr>
          <w:rFonts w:ascii="Arial" w:hAnsi="Arial" w:cs="Arial"/>
          <w:sz w:val="23"/>
          <w:szCs w:val="23"/>
        </w:rPr>
        <w:t xml:space="preserve"> (Marouf and Brown, </w:t>
      </w:r>
      <w:r w:rsidR="006E1BDA">
        <w:rPr>
          <w:rFonts w:ascii="Arial" w:hAnsi="Arial" w:cs="Arial"/>
          <w:sz w:val="23"/>
          <w:szCs w:val="23"/>
        </w:rPr>
        <w:t xml:space="preserve">2021). </w:t>
      </w:r>
      <w:r w:rsidR="00E00750">
        <w:rPr>
          <w:rFonts w:ascii="Arial" w:hAnsi="Arial" w:cs="Arial"/>
          <w:sz w:val="23"/>
          <w:szCs w:val="23"/>
        </w:rPr>
        <w:t xml:space="preserve">According to </w:t>
      </w:r>
      <w:r w:rsidR="00ED599E">
        <w:rPr>
          <w:rFonts w:ascii="Arial" w:hAnsi="Arial" w:cs="Arial"/>
          <w:sz w:val="23"/>
          <w:szCs w:val="23"/>
        </w:rPr>
        <w:t xml:space="preserve">a study by Filsecker and Hickey (2014) </w:t>
      </w:r>
      <w:r w:rsidR="00CB4623">
        <w:rPr>
          <w:rFonts w:ascii="Arial" w:hAnsi="Arial" w:cs="Arial"/>
          <w:sz w:val="23"/>
          <w:szCs w:val="23"/>
        </w:rPr>
        <w:t xml:space="preserve">there were no significant differences found between external rewards and undermining intrinsic motivation. </w:t>
      </w:r>
      <w:r w:rsidR="00007575">
        <w:rPr>
          <w:rFonts w:ascii="Arial" w:hAnsi="Arial" w:cs="Arial"/>
          <w:sz w:val="23"/>
          <w:szCs w:val="23"/>
        </w:rPr>
        <w:t xml:space="preserve">Jin et al (2020) studied the engagmenet levels and concluded that external rewards </w:t>
      </w:r>
      <w:r w:rsidR="00EB3978">
        <w:rPr>
          <w:rFonts w:ascii="Arial" w:hAnsi="Arial" w:cs="Arial"/>
          <w:sz w:val="23"/>
          <w:szCs w:val="23"/>
        </w:rPr>
        <w:t xml:space="preserve">produced engagement in the children of the study. This proves that despite </w:t>
      </w:r>
      <w:r w:rsidR="00CE12D4">
        <w:rPr>
          <w:rFonts w:ascii="Arial" w:hAnsi="Arial" w:cs="Arial"/>
          <w:sz w:val="23"/>
          <w:szCs w:val="23"/>
        </w:rPr>
        <w:t xml:space="preserve">what some research says about external rewards undermining intrinsic motivation </w:t>
      </w:r>
      <w:r w:rsidR="00AB1BDF">
        <w:rPr>
          <w:rFonts w:ascii="Arial" w:hAnsi="Arial" w:cs="Arial"/>
          <w:sz w:val="23"/>
          <w:szCs w:val="23"/>
        </w:rPr>
        <w:t>(Koh</w:t>
      </w:r>
      <w:r w:rsidR="00987295">
        <w:rPr>
          <w:rFonts w:ascii="Arial" w:hAnsi="Arial" w:cs="Arial"/>
          <w:sz w:val="23"/>
          <w:szCs w:val="23"/>
        </w:rPr>
        <w:t xml:space="preserve">n, 1993; </w:t>
      </w:r>
      <w:r w:rsidR="00081636">
        <w:rPr>
          <w:rFonts w:ascii="Arial" w:hAnsi="Arial" w:cs="Arial"/>
          <w:sz w:val="23"/>
          <w:szCs w:val="23"/>
        </w:rPr>
        <w:t xml:space="preserve">Deci and Ryan, 1985) </w:t>
      </w:r>
      <w:r w:rsidR="00CE12D4">
        <w:rPr>
          <w:rFonts w:ascii="Arial" w:hAnsi="Arial" w:cs="Arial"/>
          <w:sz w:val="23"/>
          <w:szCs w:val="23"/>
        </w:rPr>
        <w:t xml:space="preserve">and the learning process other studies have proven </w:t>
      </w:r>
      <w:r w:rsidR="0056154E">
        <w:rPr>
          <w:rFonts w:ascii="Arial" w:hAnsi="Arial" w:cs="Arial"/>
          <w:sz w:val="23"/>
          <w:szCs w:val="23"/>
        </w:rPr>
        <w:t>results against this</w:t>
      </w:r>
      <w:r w:rsidR="004503D1">
        <w:rPr>
          <w:rFonts w:ascii="Arial" w:hAnsi="Arial" w:cs="Arial"/>
          <w:sz w:val="23"/>
          <w:szCs w:val="23"/>
        </w:rPr>
        <w:t xml:space="preserve"> (</w:t>
      </w:r>
      <w:r w:rsidR="00F85482">
        <w:rPr>
          <w:rFonts w:ascii="Arial" w:hAnsi="Arial" w:cs="Arial"/>
          <w:sz w:val="23"/>
          <w:szCs w:val="23"/>
        </w:rPr>
        <w:t>Filsecker and Hickey, 2014; Hoffmann et al, 2009)</w:t>
      </w:r>
      <w:r w:rsidR="0056154E">
        <w:rPr>
          <w:rFonts w:ascii="Arial" w:hAnsi="Arial" w:cs="Arial"/>
          <w:sz w:val="23"/>
          <w:szCs w:val="23"/>
        </w:rPr>
        <w:t>. In addition to other the positive relation between engagement and external rewards</w:t>
      </w:r>
      <w:r w:rsidR="001836CA">
        <w:rPr>
          <w:rFonts w:ascii="Arial" w:hAnsi="Arial" w:cs="Arial"/>
          <w:sz w:val="23"/>
          <w:szCs w:val="23"/>
        </w:rPr>
        <w:t xml:space="preserve"> (</w:t>
      </w:r>
      <w:r w:rsidR="00907990">
        <w:rPr>
          <w:rFonts w:ascii="Arial" w:hAnsi="Arial" w:cs="Arial"/>
          <w:sz w:val="23"/>
          <w:szCs w:val="23"/>
        </w:rPr>
        <w:t>Skinner, 193</w:t>
      </w:r>
      <w:r w:rsidR="00BE27AD">
        <w:rPr>
          <w:rFonts w:ascii="Arial" w:hAnsi="Arial" w:cs="Arial"/>
          <w:sz w:val="23"/>
          <w:szCs w:val="23"/>
        </w:rPr>
        <w:t>8</w:t>
      </w:r>
      <w:r w:rsidR="00907990">
        <w:rPr>
          <w:rFonts w:ascii="Arial" w:hAnsi="Arial" w:cs="Arial"/>
          <w:sz w:val="23"/>
          <w:szCs w:val="23"/>
        </w:rPr>
        <w:t>;19</w:t>
      </w:r>
      <w:r w:rsidR="00BE27AD">
        <w:rPr>
          <w:rFonts w:ascii="Arial" w:hAnsi="Arial" w:cs="Arial"/>
          <w:sz w:val="23"/>
          <w:szCs w:val="23"/>
        </w:rPr>
        <w:t>4</w:t>
      </w:r>
      <w:r w:rsidR="00907990">
        <w:rPr>
          <w:rFonts w:ascii="Arial" w:hAnsi="Arial" w:cs="Arial"/>
          <w:sz w:val="23"/>
          <w:szCs w:val="23"/>
        </w:rPr>
        <w:t xml:space="preserve">8; </w:t>
      </w:r>
      <w:r w:rsidR="001836CA">
        <w:rPr>
          <w:rFonts w:ascii="Arial" w:hAnsi="Arial" w:cs="Arial"/>
          <w:sz w:val="23"/>
          <w:szCs w:val="23"/>
        </w:rPr>
        <w:t>Jin et al, 2020)</w:t>
      </w:r>
      <w:r w:rsidR="0056154E">
        <w:rPr>
          <w:rFonts w:ascii="Arial" w:hAnsi="Arial" w:cs="Arial"/>
          <w:sz w:val="23"/>
          <w:szCs w:val="23"/>
        </w:rPr>
        <w:t xml:space="preserve">. Thus, </w:t>
      </w:r>
      <w:r w:rsidR="00666E83">
        <w:rPr>
          <w:rFonts w:ascii="Arial" w:hAnsi="Arial" w:cs="Arial"/>
          <w:sz w:val="23"/>
          <w:szCs w:val="23"/>
        </w:rPr>
        <w:t xml:space="preserve">after reviewing the literature, I would choose a balance between internal and external rewards to satisfy the intrinsic and extrinsic motivation </w:t>
      </w:r>
      <w:r w:rsidR="00AB1BDF">
        <w:rPr>
          <w:rFonts w:ascii="Arial" w:hAnsi="Arial" w:cs="Arial"/>
          <w:sz w:val="23"/>
          <w:szCs w:val="23"/>
        </w:rPr>
        <w:t>for learning</w:t>
      </w:r>
      <w:r w:rsidR="00D30FB5">
        <w:rPr>
          <w:rFonts w:ascii="Arial" w:hAnsi="Arial" w:cs="Arial"/>
          <w:sz w:val="23"/>
          <w:szCs w:val="23"/>
        </w:rPr>
        <w:t xml:space="preserve"> (Sansone and </w:t>
      </w:r>
      <w:r w:rsidR="00E73943">
        <w:rPr>
          <w:rFonts w:ascii="Arial" w:hAnsi="Arial" w:cs="Arial"/>
          <w:sz w:val="23"/>
          <w:szCs w:val="23"/>
        </w:rPr>
        <w:t>Harackiewicz, 2000)</w:t>
      </w:r>
      <w:r w:rsidR="00AB1BDF">
        <w:rPr>
          <w:rFonts w:ascii="Arial" w:hAnsi="Arial" w:cs="Arial"/>
          <w:sz w:val="23"/>
          <w:szCs w:val="23"/>
        </w:rPr>
        <w:t>.</w:t>
      </w:r>
      <w:r w:rsidR="0063309F">
        <w:rPr>
          <w:rFonts w:ascii="Arial" w:hAnsi="Arial" w:cs="Arial"/>
          <w:sz w:val="23"/>
          <w:szCs w:val="23"/>
        </w:rPr>
        <w:t xml:space="preserve"> ‘Gamification equilibrium’ concept</w:t>
      </w:r>
      <w:r w:rsidR="00D47407">
        <w:rPr>
          <w:rFonts w:ascii="Arial" w:hAnsi="Arial" w:cs="Arial"/>
          <w:sz w:val="23"/>
          <w:szCs w:val="23"/>
        </w:rPr>
        <w:t xml:space="preserve"> as mentioned in the study by </w:t>
      </w:r>
      <w:r w:rsidR="0090064B">
        <w:rPr>
          <w:rFonts w:ascii="Arial" w:hAnsi="Arial" w:cs="Arial"/>
          <w:sz w:val="23"/>
          <w:szCs w:val="23"/>
        </w:rPr>
        <w:t>John et al (2023</w:t>
      </w:r>
      <w:r w:rsidR="00D47407">
        <w:rPr>
          <w:rFonts w:ascii="Arial" w:hAnsi="Arial" w:cs="Arial"/>
          <w:sz w:val="23"/>
          <w:szCs w:val="23"/>
        </w:rPr>
        <w:t>)</w:t>
      </w:r>
      <w:r w:rsidR="0090064B">
        <w:rPr>
          <w:rFonts w:ascii="Arial" w:hAnsi="Arial" w:cs="Arial"/>
          <w:sz w:val="23"/>
          <w:szCs w:val="23"/>
        </w:rPr>
        <w:t>, it was</w:t>
      </w:r>
      <w:r w:rsidR="00D47407">
        <w:rPr>
          <w:rFonts w:ascii="Arial" w:hAnsi="Arial" w:cs="Arial"/>
          <w:sz w:val="23"/>
          <w:szCs w:val="23"/>
        </w:rPr>
        <w:t xml:space="preserve"> proven to </w:t>
      </w:r>
      <w:r w:rsidR="00F022DA">
        <w:rPr>
          <w:rFonts w:ascii="Arial" w:hAnsi="Arial" w:cs="Arial"/>
          <w:sz w:val="23"/>
          <w:szCs w:val="23"/>
        </w:rPr>
        <w:t>be a potential concept for further investigation as it has been practically applied in other settings</w:t>
      </w:r>
      <w:r w:rsidR="002B77BB">
        <w:rPr>
          <w:rFonts w:ascii="Arial" w:hAnsi="Arial" w:cs="Arial"/>
          <w:sz w:val="23"/>
          <w:szCs w:val="23"/>
        </w:rPr>
        <w:t xml:space="preserve"> of the world. </w:t>
      </w:r>
      <w:r w:rsidR="000237EB">
        <w:rPr>
          <w:rFonts w:ascii="Arial" w:hAnsi="Arial" w:cs="Arial"/>
          <w:sz w:val="23"/>
          <w:szCs w:val="23"/>
        </w:rPr>
        <w:t>The method for intrinsic motivation comes from the Self-Determination Theory (SDT)</w:t>
      </w:r>
      <w:r w:rsidR="00D257AC">
        <w:rPr>
          <w:rFonts w:ascii="Arial" w:hAnsi="Arial" w:cs="Arial"/>
          <w:sz w:val="23"/>
          <w:szCs w:val="23"/>
        </w:rPr>
        <w:t xml:space="preserve"> (</w:t>
      </w:r>
      <w:r w:rsidR="000616EA">
        <w:rPr>
          <w:rFonts w:ascii="Arial" w:hAnsi="Arial" w:cs="Arial"/>
          <w:sz w:val="23"/>
          <w:szCs w:val="23"/>
        </w:rPr>
        <w:t xml:space="preserve">Ryan and Deci, </w:t>
      </w:r>
      <w:r w:rsidR="00FE4EFF">
        <w:rPr>
          <w:rFonts w:ascii="Arial" w:hAnsi="Arial" w:cs="Arial"/>
          <w:sz w:val="23"/>
          <w:szCs w:val="23"/>
        </w:rPr>
        <w:t>2017;</w:t>
      </w:r>
      <w:r w:rsidR="000616EA">
        <w:rPr>
          <w:rFonts w:ascii="Arial" w:hAnsi="Arial" w:cs="Arial"/>
          <w:sz w:val="23"/>
          <w:szCs w:val="23"/>
        </w:rPr>
        <w:t xml:space="preserve">2020). </w:t>
      </w:r>
      <w:r w:rsidR="00D01D2A">
        <w:rPr>
          <w:rFonts w:ascii="Arial" w:hAnsi="Arial" w:cs="Arial"/>
          <w:sz w:val="23"/>
          <w:szCs w:val="23"/>
        </w:rPr>
        <w:t xml:space="preserve">The three basic psychological needs of the </w:t>
      </w:r>
      <w:r w:rsidR="007F06A1">
        <w:rPr>
          <w:rFonts w:ascii="Arial" w:hAnsi="Arial" w:cs="Arial"/>
          <w:sz w:val="23"/>
          <w:szCs w:val="23"/>
        </w:rPr>
        <w:t xml:space="preserve">SDT include autonomy, competence, and relatedness for optimal outcomes. </w:t>
      </w:r>
      <w:r w:rsidR="003664B1">
        <w:rPr>
          <w:rFonts w:ascii="Arial" w:hAnsi="Arial" w:cs="Arial"/>
          <w:sz w:val="23"/>
          <w:szCs w:val="23"/>
        </w:rPr>
        <w:t xml:space="preserve">Autonomy is </w:t>
      </w:r>
      <w:r w:rsidR="00724112">
        <w:rPr>
          <w:rFonts w:ascii="Arial" w:hAnsi="Arial" w:cs="Arial"/>
          <w:sz w:val="23"/>
          <w:szCs w:val="23"/>
        </w:rPr>
        <w:t>one’s own actions which could be self-initiative or incentivised by rewards</w:t>
      </w:r>
      <w:r w:rsidR="00EA0298">
        <w:rPr>
          <w:rFonts w:ascii="Arial" w:hAnsi="Arial" w:cs="Arial"/>
          <w:sz w:val="23"/>
          <w:szCs w:val="23"/>
        </w:rPr>
        <w:t>, c</w:t>
      </w:r>
      <w:r w:rsidR="00724112">
        <w:rPr>
          <w:rFonts w:ascii="Arial" w:hAnsi="Arial" w:cs="Arial"/>
          <w:sz w:val="23"/>
          <w:szCs w:val="23"/>
        </w:rPr>
        <w:t>ompetence is</w:t>
      </w:r>
      <w:r w:rsidR="00BE745F">
        <w:rPr>
          <w:rFonts w:ascii="Arial" w:hAnsi="Arial" w:cs="Arial"/>
          <w:sz w:val="23"/>
          <w:szCs w:val="23"/>
        </w:rPr>
        <w:t xml:space="preserve"> sense of mastery with opportunities for growth</w:t>
      </w:r>
      <w:r w:rsidR="00B55907">
        <w:rPr>
          <w:rFonts w:ascii="Arial" w:hAnsi="Arial" w:cs="Arial"/>
          <w:sz w:val="23"/>
          <w:szCs w:val="23"/>
        </w:rPr>
        <w:t xml:space="preserve">, and </w:t>
      </w:r>
      <w:r w:rsidR="00EA0298">
        <w:rPr>
          <w:rFonts w:ascii="Arial" w:hAnsi="Arial" w:cs="Arial"/>
          <w:sz w:val="23"/>
          <w:szCs w:val="23"/>
        </w:rPr>
        <w:t>r</w:t>
      </w:r>
      <w:r w:rsidR="007E443A">
        <w:rPr>
          <w:rFonts w:ascii="Arial" w:hAnsi="Arial" w:cs="Arial"/>
          <w:sz w:val="23"/>
          <w:szCs w:val="23"/>
        </w:rPr>
        <w:t xml:space="preserve">elatedness is </w:t>
      </w:r>
      <w:r w:rsidR="00714718">
        <w:rPr>
          <w:rFonts w:ascii="Arial" w:hAnsi="Arial" w:cs="Arial"/>
          <w:sz w:val="23"/>
          <w:szCs w:val="23"/>
        </w:rPr>
        <w:t>the sense of connection (</w:t>
      </w:r>
      <w:r w:rsidR="00B55907">
        <w:rPr>
          <w:rFonts w:ascii="Arial" w:hAnsi="Arial" w:cs="Arial"/>
          <w:sz w:val="23"/>
          <w:szCs w:val="23"/>
        </w:rPr>
        <w:t xml:space="preserve">Ryan and Deci, 2017;2020). </w:t>
      </w:r>
    </w:p>
    <w:p w14:paraId="1473961F" w14:textId="54410B9B" w:rsidR="006C347B" w:rsidRDefault="006C347B" w:rsidP="008A547C">
      <w:pPr>
        <w:spacing w:line="360" w:lineRule="auto"/>
        <w:rPr>
          <w:rFonts w:ascii="Arial" w:hAnsi="Arial" w:cs="Arial"/>
          <w:sz w:val="23"/>
          <w:szCs w:val="23"/>
        </w:rPr>
      </w:pPr>
      <w:r>
        <w:rPr>
          <w:rFonts w:ascii="Arial" w:hAnsi="Arial" w:cs="Arial"/>
          <w:sz w:val="23"/>
          <w:szCs w:val="23"/>
        </w:rPr>
        <w:t xml:space="preserve">As previously mentioned, </w:t>
      </w:r>
      <w:r w:rsidR="00AD4880">
        <w:rPr>
          <w:rFonts w:ascii="Arial" w:hAnsi="Arial" w:cs="Arial"/>
          <w:sz w:val="23"/>
          <w:szCs w:val="23"/>
        </w:rPr>
        <w:t>the use of rewards can foster learner’s engagement which in turn increases learning outcomes because learners who are more positively engaged through positive reinforcement produce positive learning outcomes</w:t>
      </w:r>
      <w:r w:rsidR="000C432E">
        <w:rPr>
          <w:rFonts w:ascii="Arial" w:hAnsi="Arial" w:cs="Arial"/>
          <w:sz w:val="23"/>
          <w:szCs w:val="23"/>
        </w:rPr>
        <w:t xml:space="preserve"> (</w:t>
      </w:r>
      <w:r w:rsidR="00E90B98">
        <w:rPr>
          <w:rFonts w:ascii="Arial" w:hAnsi="Arial" w:cs="Arial"/>
          <w:sz w:val="23"/>
          <w:szCs w:val="23"/>
        </w:rPr>
        <w:t>Skinner, 1938;1948; Ollendick and Vasey, 2001</w:t>
      </w:r>
      <w:r w:rsidR="00B47E59">
        <w:rPr>
          <w:rFonts w:ascii="Arial" w:hAnsi="Arial" w:cs="Arial"/>
          <w:sz w:val="23"/>
          <w:szCs w:val="23"/>
        </w:rPr>
        <w:t xml:space="preserve">; </w:t>
      </w:r>
      <w:r w:rsidR="003D57DA">
        <w:rPr>
          <w:rFonts w:ascii="Arial" w:hAnsi="Arial" w:cs="Arial"/>
          <w:sz w:val="23"/>
          <w:szCs w:val="23"/>
        </w:rPr>
        <w:t>Crespo et al.,2022</w:t>
      </w:r>
      <w:r w:rsidR="000C432E">
        <w:rPr>
          <w:rFonts w:ascii="Arial" w:hAnsi="Arial" w:cs="Arial"/>
          <w:sz w:val="23"/>
          <w:szCs w:val="23"/>
        </w:rPr>
        <w:t>).</w:t>
      </w:r>
      <w:r w:rsidR="00E90B98">
        <w:rPr>
          <w:rFonts w:ascii="Arial" w:hAnsi="Arial" w:cs="Arial"/>
          <w:sz w:val="23"/>
          <w:szCs w:val="23"/>
        </w:rPr>
        <w:t xml:space="preserve"> </w:t>
      </w:r>
      <w:r w:rsidR="001B0A66">
        <w:rPr>
          <w:rFonts w:ascii="Arial" w:hAnsi="Arial" w:cs="Arial"/>
          <w:sz w:val="23"/>
          <w:szCs w:val="23"/>
        </w:rPr>
        <w:t xml:space="preserve">The use of Skinner’s (1938) operant </w:t>
      </w:r>
      <w:r w:rsidR="001B0A66">
        <w:rPr>
          <w:rFonts w:ascii="Arial" w:hAnsi="Arial" w:cs="Arial"/>
          <w:sz w:val="23"/>
          <w:szCs w:val="23"/>
        </w:rPr>
        <w:lastRenderedPageBreak/>
        <w:t>conditioning</w:t>
      </w:r>
      <w:r w:rsidR="00FA42BC">
        <w:rPr>
          <w:rFonts w:ascii="Arial" w:hAnsi="Arial" w:cs="Arial"/>
          <w:sz w:val="23"/>
          <w:szCs w:val="23"/>
        </w:rPr>
        <w:t xml:space="preserve"> (positive reinforcement) through gamification</w:t>
      </w:r>
      <w:r w:rsidR="001A5DA6">
        <w:rPr>
          <w:rFonts w:ascii="Arial" w:hAnsi="Arial" w:cs="Arial"/>
          <w:sz w:val="23"/>
          <w:szCs w:val="23"/>
        </w:rPr>
        <w:t xml:space="preserve"> facilitates the ext</w:t>
      </w:r>
      <w:r w:rsidR="003D7793">
        <w:rPr>
          <w:rFonts w:ascii="Arial" w:hAnsi="Arial" w:cs="Arial"/>
          <w:sz w:val="23"/>
          <w:szCs w:val="23"/>
        </w:rPr>
        <w:t>rinsic motivation.</w:t>
      </w:r>
      <w:r w:rsidR="001B0A66">
        <w:rPr>
          <w:rFonts w:ascii="Arial" w:hAnsi="Arial" w:cs="Arial"/>
          <w:sz w:val="23"/>
          <w:szCs w:val="23"/>
        </w:rPr>
        <w:t xml:space="preserve"> SDT </w:t>
      </w:r>
      <w:r w:rsidR="003D7793">
        <w:rPr>
          <w:rFonts w:ascii="Arial" w:hAnsi="Arial" w:cs="Arial"/>
          <w:sz w:val="23"/>
          <w:szCs w:val="23"/>
        </w:rPr>
        <w:t xml:space="preserve">facilitates </w:t>
      </w:r>
      <w:r w:rsidR="001B0A66">
        <w:rPr>
          <w:rFonts w:ascii="Arial" w:hAnsi="Arial" w:cs="Arial"/>
          <w:sz w:val="23"/>
          <w:szCs w:val="23"/>
        </w:rPr>
        <w:t>for intrinsic motivation, together as a method can provide increased engagement and positive learning outcomes</w:t>
      </w:r>
      <w:r w:rsidR="00B2344F">
        <w:rPr>
          <w:rFonts w:ascii="Arial" w:hAnsi="Arial" w:cs="Arial"/>
          <w:sz w:val="23"/>
          <w:szCs w:val="23"/>
        </w:rPr>
        <w:t xml:space="preserve"> </w:t>
      </w:r>
      <w:r w:rsidR="00B2344F">
        <w:rPr>
          <w:rFonts w:ascii="Arial" w:hAnsi="Arial" w:cs="Arial"/>
          <w:sz w:val="23"/>
          <w:szCs w:val="23"/>
        </w:rPr>
        <w:t>(Skinner, 1938;1948, Ryan and Deci, 2017;2020)</w:t>
      </w:r>
      <w:r w:rsidR="00B2344F">
        <w:rPr>
          <w:rFonts w:ascii="Arial" w:hAnsi="Arial" w:cs="Arial"/>
          <w:sz w:val="23"/>
          <w:szCs w:val="23"/>
        </w:rPr>
        <w:t>. G</w:t>
      </w:r>
      <w:r w:rsidR="00F91A76">
        <w:rPr>
          <w:rFonts w:ascii="Arial" w:hAnsi="Arial" w:cs="Arial"/>
          <w:sz w:val="23"/>
          <w:szCs w:val="23"/>
        </w:rPr>
        <w:t xml:space="preserve">amification providing the extrinsic motivation is not </w:t>
      </w:r>
      <w:r w:rsidR="00FB015C">
        <w:rPr>
          <w:rFonts w:ascii="Arial" w:hAnsi="Arial" w:cs="Arial"/>
          <w:sz w:val="23"/>
          <w:szCs w:val="23"/>
        </w:rPr>
        <w:t>sufficient</w:t>
      </w:r>
      <w:r w:rsidR="00F91A76">
        <w:rPr>
          <w:rFonts w:ascii="Arial" w:hAnsi="Arial" w:cs="Arial"/>
          <w:sz w:val="23"/>
          <w:szCs w:val="23"/>
        </w:rPr>
        <w:t xml:space="preserve"> for continued motivation, the SDT is needed to provide long lasting</w:t>
      </w:r>
      <w:r w:rsidR="0021443D">
        <w:rPr>
          <w:rFonts w:ascii="Arial" w:hAnsi="Arial" w:cs="Arial"/>
          <w:sz w:val="23"/>
          <w:szCs w:val="23"/>
        </w:rPr>
        <w:t xml:space="preserve"> participation</w:t>
      </w:r>
      <w:r w:rsidR="00D46D74">
        <w:rPr>
          <w:rFonts w:ascii="Arial" w:hAnsi="Arial" w:cs="Arial"/>
          <w:sz w:val="23"/>
          <w:szCs w:val="23"/>
        </w:rPr>
        <w:t xml:space="preserve"> (</w:t>
      </w:r>
      <w:r w:rsidR="0050268C">
        <w:rPr>
          <w:rFonts w:ascii="Arial" w:hAnsi="Arial" w:cs="Arial"/>
          <w:sz w:val="23"/>
          <w:szCs w:val="23"/>
        </w:rPr>
        <w:t>Brϋhlmann et al</w:t>
      </w:r>
      <w:r w:rsidR="00845C26">
        <w:rPr>
          <w:rFonts w:ascii="Arial" w:hAnsi="Arial" w:cs="Arial"/>
          <w:sz w:val="23"/>
          <w:szCs w:val="23"/>
        </w:rPr>
        <w:t>.</w:t>
      </w:r>
      <w:r w:rsidR="0050268C">
        <w:rPr>
          <w:rFonts w:ascii="Arial" w:hAnsi="Arial" w:cs="Arial"/>
          <w:sz w:val="23"/>
          <w:szCs w:val="23"/>
        </w:rPr>
        <w:t xml:space="preserve">, 2013). </w:t>
      </w:r>
      <w:r w:rsidR="002F4DC8">
        <w:rPr>
          <w:rFonts w:ascii="Arial" w:hAnsi="Arial" w:cs="Arial"/>
          <w:sz w:val="23"/>
          <w:szCs w:val="23"/>
        </w:rPr>
        <w:t>The g</w:t>
      </w:r>
      <w:r w:rsidR="00674986">
        <w:rPr>
          <w:rFonts w:ascii="Arial" w:hAnsi="Arial" w:cs="Arial"/>
          <w:sz w:val="23"/>
          <w:szCs w:val="23"/>
        </w:rPr>
        <w:t xml:space="preserve">amification </w:t>
      </w:r>
      <w:r w:rsidR="002F4DC8">
        <w:rPr>
          <w:rFonts w:ascii="Arial" w:hAnsi="Arial" w:cs="Arial"/>
          <w:sz w:val="23"/>
          <w:szCs w:val="23"/>
        </w:rPr>
        <w:t>is a method</w:t>
      </w:r>
      <w:r w:rsidR="00112EB0">
        <w:rPr>
          <w:rFonts w:ascii="Arial" w:hAnsi="Arial" w:cs="Arial"/>
          <w:sz w:val="23"/>
          <w:szCs w:val="23"/>
        </w:rPr>
        <w:t xml:space="preserve"> for next teaching steps for </w:t>
      </w:r>
      <w:r w:rsidR="00315463">
        <w:rPr>
          <w:rFonts w:ascii="Arial" w:hAnsi="Arial" w:cs="Arial"/>
          <w:sz w:val="23"/>
          <w:szCs w:val="23"/>
        </w:rPr>
        <w:t xml:space="preserve">extrinsic motivation </w:t>
      </w:r>
      <w:r w:rsidR="0037076A">
        <w:rPr>
          <w:rFonts w:ascii="Arial" w:hAnsi="Arial" w:cs="Arial"/>
          <w:sz w:val="23"/>
          <w:szCs w:val="23"/>
        </w:rPr>
        <w:t>wi</w:t>
      </w:r>
      <w:r w:rsidR="00315463">
        <w:rPr>
          <w:rFonts w:ascii="Arial" w:hAnsi="Arial" w:cs="Arial"/>
          <w:sz w:val="23"/>
          <w:szCs w:val="23"/>
        </w:rPr>
        <w:t>th intrinsic motivation,</w:t>
      </w:r>
      <w:r w:rsidR="00674986">
        <w:rPr>
          <w:rFonts w:ascii="Arial" w:hAnsi="Arial" w:cs="Arial"/>
          <w:sz w:val="23"/>
          <w:szCs w:val="23"/>
        </w:rPr>
        <w:t xml:space="preserve"> SDT </w:t>
      </w:r>
      <w:r w:rsidR="0037076A">
        <w:rPr>
          <w:rFonts w:ascii="Arial" w:hAnsi="Arial" w:cs="Arial"/>
          <w:sz w:val="23"/>
          <w:szCs w:val="23"/>
        </w:rPr>
        <w:t xml:space="preserve">included </w:t>
      </w:r>
      <w:r w:rsidR="00355F2D">
        <w:rPr>
          <w:rFonts w:ascii="Arial" w:hAnsi="Arial" w:cs="Arial"/>
          <w:sz w:val="23"/>
          <w:szCs w:val="23"/>
        </w:rPr>
        <w:t xml:space="preserve">through </w:t>
      </w:r>
      <w:r w:rsidR="009B4E21">
        <w:rPr>
          <w:rFonts w:ascii="Arial" w:hAnsi="Arial" w:cs="Arial"/>
          <w:sz w:val="23"/>
          <w:szCs w:val="23"/>
        </w:rPr>
        <w:t xml:space="preserve">tailored goals to the individual (autonomy), challenges for growth (competence), and </w:t>
      </w:r>
      <w:r w:rsidR="00600FBC">
        <w:rPr>
          <w:rFonts w:ascii="Arial" w:hAnsi="Arial" w:cs="Arial"/>
          <w:sz w:val="23"/>
          <w:szCs w:val="23"/>
        </w:rPr>
        <w:t>meaningfulness and co</w:t>
      </w:r>
      <w:r w:rsidR="00845C26">
        <w:rPr>
          <w:rFonts w:ascii="Arial" w:hAnsi="Arial" w:cs="Arial"/>
          <w:sz w:val="23"/>
          <w:szCs w:val="23"/>
        </w:rPr>
        <w:t>llaborative</w:t>
      </w:r>
      <w:r w:rsidR="00600FBC">
        <w:rPr>
          <w:rFonts w:ascii="Arial" w:hAnsi="Arial" w:cs="Arial"/>
          <w:sz w:val="23"/>
          <w:szCs w:val="23"/>
        </w:rPr>
        <w:t xml:space="preserve"> activities (</w:t>
      </w:r>
      <w:r w:rsidR="00845C26">
        <w:rPr>
          <w:rFonts w:ascii="Arial" w:hAnsi="Arial" w:cs="Arial"/>
          <w:sz w:val="23"/>
          <w:szCs w:val="23"/>
        </w:rPr>
        <w:t>relatedness) (Brϋhlmann et al., 2013).</w:t>
      </w:r>
      <w:r w:rsidR="00315463">
        <w:rPr>
          <w:rFonts w:ascii="Arial" w:hAnsi="Arial" w:cs="Arial"/>
          <w:sz w:val="23"/>
          <w:szCs w:val="23"/>
        </w:rPr>
        <w:t xml:space="preserve"> In relation to the case study, this method for next future and teaching steps has the potential to achieve the engagement and </w:t>
      </w:r>
      <w:r w:rsidR="00710B9B">
        <w:rPr>
          <w:rFonts w:ascii="Arial" w:hAnsi="Arial" w:cs="Arial"/>
          <w:sz w:val="23"/>
          <w:szCs w:val="23"/>
        </w:rPr>
        <w:t xml:space="preserve">positive learning outcomes for learners by balancing extrinsic and intrinsic motivation. </w:t>
      </w:r>
    </w:p>
    <w:p w14:paraId="740A3A62" w14:textId="74926FD1" w:rsidR="006F5A80" w:rsidRDefault="00DB1DC3" w:rsidP="008A547C">
      <w:pPr>
        <w:spacing w:line="360" w:lineRule="auto"/>
        <w:rPr>
          <w:rFonts w:ascii="Arial" w:hAnsi="Arial" w:cs="Arial"/>
          <w:sz w:val="23"/>
          <w:szCs w:val="23"/>
        </w:rPr>
      </w:pPr>
      <w:r>
        <w:rPr>
          <w:rFonts w:ascii="Arial" w:hAnsi="Arial" w:cs="Arial"/>
          <w:sz w:val="23"/>
          <w:szCs w:val="23"/>
        </w:rPr>
        <w:t>Another method for increasing engagement and subsequently the learning outcomes</w:t>
      </w:r>
      <w:r w:rsidR="00465D44">
        <w:rPr>
          <w:rFonts w:ascii="Arial" w:hAnsi="Arial" w:cs="Arial"/>
          <w:sz w:val="23"/>
          <w:szCs w:val="23"/>
        </w:rPr>
        <w:t>, is active learning</w:t>
      </w:r>
      <w:r w:rsidR="00495B79">
        <w:rPr>
          <w:rFonts w:ascii="Arial" w:hAnsi="Arial" w:cs="Arial"/>
          <w:sz w:val="23"/>
          <w:szCs w:val="23"/>
        </w:rPr>
        <w:t xml:space="preserve"> </w:t>
      </w:r>
      <w:r w:rsidR="008A1320">
        <w:rPr>
          <w:rFonts w:ascii="Arial" w:hAnsi="Arial" w:cs="Arial"/>
          <w:sz w:val="23"/>
          <w:szCs w:val="23"/>
        </w:rPr>
        <w:t>which can be identified through</w:t>
      </w:r>
      <w:r w:rsidR="00495B79">
        <w:rPr>
          <w:rFonts w:ascii="Arial" w:hAnsi="Arial" w:cs="Arial"/>
          <w:sz w:val="23"/>
          <w:szCs w:val="23"/>
        </w:rPr>
        <w:t xml:space="preserve"> Dewey’s (</w:t>
      </w:r>
      <w:r w:rsidR="00FD1152">
        <w:rPr>
          <w:rFonts w:ascii="Arial" w:hAnsi="Arial" w:cs="Arial"/>
          <w:sz w:val="23"/>
          <w:szCs w:val="23"/>
        </w:rPr>
        <w:t>1908</w:t>
      </w:r>
      <w:r w:rsidR="00495B79">
        <w:rPr>
          <w:rFonts w:ascii="Arial" w:hAnsi="Arial" w:cs="Arial"/>
          <w:sz w:val="23"/>
          <w:szCs w:val="23"/>
        </w:rPr>
        <w:t xml:space="preserve">) work on pragmatism. </w:t>
      </w:r>
      <w:r w:rsidR="008A1320">
        <w:rPr>
          <w:rFonts w:ascii="Arial" w:hAnsi="Arial" w:cs="Arial"/>
          <w:sz w:val="23"/>
          <w:szCs w:val="23"/>
        </w:rPr>
        <w:t>Active learning i</w:t>
      </w:r>
      <w:r w:rsidR="00F65AC4">
        <w:rPr>
          <w:rFonts w:ascii="Arial" w:hAnsi="Arial" w:cs="Arial"/>
          <w:sz w:val="23"/>
          <w:szCs w:val="23"/>
        </w:rPr>
        <w:t>s a method involving students in the</w:t>
      </w:r>
      <w:r w:rsidR="002578D6">
        <w:rPr>
          <w:rFonts w:ascii="Arial" w:hAnsi="Arial" w:cs="Arial"/>
          <w:sz w:val="23"/>
          <w:szCs w:val="23"/>
        </w:rPr>
        <w:t xml:space="preserve"> </w:t>
      </w:r>
      <w:r w:rsidR="000A05E5">
        <w:rPr>
          <w:rFonts w:ascii="Arial" w:hAnsi="Arial" w:cs="Arial"/>
          <w:sz w:val="23"/>
          <w:szCs w:val="23"/>
        </w:rPr>
        <w:t>learning process</w:t>
      </w:r>
      <w:r w:rsidR="003A49DB">
        <w:rPr>
          <w:rFonts w:ascii="Arial" w:hAnsi="Arial" w:cs="Arial"/>
          <w:sz w:val="23"/>
          <w:szCs w:val="23"/>
        </w:rPr>
        <w:t xml:space="preserve">, it </w:t>
      </w:r>
      <w:r w:rsidR="000C5074">
        <w:rPr>
          <w:rFonts w:ascii="Arial" w:hAnsi="Arial" w:cs="Arial"/>
          <w:sz w:val="23"/>
          <w:szCs w:val="23"/>
        </w:rPr>
        <w:t xml:space="preserve">promotes student engagement </w:t>
      </w:r>
      <w:r w:rsidR="002578D6">
        <w:rPr>
          <w:rFonts w:ascii="Arial" w:hAnsi="Arial" w:cs="Arial"/>
          <w:sz w:val="23"/>
          <w:szCs w:val="23"/>
        </w:rPr>
        <w:t>through encouraging students to be actively involved in their learning</w:t>
      </w:r>
      <w:r w:rsidR="0042642A">
        <w:rPr>
          <w:rFonts w:ascii="Arial" w:hAnsi="Arial" w:cs="Arial"/>
          <w:sz w:val="23"/>
          <w:szCs w:val="23"/>
        </w:rPr>
        <w:t xml:space="preserve"> giving them a greater understanding of the learning processes</w:t>
      </w:r>
      <w:r w:rsidR="002520EE">
        <w:rPr>
          <w:rFonts w:ascii="Arial" w:hAnsi="Arial" w:cs="Arial"/>
          <w:sz w:val="23"/>
          <w:szCs w:val="23"/>
        </w:rPr>
        <w:t xml:space="preserve"> (Linton et al., 2014). </w:t>
      </w:r>
      <w:r w:rsidR="001D64A3">
        <w:rPr>
          <w:rFonts w:ascii="Arial" w:hAnsi="Arial" w:cs="Arial"/>
          <w:sz w:val="23"/>
          <w:szCs w:val="23"/>
        </w:rPr>
        <w:t>According to Dewey (19</w:t>
      </w:r>
      <w:r w:rsidR="005C5421">
        <w:rPr>
          <w:rFonts w:ascii="Arial" w:hAnsi="Arial" w:cs="Arial"/>
          <w:sz w:val="23"/>
          <w:szCs w:val="23"/>
        </w:rPr>
        <w:t>16</w:t>
      </w:r>
      <w:r w:rsidR="001D64A3">
        <w:rPr>
          <w:rFonts w:ascii="Arial" w:hAnsi="Arial" w:cs="Arial"/>
          <w:sz w:val="23"/>
          <w:szCs w:val="23"/>
        </w:rPr>
        <w:t xml:space="preserve">) </w:t>
      </w:r>
      <w:r w:rsidR="0012488B">
        <w:rPr>
          <w:rFonts w:ascii="Arial" w:hAnsi="Arial" w:cs="Arial"/>
          <w:sz w:val="23"/>
          <w:szCs w:val="23"/>
        </w:rPr>
        <w:t>his philosophy is about the student being the centre of education and how it is important for their</w:t>
      </w:r>
      <w:r w:rsidR="002B2B4A">
        <w:rPr>
          <w:rFonts w:ascii="Arial" w:hAnsi="Arial" w:cs="Arial"/>
          <w:sz w:val="23"/>
          <w:szCs w:val="23"/>
        </w:rPr>
        <w:t xml:space="preserve"> development </w:t>
      </w:r>
      <w:r w:rsidR="00057B34">
        <w:rPr>
          <w:rFonts w:ascii="Arial" w:hAnsi="Arial" w:cs="Arial"/>
          <w:sz w:val="23"/>
          <w:szCs w:val="23"/>
        </w:rPr>
        <w:t xml:space="preserve">to be able to participate in the learning process. Allowing </w:t>
      </w:r>
      <w:r w:rsidR="006E2CEA">
        <w:rPr>
          <w:rFonts w:ascii="Arial" w:hAnsi="Arial" w:cs="Arial"/>
          <w:sz w:val="23"/>
          <w:szCs w:val="23"/>
        </w:rPr>
        <w:t>learners,</w:t>
      </w:r>
      <w:r w:rsidR="00057B34">
        <w:rPr>
          <w:rFonts w:ascii="Arial" w:hAnsi="Arial" w:cs="Arial"/>
          <w:sz w:val="23"/>
          <w:szCs w:val="23"/>
        </w:rPr>
        <w:t xml:space="preserve"> the ability to </w:t>
      </w:r>
      <w:r w:rsidR="00EF51CB">
        <w:rPr>
          <w:rFonts w:ascii="Arial" w:hAnsi="Arial" w:cs="Arial"/>
          <w:sz w:val="23"/>
          <w:szCs w:val="23"/>
        </w:rPr>
        <w:t xml:space="preserve">participate in developing the learning process </w:t>
      </w:r>
      <w:r w:rsidR="00371D70">
        <w:rPr>
          <w:rFonts w:ascii="Arial" w:hAnsi="Arial" w:cs="Arial"/>
          <w:sz w:val="23"/>
          <w:szCs w:val="23"/>
        </w:rPr>
        <w:t>will lead to increase engagement as thr</w:t>
      </w:r>
      <w:r w:rsidR="0022392D">
        <w:rPr>
          <w:rFonts w:ascii="Arial" w:hAnsi="Arial" w:cs="Arial"/>
          <w:sz w:val="23"/>
          <w:szCs w:val="23"/>
        </w:rPr>
        <w:t>ough giving them choices</w:t>
      </w:r>
      <w:r w:rsidR="0008272E">
        <w:rPr>
          <w:rFonts w:ascii="Arial" w:hAnsi="Arial" w:cs="Arial"/>
          <w:sz w:val="23"/>
          <w:szCs w:val="23"/>
        </w:rPr>
        <w:t xml:space="preserve"> (Dewey, 19</w:t>
      </w:r>
      <w:r w:rsidR="005C5421">
        <w:rPr>
          <w:rFonts w:ascii="Arial" w:hAnsi="Arial" w:cs="Arial"/>
          <w:sz w:val="23"/>
          <w:szCs w:val="23"/>
        </w:rPr>
        <w:t>16</w:t>
      </w:r>
      <w:r w:rsidR="0008272E">
        <w:rPr>
          <w:rFonts w:ascii="Arial" w:hAnsi="Arial" w:cs="Arial"/>
          <w:sz w:val="23"/>
          <w:szCs w:val="23"/>
        </w:rPr>
        <w:t>;</w:t>
      </w:r>
      <w:r w:rsidR="0000602F">
        <w:rPr>
          <w:rFonts w:ascii="Arial" w:hAnsi="Arial" w:cs="Arial"/>
          <w:sz w:val="23"/>
          <w:szCs w:val="23"/>
        </w:rPr>
        <w:t xml:space="preserve"> Implementation and practical considerations – Hwb, no date).</w:t>
      </w:r>
      <w:r w:rsidR="0022392D">
        <w:rPr>
          <w:rFonts w:ascii="Arial" w:hAnsi="Arial" w:cs="Arial"/>
          <w:sz w:val="23"/>
          <w:szCs w:val="23"/>
        </w:rPr>
        <w:t xml:space="preserve"> </w:t>
      </w:r>
      <w:r w:rsidR="00254E1F">
        <w:rPr>
          <w:rFonts w:ascii="Arial" w:hAnsi="Arial" w:cs="Arial"/>
          <w:sz w:val="23"/>
          <w:szCs w:val="23"/>
        </w:rPr>
        <w:t xml:space="preserve">The </w:t>
      </w:r>
      <w:r w:rsidR="00CE280A">
        <w:rPr>
          <w:rFonts w:ascii="Arial" w:hAnsi="Arial" w:cs="Arial"/>
          <w:sz w:val="23"/>
          <w:szCs w:val="23"/>
        </w:rPr>
        <w:t>student-centred</w:t>
      </w:r>
      <w:r w:rsidR="00254E1F">
        <w:rPr>
          <w:rFonts w:ascii="Arial" w:hAnsi="Arial" w:cs="Arial"/>
          <w:sz w:val="23"/>
          <w:szCs w:val="23"/>
        </w:rPr>
        <w:t xml:space="preserve"> active learning process also aligns with the new Welsh curriculum </w:t>
      </w:r>
      <w:r w:rsidR="00CE280A">
        <w:rPr>
          <w:rFonts w:ascii="Arial" w:hAnsi="Arial" w:cs="Arial"/>
          <w:sz w:val="23"/>
          <w:szCs w:val="23"/>
        </w:rPr>
        <w:t xml:space="preserve">to promote positive learning experiences for all learners by giving them choices </w:t>
      </w:r>
      <w:r w:rsidR="002D033A">
        <w:rPr>
          <w:rFonts w:ascii="Arial" w:hAnsi="Arial" w:cs="Arial"/>
          <w:sz w:val="23"/>
          <w:szCs w:val="23"/>
        </w:rPr>
        <w:t>(Implementation and practical considerations – Hwb, no date)</w:t>
      </w:r>
      <w:r w:rsidR="00CE280A">
        <w:rPr>
          <w:rFonts w:ascii="Arial" w:hAnsi="Arial" w:cs="Arial"/>
          <w:sz w:val="23"/>
          <w:szCs w:val="23"/>
        </w:rPr>
        <w:t xml:space="preserve">. </w:t>
      </w:r>
      <w:r w:rsidR="001533B8">
        <w:rPr>
          <w:rFonts w:ascii="Arial" w:hAnsi="Arial" w:cs="Arial"/>
          <w:sz w:val="23"/>
          <w:szCs w:val="23"/>
        </w:rPr>
        <w:t>In relation to the critical incident</w:t>
      </w:r>
      <w:r w:rsidR="000C342D">
        <w:rPr>
          <w:rFonts w:ascii="Arial" w:hAnsi="Arial" w:cs="Arial"/>
          <w:sz w:val="23"/>
          <w:szCs w:val="23"/>
        </w:rPr>
        <w:t xml:space="preserve"> (B)</w:t>
      </w:r>
      <w:r w:rsidR="001533B8">
        <w:rPr>
          <w:rFonts w:ascii="Arial" w:hAnsi="Arial" w:cs="Arial"/>
          <w:sz w:val="23"/>
          <w:szCs w:val="23"/>
        </w:rPr>
        <w:t>,</w:t>
      </w:r>
      <w:r w:rsidR="000C342D">
        <w:rPr>
          <w:rFonts w:ascii="Arial" w:hAnsi="Arial" w:cs="Arial"/>
          <w:sz w:val="23"/>
          <w:szCs w:val="23"/>
        </w:rPr>
        <w:t xml:space="preserve"> whereby some of the learners did </w:t>
      </w:r>
      <w:r w:rsidR="000D5A87">
        <w:rPr>
          <w:rFonts w:ascii="Arial" w:hAnsi="Arial" w:cs="Arial"/>
          <w:sz w:val="23"/>
          <w:szCs w:val="23"/>
        </w:rPr>
        <w:t>respond and some did not respond to the use of the reward.</w:t>
      </w:r>
      <w:r w:rsidR="001533B8">
        <w:rPr>
          <w:rFonts w:ascii="Arial" w:hAnsi="Arial" w:cs="Arial"/>
          <w:sz w:val="23"/>
          <w:szCs w:val="23"/>
        </w:rPr>
        <w:t xml:space="preserve"> </w:t>
      </w:r>
      <w:r w:rsidR="000D5A87">
        <w:rPr>
          <w:rFonts w:ascii="Arial" w:hAnsi="Arial" w:cs="Arial"/>
          <w:sz w:val="23"/>
          <w:szCs w:val="23"/>
        </w:rPr>
        <w:t>If</w:t>
      </w:r>
      <w:r w:rsidR="000C342D">
        <w:rPr>
          <w:rFonts w:ascii="Arial" w:hAnsi="Arial" w:cs="Arial"/>
          <w:sz w:val="23"/>
          <w:szCs w:val="23"/>
        </w:rPr>
        <w:t xml:space="preserve"> </w:t>
      </w:r>
      <w:r w:rsidR="00E85B47">
        <w:rPr>
          <w:rFonts w:ascii="Arial" w:hAnsi="Arial" w:cs="Arial"/>
          <w:sz w:val="23"/>
          <w:szCs w:val="23"/>
        </w:rPr>
        <w:t xml:space="preserve">the learners </w:t>
      </w:r>
      <w:r w:rsidR="000C342D">
        <w:rPr>
          <w:rFonts w:ascii="Arial" w:hAnsi="Arial" w:cs="Arial"/>
          <w:sz w:val="23"/>
          <w:szCs w:val="23"/>
        </w:rPr>
        <w:t>were</w:t>
      </w:r>
      <w:r w:rsidR="00E85B47">
        <w:rPr>
          <w:rFonts w:ascii="Arial" w:hAnsi="Arial" w:cs="Arial"/>
          <w:sz w:val="23"/>
          <w:szCs w:val="23"/>
        </w:rPr>
        <w:t xml:space="preserve"> actively involved in the learning process and learning through collaborative and </w:t>
      </w:r>
      <w:r w:rsidR="006E2CEA">
        <w:rPr>
          <w:rFonts w:ascii="Arial" w:hAnsi="Arial" w:cs="Arial"/>
          <w:sz w:val="23"/>
          <w:szCs w:val="23"/>
        </w:rPr>
        <w:t>problem-solving</w:t>
      </w:r>
      <w:r w:rsidR="00E85B47">
        <w:rPr>
          <w:rFonts w:ascii="Arial" w:hAnsi="Arial" w:cs="Arial"/>
          <w:sz w:val="23"/>
          <w:szCs w:val="23"/>
        </w:rPr>
        <w:t xml:space="preserve"> work</w:t>
      </w:r>
      <w:r w:rsidR="000C342D">
        <w:rPr>
          <w:rFonts w:ascii="Arial" w:hAnsi="Arial" w:cs="Arial"/>
          <w:sz w:val="23"/>
          <w:szCs w:val="23"/>
        </w:rPr>
        <w:t xml:space="preserve"> it</w:t>
      </w:r>
      <w:r w:rsidR="00E85B47">
        <w:rPr>
          <w:rFonts w:ascii="Arial" w:hAnsi="Arial" w:cs="Arial"/>
          <w:sz w:val="23"/>
          <w:szCs w:val="23"/>
        </w:rPr>
        <w:t xml:space="preserve"> </w:t>
      </w:r>
      <w:r w:rsidR="00AD5DCD">
        <w:rPr>
          <w:rFonts w:ascii="Arial" w:hAnsi="Arial" w:cs="Arial"/>
          <w:sz w:val="23"/>
          <w:szCs w:val="23"/>
        </w:rPr>
        <w:t>increases their sense of autonomy and thus leads to increase motivation to be engaged (Dewey, 19</w:t>
      </w:r>
      <w:r w:rsidR="005C5421">
        <w:rPr>
          <w:rFonts w:ascii="Arial" w:hAnsi="Arial" w:cs="Arial"/>
          <w:sz w:val="23"/>
          <w:szCs w:val="23"/>
        </w:rPr>
        <w:t>16</w:t>
      </w:r>
      <w:r w:rsidR="001B6964">
        <w:rPr>
          <w:rFonts w:ascii="Arial" w:hAnsi="Arial" w:cs="Arial"/>
          <w:sz w:val="23"/>
          <w:szCs w:val="23"/>
        </w:rPr>
        <w:t>, cited in</w:t>
      </w:r>
      <w:r w:rsidR="00B8110D">
        <w:rPr>
          <w:rFonts w:ascii="Arial" w:hAnsi="Arial" w:cs="Arial"/>
          <w:sz w:val="23"/>
          <w:szCs w:val="23"/>
        </w:rPr>
        <w:t xml:space="preserve"> Sikandar, 2015; Parker, Novak, and Bartell, 2017).</w:t>
      </w:r>
      <w:r w:rsidR="009B2602">
        <w:rPr>
          <w:rFonts w:ascii="Arial" w:hAnsi="Arial" w:cs="Arial"/>
          <w:sz w:val="23"/>
          <w:szCs w:val="23"/>
        </w:rPr>
        <w:t xml:space="preserve"> </w:t>
      </w:r>
      <w:r w:rsidR="00AE19A3">
        <w:rPr>
          <w:rFonts w:ascii="Arial" w:hAnsi="Arial" w:cs="Arial"/>
          <w:sz w:val="23"/>
          <w:szCs w:val="23"/>
        </w:rPr>
        <w:t xml:space="preserve">An example method </w:t>
      </w:r>
      <w:r w:rsidR="00724804">
        <w:rPr>
          <w:rFonts w:ascii="Arial" w:hAnsi="Arial" w:cs="Arial"/>
          <w:sz w:val="23"/>
          <w:szCs w:val="23"/>
        </w:rPr>
        <w:t xml:space="preserve">of active learning includes peer assessment, this involves collaborative and problem-solving work </w:t>
      </w:r>
      <w:r w:rsidR="00EB7D64">
        <w:rPr>
          <w:rFonts w:ascii="Arial" w:hAnsi="Arial" w:cs="Arial"/>
          <w:sz w:val="23"/>
          <w:szCs w:val="23"/>
        </w:rPr>
        <w:t>with feedback, encouraging self-reflection (</w:t>
      </w:r>
      <w:r w:rsidR="008E1766">
        <w:rPr>
          <w:rFonts w:ascii="Arial" w:hAnsi="Arial" w:cs="Arial"/>
          <w:sz w:val="23"/>
          <w:szCs w:val="23"/>
        </w:rPr>
        <w:t xml:space="preserve">Rosen, 2014). </w:t>
      </w:r>
      <w:r w:rsidR="003F5437">
        <w:rPr>
          <w:rFonts w:ascii="Arial" w:hAnsi="Arial" w:cs="Arial"/>
          <w:sz w:val="23"/>
          <w:szCs w:val="23"/>
        </w:rPr>
        <w:t xml:space="preserve">However, it was noted that the limitations of active learning include lack of time in the lesson, </w:t>
      </w:r>
      <w:r w:rsidR="00056750">
        <w:rPr>
          <w:rFonts w:ascii="Arial" w:hAnsi="Arial" w:cs="Arial"/>
          <w:sz w:val="23"/>
          <w:szCs w:val="23"/>
        </w:rPr>
        <w:t>difficulty of its use in large classes, and lack of resources in schools</w:t>
      </w:r>
      <w:r w:rsidR="00D50A4C">
        <w:rPr>
          <w:rFonts w:ascii="Arial" w:hAnsi="Arial" w:cs="Arial"/>
          <w:sz w:val="23"/>
          <w:szCs w:val="23"/>
        </w:rPr>
        <w:t xml:space="preserve"> </w:t>
      </w:r>
      <w:r w:rsidR="00D50A4C">
        <w:rPr>
          <w:rFonts w:ascii="Arial" w:hAnsi="Arial" w:cs="Arial"/>
          <w:sz w:val="23"/>
          <w:szCs w:val="23"/>
        </w:rPr>
        <w:t>(Bonwell and Eison, 1991</w:t>
      </w:r>
      <w:r w:rsidR="004D49DF">
        <w:rPr>
          <w:rFonts w:ascii="Arial" w:hAnsi="Arial" w:cs="Arial"/>
          <w:sz w:val="23"/>
          <w:szCs w:val="23"/>
        </w:rPr>
        <w:t>, p.7</w:t>
      </w:r>
      <w:r w:rsidR="00D50A4C">
        <w:rPr>
          <w:rFonts w:ascii="Arial" w:hAnsi="Arial" w:cs="Arial"/>
          <w:sz w:val="23"/>
          <w:szCs w:val="23"/>
        </w:rPr>
        <w:t>)</w:t>
      </w:r>
      <w:r w:rsidR="00374C3B">
        <w:rPr>
          <w:rFonts w:ascii="Arial" w:hAnsi="Arial" w:cs="Arial"/>
          <w:sz w:val="23"/>
          <w:szCs w:val="23"/>
        </w:rPr>
        <w:t xml:space="preserve">. However, to tackle </w:t>
      </w:r>
      <w:r w:rsidR="00FB042E">
        <w:rPr>
          <w:rFonts w:ascii="Arial" w:hAnsi="Arial" w:cs="Arial"/>
          <w:sz w:val="23"/>
          <w:szCs w:val="23"/>
        </w:rPr>
        <w:t>this a teacher</w:t>
      </w:r>
      <w:r w:rsidR="005859B1">
        <w:rPr>
          <w:rFonts w:ascii="Arial" w:hAnsi="Arial" w:cs="Arial"/>
          <w:sz w:val="23"/>
          <w:szCs w:val="23"/>
        </w:rPr>
        <w:t xml:space="preserve"> should select the active learning strategy that suits their classroom and </w:t>
      </w:r>
      <w:r w:rsidR="005859B1">
        <w:rPr>
          <w:rFonts w:ascii="Arial" w:hAnsi="Arial" w:cs="Arial"/>
          <w:sz w:val="23"/>
          <w:szCs w:val="23"/>
        </w:rPr>
        <w:lastRenderedPageBreak/>
        <w:t xml:space="preserve">requirements to avoid </w:t>
      </w:r>
      <w:r w:rsidR="00D50A4C">
        <w:rPr>
          <w:rFonts w:ascii="Arial" w:hAnsi="Arial" w:cs="Arial"/>
          <w:sz w:val="23"/>
          <w:szCs w:val="23"/>
        </w:rPr>
        <w:t>the barriers preventing the active learning process</w:t>
      </w:r>
      <w:r w:rsidR="00056750">
        <w:rPr>
          <w:rFonts w:ascii="Arial" w:hAnsi="Arial" w:cs="Arial"/>
          <w:sz w:val="23"/>
          <w:szCs w:val="23"/>
        </w:rPr>
        <w:t xml:space="preserve"> (</w:t>
      </w:r>
      <w:r w:rsidR="00D32DD3">
        <w:rPr>
          <w:rFonts w:ascii="Arial" w:hAnsi="Arial" w:cs="Arial"/>
          <w:sz w:val="23"/>
          <w:szCs w:val="23"/>
        </w:rPr>
        <w:t>Bonwell and Eiso</w:t>
      </w:r>
      <w:r w:rsidR="00374C3B">
        <w:rPr>
          <w:rFonts w:ascii="Arial" w:hAnsi="Arial" w:cs="Arial"/>
          <w:sz w:val="23"/>
          <w:szCs w:val="23"/>
        </w:rPr>
        <w:t>n, 1991</w:t>
      </w:r>
      <w:r w:rsidR="00F23FEB">
        <w:rPr>
          <w:rFonts w:ascii="Arial" w:hAnsi="Arial" w:cs="Arial"/>
          <w:sz w:val="23"/>
          <w:szCs w:val="23"/>
        </w:rPr>
        <w:t>, p.8</w:t>
      </w:r>
      <w:r w:rsidR="00374C3B">
        <w:rPr>
          <w:rFonts w:ascii="Arial" w:hAnsi="Arial" w:cs="Arial"/>
          <w:sz w:val="23"/>
          <w:szCs w:val="23"/>
        </w:rPr>
        <w:t xml:space="preserve">). </w:t>
      </w:r>
      <w:r w:rsidR="008642B1">
        <w:rPr>
          <w:rFonts w:ascii="Arial" w:hAnsi="Arial" w:cs="Arial"/>
          <w:sz w:val="23"/>
          <w:szCs w:val="23"/>
        </w:rPr>
        <w:t>In terms of peer assessment, to tackle the barriers</w:t>
      </w:r>
      <w:r w:rsidR="00EE3986">
        <w:rPr>
          <w:rFonts w:ascii="Arial" w:hAnsi="Arial" w:cs="Arial"/>
          <w:sz w:val="23"/>
          <w:szCs w:val="23"/>
        </w:rPr>
        <w:t xml:space="preserve"> that includes lack of training in students to </w:t>
      </w:r>
      <w:r w:rsidR="002A1949">
        <w:rPr>
          <w:rFonts w:ascii="Arial" w:hAnsi="Arial" w:cs="Arial"/>
          <w:sz w:val="23"/>
          <w:szCs w:val="23"/>
        </w:rPr>
        <w:t xml:space="preserve">proficiently complete peer assessment, teachers can </w:t>
      </w:r>
      <w:r w:rsidR="00FB5F68">
        <w:rPr>
          <w:rFonts w:ascii="Arial" w:hAnsi="Arial" w:cs="Arial"/>
          <w:sz w:val="23"/>
          <w:szCs w:val="23"/>
        </w:rPr>
        <w:t xml:space="preserve">provide clear guidelines and a success </w:t>
      </w:r>
      <w:r w:rsidR="001453F9">
        <w:rPr>
          <w:rFonts w:ascii="Arial" w:hAnsi="Arial" w:cs="Arial"/>
          <w:sz w:val="23"/>
          <w:szCs w:val="23"/>
        </w:rPr>
        <w:t xml:space="preserve">criteria. </w:t>
      </w:r>
      <w:r w:rsidR="00FB5ADD">
        <w:rPr>
          <w:rFonts w:ascii="Arial" w:hAnsi="Arial" w:cs="Arial"/>
          <w:sz w:val="23"/>
          <w:szCs w:val="23"/>
        </w:rPr>
        <w:t>Additionally, if time is available peer-review practice</w:t>
      </w:r>
      <w:r w:rsidR="0038408B">
        <w:rPr>
          <w:rFonts w:ascii="Arial" w:hAnsi="Arial" w:cs="Arial"/>
          <w:sz w:val="23"/>
          <w:szCs w:val="23"/>
        </w:rPr>
        <w:t xml:space="preserve"> and discussion</w:t>
      </w:r>
      <w:r w:rsidR="00FB5ADD">
        <w:rPr>
          <w:rFonts w:ascii="Arial" w:hAnsi="Arial" w:cs="Arial"/>
          <w:sz w:val="23"/>
          <w:szCs w:val="23"/>
        </w:rPr>
        <w:t xml:space="preserve"> lessons, </w:t>
      </w:r>
      <w:r w:rsidR="0038408B">
        <w:rPr>
          <w:rFonts w:ascii="Arial" w:hAnsi="Arial" w:cs="Arial"/>
          <w:sz w:val="23"/>
          <w:szCs w:val="23"/>
        </w:rPr>
        <w:t>and encourage questions (</w:t>
      </w:r>
      <w:r w:rsidR="009D058C">
        <w:rPr>
          <w:rFonts w:ascii="Arial" w:hAnsi="Arial" w:cs="Arial"/>
          <w:sz w:val="23"/>
          <w:szCs w:val="23"/>
        </w:rPr>
        <w:t xml:space="preserve">Adesina et al., 2023; Rosen, 2014). </w:t>
      </w:r>
    </w:p>
    <w:p w14:paraId="01F98E9F" w14:textId="77777777" w:rsidR="004E1A91" w:rsidRDefault="004E1A91" w:rsidP="008A547C">
      <w:pPr>
        <w:spacing w:line="360" w:lineRule="auto"/>
        <w:rPr>
          <w:rFonts w:ascii="Arial" w:hAnsi="Arial" w:cs="Arial"/>
          <w:sz w:val="23"/>
          <w:szCs w:val="23"/>
        </w:rPr>
      </w:pPr>
    </w:p>
    <w:p w14:paraId="0EBB95A2" w14:textId="67CD7DF8" w:rsidR="00E470AB" w:rsidRDefault="00A63DB1" w:rsidP="008A547C">
      <w:pPr>
        <w:spacing w:line="360" w:lineRule="auto"/>
        <w:rPr>
          <w:rFonts w:ascii="Arial" w:hAnsi="Arial" w:cs="Arial"/>
          <w:b/>
          <w:bCs/>
          <w:sz w:val="23"/>
          <w:szCs w:val="23"/>
        </w:rPr>
      </w:pPr>
      <w:r w:rsidRPr="00A63DB1">
        <w:rPr>
          <w:rFonts w:ascii="Arial" w:hAnsi="Arial" w:cs="Arial"/>
          <w:b/>
          <w:bCs/>
          <w:sz w:val="23"/>
          <w:szCs w:val="23"/>
        </w:rPr>
        <w:t>C</w:t>
      </w:r>
      <w:r w:rsidR="006F5A80">
        <w:rPr>
          <w:rFonts w:ascii="Arial" w:hAnsi="Arial" w:cs="Arial"/>
          <w:b/>
          <w:bCs/>
          <w:sz w:val="23"/>
          <w:szCs w:val="23"/>
        </w:rPr>
        <w:t>o</w:t>
      </w:r>
      <w:r w:rsidRPr="00A63DB1">
        <w:rPr>
          <w:rFonts w:ascii="Arial" w:hAnsi="Arial" w:cs="Arial"/>
          <w:b/>
          <w:bCs/>
          <w:sz w:val="23"/>
          <w:szCs w:val="23"/>
        </w:rPr>
        <w:t xml:space="preserve">nclusions </w:t>
      </w:r>
      <w:r w:rsidR="006D0E7A">
        <w:rPr>
          <w:rFonts w:ascii="Arial" w:hAnsi="Arial" w:cs="Arial"/>
          <w:b/>
          <w:bCs/>
          <w:sz w:val="23"/>
          <w:szCs w:val="23"/>
        </w:rPr>
        <w:t xml:space="preserve">and Recommendations </w:t>
      </w:r>
    </w:p>
    <w:p w14:paraId="398D631D" w14:textId="235E9B3F" w:rsidR="00DF5A8E" w:rsidRDefault="007203A3" w:rsidP="008A547C">
      <w:pPr>
        <w:spacing w:line="360" w:lineRule="auto"/>
        <w:rPr>
          <w:rFonts w:ascii="Arial" w:hAnsi="Arial" w:cs="Arial"/>
          <w:sz w:val="23"/>
          <w:szCs w:val="23"/>
        </w:rPr>
      </w:pPr>
      <w:r>
        <w:rPr>
          <w:rFonts w:ascii="Arial" w:hAnsi="Arial" w:cs="Arial"/>
          <w:sz w:val="23"/>
          <w:szCs w:val="23"/>
        </w:rPr>
        <w:t xml:space="preserve">The aim of the assignment was to </w:t>
      </w:r>
      <w:r w:rsidR="0060531F">
        <w:rPr>
          <w:rFonts w:ascii="Arial" w:hAnsi="Arial" w:cs="Arial"/>
          <w:sz w:val="23"/>
          <w:szCs w:val="23"/>
        </w:rPr>
        <w:t xml:space="preserve">observe a critical incident </w:t>
      </w:r>
      <w:r w:rsidR="00680734">
        <w:rPr>
          <w:rFonts w:ascii="Arial" w:hAnsi="Arial" w:cs="Arial"/>
          <w:sz w:val="23"/>
          <w:szCs w:val="23"/>
        </w:rPr>
        <w:t xml:space="preserve">which informed the evaluation and identification of next teaching and learning steps. </w:t>
      </w:r>
      <w:r w:rsidR="00145DEF">
        <w:rPr>
          <w:rFonts w:ascii="Arial" w:hAnsi="Arial" w:cs="Arial"/>
          <w:sz w:val="23"/>
          <w:szCs w:val="23"/>
        </w:rPr>
        <w:t>A critical incident was observed from a classroom and was reflected using Tripp’s (</w:t>
      </w:r>
      <w:r w:rsidR="00DF5A8E">
        <w:rPr>
          <w:rFonts w:ascii="Arial" w:hAnsi="Arial" w:cs="Arial"/>
          <w:sz w:val="23"/>
          <w:szCs w:val="23"/>
        </w:rPr>
        <w:t>1993;2011;2012) methodology</w:t>
      </w:r>
      <w:r w:rsidR="00484D3A">
        <w:rPr>
          <w:rFonts w:ascii="Arial" w:hAnsi="Arial" w:cs="Arial"/>
          <w:sz w:val="23"/>
          <w:szCs w:val="23"/>
        </w:rPr>
        <w:t>, which involved description and meaning.</w:t>
      </w:r>
      <w:r w:rsidR="00005A98">
        <w:rPr>
          <w:rFonts w:ascii="Arial" w:hAnsi="Arial" w:cs="Arial"/>
          <w:sz w:val="23"/>
          <w:szCs w:val="23"/>
        </w:rPr>
        <w:t xml:space="preserve"> Dewey </w:t>
      </w:r>
      <w:r w:rsidR="00A93662">
        <w:rPr>
          <w:rFonts w:ascii="Arial" w:hAnsi="Arial" w:cs="Arial"/>
          <w:sz w:val="23"/>
          <w:szCs w:val="23"/>
        </w:rPr>
        <w:t>(19</w:t>
      </w:r>
      <w:r w:rsidR="006732C2">
        <w:rPr>
          <w:rFonts w:ascii="Arial" w:hAnsi="Arial" w:cs="Arial"/>
          <w:sz w:val="23"/>
          <w:szCs w:val="23"/>
        </w:rPr>
        <w:t>3</w:t>
      </w:r>
      <w:r w:rsidR="00A93662">
        <w:rPr>
          <w:rFonts w:ascii="Arial" w:hAnsi="Arial" w:cs="Arial"/>
          <w:sz w:val="23"/>
          <w:szCs w:val="23"/>
        </w:rPr>
        <w:t xml:space="preserve">3) </w:t>
      </w:r>
      <w:r w:rsidR="00005A98">
        <w:rPr>
          <w:rFonts w:ascii="Arial" w:hAnsi="Arial" w:cs="Arial"/>
          <w:sz w:val="23"/>
          <w:szCs w:val="23"/>
        </w:rPr>
        <w:t xml:space="preserve">and Schön’s </w:t>
      </w:r>
      <w:r w:rsidR="00A93662">
        <w:rPr>
          <w:rFonts w:ascii="Arial" w:hAnsi="Arial" w:cs="Arial"/>
          <w:sz w:val="23"/>
          <w:szCs w:val="23"/>
        </w:rPr>
        <w:t xml:space="preserve">(1983;1996) </w:t>
      </w:r>
      <w:r w:rsidR="00AB1FBD">
        <w:rPr>
          <w:rFonts w:ascii="Arial" w:hAnsi="Arial" w:cs="Arial"/>
          <w:sz w:val="23"/>
          <w:szCs w:val="23"/>
        </w:rPr>
        <w:t xml:space="preserve">reflective practices were recognised for understanding next teaching and learning methods. </w:t>
      </w:r>
      <w:r w:rsidR="00C95E61">
        <w:rPr>
          <w:rFonts w:ascii="Arial" w:hAnsi="Arial" w:cs="Arial"/>
          <w:sz w:val="23"/>
          <w:szCs w:val="23"/>
        </w:rPr>
        <w:t xml:space="preserve">Through analysing the critical </w:t>
      </w:r>
      <w:r w:rsidR="003D4546">
        <w:rPr>
          <w:rFonts w:ascii="Arial" w:hAnsi="Arial" w:cs="Arial"/>
          <w:sz w:val="23"/>
          <w:szCs w:val="23"/>
        </w:rPr>
        <w:t>incident,</w:t>
      </w:r>
      <w:r w:rsidR="00C95E61">
        <w:rPr>
          <w:rFonts w:ascii="Arial" w:hAnsi="Arial" w:cs="Arial"/>
          <w:sz w:val="23"/>
          <w:szCs w:val="23"/>
        </w:rPr>
        <w:t xml:space="preserve"> it was noted that </w:t>
      </w:r>
      <w:r w:rsidR="00FC44AD">
        <w:rPr>
          <w:rFonts w:ascii="Arial" w:hAnsi="Arial" w:cs="Arial"/>
          <w:sz w:val="23"/>
          <w:szCs w:val="23"/>
        </w:rPr>
        <w:t xml:space="preserve">engagement </w:t>
      </w:r>
      <w:r w:rsidR="00C51469">
        <w:rPr>
          <w:rFonts w:ascii="Arial" w:hAnsi="Arial" w:cs="Arial"/>
          <w:sz w:val="23"/>
          <w:szCs w:val="23"/>
        </w:rPr>
        <w:t>and participation methods were to be investigated further through behavioural theor</w:t>
      </w:r>
      <w:r w:rsidR="003D4546">
        <w:rPr>
          <w:rFonts w:ascii="Arial" w:hAnsi="Arial" w:cs="Arial"/>
          <w:sz w:val="23"/>
          <w:szCs w:val="23"/>
        </w:rPr>
        <w:t>ies</w:t>
      </w:r>
      <w:r w:rsidR="00C51469">
        <w:rPr>
          <w:rFonts w:ascii="Arial" w:hAnsi="Arial" w:cs="Arial"/>
          <w:sz w:val="23"/>
          <w:szCs w:val="23"/>
        </w:rPr>
        <w:t xml:space="preserve"> including </w:t>
      </w:r>
      <w:r w:rsidR="003D4546">
        <w:rPr>
          <w:rFonts w:ascii="Arial" w:hAnsi="Arial" w:cs="Arial"/>
          <w:sz w:val="23"/>
          <w:szCs w:val="23"/>
        </w:rPr>
        <w:t xml:space="preserve">theorist B. F. </w:t>
      </w:r>
      <w:r w:rsidR="00C51469">
        <w:rPr>
          <w:rFonts w:ascii="Arial" w:hAnsi="Arial" w:cs="Arial"/>
          <w:sz w:val="23"/>
          <w:szCs w:val="23"/>
        </w:rPr>
        <w:t>Skinner (1938</w:t>
      </w:r>
      <w:r w:rsidR="0044674F">
        <w:rPr>
          <w:rFonts w:ascii="Arial" w:hAnsi="Arial" w:cs="Arial"/>
          <w:sz w:val="23"/>
          <w:szCs w:val="23"/>
        </w:rPr>
        <w:t>;1948;1957)</w:t>
      </w:r>
      <w:r w:rsidR="003D4546">
        <w:rPr>
          <w:rFonts w:ascii="Arial" w:hAnsi="Arial" w:cs="Arial"/>
          <w:sz w:val="23"/>
          <w:szCs w:val="23"/>
        </w:rPr>
        <w:t xml:space="preserve">. </w:t>
      </w:r>
      <w:r w:rsidR="006577BC">
        <w:rPr>
          <w:rFonts w:ascii="Arial" w:hAnsi="Arial" w:cs="Arial"/>
          <w:sz w:val="23"/>
          <w:szCs w:val="23"/>
        </w:rPr>
        <w:t>Skinner’s (</w:t>
      </w:r>
      <w:r w:rsidR="00F80FF8">
        <w:rPr>
          <w:rFonts w:ascii="Arial" w:hAnsi="Arial" w:cs="Arial"/>
          <w:sz w:val="23"/>
          <w:szCs w:val="23"/>
        </w:rPr>
        <w:t xml:space="preserve">1938;1948;1957) findings </w:t>
      </w:r>
      <w:r w:rsidR="00174149">
        <w:rPr>
          <w:rFonts w:ascii="Arial" w:hAnsi="Arial" w:cs="Arial"/>
          <w:sz w:val="23"/>
          <w:szCs w:val="23"/>
        </w:rPr>
        <w:t xml:space="preserve">concluded that </w:t>
      </w:r>
      <w:r w:rsidR="0048712C">
        <w:rPr>
          <w:rFonts w:ascii="Arial" w:hAnsi="Arial" w:cs="Arial"/>
          <w:sz w:val="23"/>
          <w:szCs w:val="23"/>
        </w:rPr>
        <w:t>reinforcement leads to increased behaviours</w:t>
      </w:r>
      <w:r w:rsidR="00D951B8">
        <w:rPr>
          <w:rFonts w:ascii="Arial" w:hAnsi="Arial" w:cs="Arial"/>
          <w:sz w:val="23"/>
          <w:szCs w:val="23"/>
        </w:rPr>
        <w:t xml:space="preserve">, meaning </w:t>
      </w:r>
      <w:r w:rsidR="00734DA6">
        <w:rPr>
          <w:rFonts w:ascii="Arial" w:hAnsi="Arial" w:cs="Arial"/>
          <w:sz w:val="23"/>
          <w:szCs w:val="23"/>
        </w:rPr>
        <w:t>higher probability of repeated behaviour and so increased engagement which ultimately improves learning</w:t>
      </w:r>
      <w:r w:rsidR="004B3796">
        <w:rPr>
          <w:rFonts w:ascii="Arial" w:hAnsi="Arial" w:cs="Arial"/>
          <w:sz w:val="23"/>
          <w:szCs w:val="23"/>
        </w:rPr>
        <w:t xml:space="preserve"> outcomes. Despite research by Kohn (19</w:t>
      </w:r>
      <w:r w:rsidR="00604951">
        <w:rPr>
          <w:rFonts w:ascii="Arial" w:hAnsi="Arial" w:cs="Arial"/>
          <w:sz w:val="23"/>
          <w:szCs w:val="23"/>
        </w:rPr>
        <w:t xml:space="preserve">93) and Kohler (1924) </w:t>
      </w:r>
      <w:r w:rsidR="006167CD">
        <w:rPr>
          <w:rFonts w:ascii="Arial" w:hAnsi="Arial" w:cs="Arial"/>
          <w:sz w:val="23"/>
          <w:szCs w:val="23"/>
        </w:rPr>
        <w:t>arguing the negatives of rewards and reinforcement for engagement, Skinner (1938</w:t>
      </w:r>
      <w:r w:rsidR="00E537A1">
        <w:rPr>
          <w:rFonts w:ascii="Arial" w:hAnsi="Arial" w:cs="Arial"/>
          <w:sz w:val="23"/>
          <w:szCs w:val="23"/>
        </w:rPr>
        <w:t xml:space="preserve">;1957) dismissed these by arguing that </w:t>
      </w:r>
      <w:r w:rsidR="00FB35D5">
        <w:rPr>
          <w:rFonts w:ascii="Arial" w:hAnsi="Arial" w:cs="Arial"/>
          <w:sz w:val="23"/>
          <w:szCs w:val="23"/>
        </w:rPr>
        <w:t>external measurement</w:t>
      </w:r>
      <w:r w:rsidR="00734F3F">
        <w:rPr>
          <w:rFonts w:ascii="Arial" w:hAnsi="Arial" w:cs="Arial"/>
          <w:sz w:val="23"/>
          <w:szCs w:val="23"/>
        </w:rPr>
        <w:t>s</w:t>
      </w:r>
      <w:r w:rsidR="00FB35D5">
        <w:rPr>
          <w:rFonts w:ascii="Arial" w:hAnsi="Arial" w:cs="Arial"/>
          <w:sz w:val="23"/>
          <w:szCs w:val="23"/>
        </w:rPr>
        <w:t xml:space="preserve"> are the only scientific way to measure </w:t>
      </w:r>
      <w:r w:rsidR="00734F3F">
        <w:rPr>
          <w:rFonts w:ascii="Arial" w:hAnsi="Arial" w:cs="Arial"/>
          <w:sz w:val="23"/>
          <w:szCs w:val="23"/>
        </w:rPr>
        <w:t xml:space="preserve">behaviour. </w:t>
      </w:r>
    </w:p>
    <w:p w14:paraId="18DA8F66" w14:textId="720409E6" w:rsidR="00680734" w:rsidRDefault="00546EAF" w:rsidP="008A547C">
      <w:pPr>
        <w:spacing w:line="360" w:lineRule="auto"/>
        <w:rPr>
          <w:rFonts w:ascii="Arial" w:hAnsi="Arial" w:cs="Arial"/>
          <w:sz w:val="23"/>
          <w:szCs w:val="23"/>
        </w:rPr>
      </w:pPr>
      <w:r>
        <w:rPr>
          <w:rFonts w:ascii="Arial" w:hAnsi="Arial" w:cs="Arial"/>
          <w:sz w:val="23"/>
          <w:szCs w:val="23"/>
        </w:rPr>
        <w:t xml:space="preserve">The teaching and learning methods identified would positively influence the </w:t>
      </w:r>
      <w:r w:rsidR="00922FAF">
        <w:rPr>
          <w:rFonts w:ascii="Arial" w:hAnsi="Arial" w:cs="Arial"/>
          <w:sz w:val="23"/>
          <w:szCs w:val="23"/>
        </w:rPr>
        <w:t>critical incident context because they reflect the theories that underpin the incident. The research by Skinner (1938</w:t>
      </w:r>
      <w:r w:rsidR="007E2FF4">
        <w:rPr>
          <w:rFonts w:ascii="Arial" w:hAnsi="Arial" w:cs="Arial"/>
          <w:sz w:val="23"/>
          <w:szCs w:val="23"/>
        </w:rPr>
        <w:t>;1948;1957</w:t>
      </w:r>
      <w:r w:rsidR="00B35292">
        <w:rPr>
          <w:rFonts w:ascii="Arial" w:hAnsi="Arial" w:cs="Arial"/>
          <w:sz w:val="23"/>
          <w:szCs w:val="23"/>
        </w:rPr>
        <w:t>;1963</w:t>
      </w:r>
      <w:r w:rsidR="00922FAF">
        <w:rPr>
          <w:rFonts w:ascii="Arial" w:hAnsi="Arial" w:cs="Arial"/>
          <w:sz w:val="23"/>
          <w:szCs w:val="23"/>
        </w:rPr>
        <w:t xml:space="preserve">) on operant conditioning and the use of reinforcements for engagement produced positive </w:t>
      </w:r>
      <w:r w:rsidR="007E2FF4">
        <w:rPr>
          <w:rFonts w:ascii="Arial" w:hAnsi="Arial" w:cs="Arial"/>
          <w:sz w:val="23"/>
          <w:szCs w:val="23"/>
        </w:rPr>
        <w:t xml:space="preserve">results suggesting that the method does work for increased engagement and thus improved learning outcomes. </w:t>
      </w:r>
      <w:r w:rsidR="007A269A">
        <w:rPr>
          <w:rFonts w:ascii="Arial" w:hAnsi="Arial" w:cs="Arial"/>
          <w:sz w:val="23"/>
          <w:szCs w:val="23"/>
        </w:rPr>
        <w:t xml:space="preserve">Therefore, in the case of the critical incidents (A and B) </w:t>
      </w:r>
      <w:r w:rsidR="000B6BE5">
        <w:rPr>
          <w:rFonts w:ascii="Arial" w:hAnsi="Arial" w:cs="Arial"/>
          <w:sz w:val="23"/>
          <w:szCs w:val="23"/>
        </w:rPr>
        <w:t>methods of extrinsic and intrinsic motivation can</w:t>
      </w:r>
      <w:r w:rsidR="00AD4B20">
        <w:rPr>
          <w:rFonts w:ascii="Arial" w:hAnsi="Arial" w:cs="Arial"/>
          <w:sz w:val="23"/>
          <w:szCs w:val="23"/>
        </w:rPr>
        <w:t xml:space="preserve"> be used to increase learner’s engagement to participate in the class.</w:t>
      </w:r>
      <w:r w:rsidR="00265154">
        <w:rPr>
          <w:rFonts w:ascii="Arial" w:hAnsi="Arial" w:cs="Arial"/>
          <w:sz w:val="23"/>
          <w:szCs w:val="23"/>
        </w:rPr>
        <w:t xml:space="preserve"> Through developing methods of teaching and learning ‘gamification’ </w:t>
      </w:r>
      <w:r w:rsidR="00665F21">
        <w:rPr>
          <w:rFonts w:ascii="Arial" w:hAnsi="Arial" w:cs="Arial"/>
          <w:sz w:val="23"/>
          <w:szCs w:val="23"/>
        </w:rPr>
        <w:t xml:space="preserve">is a method that I would like to take forward into my teaching practice as it produced results for increased engagement and improved learning outcomes with enjoyment </w:t>
      </w:r>
      <w:r w:rsidR="00787158">
        <w:rPr>
          <w:rFonts w:ascii="Arial" w:hAnsi="Arial" w:cs="Arial"/>
          <w:sz w:val="23"/>
          <w:szCs w:val="23"/>
        </w:rPr>
        <w:t>in participants (</w:t>
      </w:r>
      <w:r w:rsidR="00787158">
        <w:rPr>
          <w:rFonts w:ascii="Arial" w:hAnsi="Arial" w:cs="Arial"/>
          <w:sz w:val="23"/>
          <w:szCs w:val="23"/>
        </w:rPr>
        <w:t>Huotari and Hamari</w:t>
      </w:r>
      <w:r w:rsidR="00787158">
        <w:rPr>
          <w:rFonts w:ascii="Arial" w:hAnsi="Arial" w:cs="Arial"/>
          <w:sz w:val="23"/>
          <w:szCs w:val="23"/>
        </w:rPr>
        <w:t xml:space="preserve">, </w:t>
      </w:r>
      <w:r w:rsidR="00787158">
        <w:rPr>
          <w:rFonts w:ascii="Arial" w:hAnsi="Arial" w:cs="Arial"/>
          <w:sz w:val="23"/>
          <w:szCs w:val="23"/>
        </w:rPr>
        <w:t>2012</w:t>
      </w:r>
      <w:r w:rsidR="00787158">
        <w:rPr>
          <w:rFonts w:ascii="Arial" w:hAnsi="Arial" w:cs="Arial"/>
          <w:sz w:val="23"/>
          <w:szCs w:val="23"/>
        </w:rPr>
        <w:t xml:space="preserve">; </w:t>
      </w:r>
      <w:r w:rsidR="008E30DB">
        <w:rPr>
          <w:rFonts w:ascii="Arial" w:hAnsi="Arial" w:cs="Arial"/>
          <w:sz w:val="23"/>
          <w:szCs w:val="23"/>
        </w:rPr>
        <w:t>Hanus and Fox, 2015</w:t>
      </w:r>
      <w:r w:rsidR="00787158">
        <w:rPr>
          <w:rFonts w:ascii="Arial" w:hAnsi="Arial" w:cs="Arial"/>
          <w:sz w:val="23"/>
          <w:szCs w:val="23"/>
        </w:rPr>
        <w:t>)</w:t>
      </w:r>
      <w:r w:rsidR="008E30DB">
        <w:rPr>
          <w:rFonts w:ascii="Arial" w:hAnsi="Arial" w:cs="Arial"/>
          <w:sz w:val="23"/>
          <w:szCs w:val="23"/>
        </w:rPr>
        <w:t>.</w:t>
      </w:r>
      <w:r w:rsidR="0042538B">
        <w:rPr>
          <w:rFonts w:ascii="Arial" w:hAnsi="Arial" w:cs="Arial"/>
          <w:sz w:val="23"/>
          <w:szCs w:val="23"/>
        </w:rPr>
        <w:t xml:space="preserve"> Overall, the critical incident methodology has had a positive impact on my </w:t>
      </w:r>
      <w:r w:rsidR="005B3C4D">
        <w:rPr>
          <w:rFonts w:ascii="Arial" w:hAnsi="Arial" w:cs="Arial"/>
          <w:sz w:val="23"/>
          <w:szCs w:val="23"/>
        </w:rPr>
        <w:t xml:space="preserve">future practice as it has allowed me to understand the </w:t>
      </w:r>
      <w:r w:rsidR="005B3C4D">
        <w:rPr>
          <w:rFonts w:ascii="Arial" w:hAnsi="Arial" w:cs="Arial"/>
          <w:sz w:val="23"/>
          <w:szCs w:val="23"/>
        </w:rPr>
        <w:lastRenderedPageBreak/>
        <w:t xml:space="preserve">importance of continuous reflection to </w:t>
      </w:r>
      <w:r w:rsidR="0031253B">
        <w:rPr>
          <w:rFonts w:ascii="Arial" w:hAnsi="Arial" w:cs="Arial"/>
          <w:sz w:val="23"/>
          <w:szCs w:val="23"/>
        </w:rPr>
        <w:t xml:space="preserve">improve my own practice for improved learner outcomes. </w:t>
      </w:r>
      <w:r w:rsidR="00595B0D">
        <w:rPr>
          <w:rFonts w:ascii="Arial" w:hAnsi="Arial" w:cs="Arial"/>
          <w:sz w:val="23"/>
          <w:szCs w:val="23"/>
        </w:rPr>
        <w:t xml:space="preserve">In the context of professional </w:t>
      </w:r>
      <w:r w:rsidR="00EA0EBB">
        <w:rPr>
          <w:rFonts w:ascii="Arial" w:hAnsi="Arial" w:cs="Arial"/>
          <w:sz w:val="23"/>
          <w:szCs w:val="23"/>
        </w:rPr>
        <w:t>standards,</w:t>
      </w:r>
      <w:r w:rsidR="00595B0D">
        <w:rPr>
          <w:rFonts w:ascii="Arial" w:hAnsi="Arial" w:cs="Arial"/>
          <w:sz w:val="23"/>
          <w:szCs w:val="23"/>
        </w:rPr>
        <w:t xml:space="preserve"> </w:t>
      </w:r>
      <w:r w:rsidR="009606A3">
        <w:rPr>
          <w:rFonts w:ascii="Arial" w:hAnsi="Arial" w:cs="Arial"/>
          <w:sz w:val="23"/>
          <w:szCs w:val="23"/>
        </w:rPr>
        <w:t xml:space="preserve">I believe </w:t>
      </w:r>
      <w:r w:rsidR="00595B0D">
        <w:rPr>
          <w:rFonts w:ascii="Arial" w:hAnsi="Arial" w:cs="Arial"/>
          <w:sz w:val="23"/>
          <w:szCs w:val="23"/>
        </w:rPr>
        <w:t>my understandin</w:t>
      </w:r>
      <w:r w:rsidR="00694A33">
        <w:rPr>
          <w:rFonts w:ascii="Arial" w:hAnsi="Arial" w:cs="Arial"/>
          <w:sz w:val="23"/>
          <w:szCs w:val="23"/>
        </w:rPr>
        <w:t xml:space="preserve">g of critical incidents allows me to develop </w:t>
      </w:r>
      <w:r w:rsidR="00311EA8">
        <w:rPr>
          <w:rFonts w:ascii="Arial" w:hAnsi="Arial" w:cs="Arial"/>
          <w:sz w:val="23"/>
          <w:szCs w:val="23"/>
        </w:rPr>
        <w:t xml:space="preserve">refining </w:t>
      </w:r>
      <w:r w:rsidR="00694A33">
        <w:rPr>
          <w:rFonts w:ascii="Arial" w:hAnsi="Arial" w:cs="Arial"/>
          <w:sz w:val="23"/>
          <w:szCs w:val="23"/>
        </w:rPr>
        <w:t xml:space="preserve">pedagogy, </w:t>
      </w:r>
      <w:r w:rsidR="00311EA8">
        <w:rPr>
          <w:rFonts w:ascii="Arial" w:hAnsi="Arial" w:cs="Arial"/>
          <w:sz w:val="23"/>
          <w:szCs w:val="23"/>
        </w:rPr>
        <w:t>advancing learning</w:t>
      </w:r>
      <w:r w:rsidR="00790896">
        <w:rPr>
          <w:rFonts w:ascii="Arial" w:hAnsi="Arial" w:cs="Arial"/>
          <w:sz w:val="23"/>
          <w:szCs w:val="23"/>
        </w:rPr>
        <w:t xml:space="preserve">, </w:t>
      </w:r>
      <w:r w:rsidR="000967A8">
        <w:rPr>
          <w:rFonts w:ascii="Arial" w:hAnsi="Arial" w:cs="Arial"/>
          <w:sz w:val="23"/>
          <w:szCs w:val="23"/>
        </w:rPr>
        <w:t xml:space="preserve">influencing </w:t>
      </w:r>
      <w:r w:rsidR="00C07F4F">
        <w:rPr>
          <w:rFonts w:ascii="Arial" w:hAnsi="Arial" w:cs="Arial"/>
          <w:sz w:val="23"/>
          <w:szCs w:val="23"/>
        </w:rPr>
        <w:t>learners,</w:t>
      </w:r>
      <w:r w:rsidR="00311EA8">
        <w:rPr>
          <w:rFonts w:ascii="Arial" w:hAnsi="Arial" w:cs="Arial"/>
          <w:sz w:val="23"/>
          <w:szCs w:val="23"/>
        </w:rPr>
        <w:t xml:space="preserve"> and</w:t>
      </w:r>
      <w:r w:rsidR="00AD1876">
        <w:rPr>
          <w:rFonts w:ascii="Arial" w:hAnsi="Arial" w:cs="Arial"/>
          <w:sz w:val="23"/>
          <w:szCs w:val="23"/>
        </w:rPr>
        <w:t xml:space="preserve"> </w:t>
      </w:r>
      <w:r w:rsidR="00894947">
        <w:rPr>
          <w:rFonts w:ascii="Arial" w:hAnsi="Arial" w:cs="Arial"/>
          <w:sz w:val="23"/>
          <w:szCs w:val="23"/>
        </w:rPr>
        <w:t>continuing</w:t>
      </w:r>
      <w:r w:rsidR="00AD1876">
        <w:rPr>
          <w:rFonts w:ascii="Arial" w:hAnsi="Arial" w:cs="Arial"/>
          <w:sz w:val="23"/>
          <w:szCs w:val="23"/>
        </w:rPr>
        <w:t xml:space="preserve"> professional learning</w:t>
      </w:r>
      <w:r w:rsidR="009606A3">
        <w:rPr>
          <w:rFonts w:ascii="Arial" w:hAnsi="Arial" w:cs="Arial"/>
          <w:sz w:val="23"/>
          <w:szCs w:val="23"/>
        </w:rPr>
        <w:t xml:space="preserve"> (</w:t>
      </w:r>
      <w:r w:rsidR="009E3AB0">
        <w:rPr>
          <w:rFonts w:ascii="Arial" w:hAnsi="Arial" w:cs="Arial"/>
          <w:sz w:val="23"/>
          <w:szCs w:val="23"/>
        </w:rPr>
        <w:t>Welsh Government</w:t>
      </w:r>
      <w:r w:rsidR="00911703">
        <w:rPr>
          <w:rFonts w:ascii="Arial" w:hAnsi="Arial" w:cs="Arial"/>
          <w:sz w:val="23"/>
          <w:szCs w:val="23"/>
        </w:rPr>
        <w:t>, (no date),’Professional standards for teaching and leadership’).</w:t>
      </w:r>
      <w:r w:rsidR="00C07F4F">
        <w:rPr>
          <w:rFonts w:ascii="Arial" w:hAnsi="Arial" w:cs="Arial"/>
          <w:sz w:val="23"/>
          <w:szCs w:val="23"/>
        </w:rPr>
        <w:t xml:space="preserve"> </w:t>
      </w:r>
    </w:p>
    <w:p w14:paraId="64014C80" w14:textId="77777777" w:rsidR="006D0E7A" w:rsidRDefault="006D0E7A" w:rsidP="008A547C">
      <w:pPr>
        <w:spacing w:line="360" w:lineRule="auto"/>
        <w:rPr>
          <w:rFonts w:ascii="Arial" w:hAnsi="Arial" w:cs="Arial"/>
          <w:b/>
          <w:bCs/>
          <w:sz w:val="23"/>
          <w:szCs w:val="23"/>
        </w:rPr>
      </w:pPr>
    </w:p>
    <w:p w14:paraId="2A8C1391" w14:textId="77777777" w:rsidR="00A63DB1" w:rsidRPr="00A63DB1" w:rsidRDefault="00A63DB1" w:rsidP="008A547C">
      <w:pPr>
        <w:spacing w:line="360" w:lineRule="auto"/>
        <w:rPr>
          <w:rFonts w:ascii="Arial" w:hAnsi="Arial" w:cs="Arial"/>
          <w:sz w:val="23"/>
          <w:szCs w:val="23"/>
        </w:rPr>
      </w:pPr>
    </w:p>
    <w:p w14:paraId="232E8752" w14:textId="77777777" w:rsidR="001D00E1" w:rsidRPr="00C52A9F" w:rsidRDefault="001D00E1" w:rsidP="008A547C">
      <w:pPr>
        <w:spacing w:line="360" w:lineRule="auto"/>
        <w:rPr>
          <w:rFonts w:ascii="Arial" w:hAnsi="Arial" w:cs="Arial"/>
          <w:sz w:val="23"/>
          <w:szCs w:val="23"/>
        </w:rPr>
      </w:pPr>
    </w:p>
    <w:p w14:paraId="136B80B1" w14:textId="77777777" w:rsidR="00D54560" w:rsidRDefault="00D54560" w:rsidP="00E72411">
      <w:pPr>
        <w:rPr>
          <w:rFonts w:ascii="Arial" w:hAnsi="Arial" w:cs="Arial"/>
          <w:u w:val="single"/>
        </w:rPr>
      </w:pPr>
    </w:p>
    <w:p w14:paraId="791E680D" w14:textId="77777777" w:rsidR="00E72411" w:rsidRDefault="00E72411" w:rsidP="00E72411">
      <w:pPr>
        <w:rPr>
          <w:rFonts w:ascii="Arial" w:hAnsi="Arial" w:cs="Arial"/>
          <w:u w:val="single"/>
        </w:rPr>
      </w:pPr>
    </w:p>
    <w:p w14:paraId="4C515AE9" w14:textId="77777777" w:rsidR="00E72411" w:rsidRDefault="00E72411" w:rsidP="00E72411">
      <w:pPr>
        <w:rPr>
          <w:rFonts w:ascii="Arial" w:hAnsi="Arial" w:cs="Arial"/>
          <w:u w:val="single"/>
        </w:rPr>
      </w:pPr>
    </w:p>
    <w:p w14:paraId="3658C866" w14:textId="77777777" w:rsidR="00E72411" w:rsidRDefault="00E72411" w:rsidP="00E72411">
      <w:pPr>
        <w:rPr>
          <w:rFonts w:ascii="Arial" w:hAnsi="Arial" w:cs="Arial"/>
          <w:u w:val="single"/>
        </w:rPr>
      </w:pPr>
    </w:p>
    <w:p w14:paraId="0DBA086E" w14:textId="77777777" w:rsidR="00E72411" w:rsidRDefault="00E72411" w:rsidP="00E72411">
      <w:pPr>
        <w:rPr>
          <w:rFonts w:ascii="Arial" w:hAnsi="Arial" w:cs="Arial"/>
          <w:u w:val="single"/>
        </w:rPr>
      </w:pPr>
    </w:p>
    <w:p w14:paraId="63B4F24F" w14:textId="77777777" w:rsidR="00E72411" w:rsidRDefault="00E72411" w:rsidP="00E72411">
      <w:pPr>
        <w:rPr>
          <w:rFonts w:ascii="Arial" w:hAnsi="Arial" w:cs="Arial"/>
          <w:u w:val="single"/>
        </w:rPr>
      </w:pPr>
    </w:p>
    <w:p w14:paraId="100017BE" w14:textId="77777777" w:rsidR="00E72411" w:rsidRDefault="00E72411" w:rsidP="00E72411">
      <w:pPr>
        <w:rPr>
          <w:rFonts w:ascii="Arial" w:hAnsi="Arial" w:cs="Arial"/>
          <w:u w:val="single"/>
        </w:rPr>
      </w:pPr>
    </w:p>
    <w:p w14:paraId="5E42BB56" w14:textId="77777777" w:rsidR="00E72411" w:rsidRDefault="00E72411" w:rsidP="00E72411">
      <w:pPr>
        <w:rPr>
          <w:rFonts w:ascii="Arial" w:hAnsi="Arial" w:cs="Arial"/>
          <w:u w:val="single"/>
        </w:rPr>
      </w:pPr>
    </w:p>
    <w:p w14:paraId="135297A1" w14:textId="77777777" w:rsidR="00E72411" w:rsidRDefault="00E72411" w:rsidP="00E72411">
      <w:pPr>
        <w:rPr>
          <w:rFonts w:ascii="Arial" w:hAnsi="Arial" w:cs="Arial"/>
          <w:u w:val="single"/>
        </w:rPr>
      </w:pPr>
    </w:p>
    <w:p w14:paraId="10C6CEEC" w14:textId="77777777" w:rsidR="00D54560" w:rsidRDefault="00D54560" w:rsidP="00E72411">
      <w:pPr>
        <w:rPr>
          <w:rFonts w:ascii="Arial" w:hAnsi="Arial" w:cs="Arial"/>
          <w:u w:val="single"/>
        </w:rPr>
      </w:pPr>
    </w:p>
    <w:p w14:paraId="3F698B34" w14:textId="77777777" w:rsidR="001E6B44" w:rsidRDefault="001E6B44" w:rsidP="00E72411">
      <w:pPr>
        <w:rPr>
          <w:rFonts w:ascii="Arial" w:hAnsi="Arial" w:cs="Arial"/>
          <w:u w:val="single"/>
        </w:rPr>
      </w:pPr>
    </w:p>
    <w:p w14:paraId="6DBF801E" w14:textId="77777777" w:rsidR="001E6B44" w:rsidRDefault="001E6B44" w:rsidP="00E72411">
      <w:pPr>
        <w:rPr>
          <w:rFonts w:ascii="Arial" w:hAnsi="Arial" w:cs="Arial"/>
          <w:u w:val="single"/>
        </w:rPr>
      </w:pPr>
    </w:p>
    <w:p w14:paraId="15E21D0A" w14:textId="77777777" w:rsidR="001E6B44" w:rsidRDefault="001E6B44" w:rsidP="00E72411">
      <w:pPr>
        <w:rPr>
          <w:rFonts w:ascii="Arial" w:hAnsi="Arial" w:cs="Arial"/>
          <w:u w:val="single"/>
        </w:rPr>
      </w:pPr>
    </w:p>
    <w:p w14:paraId="4ECE0C8A" w14:textId="77777777" w:rsidR="001E6B44" w:rsidRDefault="001E6B44" w:rsidP="00E72411">
      <w:pPr>
        <w:rPr>
          <w:rFonts w:ascii="Arial" w:hAnsi="Arial" w:cs="Arial"/>
          <w:u w:val="single"/>
        </w:rPr>
      </w:pPr>
    </w:p>
    <w:p w14:paraId="611C4F80" w14:textId="77777777" w:rsidR="001E6B44" w:rsidRDefault="001E6B44" w:rsidP="00E72411">
      <w:pPr>
        <w:rPr>
          <w:rFonts w:ascii="Arial" w:hAnsi="Arial" w:cs="Arial"/>
          <w:u w:val="single"/>
        </w:rPr>
      </w:pPr>
    </w:p>
    <w:p w14:paraId="50C40462" w14:textId="77777777" w:rsidR="001E6B44" w:rsidRDefault="001E6B44" w:rsidP="00E72411">
      <w:pPr>
        <w:rPr>
          <w:rFonts w:ascii="Arial" w:hAnsi="Arial" w:cs="Arial"/>
          <w:u w:val="single"/>
        </w:rPr>
      </w:pPr>
    </w:p>
    <w:p w14:paraId="2A43A7B6" w14:textId="77777777" w:rsidR="001E6B44" w:rsidRDefault="001E6B44" w:rsidP="00E72411">
      <w:pPr>
        <w:rPr>
          <w:rFonts w:ascii="Arial" w:hAnsi="Arial" w:cs="Arial"/>
          <w:u w:val="single"/>
        </w:rPr>
      </w:pPr>
    </w:p>
    <w:p w14:paraId="2643DC23" w14:textId="77777777" w:rsidR="001E6B44" w:rsidRDefault="001E6B44" w:rsidP="00E72411">
      <w:pPr>
        <w:rPr>
          <w:rFonts w:ascii="Arial" w:hAnsi="Arial" w:cs="Arial"/>
          <w:u w:val="single"/>
        </w:rPr>
      </w:pPr>
    </w:p>
    <w:p w14:paraId="660A5A83" w14:textId="77777777" w:rsidR="001E6B44" w:rsidRDefault="001E6B44" w:rsidP="00E72411">
      <w:pPr>
        <w:rPr>
          <w:rFonts w:ascii="Arial" w:hAnsi="Arial" w:cs="Arial"/>
          <w:u w:val="single"/>
        </w:rPr>
      </w:pPr>
    </w:p>
    <w:p w14:paraId="3315FBA2" w14:textId="77777777" w:rsidR="001E6B44" w:rsidRDefault="001E6B44" w:rsidP="00E72411">
      <w:pPr>
        <w:rPr>
          <w:rFonts w:ascii="Arial" w:hAnsi="Arial" w:cs="Arial"/>
          <w:u w:val="single"/>
        </w:rPr>
      </w:pPr>
    </w:p>
    <w:p w14:paraId="13152C15" w14:textId="77777777" w:rsidR="001E6B44" w:rsidRDefault="001E6B44" w:rsidP="00E72411">
      <w:pPr>
        <w:rPr>
          <w:rFonts w:ascii="Arial" w:hAnsi="Arial" w:cs="Arial"/>
          <w:u w:val="single"/>
        </w:rPr>
      </w:pPr>
    </w:p>
    <w:p w14:paraId="2B4CEF6D" w14:textId="77777777" w:rsidR="001E6B44" w:rsidRDefault="001E6B44" w:rsidP="00E72411">
      <w:pPr>
        <w:rPr>
          <w:rFonts w:ascii="Arial" w:hAnsi="Arial" w:cs="Arial"/>
          <w:u w:val="single"/>
        </w:rPr>
      </w:pPr>
    </w:p>
    <w:p w14:paraId="72DD8EF1" w14:textId="77777777" w:rsidR="000C7A51" w:rsidRDefault="000C7A51" w:rsidP="000C7A51">
      <w:pPr>
        <w:rPr>
          <w:rFonts w:ascii="Arial" w:hAnsi="Arial" w:cs="Arial"/>
          <w:u w:val="single"/>
        </w:rPr>
      </w:pPr>
    </w:p>
    <w:p w14:paraId="019E123F" w14:textId="78125897" w:rsidR="00DF25C3" w:rsidRDefault="005A5228" w:rsidP="000C7A51">
      <w:pPr>
        <w:jc w:val="center"/>
        <w:rPr>
          <w:b/>
          <w:bCs/>
          <w:u w:val="single"/>
        </w:rPr>
      </w:pPr>
      <w:r>
        <w:rPr>
          <w:b/>
          <w:bCs/>
          <w:u w:val="single"/>
        </w:rPr>
        <w:lastRenderedPageBreak/>
        <w:t>References</w:t>
      </w:r>
    </w:p>
    <w:p w14:paraId="63DA8102" w14:textId="77777777" w:rsidR="000C7A51" w:rsidRDefault="000C7A51" w:rsidP="000C7A51">
      <w:pPr>
        <w:jc w:val="center"/>
        <w:rPr>
          <w:b/>
          <w:bCs/>
          <w:u w:val="single"/>
        </w:rPr>
      </w:pPr>
    </w:p>
    <w:p w14:paraId="5FA4BB10" w14:textId="77777777" w:rsidR="00621B38" w:rsidRPr="006C61BC" w:rsidRDefault="00621B38" w:rsidP="00621B38">
      <w:pPr>
        <w:spacing w:before="195" w:after="195" w:line="360" w:lineRule="auto"/>
        <w:rPr>
          <w:rFonts w:ascii="Arial" w:hAnsi="Arial" w:cs="Arial"/>
          <w:sz w:val="23"/>
          <w:szCs w:val="23"/>
          <w:shd w:val="clear" w:color="auto" w:fill="FFFFFF"/>
        </w:rPr>
      </w:pPr>
      <w:r w:rsidRPr="006C61BC">
        <w:rPr>
          <w:rFonts w:ascii="Arial" w:hAnsi="Arial" w:cs="Arial"/>
          <w:sz w:val="23"/>
          <w:szCs w:val="23"/>
          <w:shd w:val="clear" w:color="auto" w:fill="FFFFFF"/>
        </w:rPr>
        <w:t>Adesina, O.O., Adesina, O.A., Adelopo, I. and Afrifa, G.A., (2023). Managing group work: the impact of peer assessment on student engagement. </w:t>
      </w:r>
      <w:r w:rsidRPr="006C61BC">
        <w:rPr>
          <w:rFonts w:ascii="Arial" w:hAnsi="Arial" w:cs="Arial"/>
          <w:i/>
          <w:iCs/>
          <w:sz w:val="23"/>
          <w:szCs w:val="23"/>
          <w:shd w:val="clear" w:color="auto" w:fill="FFFFFF"/>
        </w:rPr>
        <w:t>Accounting Education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32</w:t>
      </w:r>
      <w:r w:rsidRPr="006C61BC">
        <w:rPr>
          <w:rFonts w:ascii="Arial" w:hAnsi="Arial" w:cs="Arial"/>
          <w:sz w:val="23"/>
          <w:szCs w:val="23"/>
          <w:shd w:val="clear" w:color="auto" w:fill="FFFFFF"/>
        </w:rPr>
        <w:t>(1), pp.90-113.</w:t>
      </w:r>
    </w:p>
    <w:p w14:paraId="4DA95085"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Becker, W. C., Thomas, D. R., &amp; Carnine, D. (1969). </w:t>
      </w:r>
      <w:r w:rsidRPr="006C61BC">
        <w:rPr>
          <w:rFonts w:ascii="Arial" w:hAnsi="Arial" w:cs="Arial"/>
          <w:i/>
          <w:iCs/>
          <w:sz w:val="23"/>
          <w:szCs w:val="23"/>
          <w:shd w:val="clear" w:color="auto" w:fill="FFFFFF"/>
        </w:rPr>
        <w:t>Reducing behavior problems : an operant conditioning guide for teachers / Wesley C. Becker, Don R. Thomas, Douglas Carnine.</w:t>
      </w:r>
      <w:r w:rsidRPr="006C61BC">
        <w:rPr>
          <w:rFonts w:ascii="Arial" w:hAnsi="Arial" w:cs="Arial"/>
          <w:sz w:val="23"/>
          <w:szCs w:val="23"/>
          <w:shd w:val="clear" w:color="auto" w:fill="FFFFFF"/>
        </w:rPr>
        <w:t> Educational Resources Information Center, Clearinghouse on Early Childhood Education, National Laboratory on Early Childhood Education</w:t>
      </w:r>
    </w:p>
    <w:p w14:paraId="7382D3E2"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shd w:val="clear" w:color="auto" w:fill="FFFFFF"/>
        </w:rPr>
        <w:t>Bonwell, C.C. and Eison, J.A., (1991). </w:t>
      </w:r>
      <w:r w:rsidRPr="006C61BC">
        <w:rPr>
          <w:rFonts w:ascii="Arial" w:hAnsi="Arial" w:cs="Arial"/>
          <w:i/>
          <w:iCs/>
          <w:sz w:val="23"/>
          <w:szCs w:val="23"/>
          <w:shd w:val="clear" w:color="auto" w:fill="FFFFFF"/>
        </w:rPr>
        <w:t>Active learning: Creating excitement in the classroom. 1991 ASHE-ERIC higher education reports</w:t>
      </w:r>
      <w:r w:rsidRPr="006C61BC">
        <w:rPr>
          <w:rFonts w:ascii="Arial" w:hAnsi="Arial" w:cs="Arial"/>
          <w:sz w:val="23"/>
          <w:szCs w:val="23"/>
          <w:shd w:val="clear" w:color="auto" w:fill="FFFFFF"/>
        </w:rPr>
        <w:t>. ERIC Clearinghouse on Higher Education, The George Washington University, One Dupont Circle, Suite 630, Washington, DC 20036-1183.</w:t>
      </w:r>
    </w:p>
    <w:p w14:paraId="7D076F92"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 xml:space="preserve">British Educational Research Association [BERA] (2018) Ethical Guidelines for Educational Research, fourth edition, London. </w:t>
      </w:r>
      <w:hyperlink r:id="rId7" w:history="1">
        <w:r w:rsidRPr="006C61BC">
          <w:rPr>
            <w:rStyle w:val="Hyperlink"/>
            <w:rFonts w:ascii="Arial" w:hAnsi="Arial" w:cs="Arial"/>
            <w:color w:val="auto"/>
            <w:sz w:val="23"/>
            <w:szCs w:val="23"/>
          </w:rPr>
          <w:t>https://www.bera.ac.uk/researchers-resources/publications/ethicalguidelines-for-educational-research-2018</w:t>
        </w:r>
      </w:hyperlink>
    </w:p>
    <w:p w14:paraId="21503897" w14:textId="77777777" w:rsidR="00621B38" w:rsidRPr="006C61BC" w:rsidRDefault="00621B38" w:rsidP="00621B38">
      <w:pPr>
        <w:shd w:val="clear" w:color="auto" w:fill="FFFFFF"/>
        <w:spacing w:after="0" w:afterAutospacing="1" w:line="360" w:lineRule="auto"/>
        <w:rPr>
          <w:rFonts w:ascii="Arial" w:hAnsi="Arial" w:cs="Arial"/>
          <w:sz w:val="23"/>
          <w:szCs w:val="23"/>
        </w:rPr>
      </w:pPr>
      <w:r w:rsidRPr="006C61BC">
        <w:rPr>
          <w:rFonts w:ascii="Arial" w:hAnsi="Arial" w:cs="Arial"/>
          <w:sz w:val="23"/>
          <w:szCs w:val="23"/>
          <w:shd w:val="clear" w:color="auto" w:fill="FFFFFF"/>
        </w:rPr>
        <w:t>Brühlmann, F., Mekler, E. and Opwis, K., (2013). Gamification from the perspective of self-determination theory and flow. </w:t>
      </w:r>
      <w:r w:rsidRPr="006C61BC">
        <w:rPr>
          <w:rFonts w:ascii="Arial" w:hAnsi="Arial" w:cs="Arial"/>
          <w:i/>
          <w:iCs/>
          <w:sz w:val="23"/>
          <w:szCs w:val="23"/>
          <w:shd w:val="clear" w:color="auto" w:fill="FFFFFF"/>
        </w:rPr>
        <w:t>University of Basel</w:t>
      </w:r>
      <w:r w:rsidRPr="006C61BC">
        <w:rPr>
          <w:rFonts w:ascii="Arial" w:hAnsi="Arial" w:cs="Arial"/>
          <w:sz w:val="23"/>
          <w:szCs w:val="23"/>
          <w:shd w:val="clear" w:color="auto" w:fill="FFFFFF"/>
        </w:rPr>
        <w:t>.</w:t>
      </w:r>
    </w:p>
    <w:p w14:paraId="1D97B8C6" w14:textId="77777777" w:rsidR="00621B38" w:rsidRPr="006C61BC" w:rsidRDefault="00621B38" w:rsidP="00621B38">
      <w:pPr>
        <w:spacing w:line="360" w:lineRule="auto"/>
        <w:rPr>
          <w:rStyle w:val="Hyperlink"/>
          <w:rFonts w:ascii="Arial" w:hAnsi="Arial" w:cs="Arial"/>
          <w:color w:val="auto"/>
          <w:sz w:val="23"/>
          <w:szCs w:val="23"/>
          <w:shd w:val="clear" w:color="auto" w:fill="FFFFFF"/>
        </w:rPr>
      </w:pPr>
      <w:r w:rsidRPr="006C61BC">
        <w:rPr>
          <w:rFonts w:ascii="Arial" w:hAnsi="Arial" w:cs="Arial"/>
          <w:sz w:val="23"/>
          <w:szCs w:val="23"/>
          <w:shd w:val="clear" w:color="auto" w:fill="FFFFFF"/>
        </w:rPr>
        <w:t>Cameron, J., &amp; Pierce, W. D. (1994). Reinforcement, Reward, and Intrinsic Motivation: A Meta-Analysis. </w:t>
      </w:r>
      <w:r w:rsidRPr="006C61BC">
        <w:rPr>
          <w:rFonts w:ascii="Arial" w:hAnsi="Arial" w:cs="Arial"/>
          <w:i/>
          <w:iCs/>
          <w:sz w:val="23"/>
          <w:szCs w:val="23"/>
          <w:shd w:val="clear" w:color="auto" w:fill="FFFFFF"/>
        </w:rPr>
        <w:t>Review of Educational Research</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64</w:t>
      </w:r>
      <w:r w:rsidRPr="006C61BC">
        <w:rPr>
          <w:rFonts w:ascii="Arial" w:hAnsi="Arial" w:cs="Arial"/>
          <w:sz w:val="23"/>
          <w:szCs w:val="23"/>
          <w:shd w:val="clear" w:color="auto" w:fill="FFFFFF"/>
        </w:rPr>
        <w:t>(3), 363-423. </w:t>
      </w:r>
      <w:hyperlink r:id="rId8" w:history="1">
        <w:r w:rsidRPr="006C61BC">
          <w:rPr>
            <w:rStyle w:val="Hyperlink"/>
            <w:rFonts w:ascii="Arial" w:hAnsi="Arial" w:cs="Arial"/>
            <w:color w:val="auto"/>
            <w:sz w:val="23"/>
            <w:szCs w:val="23"/>
            <w:shd w:val="clear" w:color="auto" w:fill="FFFFFF"/>
          </w:rPr>
          <w:t>https://doi.org/10.3102/00346543064003363</w:t>
        </w:r>
      </w:hyperlink>
    </w:p>
    <w:p w14:paraId="60983515" w14:textId="77777777" w:rsidR="00621B38" w:rsidRPr="006C61BC" w:rsidRDefault="00621B38" w:rsidP="00621B38">
      <w:pPr>
        <w:spacing w:line="360" w:lineRule="auto"/>
        <w:rPr>
          <w:rFonts w:ascii="Arial" w:hAnsi="Arial" w:cs="Arial"/>
          <w:sz w:val="23"/>
          <w:szCs w:val="23"/>
          <w:shd w:val="clear" w:color="auto" w:fill="FFFFFF"/>
        </w:rPr>
      </w:pPr>
      <w:r w:rsidRPr="006C61BC">
        <w:rPr>
          <w:rStyle w:val="doilink"/>
          <w:rFonts w:ascii="Arial" w:hAnsi="Arial" w:cs="Arial"/>
          <w:sz w:val="23"/>
          <w:szCs w:val="23"/>
          <w:shd w:val="clear" w:color="auto" w:fill="FFFFFF"/>
        </w:rPr>
        <w:t>Crespo, D,. Ortega, C., Graviles, A., De Guzman, M., Dionisio, M., Alfonso, A., Bernardo, L &amp; Medina, C (2022). Operant Conditioning Effectiveness of English Teachers' Approach to Students.</w:t>
      </w:r>
    </w:p>
    <w:p w14:paraId="4A394676"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Deci, E. L., and R. M. Ryan. (1985). INTRINSIC MOTIVATION AND SELF-DETERMINATION IN HUMAN BEHAVIOR. New York: Plenum.</w:t>
      </w:r>
    </w:p>
    <w:p w14:paraId="48E9DA58" w14:textId="77777777" w:rsidR="00621B38" w:rsidRPr="006C61BC" w:rsidRDefault="00621B38" w:rsidP="00621B38">
      <w:pPr>
        <w:spacing w:line="360" w:lineRule="auto"/>
        <w:rPr>
          <w:rFonts w:ascii="Arial" w:hAnsi="Arial" w:cs="Arial"/>
          <w:spacing w:val="-5"/>
          <w:sz w:val="23"/>
          <w:szCs w:val="23"/>
          <w:shd w:val="clear" w:color="auto" w:fill="FFFFFF"/>
        </w:rPr>
      </w:pPr>
      <w:r w:rsidRPr="006C61BC">
        <w:rPr>
          <w:rFonts w:ascii="Arial" w:hAnsi="Arial" w:cs="Arial"/>
          <w:spacing w:val="-5"/>
          <w:sz w:val="23"/>
          <w:szCs w:val="23"/>
          <w:shd w:val="clear" w:color="auto" w:fill="FFFFFF"/>
        </w:rPr>
        <w:t>Dewey, J. (1908). What Does Pragmatism Mean by Practical? </w:t>
      </w:r>
      <w:r w:rsidRPr="006C61BC">
        <w:rPr>
          <w:rFonts w:ascii="Arial" w:hAnsi="Arial" w:cs="Arial"/>
          <w:i/>
          <w:iCs/>
          <w:spacing w:val="-5"/>
          <w:sz w:val="23"/>
          <w:szCs w:val="23"/>
          <w:shd w:val="clear" w:color="auto" w:fill="FFFFFF"/>
        </w:rPr>
        <w:t>The Journal of Philosophy, Psychology and Scientific Methods</w:t>
      </w:r>
      <w:r w:rsidRPr="006C61BC">
        <w:rPr>
          <w:rFonts w:ascii="Arial" w:hAnsi="Arial" w:cs="Arial"/>
          <w:spacing w:val="-5"/>
          <w:sz w:val="23"/>
          <w:szCs w:val="23"/>
          <w:shd w:val="clear" w:color="auto" w:fill="FFFFFF"/>
        </w:rPr>
        <w:t>, </w:t>
      </w:r>
      <w:r w:rsidRPr="006C61BC">
        <w:rPr>
          <w:rFonts w:ascii="Arial" w:hAnsi="Arial" w:cs="Arial"/>
          <w:i/>
          <w:iCs/>
          <w:spacing w:val="-5"/>
          <w:sz w:val="23"/>
          <w:szCs w:val="23"/>
          <w:shd w:val="clear" w:color="auto" w:fill="FFFFFF"/>
        </w:rPr>
        <w:t>5</w:t>
      </w:r>
      <w:r w:rsidRPr="006C61BC">
        <w:rPr>
          <w:rFonts w:ascii="Arial" w:hAnsi="Arial" w:cs="Arial"/>
          <w:spacing w:val="-5"/>
          <w:sz w:val="23"/>
          <w:szCs w:val="23"/>
          <w:shd w:val="clear" w:color="auto" w:fill="FFFFFF"/>
        </w:rPr>
        <w:t xml:space="preserve">(4), 85–99. </w:t>
      </w:r>
      <w:hyperlink r:id="rId9" w:history="1">
        <w:r w:rsidRPr="006C61BC">
          <w:rPr>
            <w:rStyle w:val="Hyperlink"/>
            <w:rFonts w:ascii="Arial" w:hAnsi="Arial" w:cs="Arial"/>
            <w:color w:val="auto"/>
            <w:spacing w:val="-5"/>
            <w:sz w:val="23"/>
            <w:szCs w:val="23"/>
            <w:shd w:val="clear" w:color="auto" w:fill="FFFFFF"/>
          </w:rPr>
          <w:t>https://doi.org/10.2307/2011894</w:t>
        </w:r>
      </w:hyperlink>
    </w:p>
    <w:p w14:paraId="1386D26D" w14:textId="686C3691" w:rsidR="000952E4" w:rsidRDefault="000952E4" w:rsidP="00621B38">
      <w:pPr>
        <w:spacing w:line="360" w:lineRule="auto"/>
        <w:rPr>
          <w:rFonts w:ascii="Arial" w:hAnsi="Arial" w:cs="Arial"/>
          <w:sz w:val="23"/>
          <w:szCs w:val="23"/>
        </w:rPr>
      </w:pPr>
      <w:r w:rsidRPr="00B3321F">
        <w:rPr>
          <w:rFonts w:ascii="Arial" w:hAnsi="Arial" w:cs="Arial"/>
          <w:sz w:val="23"/>
          <w:szCs w:val="23"/>
          <w:shd w:val="clear" w:color="auto" w:fill="FFFFFF"/>
        </w:rPr>
        <w:t>Dewey, J. (1916). </w:t>
      </w:r>
      <w:r w:rsidRPr="00B3321F">
        <w:rPr>
          <w:rStyle w:val="Emphasis"/>
          <w:rFonts w:ascii="Arial" w:hAnsi="Arial" w:cs="Arial"/>
          <w:sz w:val="23"/>
          <w:szCs w:val="23"/>
          <w:shd w:val="clear" w:color="auto" w:fill="FFFFFF"/>
        </w:rPr>
        <w:t>Democracy and education: An introduction to the philosophy of education.</w:t>
      </w:r>
      <w:r w:rsidRPr="00B3321F">
        <w:rPr>
          <w:rFonts w:ascii="Arial" w:hAnsi="Arial" w:cs="Arial"/>
          <w:sz w:val="23"/>
          <w:szCs w:val="23"/>
          <w:shd w:val="clear" w:color="auto" w:fill="FFFFFF"/>
        </w:rPr>
        <w:t> Macmillan Publishing</w:t>
      </w:r>
      <w:r>
        <w:rPr>
          <w:rFonts w:ascii="Arial" w:hAnsi="Arial" w:cs="Arial"/>
          <w:sz w:val="23"/>
          <w:szCs w:val="23"/>
          <w:shd w:val="clear" w:color="auto" w:fill="FFFFFF"/>
        </w:rPr>
        <w:t>.</w:t>
      </w:r>
    </w:p>
    <w:p w14:paraId="4E6A4E2A" w14:textId="35157719"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lastRenderedPageBreak/>
        <w:t>Dewey, J. (1933). How we think: A restatement of the relation of reflective thinking to the educative process. Boston: Heath.</w:t>
      </w:r>
    </w:p>
    <w:p w14:paraId="5F45862F" w14:textId="77777777" w:rsidR="00621B38" w:rsidRPr="006C61BC" w:rsidRDefault="00621B38" w:rsidP="00621B38">
      <w:pPr>
        <w:spacing w:line="360" w:lineRule="auto"/>
        <w:rPr>
          <w:rFonts w:ascii="Arial" w:eastAsia="Times New Roman" w:hAnsi="Arial" w:cs="Arial"/>
          <w:kern w:val="0"/>
          <w:sz w:val="23"/>
          <w:szCs w:val="23"/>
          <w14:ligatures w14:val="none"/>
        </w:rPr>
      </w:pPr>
      <w:r w:rsidRPr="006C61BC">
        <w:rPr>
          <w:rFonts w:ascii="Arial" w:eastAsia="Times New Roman" w:hAnsi="Arial" w:cs="Arial"/>
          <w:i/>
          <w:iCs/>
          <w:sz w:val="23"/>
          <w:szCs w:val="23"/>
        </w:rPr>
        <w:t>Developing a vision for curriculum design - Hwb</w:t>
      </w:r>
      <w:r w:rsidRPr="006C61BC">
        <w:rPr>
          <w:rFonts w:ascii="Arial" w:eastAsia="Times New Roman" w:hAnsi="Arial" w:cs="Arial"/>
          <w:sz w:val="23"/>
          <w:szCs w:val="23"/>
        </w:rPr>
        <w:t xml:space="preserve"> (no date). Available at: https://hwb.gov.wales/curriculum-for-wales/designing-your-curriculum/developing-a-vision-for-curriculum-design (Accessed: 6 November 2023).</w:t>
      </w:r>
    </w:p>
    <w:p w14:paraId="0939AC9E"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rPr>
        <w:t>Dickinson, A. M. (1989). The detrimental effects of extrinsic reinforcement on "intrinsic motivation." The Behavior Analyst, 12, 1-15.</w:t>
      </w:r>
    </w:p>
    <w:p w14:paraId="049FE053"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Filsecker, M. and Hickey, D.T., (2014). A multilevel analysis of the effects of external rewards on elementary students' motivation, engagement and learning in an educational game. </w:t>
      </w:r>
      <w:r w:rsidRPr="006C61BC">
        <w:rPr>
          <w:rFonts w:ascii="Arial" w:hAnsi="Arial" w:cs="Arial"/>
          <w:i/>
          <w:iCs/>
          <w:sz w:val="23"/>
          <w:szCs w:val="23"/>
          <w:shd w:val="clear" w:color="auto" w:fill="FFFFFF"/>
        </w:rPr>
        <w:t>Computers &amp; Education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75</w:t>
      </w:r>
      <w:r w:rsidRPr="006C61BC">
        <w:rPr>
          <w:rFonts w:ascii="Arial" w:hAnsi="Arial" w:cs="Arial"/>
          <w:sz w:val="23"/>
          <w:szCs w:val="23"/>
          <w:shd w:val="clear" w:color="auto" w:fill="FFFFFF"/>
        </w:rPr>
        <w:t>, pp.136-148.</w:t>
      </w:r>
    </w:p>
    <w:p w14:paraId="046D891A"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Fink, L.D., (2007). The power of course design to increase student engagement and learning. </w:t>
      </w:r>
      <w:r w:rsidRPr="006C61BC">
        <w:rPr>
          <w:rFonts w:ascii="Arial" w:hAnsi="Arial" w:cs="Arial"/>
          <w:i/>
          <w:iCs/>
          <w:sz w:val="23"/>
          <w:szCs w:val="23"/>
          <w:shd w:val="clear" w:color="auto" w:fill="FFFFFF"/>
        </w:rPr>
        <w:t>Peer Review</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9</w:t>
      </w:r>
      <w:r w:rsidRPr="006C61BC">
        <w:rPr>
          <w:rFonts w:ascii="Arial" w:hAnsi="Arial" w:cs="Arial"/>
          <w:sz w:val="23"/>
          <w:szCs w:val="23"/>
          <w:shd w:val="clear" w:color="auto" w:fill="FFFFFF"/>
        </w:rPr>
        <w:t>(1), pp.13-17.</w:t>
      </w:r>
    </w:p>
    <w:p w14:paraId="79315FB7"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Griffin, M.L (2003) Using Critical Incidents to Promote and Assess Reflective Thinking in Preservice Teachers, Reflective Practice, 4:2, 207-220, DOI: 10.1080/14623940308274</w:t>
      </w:r>
    </w:p>
    <w:p w14:paraId="7631F54D"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shd w:val="clear" w:color="auto" w:fill="FFFFFF"/>
        </w:rPr>
        <w:t>Hanus, M.D. and Fox, J., (2015). Assessing the effects of gamification in the classroom: A longitudinal study on intrinsic motivation, social comparison, satisfaction, effort, and academic performance. </w:t>
      </w:r>
      <w:r w:rsidRPr="006C61BC">
        <w:rPr>
          <w:rFonts w:ascii="Arial" w:hAnsi="Arial" w:cs="Arial"/>
          <w:i/>
          <w:iCs/>
          <w:sz w:val="23"/>
          <w:szCs w:val="23"/>
          <w:shd w:val="clear" w:color="auto" w:fill="FFFFFF"/>
        </w:rPr>
        <w:t>Computers &amp; education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80</w:t>
      </w:r>
      <w:r w:rsidRPr="006C61BC">
        <w:rPr>
          <w:rFonts w:ascii="Arial" w:hAnsi="Arial" w:cs="Arial"/>
          <w:sz w:val="23"/>
          <w:szCs w:val="23"/>
          <w:shd w:val="clear" w:color="auto" w:fill="FFFFFF"/>
        </w:rPr>
        <w:t>, pp.152-161.</w:t>
      </w:r>
    </w:p>
    <w:p w14:paraId="759C74B2"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Harford, J. and MacRuairc, G., (2008). Engaging student teachers in meaningful reflective practice. </w:t>
      </w:r>
      <w:r w:rsidRPr="006C61BC">
        <w:rPr>
          <w:rFonts w:ascii="Arial" w:hAnsi="Arial" w:cs="Arial"/>
          <w:i/>
          <w:iCs/>
          <w:sz w:val="23"/>
          <w:szCs w:val="23"/>
          <w:shd w:val="clear" w:color="auto" w:fill="FFFFFF"/>
        </w:rPr>
        <w:t>Teaching and teacher education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24</w:t>
      </w:r>
      <w:r w:rsidRPr="006C61BC">
        <w:rPr>
          <w:rFonts w:ascii="Arial" w:hAnsi="Arial" w:cs="Arial"/>
          <w:sz w:val="23"/>
          <w:szCs w:val="23"/>
          <w:shd w:val="clear" w:color="auto" w:fill="FFFFFF"/>
        </w:rPr>
        <w:t>(7), pp.1884-1892.</w:t>
      </w:r>
    </w:p>
    <w:p w14:paraId="0E35B5E5"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Hoffmann, K.F., Huff, J.D., Patterson, A.S. and Nietfeld, J.L., (2009). Elementary teachers' use and perception of rewards in the classroom. </w:t>
      </w:r>
      <w:r w:rsidRPr="006C61BC">
        <w:rPr>
          <w:rFonts w:ascii="Arial" w:hAnsi="Arial" w:cs="Arial"/>
          <w:i/>
          <w:iCs/>
          <w:sz w:val="23"/>
          <w:szCs w:val="23"/>
          <w:shd w:val="clear" w:color="auto" w:fill="FFFFFF"/>
        </w:rPr>
        <w:t>Teaching and Teacher Education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25</w:t>
      </w:r>
      <w:r w:rsidRPr="006C61BC">
        <w:rPr>
          <w:rFonts w:ascii="Arial" w:hAnsi="Arial" w:cs="Arial"/>
          <w:sz w:val="23"/>
          <w:szCs w:val="23"/>
          <w:shd w:val="clear" w:color="auto" w:fill="FFFFFF"/>
        </w:rPr>
        <w:t>(6), pp.843-849.</w:t>
      </w:r>
    </w:p>
    <w:p w14:paraId="3D8FD4F4"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Huotari, K. and Hamari, J., (2012), October. Defining gamification: a service marketing perspective. In </w:t>
      </w:r>
      <w:r w:rsidRPr="006C61BC">
        <w:rPr>
          <w:rFonts w:ascii="Arial" w:hAnsi="Arial" w:cs="Arial"/>
          <w:i/>
          <w:iCs/>
          <w:sz w:val="23"/>
          <w:szCs w:val="23"/>
          <w:shd w:val="clear" w:color="auto" w:fill="FFFFFF"/>
        </w:rPr>
        <w:t>Proceeding of the 16th international academic MindTrek conference</w:t>
      </w:r>
      <w:r w:rsidRPr="006C61BC">
        <w:rPr>
          <w:rFonts w:ascii="Arial" w:hAnsi="Arial" w:cs="Arial"/>
          <w:sz w:val="23"/>
          <w:szCs w:val="23"/>
          <w:shd w:val="clear" w:color="auto" w:fill="FFFFFF"/>
        </w:rPr>
        <w:t> (pp. 17-22).</w:t>
      </w:r>
    </w:p>
    <w:p w14:paraId="51E96869" w14:textId="77777777" w:rsidR="00621B38" w:rsidRPr="006C61BC" w:rsidRDefault="00621B38" w:rsidP="00621B38">
      <w:pPr>
        <w:spacing w:line="360" w:lineRule="auto"/>
        <w:rPr>
          <w:rFonts w:ascii="Arial" w:eastAsia="Times New Roman" w:hAnsi="Arial" w:cs="Arial"/>
          <w:sz w:val="23"/>
          <w:szCs w:val="23"/>
        </w:rPr>
      </w:pPr>
      <w:r w:rsidRPr="006C61BC">
        <w:rPr>
          <w:rFonts w:ascii="Arial" w:eastAsia="Times New Roman" w:hAnsi="Arial" w:cs="Arial"/>
          <w:i/>
          <w:iCs/>
          <w:sz w:val="23"/>
          <w:szCs w:val="23"/>
        </w:rPr>
        <w:t>Implementation and practical considerations - Hwb</w:t>
      </w:r>
      <w:r w:rsidRPr="006C61BC">
        <w:rPr>
          <w:rFonts w:ascii="Arial" w:eastAsia="Times New Roman" w:hAnsi="Arial" w:cs="Arial"/>
          <w:sz w:val="23"/>
          <w:szCs w:val="23"/>
        </w:rPr>
        <w:t xml:space="preserve"> (no date). Available at: https://hwb.gov.wales/curriculum-for-wales/designing-your-curriculum/implementation-and-practical-considerations (Accessed: 6 November 2023).</w:t>
      </w:r>
    </w:p>
    <w:p w14:paraId="025760D6"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Jin, X., Auyeung, B., &amp; Chevalier, N. (2020). External rewards and positive stimuli promote different cognitive control engagement strategies in children. </w:t>
      </w:r>
      <w:r w:rsidRPr="006C61BC">
        <w:rPr>
          <w:rFonts w:ascii="Arial" w:hAnsi="Arial" w:cs="Arial"/>
          <w:i/>
          <w:iCs/>
          <w:sz w:val="23"/>
          <w:szCs w:val="23"/>
          <w:shd w:val="clear" w:color="auto" w:fill="FFFFFF"/>
        </w:rPr>
        <w:t>Developmental cognitive neuroscience</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44</w:t>
      </w:r>
      <w:r w:rsidRPr="006C61BC">
        <w:rPr>
          <w:rFonts w:ascii="Arial" w:hAnsi="Arial" w:cs="Arial"/>
          <w:sz w:val="23"/>
          <w:szCs w:val="23"/>
          <w:shd w:val="clear" w:color="auto" w:fill="FFFFFF"/>
        </w:rPr>
        <w:t xml:space="preserve">, 100806. </w:t>
      </w:r>
      <w:hyperlink r:id="rId10" w:history="1">
        <w:r w:rsidRPr="006C61BC">
          <w:rPr>
            <w:rStyle w:val="Hyperlink"/>
            <w:rFonts w:ascii="Arial" w:hAnsi="Arial" w:cs="Arial"/>
            <w:color w:val="auto"/>
            <w:sz w:val="23"/>
            <w:szCs w:val="23"/>
            <w:shd w:val="clear" w:color="auto" w:fill="FFFFFF"/>
          </w:rPr>
          <w:t>https://doi.org/10.1016/j.dcn.2020.100806</w:t>
        </w:r>
      </w:hyperlink>
    </w:p>
    <w:p w14:paraId="6D2A994D"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shd w:val="clear" w:color="auto" w:fill="FFFFFF"/>
        </w:rPr>
        <w:lastRenderedPageBreak/>
        <w:t>John, D., Hussin, N., Zaini, M.K., Ametefe, D.S., Aliu, A.A. and Caliskan, A., (2023). Gamification Equilibrium: The Fulcrum for Balanced Intrinsic Motivation and Extrinsic Rewards in Learning Systems: Immersive Gamification in Muhamad Khairulnizam ZainiLearning System. </w:t>
      </w:r>
      <w:r w:rsidRPr="006C61BC">
        <w:rPr>
          <w:rFonts w:ascii="Arial" w:hAnsi="Arial" w:cs="Arial"/>
          <w:i/>
          <w:iCs/>
          <w:sz w:val="23"/>
          <w:szCs w:val="23"/>
          <w:shd w:val="clear" w:color="auto" w:fill="FFFFFF"/>
        </w:rPr>
        <w:t>International Journal of Serious Games</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10</w:t>
      </w:r>
      <w:r w:rsidRPr="006C61BC">
        <w:rPr>
          <w:rFonts w:ascii="Arial" w:hAnsi="Arial" w:cs="Arial"/>
          <w:sz w:val="23"/>
          <w:szCs w:val="23"/>
          <w:shd w:val="clear" w:color="auto" w:fill="FFFFFF"/>
        </w:rPr>
        <w:t>(3), pp.83-116.</w:t>
      </w:r>
    </w:p>
    <w:p w14:paraId="16481B95" w14:textId="77777777" w:rsidR="00621B38" w:rsidRPr="006C61BC" w:rsidRDefault="00621B38" w:rsidP="00621B38">
      <w:pPr>
        <w:spacing w:before="195" w:after="195" w:line="360" w:lineRule="auto"/>
        <w:rPr>
          <w:rFonts w:ascii="Arial" w:hAnsi="Arial" w:cs="Arial"/>
          <w:sz w:val="23"/>
          <w:szCs w:val="23"/>
          <w:shd w:val="clear" w:color="auto" w:fill="FFFFFF"/>
        </w:rPr>
      </w:pPr>
      <w:r w:rsidRPr="006C61BC">
        <w:rPr>
          <w:rFonts w:ascii="Arial" w:hAnsi="Arial" w:cs="Arial"/>
          <w:sz w:val="23"/>
          <w:szCs w:val="23"/>
          <w:shd w:val="clear" w:color="auto" w:fill="FFFFFF"/>
        </w:rPr>
        <w:t>Karamustafaoglu, O., (2009). Active learning strategies in physics teaching. </w:t>
      </w:r>
      <w:r w:rsidRPr="006C61BC">
        <w:rPr>
          <w:rFonts w:ascii="Arial" w:hAnsi="Arial" w:cs="Arial"/>
          <w:i/>
          <w:iCs/>
          <w:sz w:val="23"/>
          <w:szCs w:val="23"/>
          <w:shd w:val="clear" w:color="auto" w:fill="FFFFFF"/>
        </w:rPr>
        <w:t>Online Submission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1</w:t>
      </w:r>
      <w:r w:rsidRPr="006C61BC">
        <w:rPr>
          <w:rFonts w:ascii="Arial" w:hAnsi="Arial" w:cs="Arial"/>
          <w:sz w:val="23"/>
          <w:szCs w:val="23"/>
          <w:shd w:val="clear" w:color="auto" w:fill="FFFFFF"/>
        </w:rPr>
        <w:t>(1), pp.27-50.</w:t>
      </w:r>
    </w:p>
    <w:p w14:paraId="6756F03A"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Kohler, W. (1924). The mentality of apes. London: Routledge &amp; Kegan Paul.</w:t>
      </w:r>
    </w:p>
    <w:p w14:paraId="0D4ADDC1"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Kohn, A. (1993). Punished by rewards: The trouble with gold stars, incentive plans, A's. praise, and other bribes. New York: Houghton Mifflin.</w:t>
      </w:r>
    </w:p>
    <w:p w14:paraId="0C29F22F"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shd w:val="clear" w:color="auto" w:fill="FFFFFF"/>
        </w:rPr>
        <w:t>Linton, D. L., Pangle, W. M., Wyatt, K. H., Powell, K. N., &amp; Sherwood, R. E. (2014). Identifying key features of effective active learning: the effects of writing and peer discussion. </w:t>
      </w:r>
      <w:r w:rsidRPr="006C61BC">
        <w:rPr>
          <w:rFonts w:ascii="Arial" w:hAnsi="Arial" w:cs="Arial"/>
          <w:i/>
          <w:iCs/>
          <w:sz w:val="23"/>
          <w:szCs w:val="23"/>
          <w:shd w:val="clear" w:color="auto" w:fill="FFFFFF"/>
        </w:rPr>
        <w:t>CBE life sciences education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13</w:t>
      </w:r>
      <w:r w:rsidRPr="006C61BC">
        <w:rPr>
          <w:rFonts w:ascii="Arial" w:hAnsi="Arial" w:cs="Arial"/>
          <w:sz w:val="23"/>
          <w:szCs w:val="23"/>
          <w:shd w:val="clear" w:color="auto" w:fill="FFFFFF"/>
        </w:rPr>
        <w:t>(3), 469–477. https://doi.org/10.1187/cbe.13-12-0242</w:t>
      </w:r>
    </w:p>
    <w:p w14:paraId="403CA9F9" w14:textId="77777777" w:rsidR="00621B38" w:rsidRPr="006C61BC" w:rsidRDefault="00621B38" w:rsidP="00621B38">
      <w:pPr>
        <w:spacing w:line="360" w:lineRule="auto"/>
        <w:rPr>
          <w:rStyle w:val="Hyperlink"/>
          <w:rFonts w:ascii="Arial" w:hAnsi="Arial" w:cs="Arial"/>
          <w:color w:val="auto"/>
          <w:sz w:val="23"/>
          <w:szCs w:val="23"/>
        </w:rPr>
      </w:pPr>
      <w:r w:rsidRPr="006C61BC">
        <w:rPr>
          <w:rFonts w:ascii="Arial" w:hAnsi="Arial" w:cs="Arial"/>
          <w:sz w:val="23"/>
          <w:szCs w:val="23"/>
        </w:rPr>
        <w:t>Maag, J. W. (2001). Rewarded by Punishment: Reflections on the Disuse of Positive Reinforcement in Schools. </w:t>
      </w:r>
      <w:r w:rsidRPr="006C61BC">
        <w:rPr>
          <w:rFonts w:ascii="Arial" w:hAnsi="Arial" w:cs="Arial"/>
          <w:i/>
          <w:iCs/>
          <w:sz w:val="23"/>
          <w:szCs w:val="23"/>
        </w:rPr>
        <w:t>Exceptional Children</w:t>
      </w:r>
      <w:r w:rsidRPr="006C61BC">
        <w:rPr>
          <w:rFonts w:ascii="Arial" w:hAnsi="Arial" w:cs="Arial"/>
          <w:sz w:val="23"/>
          <w:szCs w:val="23"/>
        </w:rPr>
        <w:t>, </w:t>
      </w:r>
      <w:r w:rsidRPr="006C61BC">
        <w:rPr>
          <w:rFonts w:ascii="Arial" w:hAnsi="Arial" w:cs="Arial"/>
          <w:i/>
          <w:iCs/>
          <w:sz w:val="23"/>
          <w:szCs w:val="23"/>
        </w:rPr>
        <w:t>67</w:t>
      </w:r>
      <w:r w:rsidRPr="006C61BC">
        <w:rPr>
          <w:rFonts w:ascii="Arial" w:hAnsi="Arial" w:cs="Arial"/>
          <w:sz w:val="23"/>
          <w:szCs w:val="23"/>
        </w:rPr>
        <w:t>(2), 173-186. </w:t>
      </w:r>
      <w:hyperlink r:id="rId11" w:history="1">
        <w:r w:rsidRPr="006C61BC">
          <w:rPr>
            <w:rStyle w:val="Hyperlink"/>
            <w:rFonts w:ascii="Arial" w:hAnsi="Arial" w:cs="Arial"/>
            <w:color w:val="auto"/>
            <w:sz w:val="23"/>
            <w:szCs w:val="23"/>
          </w:rPr>
          <w:t>https://doi.org/10.1177/001440290106700203</w:t>
        </w:r>
      </w:hyperlink>
    </w:p>
    <w:p w14:paraId="3F51D881" w14:textId="3EB237F8" w:rsidR="00621B38" w:rsidRPr="00621B38" w:rsidRDefault="00621B38" w:rsidP="00621B38">
      <w:pPr>
        <w:spacing w:line="360" w:lineRule="auto"/>
        <w:rPr>
          <w:rFonts w:ascii="Arial" w:hAnsi="Arial" w:cs="Arial"/>
          <w:sz w:val="23"/>
          <w:szCs w:val="23"/>
          <w:shd w:val="clear" w:color="auto" w:fill="FCFCFC"/>
        </w:rPr>
      </w:pPr>
      <w:r w:rsidRPr="006C61BC">
        <w:rPr>
          <w:rFonts w:ascii="Arial" w:hAnsi="Arial" w:cs="Arial"/>
          <w:sz w:val="23"/>
          <w:szCs w:val="23"/>
          <w:shd w:val="clear" w:color="auto" w:fill="FCFCFC"/>
        </w:rPr>
        <w:t xml:space="preserve">Marouf, R., Brown, J.A. (2021). A Review on the Contribution of ClassDojo as Point System Gamification in Education. In: Baalsrud Hauge, J., C. S. Cardoso, J., Roque, L., Gonzalez-Calero, P.A. (eds) Entertainment Computing – ICEC 2021. ICEC 2021. Lecture Notes in Computer Science(), vol 13056. Springer, Cham. </w:t>
      </w:r>
      <w:hyperlink r:id="rId12" w:history="1">
        <w:r w:rsidRPr="006C61BC">
          <w:rPr>
            <w:rStyle w:val="Hyperlink"/>
            <w:rFonts w:ascii="Arial" w:hAnsi="Arial" w:cs="Arial"/>
            <w:color w:val="auto"/>
            <w:sz w:val="23"/>
            <w:szCs w:val="23"/>
            <w:shd w:val="clear" w:color="auto" w:fill="FCFCFC"/>
          </w:rPr>
          <w:t>https://doi.org/10.1007/978-3-030-89394-1_37</w:t>
        </w:r>
      </w:hyperlink>
    </w:p>
    <w:p w14:paraId="41EBA235"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Mathew, P., Mathew, P. and Peechattu, P.J., (2017). Reflective practices: A means to teacher development. </w:t>
      </w:r>
      <w:r w:rsidRPr="006C61BC">
        <w:rPr>
          <w:rFonts w:ascii="Arial" w:hAnsi="Arial" w:cs="Arial"/>
          <w:i/>
          <w:iCs/>
          <w:sz w:val="23"/>
          <w:szCs w:val="23"/>
          <w:shd w:val="clear" w:color="auto" w:fill="FFFFFF"/>
        </w:rPr>
        <w:t>Asia Pacific Journal of Contemporary Education and Communication Technology</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3</w:t>
      </w:r>
      <w:r w:rsidRPr="006C61BC">
        <w:rPr>
          <w:rFonts w:ascii="Arial" w:hAnsi="Arial" w:cs="Arial"/>
          <w:sz w:val="23"/>
          <w:szCs w:val="23"/>
          <w:shd w:val="clear" w:color="auto" w:fill="FFFFFF"/>
        </w:rPr>
        <w:t>(1), pp.126-131.</w:t>
      </w:r>
    </w:p>
    <w:p w14:paraId="07BAA0D3"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rPr>
        <w:t>McLeod, S. A. (2018, Jan, 21). Skinner - operant conditioning. Simply psychology: Psychology. https://www.simplypsychology.org/operant-conditioning.html</w:t>
      </w:r>
    </w:p>
    <w:p w14:paraId="1DB882C4"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Ollendick, T.H. and Vasey, M.W., (2001). Operant Conditioning Influences. </w:t>
      </w:r>
      <w:r w:rsidRPr="006C61BC">
        <w:rPr>
          <w:rFonts w:ascii="Arial" w:hAnsi="Arial" w:cs="Arial"/>
          <w:i/>
          <w:iCs/>
          <w:sz w:val="23"/>
          <w:szCs w:val="23"/>
          <w:shd w:val="clear" w:color="auto" w:fill="FFFFFF"/>
        </w:rPr>
        <w:t>The developmental psychopathology of anxiety</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231</w:t>
      </w:r>
      <w:r w:rsidRPr="006C61BC">
        <w:rPr>
          <w:rFonts w:ascii="Arial" w:hAnsi="Arial" w:cs="Arial"/>
          <w:sz w:val="23"/>
          <w:szCs w:val="23"/>
          <w:shd w:val="clear" w:color="auto" w:fill="FFFFFF"/>
        </w:rPr>
        <w:t>.</w:t>
      </w:r>
    </w:p>
    <w:p w14:paraId="4A7D50F3"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shd w:val="clear" w:color="auto" w:fill="FFFFFF"/>
        </w:rPr>
        <w:t>Parker, F., Novak, J., &amp; Bartell, T. (2017). To engage students, give them meaningful choices in the classroom. </w:t>
      </w:r>
      <w:r w:rsidRPr="006C61BC">
        <w:rPr>
          <w:rFonts w:ascii="Arial" w:hAnsi="Arial" w:cs="Arial"/>
          <w:i/>
          <w:iCs/>
          <w:sz w:val="23"/>
          <w:szCs w:val="23"/>
          <w:shd w:val="clear" w:color="auto" w:fill="FFFFFF"/>
        </w:rPr>
        <w:t>Phi Delta Kappan</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99</w:t>
      </w:r>
      <w:r w:rsidRPr="006C61BC">
        <w:rPr>
          <w:rFonts w:ascii="Arial" w:hAnsi="Arial" w:cs="Arial"/>
          <w:sz w:val="23"/>
          <w:szCs w:val="23"/>
          <w:shd w:val="clear" w:color="auto" w:fill="FFFFFF"/>
        </w:rPr>
        <w:t>(2), 37-41. </w:t>
      </w:r>
      <w:hyperlink r:id="rId13" w:history="1">
        <w:r w:rsidRPr="006C61BC">
          <w:rPr>
            <w:rStyle w:val="Hyperlink"/>
            <w:rFonts w:ascii="Arial" w:hAnsi="Arial" w:cs="Arial"/>
            <w:color w:val="auto"/>
            <w:sz w:val="23"/>
            <w:szCs w:val="23"/>
            <w:shd w:val="clear" w:color="auto" w:fill="FFFFFF"/>
          </w:rPr>
          <w:t>https://doi.org/10.1177/0031721717734188</w:t>
        </w:r>
      </w:hyperlink>
    </w:p>
    <w:p w14:paraId="44975983"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lastRenderedPageBreak/>
        <w:t>Pavlov, I.P. (1927) Conditioned Reflexes: An Investigation of the Physiological Activity of the Cerebral Cortex. Translated and Edited by G. V. Anrep. Oxford University Press, London, 142.</w:t>
      </w:r>
    </w:p>
    <w:p w14:paraId="7D51CB41"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 xml:space="preserve">Philpot, R., Smith, W., Gerdin, G., Larsson, L., Schenker, K., Linnér, S., Moen, K., &amp; Westlie, K. (2021). Exploring social justice pedagogies in health and physical education through critical incident technique methodology. European Physical Education Review, 27(1), 57–75. </w:t>
      </w:r>
      <w:hyperlink r:id="rId14" w:history="1">
        <w:r w:rsidRPr="006C61BC">
          <w:rPr>
            <w:rStyle w:val="Hyperlink"/>
            <w:rFonts w:ascii="Arial" w:hAnsi="Arial" w:cs="Arial"/>
            <w:color w:val="auto"/>
            <w:sz w:val="23"/>
            <w:szCs w:val="23"/>
          </w:rPr>
          <w:t>https://doi.org/10.1177/1356336X20921541</w:t>
        </w:r>
      </w:hyperlink>
    </w:p>
    <w:p w14:paraId="45EF868E" w14:textId="77777777" w:rsidR="00621B38" w:rsidRPr="006C61BC" w:rsidRDefault="00621B38" w:rsidP="00621B38">
      <w:pPr>
        <w:spacing w:line="360" w:lineRule="auto"/>
        <w:rPr>
          <w:rStyle w:val="Hyperlink"/>
          <w:rFonts w:ascii="Arial" w:hAnsi="Arial" w:cs="Arial"/>
          <w:color w:val="auto"/>
          <w:sz w:val="23"/>
          <w:szCs w:val="23"/>
          <w:shd w:val="clear" w:color="auto" w:fill="FCFCFC"/>
        </w:rPr>
      </w:pPr>
      <w:r w:rsidRPr="006C61BC">
        <w:rPr>
          <w:rFonts w:ascii="Arial" w:hAnsi="Arial" w:cs="Arial"/>
          <w:sz w:val="23"/>
          <w:szCs w:val="23"/>
          <w:shd w:val="clear" w:color="auto" w:fill="FCFCFC"/>
        </w:rPr>
        <w:t>Reitman, D., (1998). Punished by Misunderstanding: A Critical Evaluation of Kohn’s </w:t>
      </w:r>
      <w:r w:rsidRPr="006C61BC">
        <w:rPr>
          <w:rFonts w:ascii="Arial" w:hAnsi="Arial" w:cs="Arial"/>
          <w:i/>
          <w:iCs/>
          <w:sz w:val="23"/>
          <w:szCs w:val="23"/>
          <w:shd w:val="clear" w:color="auto" w:fill="FCFCFC"/>
        </w:rPr>
        <w:t>Punished by Rewards</w:t>
      </w:r>
      <w:r w:rsidRPr="006C61BC">
        <w:rPr>
          <w:rFonts w:ascii="Arial" w:hAnsi="Arial" w:cs="Arial"/>
          <w:sz w:val="23"/>
          <w:szCs w:val="23"/>
          <w:shd w:val="clear" w:color="auto" w:fill="FCFCFC"/>
        </w:rPr>
        <w:t> and Its Implications for Behavioral Interventions with Children. </w:t>
      </w:r>
      <w:r w:rsidRPr="006C61BC">
        <w:rPr>
          <w:rFonts w:ascii="Arial" w:hAnsi="Arial" w:cs="Arial"/>
          <w:i/>
          <w:iCs/>
          <w:sz w:val="23"/>
          <w:szCs w:val="23"/>
          <w:shd w:val="clear" w:color="auto" w:fill="FCFCFC"/>
        </w:rPr>
        <w:t>BEHAV ANALYST</w:t>
      </w:r>
      <w:r w:rsidRPr="006C61BC">
        <w:rPr>
          <w:rFonts w:ascii="Arial" w:hAnsi="Arial" w:cs="Arial"/>
          <w:sz w:val="23"/>
          <w:szCs w:val="23"/>
          <w:shd w:val="clear" w:color="auto" w:fill="FCFCFC"/>
        </w:rPr>
        <w:t> </w:t>
      </w:r>
      <w:r w:rsidRPr="006C61BC">
        <w:rPr>
          <w:rFonts w:ascii="Arial" w:hAnsi="Arial" w:cs="Arial"/>
          <w:b/>
          <w:bCs/>
          <w:sz w:val="23"/>
          <w:szCs w:val="23"/>
          <w:shd w:val="clear" w:color="auto" w:fill="FCFCFC"/>
        </w:rPr>
        <w:t>21</w:t>
      </w:r>
      <w:r w:rsidRPr="006C61BC">
        <w:rPr>
          <w:rFonts w:ascii="Arial" w:hAnsi="Arial" w:cs="Arial"/>
          <w:sz w:val="23"/>
          <w:szCs w:val="23"/>
          <w:shd w:val="clear" w:color="auto" w:fill="FCFCFC"/>
        </w:rPr>
        <w:t xml:space="preserve">, 143–157. </w:t>
      </w:r>
      <w:hyperlink r:id="rId15" w:history="1">
        <w:r w:rsidRPr="006C61BC">
          <w:rPr>
            <w:rStyle w:val="Hyperlink"/>
            <w:rFonts w:ascii="Arial" w:hAnsi="Arial" w:cs="Arial"/>
            <w:color w:val="auto"/>
            <w:sz w:val="23"/>
            <w:szCs w:val="23"/>
            <w:shd w:val="clear" w:color="auto" w:fill="FCFCFC"/>
          </w:rPr>
          <w:t>https://doi.org/10.1007/BF03392789</w:t>
        </w:r>
      </w:hyperlink>
    </w:p>
    <w:p w14:paraId="1109DEDD" w14:textId="77777777" w:rsidR="00621B38" w:rsidRPr="006C61BC" w:rsidRDefault="00621B38" w:rsidP="00621B38">
      <w:pPr>
        <w:spacing w:before="195" w:after="195" w:line="360" w:lineRule="auto"/>
        <w:rPr>
          <w:rFonts w:ascii="Arial" w:hAnsi="Arial" w:cs="Arial"/>
          <w:sz w:val="23"/>
          <w:szCs w:val="23"/>
          <w:shd w:val="clear" w:color="auto" w:fill="FFFFFF"/>
        </w:rPr>
      </w:pPr>
      <w:r w:rsidRPr="006C61BC">
        <w:rPr>
          <w:rFonts w:ascii="Arial" w:hAnsi="Arial" w:cs="Arial"/>
          <w:sz w:val="23"/>
          <w:szCs w:val="23"/>
          <w:shd w:val="clear" w:color="auto" w:fill="FFFFFF"/>
        </w:rPr>
        <w:t>Rosen, T.V. (2014). PEER ASSESSMENT AS ACTIVE LEARNING METHOD.</w:t>
      </w:r>
    </w:p>
    <w:p w14:paraId="42B77FA1"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shd w:val="clear" w:color="auto" w:fill="FFFFFF"/>
        </w:rPr>
        <w:t>Rutherford, A., (2009). </w:t>
      </w:r>
      <w:r w:rsidRPr="006C61BC">
        <w:rPr>
          <w:rFonts w:ascii="Arial" w:hAnsi="Arial" w:cs="Arial"/>
          <w:i/>
          <w:iCs/>
          <w:sz w:val="23"/>
          <w:szCs w:val="23"/>
          <w:shd w:val="clear" w:color="auto" w:fill="FFFFFF"/>
        </w:rPr>
        <w:t>Beyond the Box: BF Skinner's technology of behaviour from laboratory to life, 1950s-1970s</w:t>
      </w:r>
      <w:r w:rsidRPr="006C61BC">
        <w:rPr>
          <w:rFonts w:ascii="Arial" w:hAnsi="Arial" w:cs="Arial"/>
          <w:sz w:val="23"/>
          <w:szCs w:val="23"/>
          <w:shd w:val="clear" w:color="auto" w:fill="FFFFFF"/>
        </w:rPr>
        <w:t>. University of Toronto Press.</w:t>
      </w:r>
    </w:p>
    <w:p w14:paraId="14A817EF"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Ryan, E., &amp; Deci, E. (2020). Intrinsic and Extrinsic Motivation from a Self-Determination Theory Perspective: Definitions, Theory, Practices, and Future Directions. Contemporary Educational Psychology, 61, Article ID: 101860.</w:t>
      </w:r>
      <w:r w:rsidRPr="006C61BC">
        <w:rPr>
          <w:rFonts w:ascii="Arial" w:hAnsi="Arial" w:cs="Arial"/>
          <w:sz w:val="23"/>
          <w:szCs w:val="23"/>
        </w:rPr>
        <w:br/>
      </w:r>
      <w:hyperlink r:id="rId16" w:history="1">
        <w:r w:rsidRPr="006C61BC">
          <w:rPr>
            <w:rStyle w:val="Hyperlink"/>
            <w:rFonts w:ascii="Arial" w:hAnsi="Arial" w:cs="Arial"/>
            <w:color w:val="auto"/>
            <w:sz w:val="23"/>
            <w:szCs w:val="23"/>
            <w:shd w:val="clear" w:color="auto" w:fill="FFFFFF"/>
          </w:rPr>
          <w:t>https://doi.org/10.1016/j.cedpsych.2020.101860</w:t>
        </w:r>
      </w:hyperlink>
    </w:p>
    <w:p w14:paraId="0FAAFA81"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Ryan, R.M. and Deci, E.L., (2017). </w:t>
      </w:r>
      <w:r w:rsidRPr="006C61BC">
        <w:rPr>
          <w:rFonts w:ascii="Arial" w:hAnsi="Arial" w:cs="Arial"/>
          <w:i/>
          <w:iCs/>
          <w:sz w:val="23"/>
          <w:szCs w:val="23"/>
          <w:shd w:val="clear" w:color="auto" w:fill="FFFFFF"/>
        </w:rPr>
        <w:t>Self-determination theory: Basic psychological needs in motivation, development, and wellness</w:t>
      </w:r>
      <w:r w:rsidRPr="006C61BC">
        <w:rPr>
          <w:rFonts w:ascii="Arial" w:hAnsi="Arial" w:cs="Arial"/>
          <w:sz w:val="23"/>
          <w:szCs w:val="23"/>
          <w:shd w:val="clear" w:color="auto" w:fill="FFFFFF"/>
        </w:rPr>
        <w:t>. Guilford publications.</w:t>
      </w:r>
    </w:p>
    <w:p w14:paraId="2D58CFB3"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Sansone, C. and Harackiewicz, J.M. eds., (2000). </w:t>
      </w:r>
      <w:r w:rsidRPr="006C61BC">
        <w:rPr>
          <w:rFonts w:ascii="Arial" w:hAnsi="Arial" w:cs="Arial"/>
          <w:i/>
          <w:iCs/>
          <w:sz w:val="23"/>
          <w:szCs w:val="23"/>
          <w:shd w:val="clear" w:color="auto" w:fill="FFFFFF"/>
        </w:rPr>
        <w:t>Intrinsic and extrinsic motivation: The search for optimal motivation and performance</w:t>
      </w:r>
      <w:r w:rsidRPr="006C61BC">
        <w:rPr>
          <w:rFonts w:ascii="Arial" w:hAnsi="Arial" w:cs="Arial"/>
          <w:sz w:val="23"/>
          <w:szCs w:val="23"/>
          <w:shd w:val="clear" w:color="auto" w:fill="FFFFFF"/>
        </w:rPr>
        <w:t>. Elsevier.</w:t>
      </w:r>
    </w:p>
    <w:p w14:paraId="4324DFA4"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7F7F7"/>
        </w:rPr>
        <w:t>Schön, D. A. (1983). </w:t>
      </w:r>
      <w:r w:rsidRPr="006C61BC">
        <w:rPr>
          <w:rFonts w:ascii="Arial" w:hAnsi="Arial" w:cs="Arial"/>
          <w:i/>
          <w:iCs/>
          <w:sz w:val="23"/>
          <w:szCs w:val="23"/>
          <w:shd w:val="clear" w:color="auto" w:fill="F7F7F7"/>
        </w:rPr>
        <w:t>The reflective practitioner: How professionals think in action.</w:t>
      </w:r>
      <w:r w:rsidRPr="006C61BC">
        <w:rPr>
          <w:rFonts w:ascii="Arial" w:hAnsi="Arial" w:cs="Arial"/>
          <w:sz w:val="23"/>
          <w:szCs w:val="23"/>
          <w:shd w:val="clear" w:color="auto" w:fill="F7F7F7"/>
        </w:rPr>
        <w:t> New York, NY: Basic Books.</w:t>
      </w:r>
    </w:p>
    <w:p w14:paraId="78A479B5"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Schön, D.A. ed., (1991). </w:t>
      </w:r>
      <w:r w:rsidRPr="006C61BC">
        <w:rPr>
          <w:rFonts w:ascii="Arial" w:hAnsi="Arial" w:cs="Arial"/>
          <w:i/>
          <w:iCs/>
          <w:sz w:val="23"/>
          <w:szCs w:val="23"/>
          <w:shd w:val="clear" w:color="auto" w:fill="FFFFFF"/>
        </w:rPr>
        <w:t>The reflective turn: Case studies in and on educational practice</w:t>
      </w:r>
      <w:r w:rsidRPr="006C61BC">
        <w:rPr>
          <w:rFonts w:ascii="Arial" w:hAnsi="Arial" w:cs="Arial"/>
          <w:sz w:val="23"/>
          <w:szCs w:val="23"/>
          <w:shd w:val="clear" w:color="auto" w:fill="FFFFFF"/>
        </w:rPr>
        <w:t> (Vol. 131). New York: Teachers College Press.</w:t>
      </w:r>
    </w:p>
    <w:p w14:paraId="58DDFA81"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Schön, D. A. (1996). Educating the reflective practitioner: Toward a new design for teaching and learning in the professions. San Francisco: Jossey-Bass.</w:t>
      </w:r>
    </w:p>
    <w:p w14:paraId="56E01A7A"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Sikandar, A., (2015). John Dewey and his philosophy of education. </w:t>
      </w:r>
      <w:r w:rsidRPr="006C61BC">
        <w:rPr>
          <w:rFonts w:ascii="Arial" w:hAnsi="Arial" w:cs="Arial"/>
          <w:i/>
          <w:iCs/>
          <w:sz w:val="23"/>
          <w:szCs w:val="23"/>
          <w:shd w:val="clear" w:color="auto" w:fill="FFFFFF"/>
        </w:rPr>
        <w:t>Journal of education and Educational Development</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2</w:t>
      </w:r>
      <w:r w:rsidRPr="006C61BC">
        <w:rPr>
          <w:rFonts w:ascii="Arial" w:hAnsi="Arial" w:cs="Arial"/>
          <w:sz w:val="23"/>
          <w:szCs w:val="23"/>
          <w:shd w:val="clear" w:color="auto" w:fill="FFFFFF"/>
        </w:rPr>
        <w:t>(2), p.191.</w:t>
      </w:r>
    </w:p>
    <w:p w14:paraId="6E649E92" w14:textId="77777777" w:rsidR="00621B38" w:rsidRPr="006C61BC" w:rsidRDefault="00621B38" w:rsidP="00621B38">
      <w:pPr>
        <w:shd w:val="clear" w:color="auto" w:fill="FFFFFF"/>
        <w:spacing w:after="0" w:afterAutospacing="1" w:line="360" w:lineRule="auto"/>
        <w:rPr>
          <w:rFonts w:ascii="Arial" w:hAnsi="Arial" w:cs="Arial"/>
          <w:sz w:val="23"/>
          <w:szCs w:val="23"/>
        </w:rPr>
      </w:pPr>
      <w:r w:rsidRPr="006C61BC">
        <w:rPr>
          <w:rStyle w:val="authorname"/>
          <w:rFonts w:ascii="Arial" w:hAnsi="Arial" w:cs="Arial"/>
          <w:sz w:val="23"/>
          <w:szCs w:val="23"/>
        </w:rPr>
        <w:lastRenderedPageBreak/>
        <w:t>Skinner, B.F </w:t>
      </w:r>
      <w:r w:rsidRPr="006C61BC">
        <w:rPr>
          <w:rStyle w:val="Date1"/>
          <w:rFonts w:ascii="Arial" w:hAnsi="Arial" w:cs="Arial"/>
          <w:sz w:val="23"/>
          <w:szCs w:val="23"/>
        </w:rPr>
        <w:t>(1935)</w:t>
      </w:r>
      <w:r w:rsidRPr="006C61BC">
        <w:rPr>
          <w:rFonts w:ascii="Arial" w:hAnsi="Arial" w:cs="Arial"/>
          <w:sz w:val="23"/>
          <w:szCs w:val="23"/>
        </w:rPr>
        <w:t> </w:t>
      </w:r>
      <w:r w:rsidRPr="006C61BC">
        <w:rPr>
          <w:rStyle w:val="arttitle"/>
          <w:rFonts w:ascii="Arial" w:hAnsi="Arial" w:cs="Arial"/>
          <w:sz w:val="23"/>
          <w:szCs w:val="23"/>
        </w:rPr>
        <w:t>Two Types of Conditioned Reflex and a Pseudo Type,</w:t>
      </w:r>
      <w:r w:rsidRPr="006C61BC">
        <w:rPr>
          <w:rFonts w:ascii="Arial" w:hAnsi="Arial" w:cs="Arial"/>
          <w:sz w:val="23"/>
          <w:szCs w:val="23"/>
        </w:rPr>
        <w:t> </w:t>
      </w:r>
      <w:r w:rsidRPr="006C61BC">
        <w:rPr>
          <w:rStyle w:val="serialtitle"/>
          <w:rFonts w:ascii="Arial" w:hAnsi="Arial" w:cs="Arial"/>
          <w:sz w:val="23"/>
          <w:szCs w:val="23"/>
        </w:rPr>
        <w:t>The Journal of General Psychology,</w:t>
      </w:r>
      <w:r w:rsidRPr="006C61BC">
        <w:rPr>
          <w:rFonts w:ascii="Arial" w:hAnsi="Arial" w:cs="Arial"/>
          <w:sz w:val="23"/>
          <w:szCs w:val="23"/>
        </w:rPr>
        <w:t> </w:t>
      </w:r>
      <w:r w:rsidRPr="006C61BC">
        <w:rPr>
          <w:rStyle w:val="volumeissue"/>
          <w:rFonts w:ascii="Arial" w:hAnsi="Arial" w:cs="Arial"/>
          <w:sz w:val="23"/>
          <w:szCs w:val="23"/>
        </w:rPr>
        <w:t>12:1,</w:t>
      </w:r>
      <w:r w:rsidRPr="006C61BC">
        <w:rPr>
          <w:rFonts w:ascii="Arial" w:hAnsi="Arial" w:cs="Arial"/>
          <w:sz w:val="23"/>
          <w:szCs w:val="23"/>
        </w:rPr>
        <w:t> </w:t>
      </w:r>
      <w:r w:rsidRPr="006C61BC">
        <w:rPr>
          <w:rStyle w:val="pagerange"/>
          <w:rFonts w:ascii="Arial" w:hAnsi="Arial" w:cs="Arial"/>
          <w:sz w:val="23"/>
          <w:szCs w:val="23"/>
        </w:rPr>
        <w:t>66-77,</w:t>
      </w:r>
      <w:r w:rsidRPr="006C61BC">
        <w:rPr>
          <w:rFonts w:ascii="Arial" w:hAnsi="Arial" w:cs="Arial"/>
          <w:sz w:val="23"/>
          <w:szCs w:val="23"/>
        </w:rPr>
        <w:t> </w:t>
      </w:r>
      <w:r w:rsidRPr="006C61BC">
        <w:rPr>
          <w:rStyle w:val="doilink"/>
          <w:rFonts w:ascii="Arial" w:hAnsi="Arial" w:cs="Arial"/>
          <w:sz w:val="23"/>
          <w:szCs w:val="23"/>
        </w:rPr>
        <w:t>DOI: </w:t>
      </w:r>
      <w:hyperlink r:id="rId17" w:history="1">
        <w:r w:rsidRPr="006C61BC">
          <w:rPr>
            <w:rStyle w:val="Hyperlink"/>
            <w:rFonts w:ascii="Arial" w:hAnsi="Arial" w:cs="Arial"/>
            <w:color w:val="auto"/>
            <w:sz w:val="23"/>
            <w:szCs w:val="23"/>
          </w:rPr>
          <w:t>10.1080/00221309.1935.9920088</w:t>
        </w:r>
      </w:hyperlink>
    </w:p>
    <w:p w14:paraId="25244898"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Skinner, B. F. (1938). The Behaviour of organisms: An experimental analysis. New York:  Appleton-Century.</w:t>
      </w:r>
    </w:p>
    <w:p w14:paraId="7C01A4F0"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rPr>
        <w:t>Skinner, B. F. (1948). Superstition' in the pigeon. Journal of Experimental Psychology, 38, 168-172.</w:t>
      </w:r>
    </w:p>
    <w:p w14:paraId="66219474" w14:textId="77777777" w:rsidR="00621B38" w:rsidRPr="006C61BC" w:rsidRDefault="00621B38" w:rsidP="00621B38">
      <w:pPr>
        <w:shd w:val="clear" w:color="auto" w:fill="FFFFFF"/>
        <w:spacing w:after="0" w:line="360" w:lineRule="auto"/>
        <w:rPr>
          <w:rStyle w:val="Hyperlink"/>
          <w:rFonts w:ascii="Arial" w:eastAsia="Times New Roman" w:hAnsi="Arial" w:cs="Arial"/>
          <w:color w:val="auto"/>
          <w:spacing w:val="-5"/>
          <w:kern w:val="0"/>
          <w:sz w:val="23"/>
          <w:szCs w:val="23"/>
          <w:lang w:eastAsia="en-GB"/>
          <w14:ligatures w14:val="none"/>
        </w:rPr>
      </w:pPr>
      <w:r w:rsidRPr="006C61BC">
        <w:rPr>
          <w:rFonts w:ascii="Arial" w:eastAsia="Times New Roman" w:hAnsi="Arial" w:cs="Arial"/>
          <w:spacing w:val="-5"/>
          <w:kern w:val="0"/>
          <w:sz w:val="23"/>
          <w:szCs w:val="23"/>
          <w:lang w:eastAsia="en-GB"/>
          <w14:ligatures w14:val="none"/>
        </w:rPr>
        <w:t>SKINNER, B. F. (1957). THE EXPERIMENTAL ANALYSIS OF BEHAVIOR. </w:t>
      </w:r>
      <w:r w:rsidRPr="006C61BC">
        <w:rPr>
          <w:rFonts w:ascii="Arial" w:eastAsia="Times New Roman" w:hAnsi="Arial" w:cs="Arial"/>
          <w:i/>
          <w:iCs/>
          <w:spacing w:val="-5"/>
          <w:kern w:val="0"/>
          <w:sz w:val="23"/>
          <w:szCs w:val="23"/>
          <w:lang w:eastAsia="en-GB"/>
          <w14:ligatures w14:val="none"/>
        </w:rPr>
        <w:t>American Scientist</w:t>
      </w:r>
      <w:r w:rsidRPr="006C61BC">
        <w:rPr>
          <w:rFonts w:ascii="Arial" w:eastAsia="Times New Roman" w:hAnsi="Arial" w:cs="Arial"/>
          <w:spacing w:val="-5"/>
          <w:kern w:val="0"/>
          <w:sz w:val="23"/>
          <w:szCs w:val="23"/>
          <w:lang w:eastAsia="en-GB"/>
          <w14:ligatures w14:val="none"/>
        </w:rPr>
        <w:t>, </w:t>
      </w:r>
      <w:r w:rsidRPr="006C61BC">
        <w:rPr>
          <w:rFonts w:ascii="Arial" w:eastAsia="Times New Roman" w:hAnsi="Arial" w:cs="Arial"/>
          <w:i/>
          <w:iCs/>
          <w:spacing w:val="-5"/>
          <w:kern w:val="0"/>
          <w:sz w:val="23"/>
          <w:szCs w:val="23"/>
          <w:lang w:eastAsia="en-GB"/>
          <w14:ligatures w14:val="none"/>
        </w:rPr>
        <w:t>45</w:t>
      </w:r>
      <w:r w:rsidRPr="006C61BC">
        <w:rPr>
          <w:rFonts w:ascii="Arial" w:eastAsia="Times New Roman" w:hAnsi="Arial" w:cs="Arial"/>
          <w:spacing w:val="-5"/>
          <w:kern w:val="0"/>
          <w:sz w:val="23"/>
          <w:szCs w:val="23"/>
          <w:lang w:eastAsia="en-GB"/>
          <w14:ligatures w14:val="none"/>
        </w:rPr>
        <w:t xml:space="preserve">(4), 343–371. </w:t>
      </w:r>
      <w:hyperlink r:id="rId18" w:history="1">
        <w:r w:rsidRPr="006C61BC">
          <w:rPr>
            <w:rStyle w:val="Hyperlink"/>
            <w:rFonts w:ascii="Arial" w:eastAsia="Times New Roman" w:hAnsi="Arial" w:cs="Arial"/>
            <w:color w:val="auto"/>
            <w:spacing w:val="-5"/>
            <w:kern w:val="0"/>
            <w:sz w:val="23"/>
            <w:szCs w:val="23"/>
            <w:lang w:eastAsia="en-GB"/>
            <w14:ligatures w14:val="none"/>
          </w:rPr>
          <w:t>http://www.jstor.org/stable/27826953</w:t>
        </w:r>
      </w:hyperlink>
    </w:p>
    <w:p w14:paraId="31491D5A" w14:textId="77777777" w:rsidR="00621B38" w:rsidRPr="006C61BC" w:rsidRDefault="00621B38" w:rsidP="00621B38">
      <w:pPr>
        <w:shd w:val="clear" w:color="auto" w:fill="FFFFFF"/>
        <w:spacing w:after="0" w:line="360" w:lineRule="auto"/>
        <w:rPr>
          <w:rFonts w:ascii="Arial" w:eastAsia="Times New Roman" w:hAnsi="Arial" w:cs="Arial"/>
          <w:spacing w:val="-5"/>
          <w:kern w:val="0"/>
          <w:sz w:val="23"/>
          <w:szCs w:val="23"/>
          <w:lang w:eastAsia="en-GB"/>
          <w14:ligatures w14:val="none"/>
        </w:rPr>
      </w:pPr>
    </w:p>
    <w:p w14:paraId="5CF7DF29"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Skinner, B. F. (1963). Operant behavior. </w:t>
      </w:r>
      <w:r w:rsidRPr="006C61BC">
        <w:rPr>
          <w:rStyle w:val="Emphasis"/>
          <w:rFonts w:ascii="Arial" w:hAnsi="Arial" w:cs="Arial"/>
          <w:sz w:val="23"/>
          <w:szCs w:val="23"/>
        </w:rPr>
        <w:t>American Psychologist, 18</w:t>
      </w:r>
      <w:r w:rsidRPr="006C61BC">
        <w:rPr>
          <w:rFonts w:ascii="Arial" w:hAnsi="Arial" w:cs="Arial"/>
          <w:sz w:val="23"/>
          <w:szCs w:val="23"/>
        </w:rPr>
        <w:t>(8), 503–515. </w:t>
      </w:r>
      <w:hyperlink r:id="rId19" w:tgtFrame="_blank" w:history="1">
        <w:r w:rsidRPr="006C61BC">
          <w:rPr>
            <w:rStyle w:val="Hyperlink"/>
            <w:rFonts w:ascii="Arial" w:hAnsi="Arial" w:cs="Arial"/>
            <w:color w:val="auto"/>
            <w:sz w:val="23"/>
            <w:szCs w:val="23"/>
          </w:rPr>
          <w:t>https://doi.org/10.1037/h0045185</w:t>
        </w:r>
      </w:hyperlink>
    </w:p>
    <w:p w14:paraId="2C38FD17"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Staddon, J. E., &amp; Cerutti, D. T. (2003). Operant conditioning. </w:t>
      </w:r>
      <w:r w:rsidRPr="006C61BC">
        <w:rPr>
          <w:rFonts w:ascii="Arial" w:hAnsi="Arial" w:cs="Arial"/>
          <w:i/>
          <w:iCs/>
          <w:sz w:val="23"/>
          <w:szCs w:val="23"/>
          <w:shd w:val="clear" w:color="auto" w:fill="FFFFFF"/>
        </w:rPr>
        <w:t>Annual review of psychology</w:t>
      </w:r>
      <w:r w:rsidRPr="006C61BC">
        <w:rPr>
          <w:rFonts w:ascii="Arial" w:hAnsi="Arial" w:cs="Arial"/>
          <w:sz w:val="23"/>
          <w:szCs w:val="23"/>
          <w:shd w:val="clear" w:color="auto" w:fill="FFFFFF"/>
        </w:rPr>
        <w:t>, </w:t>
      </w:r>
      <w:r w:rsidRPr="006C61BC">
        <w:rPr>
          <w:rFonts w:ascii="Arial" w:hAnsi="Arial" w:cs="Arial"/>
          <w:i/>
          <w:iCs/>
          <w:sz w:val="23"/>
          <w:szCs w:val="23"/>
          <w:shd w:val="clear" w:color="auto" w:fill="FFFFFF"/>
        </w:rPr>
        <w:t>54</w:t>
      </w:r>
      <w:r w:rsidRPr="006C61BC">
        <w:rPr>
          <w:rFonts w:ascii="Arial" w:hAnsi="Arial" w:cs="Arial"/>
          <w:sz w:val="23"/>
          <w:szCs w:val="23"/>
          <w:shd w:val="clear" w:color="auto" w:fill="FFFFFF"/>
        </w:rPr>
        <w:t xml:space="preserve">, 115–144. </w:t>
      </w:r>
      <w:hyperlink r:id="rId20" w:history="1">
        <w:r w:rsidRPr="006C61BC">
          <w:rPr>
            <w:rStyle w:val="Hyperlink"/>
            <w:rFonts w:ascii="Arial" w:hAnsi="Arial" w:cs="Arial"/>
            <w:color w:val="auto"/>
            <w:sz w:val="23"/>
            <w:szCs w:val="23"/>
            <w:shd w:val="clear" w:color="auto" w:fill="FFFFFF"/>
          </w:rPr>
          <w:t>https://doi.org/10.1146/annurev.psych.54.101601.145124</w:t>
        </w:r>
      </w:hyperlink>
    </w:p>
    <w:p w14:paraId="215222FD"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Thorndike, E. L. (1898). Animal intelligence: An experimental study of the associative processes in animals. Psychological Monographs: General and Applied, 2(4), i-109</w:t>
      </w:r>
    </w:p>
    <w:p w14:paraId="67151043"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Tripp, D. (1993). </w:t>
      </w:r>
      <w:r w:rsidRPr="006C61BC">
        <w:rPr>
          <w:rStyle w:val="Emphasis"/>
          <w:rFonts w:ascii="Arial" w:hAnsi="Arial" w:cs="Arial"/>
          <w:sz w:val="23"/>
          <w:szCs w:val="23"/>
          <w:bdr w:val="none" w:sz="0" w:space="0" w:color="auto" w:frame="1"/>
        </w:rPr>
        <w:t>Critical Incidents in Teaching: Developing Professional Judgement</w:t>
      </w:r>
      <w:r w:rsidRPr="006C61BC">
        <w:rPr>
          <w:rFonts w:ascii="Arial" w:hAnsi="Arial" w:cs="Arial"/>
          <w:sz w:val="23"/>
          <w:szCs w:val="23"/>
        </w:rPr>
        <w:t>. London: Routledge</w:t>
      </w:r>
    </w:p>
    <w:p w14:paraId="2E1DB7B4" w14:textId="77777777" w:rsidR="00621B38" w:rsidRPr="006C61BC" w:rsidRDefault="00621B38" w:rsidP="00621B38">
      <w:pPr>
        <w:spacing w:line="360" w:lineRule="auto"/>
        <w:rPr>
          <w:rFonts w:ascii="Arial" w:hAnsi="Arial" w:cs="Arial"/>
          <w:sz w:val="23"/>
          <w:szCs w:val="23"/>
          <w:shd w:val="clear" w:color="auto" w:fill="FFFFFF"/>
        </w:rPr>
      </w:pPr>
      <w:r w:rsidRPr="006C61BC">
        <w:rPr>
          <w:rFonts w:ascii="Arial" w:hAnsi="Arial" w:cs="Arial"/>
          <w:sz w:val="23"/>
          <w:szCs w:val="23"/>
          <w:shd w:val="clear" w:color="auto" w:fill="FFFFFF"/>
        </w:rPr>
        <w:t xml:space="preserve">Tripp, D. (2011). Critical Incidents in Teaching (Classic Edition): Developing professional judgement (1st ed.). Routledge. </w:t>
      </w:r>
      <w:hyperlink r:id="rId21" w:history="1">
        <w:r w:rsidRPr="006C61BC">
          <w:rPr>
            <w:rStyle w:val="Hyperlink"/>
            <w:rFonts w:ascii="Arial" w:hAnsi="Arial" w:cs="Arial"/>
            <w:color w:val="auto"/>
            <w:sz w:val="23"/>
            <w:szCs w:val="23"/>
            <w:shd w:val="clear" w:color="auto" w:fill="FFFFFF"/>
          </w:rPr>
          <w:t>https://doi.org/10.4324/9780203802014</w:t>
        </w:r>
      </w:hyperlink>
    </w:p>
    <w:p w14:paraId="451D344E" w14:textId="77777777" w:rsidR="00621B38" w:rsidRPr="006C61BC" w:rsidRDefault="00621B38" w:rsidP="00621B38">
      <w:pPr>
        <w:spacing w:line="360" w:lineRule="auto"/>
        <w:rPr>
          <w:rFonts w:ascii="Arial" w:hAnsi="Arial" w:cs="Arial"/>
          <w:sz w:val="23"/>
          <w:szCs w:val="23"/>
        </w:rPr>
      </w:pPr>
      <w:r w:rsidRPr="006C61BC">
        <w:rPr>
          <w:rFonts w:ascii="Arial" w:hAnsi="Arial" w:cs="Arial"/>
          <w:sz w:val="23"/>
          <w:szCs w:val="23"/>
        </w:rPr>
        <w:t>Tripp, D. (2012) Critical Incidents in Teaching: Developing Professional Judgement. London; New York: Routledge Falmer</w:t>
      </w:r>
    </w:p>
    <w:p w14:paraId="0C6C6BDB" w14:textId="77777777" w:rsidR="00621B38" w:rsidRDefault="00621B38" w:rsidP="00621B38">
      <w:pPr>
        <w:spacing w:line="360" w:lineRule="auto"/>
        <w:rPr>
          <w:rStyle w:val="Hyperlink"/>
          <w:rFonts w:ascii="Arial" w:hAnsi="Arial" w:cs="Arial"/>
          <w:color w:val="auto"/>
          <w:sz w:val="23"/>
          <w:szCs w:val="23"/>
          <w:shd w:val="clear" w:color="auto" w:fill="FFFFFF"/>
        </w:rPr>
      </w:pPr>
      <w:r w:rsidRPr="006C61BC">
        <w:rPr>
          <w:rStyle w:val="authorname"/>
          <w:rFonts w:ascii="Arial" w:hAnsi="Arial" w:cs="Arial"/>
          <w:sz w:val="23"/>
          <w:szCs w:val="23"/>
          <w:shd w:val="clear" w:color="auto" w:fill="FFFFFF"/>
        </w:rPr>
        <w:t>Vargas, E.A</w:t>
      </w:r>
      <w:r w:rsidRPr="006C61BC">
        <w:rPr>
          <w:rFonts w:ascii="Arial" w:hAnsi="Arial" w:cs="Arial"/>
          <w:sz w:val="23"/>
          <w:szCs w:val="23"/>
          <w:shd w:val="clear" w:color="auto" w:fill="FFFFFF"/>
        </w:rPr>
        <w:t> </w:t>
      </w:r>
      <w:r w:rsidRPr="006C61BC">
        <w:rPr>
          <w:rStyle w:val="Date1"/>
          <w:rFonts w:ascii="Arial" w:hAnsi="Arial" w:cs="Arial"/>
          <w:sz w:val="23"/>
          <w:szCs w:val="23"/>
          <w:shd w:val="clear" w:color="auto" w:fill="FFFFFF"/>
        </w:rPr>
        <w:t>(2017)</w:t>
      </w:r>
      <w:r w:rsidRPr="006C61BC">
        <w:rPr>
          <w:rFonts w:ascii="Arial" w:hAnsi="Arial" w:cs="Arial"/>
          <w:sz w:val="23"/>
          <w:szCs w:val="23"/>
          <w:shd w:val="clear" w:color="auto" w:fill="FFFFFF"/>
        </w:rPr>
        <w:t> </w:t>
      </w:r>
      <w:r w:rsidRPr="006C61BC">
        <w:rPr>
          <w:rStyle w:val="arttitle"/>
          <w:rFonts w:ascii="Arial" w:hAnsi="Arial" w:cs="Arial"/>
          <w:sz w:val="23"/>
          <w:szCs w:val="23"/>
          <w:shd w:val="clear" w:color="auto" w:fill="FFFFFF"/>
        </w:rPr>
        <w:t>B. F. Skinner’s theory of behavior,</w:t>
      </w:r>
      <w:r w:rsidRPr="006C61BC">
        <w:rPr>
          <w:rFonts w:ascii="Arial" w:hAnsi="Arial" w:cs="Arial"/>
          <w:sz w:val="23"/>
          <w:szCs w:val="23"/>
          <w:shd w:val="clear" w:color="auto" w:fill="FFFFFF"/>
        </w:rPr>
        <w:t> </w:t>
      </w:r>
      <w:r w:rsidRPr="006C61BC">
        <w:rPr>
          <w:rStyle w:val="serialtitle"/>
          <w:rFonts w:ascii="Arial" w:hAnsi="Arial" w:cs="Arial"/>
          <w:sz w:val="23"/>
          <w:szCs w:val="23"/>
          <w:shd w:val="clear" w:color="auto" w:fill="FFFFFF"/>
        </w:rPr>
        <w:t>European Journal of Behavior Analysis,</w:t>
      </w:r>
      <w:r w:rsidRPr="006C61BC">
        <w:rPr>
          <w:rFonts w:ascii="Arial" w:hAnsi="Arial" w:cs="Arial"/>
          <w:sz w:val="23"/>
          <w:szCs w:val="23"/>
          <w:shd w:val="clear" w:color="auto" w:fill="FFFFFF"/>
        </w:rPr>
        <w:t> </w:t>
      </w:r>
      <w:r w:rsidRPr="006C61BC">
        <w:rPr>
          <w:rStyle w:val="volumeissue"/>
          <w:rFonts w:ascii="Arial" w:hAnsi="Arial" w:cs="Arial"/>
          <w:sz w:val="23"/>
          <w:szCs w:val="23"/>
          <w:shd w:val="clear" w:color="auto" w:fill="FFFFFF"/>
        </w:rPr>
        <w:t>18:1,</w:t>
      </w:r>
      <w:r w:rsidRPr="006C61BC">
        <w:rPr>
          <w:rFonts w:ascii="Arial" w:hAnsi="Arial" w:cs="Arial"/>
          <w:sz w:val="23"/>
          <w:szCs w:val="23"/>
          <w:shd w:val="clear" w:color="auto" w:fill="FFFFFF"/>
        </w:rPr>
        <w:t> </w:t>
      </w:r>
      <w:r w:rsidRPr="006C61BC">
        <w:rPr>
          <w:rStyle w:val="pagerange"/>
          <w:rFonts w:ascii="Arial" w:hAnsi="Arial" w:cs="Arial"/>
          <w:sz w:val="23"/>
          <w:szCs w:val="23"/>
          <w:shd w:val="clear" w:color="auto" w:fill="FFFFFF"/>
        </w:rPr>
        <w:t>2-38,</w:t>
      </w:r>
      <w:r w:rsidRPr="006C61BC">
        <w:rPr>
          <w:rFonts w:ascii="Arial" w:hAnsi="Arial" w:cs="Arial"/>
          <w:sz w:val="23"/>
          <w:szCs w:val="23"/>
          <w:shd w:val="clear" w:color="auto" w:fill="FFFFFF"/>
        </w:rPr>
        <w:t> </w:t>
      </w:r>
      <w:r w:rsidRPr="006C61BC">
        <w:rPr>
          <w:rStyle w:val="doilink"/>
          <w:rFonts w:ascii="Arial" w:hAnsi="Arial" w:cs="Arial"/>
          <w:sz w:val="23"/>
          <w:szCs w:val="23"/>
          <w:shd w:val="clear" w:color="auto" w:fill="FFFFFF"/>
        </w:rPr>
        <w:t>DOI: </w:t>
      </w:r>
      <w:hyperlink r:id="rId22" w:history="1">
        <w:r w:rsidRPr="006C61BC">
          <w:rPr>
            <w:rStyle w:val="Hyperlink"/>
            <w:rFonts w:ascii="Arial" w:hAnsi="Arial" w:cs="Arial"/>
            <w:color w:val="auto"/>
            <w:sz w:val="23"/>
            <w:szCs w:val="23"/>
            <w:shd w:val="clear" w:color="auto" w:fill="FFFFFF"/>
          </w:rPr>
          <w:t>10.1080/15021149.2015.1065640</w:t>
        </w:r>
      </w:hyperlink>
    </w:p>
    <w:p w14:paraId="6F385004" w14:textId="364E83B6" w:rsidR="00450317" w:rsidRPr="00450317" w:rsidRDefault="00450317" w:rsidP="00621B38">
      <w:pPr>
        <w:spacing w:line="360" w:lineRule="auto"/>
        <w:rPr>
          <w:rFonts w:ascii="Arial" w:hAnsi="Arial" w:cs="Arial"/>
          <w:sz w:val="23"/>
          <w:szCs w:val="23"/>
          <w:shd w:val="clear" w:color="auto" w:fill="FFFFFF"/>
        </w:rPr>
      </w:pPr>
      <w:r>
        <w:rPr>
          <w:rStyle w:val="Hyperlink"/>
          <w:rFonts w:ascii="Arial" w:hAnsi="Arial" w:cs="Arial"/>
          <w:color w:val="auto"/>
          <w:sz w:val="23"/>
          <w:szCs w:val="23"/>
          <w:u w:val="none"/>
          <w:shd w:val="clear" w:color="auto" w:fill="FFFFFF"/>
        </w:rPr>
        <w:t>Welsh Government</w:t>
      </w:r>
      <w:r w:rsidR="002469C3">
        <w:rPr>
          <w:rStyle w:val="Hyperlink"/>
          <w:rFonts w:ascii="Arial" w:hAnsi="Arial" w:cs="Arial"/>
          <w:color w:val="auto"/>
          <w:sz w:val="23"/>
          <w:szCs w:val="23"/>
          <w:u w:val="none"/>
          <w:shd w:val="clear" w:color="auto" w:fill="FFFFFF"/>
        </w:rPr>
        <w:t xml:space="preserve"> (no date). ‘Professional standards for te</w:t>
      </w:r>
      <w:r w:rsidR="006B2AB4">
        <w:rPr>
          <w:rStyle w:val="Hyperlink"/>
          <w:rFonts w:ascii="Arial" w:hAnsi="Arial" w:cs="Arial"/>
          <w:color w:val="auto"/>
          <w:sz w:val="23"/>
          <w:szCs w:val="23"/>
          <w:u w:val="none"/>
          <w:shd w:val="clear" w:color="auto" w:fill="FFFFFF"/>
        </w:rPr>
        <w:t>aching and leadership’ Available at:</w:t>
      </w:r>
      <w:r w:rsidR="00C000BB">
        <w:rPr>
          <w:rStyle w:val="Hyperlink"/>
          <w:rFonts w:ascii="Arial" w:hAnsi="Arial" w:cs="Arial"/>
          <w:color w:val="auto"/>
          <w:sz w:val="23"/>
          <w:szCs w:val="23"/>
          <w:u w:val="none"/>
          <w:shd w:val="clear" w:color="auto" w:fill="FFFFFF"/>
        </w:rPr>
        <w:t xml:space="preserve"> </w:t>
      </w:r>
      <w:hyperlink r:id="rId23" w:history="1">
        <w:r w:rsidR="000C7A51" w:rsidRPr="00DE6D65">
          <w:rPr>
            <w:rStyle w:val="Hyperlink"/>
            <w:rFonts w:ascii="Arial" w:hAnsi="Arial" w:cs="Arial"/>
            <w:sz w:val="23"/>
            <w:szCs w:val="23"/>
            <w:shd w:val="clear" w:color="auto" w:fill="FFFFFF"/>
          </w:rPr>
          <w:t>https://hwb.gov.wales/api/storage/19bc948b-8a3f-41e0-944a-7bf2cadf7d18/professional-standards-for-teaching-and-leadership-interactive-pdf-for-pc.pdf</w:t>
        </w:r>
      </w:hyperlink>
      <w:r w:rsidR="000C7A51">
        <w:rPr>
          <w:rStyle w:val="Hyperlink"/>
          <w:rFonts w:ascii="Arial" w:hAnsi="Arial" w:cs="Arial"/>
          <w:color w:val="auto"/>
          <w:sz w:val="23"/>
          <w:szCs w:val="23"/>
          <w:u w:val="none"/>
          <w:shd w:val="clear" w:color="auto" w:fill="FFFFFF"/>
        </w:rPr>
        <w:t xml:space="preserve"> (Accessed: 6 November 2023).</w:t>
      </w:r>
    </w:p>
    <w:p w14:paraId="36726A08" w14:textId="10A8242C" w:rsidR="00621B38" w:rsidRPr="006C61BC" w:rsidRDefault="00621B38" w:rsidP="00621B38">
      <w:pPr>
        <w:spacing w:line="360" w:lineRule="auto"/>
        <w:rPr>
          <w:rStyle w:val="doilink"/>
          <w:rFonts w:ascii="Arial" w:hAnsi="Arial" w:cs="Arial"/>
          <w:sz w:val="23"/>
          <w:szCs w:val="23"/>
        </w:rPr>
      </w:pPr>
      <w:r w:rsidRPr="006C61BC">
        <w:rPr>
          <w:rStyle w:val="authorname"/>
          <w:rFonts w:ascii="Arial" w:hAnsi="Arial" w:cs="Arial"/>
          <w:sz w:val="23"/>
          <w:szCs w:val="23"/>
        </w:rPr>
        <w:t>Wilders, C.,</w:t>
      </w:r>
      <w:r w:rsidRPr="006C61BC">
        <w:rPr>
          <w:rStyle w:val="separator"/>
          <w:rFonts w:ascii="Arial" w:hAnsi="Arial" w:cs="Arial"/>
          <w:sz w:val="23"/>
          <w:szCs w:val="23"/>
        </w:rPr>
        <w:t> &amp; </w:t>
      </w:r>
      <w:r w:rsidRPr="006C61BC">
        <w:rPr>
          <w:rStyle w:val="authorname"/>
          <w:rFonts w:ascii="Arial" w:hAnsi="Arial" w:cs="Arial"/>
          <w:sz w:val="23"/>
          <w:szCs w:val="23"/>
        </w:rPr>
        <w:t>Levy, R</w:t>
      </w:r>
      <w:r w:rsidRPr="006C61BC">
        <w:rPr>
          <w:rFonts w:ascii="Arial" w:hAnsi="Arial" w:cs="Arial"/>
          <w:sz w:val="23"/>
          <w:szCs w:val="23"/>
        </w:rPr>
        <w:t> </w:t>
      </w:r>
      <w:r w:rsidRPr="006C61BC">
        <w:rPr>
          <w:rStyle w:val="Date2"/>
          <w:rFonts w:ascii="Arial" w:hAnsi="Arial" w:cs="Arial"/>
          <w:sz w:val="23"/>
          <w:szCs w:val="23"/>
        </w:rPr>
        <w:t>(2021)</w:t>
      </w:r>
      <w:r w:rsidRPr="006C61BC">
        <w:rPr>
          <w:rFonts w:ascii="Arial" w:hAnsi="Arial" w:cs="Arial"/>
          <w:sz w:val="23"/>
          <w:szCs w:val="23"/>
        </w:rPr>
        <w:t> </w:t>
      </w:r>
      <w:r w:rsidRPr="006C61BC">
        <w:rPr>
          <w:rStyle w:val="arttitle"/>
          <w:rFonts w:ascii="Arial" w:hAnsi="Arial" w:cs="Arial"/>
          <w:sz w:val="23"/>
          <w:szCs w:val="23"/>
        </w:rPr>
        <w:t>‘I don’t really like the thing what you do, I like it more because you get the stickers’: the impact of rules and rewards on children’s transition</w:t>
      </w:r>
      <w:r w:rsidR="000C7A51">
        <w:rPr>
          <w:rStyle w:val="arttitle"/>
          <w:rFonts w:ascii="Arial" w:hAnsi="Arial" w:cs="Arial"/>
          <w:sz w:val="23"/>
          <w:szCs w:val="23"/>
        </w:rPr>
        <w:t xml:space="preserve"> </w:t>
      </w:r>
      <w:r w:rsidRPr="006C61BC">
        <w:rPr>
          <w:rStyle w:val="arttitle"/>
          <w:rFonts w:ascii="Arial" w:hAnsi="Arial" w:cs="Arial"/>
          <w:sz w:val="23"/>
          <w:szCs w:val="23"/>
        </w:rPr>
        <w:lastRenderedPageBreak/>
        <w:t>experiences,</w:t>
      </w:r>
      <w:r w:rsidRPr="006C61BC">
        <w:rPr>
          <w:rFonts w:ascii="Arial" w:hAnsi="Arial" w:cs="Arial"/>
          <w:sz w:val="23"/>
          <w:szCs w:val="23"/>
        </w:rPr>
        <w:t> </w:t>
      </w:r>
      <w:r w:rsidRPr="006C61BC">
        <w:rPr>
          <w:rStyle w:val="serialtitle"/>
          <w:rFonts w:ascii="Arial" w:hAnsi="Arial" w:cs="Arial"/>
          <w:sz w:val="23"/>
          <w:szCs w:val="23"/>
        </w:rPr>
        <w:t>International Journal of Early Years Education,</w:t>
      </w:r>
      <w:r w:rsidRPr="006C61BC">
        <w:rPr>
          <w:rFonts w:ascii="Arial" w:hAnsi="Arial" w:cs="Arial"/>
          <w:sz w:val="23"/>
          <w:szCs w:val="23"/>
        </w:rPr>
        <w:t> </w:t>
      </w:r>
      <w:r w:rsidRPr="006C61BC">
        <w:rPr>
          <w:rStyle w:val="volumeissue"/>
          <w:rFonts w:ascii="Arial" w:hAnsi="Arial" w:cs="Arial"/>
          <w:sz w:val="23"/>
          <w:szCs w:val="23"/>
        </w:rPr>
        <w:t>29:4,</w:t>
      </w:r>
      <w:r w:rsidRPr="006C61BC">
        <w:rPr>
          <w:rFonts w:ascii="Arial" w:hAnsi="Arial" w:cs="Arial"/>
          <w:sz w:val="23"/>
          <w:szCs w:val="23"/>
        </w:rPr>
        <w:t> </w:t>
      </w:r>
      <w:r w:rsidRPr="006C61BC">
        <w:rPr>
          <w:rStyle w:val="pagerange"/>
          <w:rFonts w:ascii="Arial" w:hAnsi="Arial" w:cs="Arial"/>
          <w:sz w:val="23"/>
          <w:szCs w:val="23"/>
        </w:rPr>
        <w:t>391-404,</w:t>
      </w:r>
      <w:r w:rsidRPr="006C61BC">
        <w:rPr>
          <w:rFonts w:ascii="Arial" w:hAnsi="Arial" w:cs="Arial"/>
          <w:sz w:val="23"/>
          <w:szCs w:val="23"/>
        </w:rPr>
        <w:t> </w:t>
      </w:r>
      <w:r w:rsidRPr="006C61BC">
        <w:rPr>
          <w:rStyle w:val="doilink"/>
          <w:rFonts w:ascii="Arial" w:hAnsi="Arial" w:cs="Arial"/>
          <w:sz w:val="23"/>
          <w:szCs w:val="23"/>
        </w:rPr>
        <w:t>DOI: </w:t>
      </w:r>
      <w:hyperlink r:id="rId24" w:history="1">
        <w:r w:rsidRPr="006C61BC">
          <w:rPr>
            <w:rStyle w:val="Hyperlink"/>
            <w:rFonts w:ascii="Arial" w:hAnsi="Arial" w:cs="Arial"/>
            <w:color w:val="auto"/>
            <w:sz w:val="23"/>
            <w:szCs w:val="23"/>
          </w:rPr>
          <w:t>10.1080/09669760.2020.1759401</w:t>
        </w:r>
      </w:hyperlink>
    </w:p>
    <w:p w14:paraId="1A211136" w14:textId="77777777" w:rsidR="00DF25C3" w:rsidRPr="00D54560" w:rsidRDefault="00DF25C3" w:rsidP="00E72411">
      <w:pPr>
        <w:rPr>
          <w:u w:val="single"/>
        </w:rPr>
      </w:pPr>
    </w:p>
    <w:sectPr w:rsidR="00DF25C3" w:rsidRPr="00D54560" w:rsidSect="002F4BD4">
      <w:footerReference w:type="default" r:id="rId2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0CF75B" w14:textId="77777777" w:rsidR="00174324" w:rsidRDefault="00174324" w:rsidP="00D54560">
      <w:pPr>
        <w:spacing w:after="0" w:line="240" w:lineRule="auto"/>
      </w:pPr>
      <w:r>
        <w:separator/>
      </w:r>
    </w:p>
  </w:endnote>
  <w:endnote w:type="continuationSeparator" w:id="0">
    <w:p w14:paraId="0A5DDFA6" w14:textId="77777777" w:rsidR="00174324" w:rsidRDefault="00174324" w:rsidP="00D545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9379507"/>
      <w:docPartObj>
        <w:docPartGallery w:val="Page Numbers (Bottom of Page)"/>
        <w:docPartUnique/>
      </w:docPartObj>
    </w:sdtPr>
    <w:sdtEndPr>
      <w:rPr>
        <w:noProof/>
      </w:rPr>
    </w:sdtEndPr>
    <w:sdtContent>
      <w:p w14:paraId="05E7F646" w14:textId="4F41058F" w:rsidR="00D54560" w:rsidRDefault="00D545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E6F8F8" w14:textId="77777777" w:rsidR="00D54560" w:rsidRDefault="00D545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550C8" w14:textId="77777777" w:rsidR="00174324" w:rsidRDefault="00174324" w:rsidP="00D54560">
      <w:pPr>
        <w:spacing w:after="0" w:line="240" w:lineRule="auto"/>
      </w:pPr>
      <w:r>
        <w:separator/>
      </w:r>
    </w:p>
  </w:footnote>
  <w:footnote w:type="continuationSeparator" w:id="0">
    <w:p w14:paraId="12C3AB5A" w14:textId="77777777" w:rsidR="00174324" w:rsidRDefault="00174324" w:rsidP="00D545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385D13"/>
    <w:multiLevelType w:val="hybridMultilevel"/>
    <w:tmpl w:val="F7D4355C"/>
    <w:lvl w:ilvl="0" w:tplc="DDEE95F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1085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4560"/>
    <w:rsid w:val="000001CB"/>
    <w:rsid w:val="0000211D"/>
    <w:rsid w:val="00004006"/>
    <w:rsid w:val="00005A98"/>
    <w:rsid w:val="0000602F"/>
    <w:rsid w:val="00007575"/>
    <w:rsid w:val="00007693"/>
    <w:rsid w:val="000237EB"/>
    <w:rsid w:val="00023B45"/>
    <w:rsid w:val="000240FE"/>
    <w:rsid w:val="00024CAC"/>
    <w:rsid w:val="000262AE"/>
    <w:rsid w:val="0003120B"/>
    <w:rsid w:val="0004102F"/>
    <w:rsid w:val="00041507"/>
    <w:rsid w:val="00045887"/>
    <w:rsid w:val="00046839"/>
    <w:rsid w:val="00047BE0"/>
    <w:rsid w:val="00055811"/>
    <w:rsid w:val="00056750"/>
    <w:rsid w:val="00057B34"/>
    <w:rsid w:val="0006007B"/>
    <w:rsid w:val="000616EA"/>
    <w:rsid w:val="00064A29"/>
    <w:rsid w:val="00064BE3"/>
    <w:rsid w:val="000742CA"/>
    <w:rsid w:val="00076AB9"/>
    <w:rsid w:val="00076C39"/>
    <w:rsid w:val="00076DD0"/>
    <w:rsid w:val="00080EA7"/>
    <w:rsid w:val="00081636"/>
    <w:rsid w:val="0008272E"/>
    <w:rsid w:val="0008296E"/>
    <w:rsid w:val="00082F64"/>
    <w:rsid w:val="00084018"/>
    <w:rsid w:val="00087A06"/>
    <w:rsid w:val="00087AA3"/>
    <w:rsid w:val="000938BA"/>
    <w:rsid w:val="00094730"/>
    <w:rsid w:val="000952E4"/>
    <w:rsid w:val="000967A8"/>
    <w:rsid w:val="00097484"/>
    <w:rsid w:val="000A0068"/>
    <w:rsid w:val="000A006D"/>
    <w:rsid w:val="000A05E5"/>
    <w:rsid w:val="000A0F4E"/>
    <w:rsid w:val="000A1A5B"/>
    <w:rsid w:val="000A2479"/>
    <w:rsid w:val="000A42EC"/>
    <w:rsid w:val="000A4D0E"/>
    <w:rsid w:val="000B1097"/>
    <w:rsid w:val="000B18A0"/>
    <w:rsid w:val="000B4291"/>
    <w:rsid w:val="000B52A0"/>
    <w:rsid w:val="000B6BE5"/>
    <w:rsid w:val="000C1189"/>
    <w:rsid w:val="000C342D"/>
    <w:rsid w:val="000C3D0F"/>
    <w:rsid w:val="000C432E"/>
    <w:rsid w:val="000C4F75"/>
    <w:rsid w:val="000C5074"/>
    <w:rsid w:val="000C7576"/>
    <w:rsid w:val="000C7723"/>
    <w:rsid w:val="000C7A51"/>
    <w:rsid w:val="000D0976"/>
    <w:rsid w:val="000D4716"/>
    <w:rsid w:val="000D5A87"/>
    <w:rsid w:val="000E3A4C"/>
    <w:rsid w:val="000E6DC9"/>
    <w:rsid w:val="000F1121"/>
    <w:rsid w:val="000F1546"/>
    <w:rsid w:val="000F1E09"/>
    <w:rsid w:val="000F3B8A"/>
    <w:rsid w:val="000F507A"/>
    <w:rsid w:val="000F7329"/>
    <w:rsid w:val="000F7B41"/>
    <w:rsid w:val="001001F3"/>
    <w:rsid w:val="00101D2E"/>
    <w:rsid w:val="00102221"/>
    <w:rsid w:val="00111C5A"/>
    <w:rsid w:val="00112EB0"/>
    <w:rsid w:val="00115FCF"/>
    <w:rsid w:val="00123239"/>
    <w:rsid w:val="0012488B"/>
    <w:rsid w:val="00126F41"/>
    <w:rsid w:val="0013504D"/>
    <w:rsid w:val="00135E2B"/>
    <w:rsid w:val="00135F81"/>
    <w:rsid w:val="00140CC6"/>
    <w:rsid w:val="001422D9"/>
    <w:rsid w:val="001439D3"/>
    <w:rsid w:val="00143F9F"/>
    <w:rsid w:val="0014488D"/>
    <w:rsid w:val="001453F9"/>
    <w:rsid w:val="00145DEF"/>
    <w:rsid w:val="001533B8"/>
    <w:rsid w:val="00155047"/>
    <w:rsid w:val="00157863"/>
    <w:rsid w:val="00163A6C"/>
    <w:rsid w:val="00171DF9"/>
    <w:rsid w:val="00174149"/>
    <w:rsid w:val="00174324"/>
    <w:rsid w:val="00174F12"/>
    <w:rsid w:val="00176540"/>
    <w:rsid w:val="0017680C"/>
    <w:rsid w:val="00180DC6"/>
    <w:rsid w:val="0018301C"/>
    <w:rsid w:val="001836CA"/>
    <w:rsid w:val="00190CC9"/>
    <w:rsid w:val="00194442"/>
    <w:rsid w:val="001A1B53"/>
    <w:rsid w:val="001A5DA6"/>
    <w:rsid w:val="001A75DB"/>
    <w:rsid w:val="001A75E1"/>
    <w:rsid w:val="001B0A66"/>
    <w:rsid w:val="001B1BF2"/>
    <w:rsid w:val="001B38CB"/>
    <w:rsid w:val="001B6964"/>
    <w:rsid w:val="001C462D"/>
    <w:rsid w:val="001D00E1"/>
    <w:rsid w:val="001D1774"/>
    <w:rsid w:val="001D4F70"/>
    <w:rsid w:val="001D5254"/>
    <w:rsid w:val="001D612E"/>
    <w:rsid w:val="001D64A3"/>
    <w:rsid w:val="001D7D9E"/>
    <w:rsid w:val="001E224B"/>
    <w:rsid w:val="001E54EE"/>
    <w:rsid w:val="001E6B44"/>
    <w:rsid w:val="001E7E6D"/>
    <w:rsid w:val="001F1D73"/>
    <w:rsid w:val="001F4CE6"/>
    <w:rsid w:val="002016BC"/>
    <w:rsid w:val="00201A50"/>
    <w:rsid w:val="00201D50"/>
    <w:rsid w:val="00204F91"/>
    <w:rsid w:val="00211A7E"/>
    <w:rsid w:val="00213887"/>
    <w:rsid w:val="0021443D"/>
    <w:rsid w:val="00215154"/>
    <w:rsid w:val="00215386"/>
    <w:rsid w:val="002161B3"/>
    <w:rsid w:val="00216236"/>
    <w:rsid w:val="00220243"/>
    <w:rsid w:val="0022392D"/>
    <w:rsid w:val="002274E6"/>
    <w:rsid w:val="00232371"/>
    <w:rsid w:val="00234775"/>
    <w:rsid w:val="00234B5B"/>
    <w:rsid w:val="00234D5E"/>
    <w:rsid w:val="00236580"/>
    <w:rsid w:val="002372F2"/>
    <w:rsid w:val="00237465"/>
    <w:rsid w:val="00246246"/>
    <w:rsid w:val="002469C3"/>
    <w:rsid w:val="002520EE"/>
    <w:rsid w:val="00254E1F"/>
    <w:rsid w:val="00255D41"/>
    <w:rsid w:val="002578D6"/>
    <w:rsid w:val="00260A82"/>
    <w:rsid w:val="00261231"/>
    <w:rsid w:val="00264DD9"/>
    <w:rsid w:val="00265154"/>
    <w:rsid w:val="00265E8A"/>
    <w:rsid w:val="00267D6B"/>
    <w:rsid w:val="00274E29"/>
    <w:rsid w:val="002814C7"/>
    <w:rsid w:val="002819E5"/>
    <w:rsid w:val="00284516"/>
    <w:rsid w:val="002852FA"/>
    <w:rsid w:val="00285C29"/>
    <w:rsid w:val="00290AAF"/>
    <w:rsid w:val="00291162"/>
    <w:rsid w:val="00291C61"/>
    <w:rsid w:val="00293F32"/>
    <w:rsid w:val="00294B09"/>
    <w:rsid w:val="00296ACE"/>
    <w:rsid w:val="00296C9F"/>
    <w:rsid w:val="002978ED"/>
    <w:rsid w:val="002A010E"/>
    <w:rsid w:val="002A0428"/>
    <w:rsid w:val="002A1949"/>
    <w:rsid w:val="002A1B78"/>
    <w:rsid w:val="002A2398"/>
    <w:rsid w:val="002A5021"/>
    <w:rsid w:val="002B0A21"/>
    <w:rsid w:val="002B1EF0"/>
    <w:rsid w:val="002B2B4A"/>
    <w:rsid w:val="002B77BB"/>
    <w:rsid w:val="002C078D"/>
    <w:rsid w:val="002C4D29"/>
    <w:rsid w:val="002C5A7D"/>
    <w:rsid w:val="002C5C8E"/>
    <w:rsid w:val="002C72F6"/>
    <w:rsid w:val="002D033A"/>
    <w:rsid w:val="002D357F"/>
    <w:rsid w:val="002E040F"/>
    <w:rsid w:val="002E24CB"/>
    <w:rsid w:val="002E28F2"/>
    <w:rsid w:val="002E63A9"/>
    <w:rsid w:val="002E6CF5"/>
    <w:rsid w:val="002F2035"/>
    <w:rsid w:val="002F4BD4"/>
    <w:rsid w:val="002F4DC8"/>
    <w:rsid w:val="002F5229"/>
    <w:rsid w:val="002F6919"/>
    <w:rsid w:val="00303A2C"/>
    <w:rsid w:val="00303E8B"/>
    <w:rsid w:val="003065FB"/>
    <w:rsid w:val="0031072C"/>
    <w:rsid w:val="00311EA8"/>
    <w:rsid w:val="00312108"/>
    <w:rsid w:val="0031253B"/>
    <w:rsid w:val="00315463"/>
    <w:rsid w:val="00316C7B"/>
    <w:rsid w:val="00317BA3"/>
    <w:rsid w:val="003258E0"/>
    <w:rsid w:val="00330CA0"/>
    <w:rsid w:val="00332021"/>
    <w:rsid w:val="00335C99"/>
    <w:rsid w:val="0033784A"/>
    <w:rsid w:val="00337FBB"/>
    <w:rsid w:val="003406C6"/>
    <w:rsid w:val="0034107C"/>
    <w:rsid w:val="003416ED"/>
    <w:rsid w:val="00343437"/>
    <w:rsid w:val="00354151"/>
    <w:rsid w:val="00354C35"/>
    <w:rsid w:val="00355F2D"/>
    <w:rsid w:val="00357D16"/>
    <w:rsid w:val="0036302B"/>
    <w:rsid w:val="00363BAC"/>
    <w:rsid w:val="003645F1"/>
    <w:rsid w:val="003664B1"/>
    <w:rsid w:val="00366D51"/>
    <w:rsid w:val="0037050B"/>
    <w:rsid w:val="0037076A"/>
    <w:rsid w:val="00370CFD"/>
    <w:rsid w:val="003719C8"/>
    <w:rsid w:val="00371D70"/>
    <w:rsid w:val="00373464"/>
    <w:rsid w:val="00374C3B"/>
    <w:rsid w:val="00375331"/>
    <w:rsid w:val="00377BC9"/>
    <w:rsid w:val="00380CDA"/>
    <w:rsid w:val="00381985"/>
    <w:rsid w:val="00383142"/>
    <w:rsid w:val="003833AD"/>
    <w:rsid w:val="0038408B"/>
    <w:rsid w:val="003908B2"/>
    <w:rsid w:val="0039246D"/>
    <w:rsid w:val="00392AF4"/>
    <w:rsid w:val="00394CFC"/>
    <w:rsid w:val="003A15DD"/>
    <w:rsid w:val="003A1A87"/>
    <w:rsid w:val="003A33B6"/>
    <w:rsid w:val="003A49DB"/>
    <w:rsid w:val="003A5DE4"/>
    <w:rsid w:val="003B0C86"/>
    <w:rsid w:val="003B1E64"/>
    <w:rsid w:val="003B1F16"/>
    <w:rsid w:val="003B4D38"/>
    <w:rsid w:val="003B5022"/>
    <w:rsid w:val="003B7BCB"/>
    <w:rsid w:val="003C1682"/>
    <w:rsid w:val="003C3775"/>
    <w:rsid w:val="003C3D22"/>
    <w:rsid w:val="003C62E3"/>
    <w:rsid w:val="003D1692"/>
    <w:rsid w:val="003D2FEC"/>
    <w:rsid w:val="003D4546"/>
    <w:rsid w:val="003D57DA"/>
    <w:rsid w:val="003D7793"/>
    <w:rsid w:val="003E16E1"/>
    <w:rsid w:val="003E3500"/>
    <w:rsid w:val="003E3941"/>
    <w:rsid w:val="003F05ED"/>
    <w:rsid w:val="003F2C3C"/>
    <w:rsid w:val="003F2DE2"/>
    <w:rsid w:val="003F4105"/>
    <w:rsid w:val="003F5437"/>
    <w:rsid w:val="003F58B4"/>
    <w:rsid w:val="003F61DE"/>
    <w:rsid w:val="003F6EB5"/>
    <w:rsid w:val="003F7C6C"/>
    <w:rsid w:val="00402A78"/>
    <w:rsid w:val="00404D22"/>
    <w:rsid w:val="00410E4E"/>
    <w:rsid w:val="0041221E"/>
    <w:rsid w:val="0041382A"/>
    <w:rsid w:val="0041577C"/>
    <w:rsid w:val="00415B45"/>
    <w:rsid w:val="00416462"/>
    <w:rsid w:val="00420BD2"/>
    <w:rsid w:val="004227B9"/>
    <w:rsid w:val="0042538B"/>
    <w:rsid w:val="00425D24"/>
    <w:rsid w:val="0042642A"/>
    <w:rsid w:val="004267D9"/>
    <w:rsid w:val="004271CC"/>
    <w:rsid w:val="004303E1"/>
    <w:rsid w:val="00431275"/>
    <w:rsid w:val="0043277A"/>
    <w:rsid w:val="00435ACD"/>
    <w:rsid w:val="00437A31"/>
    <w:rsid w:val="00443FED"/>
    <w:rsid w:val="00444F48"/>
    <w:rsid w:val="0044674F"/>
    <w:rsid w:val="0044744B"/>
    <w:rsid w:val="00450317"/>
    <w:rsid w:val="004503D1"/>
    <w:rsid w:val="00453ACB"/>
    <w:rsid w:val="00460CD5"/>
    <w:rsid w:val="0046112E"/>
    <w:rsid w:val="00461BE8"/>
    <w:rsid w:val="00465D44"/>
    <w:rsid w:val="00467598"/>
    <w:rsid w:val="00470C2A"/>
    <w:rsid w:val="004747F4"/>
    <w:rsid w:val="00475D4B"/>
    <w:rsid w:val="00480616"/>
    <w:rsid w:val="00480617"/>
    <w:rsid w:val="0048304E"/>
    <w:rsid w:val="00483794"/>
    <w:rsid w:val="00484668"/>
    <w:rsid w:val="00484D3A"/>
    <w:rsid w:val="0048712C"/>
    <w:rsid w:val="00490A20"/>
    <w:rsid w:val="00492646"/>
    <w:rsid w:val="00495B79"/>
    <w:rsid w:val="00497846"/>
    <w:rsid w:val="004A14E6"/>
    <w:rsid w:val="004A2F55"/>
    <w:rsid w:val="004A3138"/>
    <w:rsid w:val="004A7368"/>
    <w:rsid w:val="004B0ADA"/>
    <w:rsid w:val="004B12EA"/>
    <w:rsid w:val="004B15AF"/>
    <w:rsid w:val="004B1D6D"/>
    <w:rsid w:val="004B3796"/>
    <w:rsid w:val="004B3EC8"/>
    <w:rsid w:val="004B4656"/>
    <w:rsid w:val="004B4F91"/>
    <w:rsid w:val="004C66D0"/>
    <w:rsid w:val="004D0F03"/>
    <w:rsid w:val="004D418D"/>
    <w:rsid w:val="004D49DF"/>
    <w:rsid w:val="004D60FF"/>
    <w:rsid w:val="004D6194"/>
    <w:rsid w:val="004E1A91"/>
    <w:rsid w:val="004E4F01"/>
    <w:rsid w:val="004E5667"/>
    <w:rsid w:val="004F1C7C"/>
    <w:rsid w:val="004F2D30"/>
    <w:rsid w:val="004F392C"/>
    <w:rsid w:val="004F70B7"/>
    <w:rsid w:val="004F7F51"/>
    <w:rsid w:val="0050268C"/>
    <w:rsid w:val="00514658"/>
    <w:rsid w:val="00516A82"/>
    <w:rsid w:val="005257F2"/>
    <w:rsid w:val="00531A3E"/>
    <w:rsid w:val="00532324"/>
    <w:rsid w:val="0053605A"/>
    <w:rsid w:val="0054099E"/>
    <w:rsid w:val="00541E5B"/>
    <w:rsid w:val="00542BA0"/>
    <w:rsid w:val="00546EAF"/>
    <w:rsid w:val="0054740F"/>
    <w:rsid w:val="005511A5"/>
    <w:rsid w:val="00552989"/>
    <w:rsid w:val="0056154E"/>
    <w:rsid w:val="00561FC7"/>
    <w:rsid w:val="005641A8"/>
    <w:rsid w:val="005648A5"/>
    <w:rsid w:val="00564D52"/>
    <w:rsid w:val="005678FD"/>
    <w:rsid w:val="0057031C"/>
    <w:rsid w:val="00571E83"/>
    <w:rsid w:val="0057441A"/>
    <w:rsid w:val="00575580"/>
    <w:rsid w:val="00580947"/>
    <w:rsid w:val="00581490"/>
    <w:rsid w:val="005851D0"/>
    <w:rsid w:val="005859B1"/>
    <w:rsid w:val="00587226"/>
    <w:rsid w:val="00591F18"/>
    <w:rsid w:val="0059225A"/>
    <w:rsid w:val="00595B0D"/>
    <w:rsid w:val="005A2206"/>
    <w:rsid w:val="005A48E6"/>
    <w:rsid w:val="005A5228"/>
    <w:rsid w:val="005B1E40"/>
    <w:rsid w:val="005B3B81"/>
    <w:rsid w:val="005B3C4D"/>
    <w:rsid w:val="005B78A5"/>
    <w:rsid w:val="005C042D"/>
    <w:rsid w:val="005C16A2"/>
    <w:rsid w:val="005C3310"/>
    <w:rsid w:val="005C3C2D"/>
    <w:rsid w:val="005C4E38"/>
    <w:rsid w:val="005C5421"/>
    <w:rsid w:val="005C6D31"/>
    <w:rsid w:val="005D637A"/>
    <w:rsid w:val="005E38DD"/>
    <w:rsid w:val="005E4DD5"/>
    <w:rsid w:val="005F1C55"/>
    <w:rsid w:val="005F2541"/>
    <w:rsid w:val="005F6726"/>
    <w:rsid w:val="005F703E"/>
    <w:rsid w:val="00600FBC"/>
    <w:rsid w:val="00602FB0"/>
    <w:rsid w:val="00604951"/>
    <w:rsid w:val="0060531F"/>
    <w:rsid w:val="006063AC"/>
    <w:rsid w:val="00614EF4"/>
    <w:rsid w:val="00615969"/>
    <w:rsid w:val="006164E8"/>
    <w:rsid w:val="006167CD"/>
    <w:rsid w:val="00616E20"/>
    <w:rsid w:val="006176E2"/>
    <w:rsid w:val="00621B38"/>
    <w:rsid w:val="00622A58"/>
    <w:rsid w:val="006318C0"/>
    <w:rsid w:val="0063309F"/>
    <w:rsid w:val="006334ED"/>
    <w:rsid w:val="00634801"/>
    <w:rsid w:val="006373F9"/>
    <w:rsid w:val="0064420A"/>
    <w:rsid w:val="00647A30"/>
    <w:rsid w:val="00652384"/>
    <w:rsid w:val="006535B5"/>
    <w:rsid w:val="006577BC"/>
    <w:rsid w:val="00661B70"/>
    <w:rsid w:val="0066218B"/>
    <w:rsid w:val="00663186"/>
    <w:rsid w:val="0066357F"/>
    <w:rsid w:val="00665F21"/>
    <w:rsid w:val="006664E8"/>
    <w:rsid w:val="00666E83"/>
    <w:rsid w:val="006732C2"/>
    <w:rsid w:val="00674986"/>
    <w:rsid w:val="0067502F"/>
    <w:rsid w:val="0067669C"/>
    <w:rsid w:val="00680734"/>
    <w:rsid w:val="00680EE8"/>
    <w:rsid w:val="006818DD"/>
    <w:rsid w:val="006852B4"/>
    <w:rsid w:val="00686456"/>
    <w:rsid w:val="006871D4"/>
    <w:rsid w:val="006871DE"/>
    <w:rsid w:val="006932BB"/>
    <w:rsid w:val="00694A33"/>
    <w:rsid w:val="006967C3"/>
    <w:rsid w:val="006A2E33"/>
    <w:rsid w:val="006A599E"/>
    <w:rsid w:val="006A5A72"/>
    <w:rsid w:val="006A5EEF"/>
    <w:rsid w:val="006B2AB4"/>
    <w:rsid w:val="006B64E2"/>
    <w:rsid w:val="006B7A90"/>
    <w:rsid w:val="006C347B"/>
    <w:rsid w:val="006C351F"/>
    <w:rsid w:val="006C42CB"/>
    <w:rsid w:val="006D095B"/>
    <w:rsid w:val="006D0E7A"/>
    <w:rsid w:val="006D73E9"/>
    <w:rsid w:val="006E1BDA"/>
    <w:rsid w:val="006E2CEA"/>
    <w:rsid w:val="006E4DEE"/>
    <w:rsid w:val="006E54AA"/>
    <w:rsid w:val="006E7348"/>
    <w:rsid w:val="006E7A7F"/>
    <w:rsid w:val="006E7C87"/>
    <w:rsid w:val="006F282A"/>
    <w:rsid w:val="006F2CE2"/>
    <w:rsid w:val="006F5201"/>
    <w:rsid w:val="006F5A80"/>
    <w:rsid w:val="006F5BE4"/>
    <w:rsid w:val="006F774F"/>
    <w:rsid w:val="0070000A"/>
    <w:rsid w:val="0070114D"/>
    <w:rsid w:val="0070589B"/>
    <w:rsid w:val="0071060A"/>
    <w:rsid w:val="00710B9B"/>
    <w:rsid w:val="007115CD"/>
    <w:rsid w:val="00711891"/>
    <w:rsid w:val="00712D02"/>
    <w:rsid w:val="00714718"/>
    <w:rsid w:val="007203A3"/>
    <w:rsid w:val="00722795"/>
    <w:rsid w:val="00723B65"/>
    <w:rsid w:val="00724112"/>
    <w:rsid w:val="00724804"/>
    <w:rsid w:val="0072499A"/>
    <w:rsid w:val="00727B99"/>
    <w:rsid w:val="00730A58"/>
    <w:rsid w:val="007310D6"/>
    <w:rsid w:val="00732A73"/>
    <w:rsid w:val="0073466A"/>
    <w:rsid w:val="00734DA6"/>
    <w:rsid w:val="00734F3F"/>
    <w:rsid w:val="007456CE"/>
    <w:rsid w:val="00745B46"/>
    <w:rsid w:val="0075048D"/>
    <w:rsid w:val="00750B67"/>
    <w:rsid w:val="00751723"/>
    <w:rsid w:val="00753683"/>
    <w:rsid w:val="00756BC3"/>
    <w:rsid w:val="007603F8"/>
    <w:rsid w:val="00760D32"/>
    <w:rsid w:val="00764D87"/>
    <w:rsid w:val="007759AB"/>
    <w:rsid w:val="007830FD"/>
    <w:rsid w:val="007841F5"/>
    <w:rsid w:val="00784FE5"/>
    <w:rsid w:val="00787158"/>
    <w:rsid w:val="00790896"/>
    <w:rsid w:val="007970DB"/>
    <w:rsid w:val="007A032F"/>
    <w:rsid w:val="007A269A"/>
    <w:rsid w:val="007A4160"/>
    <w:rsid w:val="007A5D4C"/>
    <w:rsid w:val="007B064E"/>
    <w:rsid w:val="007B1F11"/>
    <w:rsid w:val="007B4524"/>
    <w:rsid w:val="007B597C"/>
    <w:rsid w:val="007B754E"/>
    <w:rsid w:val="007B7BC2"/>
    <w:rsid w:val="007C12C7"/>
    <w:rsid w:val="007C3297"/>
    <w:rsid w:val="007C459B"/>
    <w:rsid w:val="007C76E2"/>
    <w:rsid w:val="007C7FC0"/>
    <w:rsid w:val="007E102E"/>
    <w:rsid w:val="007E2FF4"/>
    <w:rsid w:val="007E325D"/>
    <w:rsid w:val="007E39EE"/>
    <w:rsid w:val="007E443A"/>
    <w:rsid w:val="007E4CF6"/>
    <w:rsid w:val="007E7BAF"/>
    <w:rsid w:val="007E7F70"/>
    <w:rsid w:val="007F06A1"/>
    <w:rsid w:val="007F098E"/>
    <w:rsid w:val="007F0C6D"/>
    <w:rsid w:val="007F4441"/>
    <w:rsid w:val="008018B4"/>
    <w:rsid w:val="0080364B"/>
    <w:rsid w:val="008124BE"/>
    <w:rsid w:val="00814916"/>
    <w:rsid w:val="00814B7B"/>
    <w:rsid w:val="00834783"/>
    <w:rsid w:val="00834CE5"/>
    <w:rsid w:val="008409F5"/>
    <w:rsid w:val="00845C26"/>
    <w:rsid w:val="00847245"/>
    <w:rsid w:val="00854B92"/>
    <w:rsid w:val="00855D10"/>
    <w:rsid w:val="00860747"/>
    <w:rsid w:val="00864277"/>
    <w:rsid w:val="008642B1"/>
    <w:rsid w:val="00866C98"/>
    <w:rsid w:val="008703F4"/>
    <w:rsid w:val="00873740"/>
    <w:rsid w:val="008774BC"/>
    <w:rsid w:val="00883A6C"/>
    <w:rsid w:val="0088578A"/>
    <w:rsid w:val="00886046"/>
    <w:rsid w:val="00887CF6"/>
    <w:rsid w:val="0089492E"/>
    <w:rsid w:val="00894947"/>
    <w:rsid w:val="00894EB3"/>
    <w:rsid w:val="008952B3"/>
    <w:rsid w:val="008A1320"/>
    <w:rsid w:val="008A16EE"/>
    <w:rsid w:val="008A2462"/>
    <w:rsid w:val="008A2EBE"/>
    <w:rsid w:val="008A4428"/>
    <w:rsid w:val="008A5085"/>
    <w:rsid w:val="008A547C"/>
    <w:rsid w:val="008A59FA"/>
    <w:rsid w:val="008B45C6"/>
    <w:rsid w:val="008D054D"/>
    <w:rsid w:val="008D05CB"/>
    <w:rsid w:val="008D08C3"/>
    <w:rsid w:val="008D4F9F"/>
    <w:rsid w:val="008D679F"/>
    <w:rsid w:val="008E1766"/>
    <w:rsid w:val="008E30DB"/>
    <w:rsid w:val="008E3723"/>
    <w:rsid w:val="008E5B40"/>
    <w:rsid w:val="008F043F"/>
    <w:rsid w:val="008F1120"/>
    <w:rsid w:val="008F28FD"/>
    <w:rsid w:val="008F3EA8"/>
    <w:rsid w:val="008F3EBB"/>
    <w:rsid w:val="008F5A50"/>
    <w:rsid w:val="0090064B"/>
    <w:rsid w:val="00901055"/>
    <w:rsid w:val="00903288"/>
    <w:rsid w:val="00905363"/>
    <w:rsid w:val="00907990"/>
    <w:rsid w:val="00910159"/>
    <w:rsid w:val="00911703"/>
    <w:rsid w:val="00912A52"/>
    <w:rsid w:val="00914802"/>
    <w:rsid w:val="009168F1"/>
    <w:rsid w:val="00922FAF"/>
    <w:rsid w:val="00923335"/>
    <w:rsid w:val="0092536A"/>
    <w:rsid w:val="00926623"/>
    <w:rsid w:val="00936199"/>
    <w:rsid w:val="009379A6"/>
    <w:rsid w:val="00943A6B"/>
    <w:rsid w:val="00944F0E"/>
    <w:rsid w:val="009469EA"/>
    <w:rsid w:val="009544F1"/>
    <w:rsid w:val="00954826"/>
    <w:rsid w:val="00956933"/>
    <w:rsid w:val="00957DD8"/>
    <w:rsid w:val="009606A3"/>
    <w:rsid w:val="00960873"/>
    <w:rsid w:val="00967EA8"/>
    <w:rsid w:val="00977469"/>
    <w:rsid w:val="009816E9"/>
    <w:rsid w:val="00984D8D"/>
    <w:rsid w:val="00987295"/>
    <w:rsid w:val="00992828"/>
    <w:rsid w:val="009A0D99"/>
    <w:rsid w:val="009A53A7"/>
    <w:rsid w:val="009B0212"/>
    <w:rsid w:val="009B2602"/>
    <w:rsid w:val="009B4E21"/>
    <w:rsid w:val="009C0B88"/>
    <w:rsid w:val="009C0ECF"/>
    <w:rsid w:val="009C11FB"/>
    <w:rsid w:val="009C27A9"/>
    <w:rsid w:val="009C28F3"/>
    <w:rsid w:val="009D058C"/>
    <w:rsid w:val="009D3AB9"/>
    <w:rsid w:val="009D515D"/>
    <w:rsid w:val="009E14F9"/>
    <w:rsid w:val="009E28BE"/>
    <w:rsid w:val="009E2F60"/>
    <w:rsid w:val="009E3AB0"/>
    <w:rsid w:val="009E5E27"/>
    <w:rsid w:val="009E7490"/>
    <w:rsid w:val="009E779A"/>
    <w:rsid w:val="009F4F01"/>
    <w:rsid w:val="009F7A98"/>
    <w:rsid w:val="00A05360"/>
    <w:rsid w:val="00A119AB"/>
    <w:rsid w:val="00A121AF"/>
    <w:rsid w:val="00A1493C"/>
    <w:rsid w:val="00A15722"/>
    <w:rsid w:val="00A15EDF"/>
    <w:rsid w:val="00A173DB"/>
    <w:rsid w:val="00A2291D"/>
    <w:rsid w:val="00A22D20"/>
    <w:rsid w:val="00A2498E"/>
    <w:rsid w:val="00A27002"/>
    <w:rsid w:val="00A27D47"/>
    <w:rsid w:val="00A31C83"/>
    <w:rsid w:val="00A31DAF"/>
    <w:rsid w:val="00A330C4"/>
    <w:rsid w:val="00A34436"/>
    <w:rsid w:val="00A3452D"/>
    <w:rsid w:val="00A34D03"/>
    <w:rsid w:val="00A3575B"/>
    <w:rsid w:val="00A35D2E"/>
    <w:rsid w:val="00A411FB"/>
    <w:rsid w:val="00A4338D"/>
    <w:rsid w:val="00A44493"/>
    <w:rsid w:val="00A51370"/>
    <w:rsid w:val="00A54C71"/>
    <w:rsid w:val="00A561FD"/>
    <w:rsid w:val="00A630B4"/>
    <w:rsid w:val="00A63DB1"/>
    <w:rsid w:val="00A6475E"/>
    <w:rsid w:val="00A67516"/>
    <w:rsid w:val="00A67D40"/>
    <w:rsid w:val="00A74CC9"/>
    <w:rsid w:val="00A766DC"/>
    <w:rsid w:val="00A80202"/>
    <w:rsid w:val="00A86004"/>
    <w:rsid w:val="00A86C39"/>
    <w:rsid w:val="00A90E95"/>
    <w:rsid w:val="00A9134F"/>
    <w:rsid w:val="00A93662"/>
    <w:rsid w:val="00A93858"/>
    <w:rsid w:val="00AA1741"/>
    <w:rsid w:val="00AA50AF"/>
    <w:rsid w:val="00AA6815"/>
    <w:rsid w:val="00AA77FF"/>
    <w:rsid w:val="00AB031B"/>
    <w:rsid w:val="00AB1BDF"/>
    <w:rsid w:val="00AB1FBD"/>
    <w:rsid w:val="00AB724C"/>
    <w:rsid w:val="00AC5D6C"/>
    <w:rsid w:val="00AD1876"/>
    <w:rsid w:val="00AD1E71"/>
    <w:rsid w:val="00AD217A"/>
    <w:rsid w:val="00AD30C9"/>
    <w:rsid w:val="00AD3FF0"/>
    <w:rsid w:val="00AD4880"/>
    <w:rsid w:val="00AD4B20"/>
    <w:rsid w:val="00AD573C"/>
    <w:rsid w:val="00AD5DCD"/>
    <w:rsid w:val="00AD693C"/>
    <w:rsid w:val="00AD6B1B"/>
    <w:rsid w:val="00AE19A3"/>
    <w:rsid w:val="00AE3D59"/>
    <w:rsid w:val="00AE427F"/>
    <w:rsid w:val="00AE4CB8"/>
    <w:rsid w:val="00AE6305"/>
    <w:rsid w:val="00AE79DE"/>
    <w:rsid w:val="00AF2577"/>
    <w:rsid w:val="00AF2F79"/>
    <w:rsid w:val="00AF3F64"/>
    <w:rsid w:val="00AF4EB6"/>
    <w:rsid w:val="00AF76AE"/>
    <w:rsid w:val="00B004B8"/>
    <w:rsid w:val="00B078E1"/>
    <w:rsid w:val="00B1238A"/>
    <w:rsid w:val="00B1294C"/>
    <w:rsid w:val="00B14704"/>
    <w:rsid w:val="00B163B8"/>
    <w:rsid w:val="00B21835"/>
    <w:rsid w:val="00B2344F"/>
    <w:rsid w:val="00B23A05"/>
    <w:rsid w:val="00B312A2"/>
    <w:rsid w:val="00B33A8F"/>
    <w:rsid w:val="00B35292"/>
    <w:rsid w:val="00B364C2"/>
    <w:rsid w:val="00B36D33"/>
    <w:rsid w:val="00B36DB1"/>
    <w:rsid w:val="00B36F0B"/>
    <w:rsid w:val="00B44F80"/>
    <w:rsid w:val="00B45051"/>
    <w:rsid w:val="00B47E59"/>
    <w:rsid w:val="00B5134D"/>
    <w:rsid w:val="00B542C4"/>
    <w:rsid w:val="00B551E6"/>
    <w:rsid w:val="00B55907"/>
    <w:rsid w:val="00B6391E"/>
    <w:rsid w:val="00B63B60"/>
    <w:rsid w:val="00B64D92"/>
    <w:rsid w:val="00B6558E"/>
    <w:rsid w:val="00B66213"/>
    <w:rsid w:val="00B67202"/>
    <w:rsid w:val="00B67E61"/>
    <w:rsid w:val="00B7316A"/>
    <w:rsid w:val="00B748A3"/>
    <w:rsid w:val="00B76A2A"/>
    <w:rsid w:val="00B8011B"/>
    <w:rsid w:val="00B8110D"/>
    <w:rsid w:val="00B87D6C"/>
    <w:rsid w:val="00B901FC"/>
    <w:rsid w:val="00B9546A"/>
    <w:rsid w:val="00BA0934"/>
    <w:rsid w:val="00BA2336"/>
    <w:rsid w:val="00BB07BA"/>
    <w:rsid w:val="00BB0B32"/>
    <w:rsid w:val="00BB196B"/>
    <w:rsid w:val="00BB349F"/>
    <w:rsid w:val="00BB3C0E"/>
    <w:rsid w:val="00BB3D6D"/>
    <w:rsid w:val="00BB4910"/>
    <w:rsid w:val="00BB62D8"/>
    <w:rsid w:val="00BB6C15"/>
    <w:rsid w:val="00BC484E"/>
    <w:rsid w:val="00BC5E5E"/>
    <w:rsid w:val="00BC6458"/>
    <w:rsid w:val="00BD009B"/>
    <w:rsid w:val="00BD0FF9"/>
    <w:rsid w:val="00BD1A59"/>
    <w:rsid w:val="00BD41DB"/>
    <w:rsid w:val="00BD592A"/>
    <w:rsid w:val="00BD6823"/>
    <w:rsid w:val="00BE27AD"/>
    <w:rsid w:val="00BE4177"/>
    <w:rsid w:val="00BE745F"/>
    <w:rsid w:val="00BF5C91"/>
    <w:rsid w:val="00BF6BA9"/>
    <w:rsid w:val="00C000BB"/>
    <w:rsid w:val="00C03AA5"/>
    <w:rsid w:val="00C05A13"/>
    <w:rsid w:val="00C07B22"/>
    <w:rsid w:val="00C07F4F"/>
    <w:rsid w:val="00C11371"/>
    <w:rsid w:val="00C11F9B"/>
    <w:rsid w:val="00C12A98"/>
    <w:rsid w:val="00C16023"/>
    <w:rsid w:val="00C22899"/>
    <w:rsid w:val="00C2389C"/>
    <w:rsid w:val="00C2718A"/>
    <w:rsid w:val="00C32D68"/>
    <w:rsid w:val="00C34F6C"/>
    <w:rsid w:val="00C47BC6"/>
    <w:rsid w:val="00C51469"/>
    <w:rsid w:val="00C52A9F"/>
    <w:rsid w:val="00C554D6"/>
    <w:rsid w:val="00C562EE"/>
    <w:rsid w:val="00C57767"/>
    <w:rsid w:val="00C57D51"/>
    <w:rsid w:val="00C63247"/>
    <w:rsid w:val="00C6610B"/>
    <w:rsid w:val="00C66E5D"/>
    <w:rsid w:val="00C72A21"/>
    <w:rsid w:val="00C7535A"/>
    <w:rsid w:val="00C80058"/>
    <w:rsid w:val="00C843F8"/>
    <w:rsid w:val="00C84CED"/>
    <w:rsid w:val="00C85991"/>
    <w:rsid w:val="00C92D3F"/>
    <w:rsid w:val="00C932F1"/>
    <w:rsid w:val="00C95B6D"/>
    <w:rsid w:val="00C95E61"/>
    <w:rsid w:val="00C96C21"/>
    <w:rsid w:val="00CA162E"/>
    <w:rsid w:val="00CA5590"/>
    <w:rsid w:val="00CA6F9D"/>
    <w:rsid w:val="00CA73A5"/>
    <w:rsid w:val="00CA7C59"/>
    <w:rsid w:val="00CB088E"/>
    <w:rsid w:val="00CB1CC1"/>
    <w:rsid w:val="00CB4623"/>
    <w:rsid w:val="00CB627B"/>
    <w:rsid w:val="00CB6870"/>
    <w:rsid w:val="00CC1673"/>
    <w:rsid w:val="00CC1DE9"/>
    <w:rsid w:val="00CC21FA"/>
    <w:rsid w:val="00CC64EF"/>
    <w:rsid w:val="00CD098B"/>
    <w:rsid w:val="00CD4215"/>
    <w:rsid w:val="00CD631A"/>
    <w:rsid w:val="00CE12D4"/>
    <w:rsid w:val="00CE280A"/>
    <w:rsid w:val="00CE332A"/>
    <w:rsid w:val="00CE6CE5"/>
    <w:rsid w:val="00CE75F0"/>
    <w:rsid w:val="00CF2DF4"/>
    <w:rsid w:val="00CF7CAB"/>
    <w:rsid w:val="00D01290"/>
    <w:rsid w:val="00D01D2A"/>
    <w:rsid w:val="00D02F11"/>
    <w:rsid w:val="00D04F39"/>
    <w:rsid w:val="00D151BE"/>
    <w:rsid w:val="00D177E0"/>
    <w:rsid w:val="00D20FE5"/>
    <w:rsid w:val="00D21391"/>
    <w:rsid w:val="00D21CF8"/>
    <w:rsid w:val="00D2360A"/>
    <w:rsid w:val="00D23A95"/>
    <w:rsid w:val="00D241E3"/>
    <w:rsid w:val="00D257AC"/>
    <w:rsid w:val="00D25AA0"/>
    <w:rsid w:val="00D25B0D"/>
    <w:rsid w:val="00D2667E"/>
    <w:rsid w:val="00D27E5A"/>
    <w:rsid w:val="00D30FB5"/>
    <w:rsid w:val="00D318A9"/>
    <w:rsid w:val="00D32DD3"/>
    <w:rsid w:val="00D35870"/>
    <w:rsid w:val="00D3587A"/>
    <w:rsid w:val="00D441CC"/>
    <w:rsid w:val="00D45AC6"/>
    <w:rsid w:val="00D45B4B"/>
    <w:rsid w:val="00D45CDE"/>
    <w:rsid w:val="00D46D74"/>
    <w:rsid w:val="00D47407"/>
    <w:rsid w:val="00D47D7A"/>
    <w:rsid w:val="00D509C6"/>
    <w:rsid w:val="00D50A4C"/>
    <w:rsid w:val="00D53D38"/>
    <w:rsid w:val="00D54560"/>
    <w:rsid w:val="00D56572"/>
    <w:rsid w:val="00D64C7E"/>
    <w:rsid w:val="00D703B3"/>
    <w:rsid w:val="00D824B2"/>
    <w:rsid w:val="00D82D17"/>
    <w:rsid w:val="00D91B8F"/>
    <w:rsid w:val="00D951B8"/>
    <w:rsid w:val="00D96C78"/>
    <w:rsid w:val="00D97181"/>
    <w:rsid w:val="00DA5A9A"/>
    <w:rsid w:val="00DA7EB6"/>
    <w:rsid w:val="00DB1DC3"/>
    <w:rsid w:val="00DC0FC3"/>
    <w:rsid w:val="00DC3086"/>
    <w:rsid w:val="00DC6EDB"/>
    <w:rsid w:val="00DD1D60"/>
    <w:rsid w:val="00DD4342"/>
    <w:rsid w:val="00DD4CAC"/>
    <w:rsid w:val="00DD5E37"/>
    <w:rsid w:val="00DF00D3"/>
    <w:rsid w:val="00DF25C3"/>
    <w:rsid w:val="00DF3E42"/>
    <w:rsid w:val="00DF5A8E"/>
    <w:rsid w:val="00E00750"/>
    <w:rsid w:val="00E058DB"/>
    <w:rsid w:val="00E06750"/>
    <w:rsid w:val="00E33CDC"/>
    <w:rsid w:val="00E41874"/>
    <w:rsid w:val="00E424D3"/>
    <w:rsid w:val="00E42869"/>
    <w:rsid w:val="00E46622"/>
    <w:rsid w:val="00E470AB"/>
    <w:rsid w:val="00E537A1"/>
    <w:rsid w:val="00E53E82"/>
    <w:rsid w:val="00E56A86"/>
    <w:rsid w:val="00E56DE7"/>
    <w:rsid w:val="00E57DA6"/>
    <w:rsid w:val="00E6117E"/>
    <w:rsid w:val="00E626D6"/>
    <w:rsid w:val="00E65B2E"/>
    <w:rsid w:val="00E6736A"/>
    <w:rsid w:val="00E70AD2"/>
    <w:rsid w:val="00E7169E"/>
    <w:rsid w:val="00E722AC"/>
    <w:rsid w:val="00E72411"/>
    <w:rsid w:val="00E73943"/>
    <w:rsid w:val="00E77DEA"/>
    <w:rsid w:val="00E830BC"/>
    <w:rsid w:val="00E85B47"/>
    <w:rsid w:val="00E906A4"/>
    <w:rsid w:val="00E90804"/>
    <w:rsid w:val="00E908E4"/>
    <w:rsid w:val="00E90B98"/>
    <w:rsid w:val="00E92C72"/>
    <w:rsid w:val="00E976FE"/>
    <w:rsid w:val="00EA0298"/>
    <w:rsid w:val="00EA0EBB"/>
    <w:rsid w:val="00EA4936"/>
    <w:rsid w:val="00EA5762"/>
    <w:rsid w:val="00EA68A7"/>
    <w:rsid w:val="00EB074E"/>
    <w:rsid w:val="00EB0989"/>
    <w:rsid w:val="00EB1A23"/>
    <w:rsid w:val="00EB2521"/>
    <w:rsid w:val="00EB3978"/>
    <w:rsid w:val="00EB4B62"/>
    <w:rsid w:val="00EB5553"/>
    <w:rsid w:val="00EB71E0"/>
    <w:rsid w:val="00EB7D64"/>
    <w:rsid w:val="00EC5361"/>
    <w:rsid w:val="00EC57E6"/>
    <w:rsid w:val="00EC6FE5"/>
    <w:rsid w:val="00EC79B8"/>
    <w:rsid w:val="00ED599E"/>
    <w:rsid w:val="00ED6EE6"/>
    <w:rsid w:val="00EE0F49"/>
    <w:rsid w:val="00EE3986"/>
    <w:rsid w:val="00EE4B9F"/>
    <w:rsid w:val="00EE680C"/>
    <w:rsid w:val="00EF2F18"/>
    <w:rsid w:val="00EF42C2"/>
    <w:rsid w:val="00EF51CB"/>
    <w:rsid w:val="00EF588C"/>
    <w:rsid w:val="00EF7C76"/>
    <w:rsid w:val="00F022DA"/>
    <w:rsid w:val="00F06111"/>
    <w:rsid w:val="00F11C14"/>
    <w:rsid w:val="00F11D18"/>
    <w:rsid w:val="00F11F6A"/>
    <w:rsid w:val="00F16B99"/>
    <w:rsid w:val="00F223C5"/>
    <w:rsid w:val="00F23E7A"/>
    <w:rsid w:val="00F23FEB"/>
    <w:rsid w:val="00F250FB"/>
    <w:rsid w:val="00F25437"/>
    <w:rsid w:val="00F3585F"/>
    <w:rsid w:val="00F40FE6"/>
    <w:rsid w:val="00F419C6"/>
    <w:rsid w:val="00F41DEF"/>
    <w:rsid w:val="00F45136"/>
    <w:rsid w:val="00F55687"/>
    <w:rsid w:val="00F556C1"/>
    <w:rsid w:val="00F56F00"/>
    <w:rsid w:val="00F64390"/>
    <w:rsid w:val="00F65AC4"/>
    <w:rsid w:val="00F67AAD"/>
    <w:rsid w:val="00F7251A"/>
    <w:rsid w:val="00F742DB"/>
    <w:rsid w:val="00F80204"/>
    <w:rsid w:val="00F80FF8"/>
    <w:rsid w:val="00F83FB5"/>
    <w:rsid w:val="00F85482"/>
    <w:rsid w:val="00F85C31"/>
    <w:rsid w:val="00F91A76"/>
    <w:rsid w:val="00F9549B"/>
    <w:rsid w:val="00F95B3C"/>
    <w:rsid w:val="00F961D1"/>
    <w:rsid w:val="00FA10FD"/>
    <w:rsid w:val="00FA1879"/>
    <w:rsid w:val="00FA3DDB"/>
    <w:rsid w:val="00FA42BC"/>
    <w:rsid w:val="00FA50B0"/>
    <w:rsid w:val="00FB00A2"/>
    <w:rsid w:val="00FB015C"/>
    <w:rsid w:val="00FB042E"/>
    <w:rsid w:val="00FB0CAC"/>
    <w:rsid w:val="00FB2E02"/>
    <w:rsid w:val="00FB35D5"/>
    <w:rsid w:val="00FB5458"/>
    <w:rsid w:val="00FB5ADD"/>
    <w:rsid w:val="00FB5B39"/>
    <w:rsid w:val="00FB5F68"/>
    <w:rsid w:val="00FB6027"/>
    <w:rsid w:val="00FC1877"/>
    <w:rsid w:val="00FC44AD"/>
    <w:rsid w:val="00FC4710"/>
    <w:rsid w:val="00FC7DAD"/>
    <w:rsid w:val="00FD1152"/>
    <w:rsid w:val="00FD5FB6"/>
    <w:rsid w:val="00FD6A78"/>
    <w:rsid w:val="00FD75FB"/>
    <w:rsid w:val="00FE0917"/>
    <w:rsid w:val="00FE122D"/>
    <w:rsid w:val="00FE40D4"/>
    <w:rsid w:val="00FE4BDE"/>
    <w:rsid w:val="00FE4EFF"/>
    <w:rsid w:val="00FE71E6"/>
    <w:rsid w:val="00FF1A0C"/>
    <w:rsid w:val="00FF2554"/>
    <w:rsid w:val="00FF2D73"/>
    <w:rsid w:val="00FF4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886C4"/>
  <w15:chartTrackingRefBased/>
  <w15:docId w15:val="{DFAC4578-C90F-4CB1-88E1-1A51B6F28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545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560"/>
  </w:style>
  <w:style w:type="paragraph" w:styleId="Footer">
    <w:name w:val="footer"/>
    <w:basedOn w:val="Normal"/>
    <w:link w:val="FooterChar"/>
    <w:uiPriority w:val="99"/>
    <w:unhideWhenUsed/>
    <w:rsid w:val="00D545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560"/>
  </w:style>
  <w:style w:type="table" w:styleId="TableGrid">
    <w:name w:val="Table Grid"/>
    <w:basedOn w:val="TableNormal"/>
    <w:uiPriority w:val="39"/>
    <w:rsid w:val="00E72411"/>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72411"/>
    <w:pPr>
      <w:widowControl w:val="0"/>
      <w:autoSpaceDE w:val="0"/>
      <w:autoSpaceDN w:val="0"/>
      <w:adjustRightInd w:val="0"/>
      <w:spacing w:after="0" w:line="240" w:lineRule="auto"/>
      <w:ind w:left="720"/>
      <w:contextualSpacing/>
    </w:pPr>
    <w:rPr>
      <w:rFonts w:ascii="Times New Roman" w:eastAsia="Times New Roman" w:hAnsi="Times New Roman" w:cs="Times New Roman"/>
      <w:kern w:val="0"/>
      <w:sz w:val="24"/>
      <w:szCs w:val="24"/>
      <w:lang w:val="cy-GB" w:eastAsia="cy-GB"/>
      <w14:ligatures w14:val="none"/>
    </w:rPr>
  </w:style>
  <w:style w:type="character" w:styleId="Hyperlink">
    <w:name w:val="Hyperlink"/>
    <w:basedOn w:val="DefaultParagraphFont"/>
    <w:uiPriority w:val="99"/>
    <w:unhideWhenUsed/>
    <w:rsid w:val="00DF25C3"/>
    <w:rPr>
      <w:color w:val="0000FF"/>
      <w:u w:val="single"/>
    </w:rPr>
  </w:style>
  <w:style w:type="character" w:styleId="Emphasis">
    <w:name w:val="Emphasis"/>
    <w:basedOn w:val="DefaultParagraphFont"/>
    <w:uiPriority w:val="20"/>
    <w:qFormat/>
    <w:rsid w:val="00DF25C3"/>
    <w:rPr>
      <w:i/>
      <w:iCs/>
    </w:rPr>
  </w:style>
  <w:style w:type="character" w:customStyle="1" w:styleId="authorname">
    <w:name w:val="authorname"/>
    <w:basedOn w:val="DefaultParagraphFont"/>
    <w:rsid w:val="00DF25C3"/>
  </w:style>
  <w:style w:type="character" w:customStyle="1" w:styleId="separator">
    <w:name w:val="separator"/>
    <w:basedOn w:val="DefaultParagraphFont"/>
    <w:rsid w:val="00DF25C3"/>
  </w:style>
  <w:style w:type="character" w:customStyle="1" w:styleId="Date1">
    <w:name w:val="Date1"/>
    <w:basedOn w:val="DefaultParagraphFont"/>
    <w:rsid w:val="00DF25C3"/>
  </w:style>
  <w:style w:type="character" w:customStyle="1" w:styleId="arttitle">
    <w:name w:val="art_title"/>
    <w:basedOn w:val="DefaultParagraphFont"/>
    <w:rsid w:val="00DF25C3"/>
  </w:style>
  <w:style w:type="character" w:customStyle="1" w:styleId="serialtitle">
    <w:name w:val="serial_title"/>
    <w:basedOn w:val="DefaultParagraphFont"/>
    <w:rsid w:val="00DF25C3"/>
  </w:style>
  <w:style w:type="character" w:customStyle="1" w:styleId="volumeissue">
    <w:name w:val="volume_issue"/>
    <w:basedOn w:val="DefaultParagraphFont"/>
    <w:rsid w:val="00DF25C3"/>
  </w:style>
  <w:style w:type="character" w:customStyle="1" w:styleId="pagerange">
    <w:name w:val="page_range"/>
    <w:basedOn w:val="DefaultParagraphFont"/>
    <w:rsid w:val="00DF25C3"/>
  </w:style>
  <w:style w:type="character" w:customStyle="1" w:styleId="doilink">
    <w:name w:val="doi_link"/>
    <w:basedOn w:val="DefaultParagraphFont"/>
    <w:rsid w:val="00DF25C3"/>
  </w:style>
  <w:style w:type="character" w:customStyle="1" w:styleId="Date2">
    <w:name w:val="Date2"/>
    <w:basedOn w:val="DefaultParagraphFont"/>
    <w:rsid w:val="00DF25C3"/>
  </w:style>
  <w:style w:type="character" w:styleId="UnresolvedMention">
    <w:name w:val="Unresolved Mention"/>
    <w:basedOn w:val="DefaultParagraphFont"/>
    <w:uiPriority w:val="99"/>
    <w:semiHidden/>
    <w:unhideWhenUsed/>
    <w:rsid w:val="000C7A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02/00346543064003363" TargetMode="External"/><Relationship Id="rId13" Type="http://schemas.openxmlformats.org/officeDocument/2006/relationships/hyperlink" Target="https://doi.org/10.1177/0031721717734188" TargetMode="External"/><Relationship Id="rId18" Type="http://schemas.openxmlformats.org/officeDocument/2006/relationships/hyperlink" Target="http://www.jstor.org/stable/2782695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4324/9780203802014" TargetMode="External"/><Relationship Id="rId7" Type="http://schemas.openxmlformats.org/officeDocument/2006/relationships/hyperlink" Target="https://www.bera.ac.uk/researchers-resources/publications/ethicalguidelines-for-educational-research-2018" TargetMode="External"/><Relationship Id="rId12" Type="http://schemas.openxmlformats.org/officeDocument/2006/relationships/hyperlink" Target="https://doi.org/10.1007/978-3-030-89394-1_37" TargetMode="External"/><Relationship Id="rId17" Type="http://schemas.openxmlformats.org/officeDocument/2006/relationships/hyperlink" Target="https://doi.org/10.1080/00221309.1935.9920088"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16/j.cedpsych.2020.101860" TargetMode="External"/><Relationship Id="rId20" Type="http://schemas.openxmlformats.org/officeDocument/2006/relationships/hyperlink" Target="https://doi.org/10.1146/annurev.psych.54.101601.14512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001440290106700203" TargetMode="External"/><Relationship Id="rId24" Type="http://schemas.openxmlformats.org/officeDocument/2006/relationships/hyperlink" Target="https://doi.org/10.1080/09669760.2020.1759401" TargetMode="External"/><Relationship Id="rId5" Type="http://schemas.openxmlformats.org/officeDocument/2006/relationships/footnotes" Target="footnotes.xml"/><Relationship Id="rId15" Type="http://schemas.openxmlformats.org/officeDocument/2006/relationships/hyperlink" Target="https://doi.org/10.1007/BF03392789" TargetMode="External"/><Relationship Id="rId23"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hyperlink" Target="https://doi.org/10.1016/j.dcn.2020.100806" TargetMode="External"/><Relationship Id="rId19" Type="http://schemas.openxmlformats.org/officeDocument/2006/relationships/hyperlink" Target="https://psycnet.apa.org/doi/10.1037/h0045185" TargetMode="External"/><Relationship Id="rId4" Type="http://schemas.openxmlformats.org/officeDocument/2006/relationships/webSettings" Target="webSettings.xml"/><Relationship Id="rId9" Type="http://schemas.openxmlformats.org/officeDocument/2006/relationships/hyperlink" Target="https://doi.org/10.2307/2011894" TargetMode="External"/><Relationship Id="rId14" Type="http://schemas.openxmlformats.org/officeDocument/2006/relationships/hyperlink" Target="https://doi.org/10.1177/1356336X20921541" TargetMode="External"/><Relationship Id="rId22" Type="http://schemas.openxmlformats.org/officeDocument/2006/relationships/hyperlink" Target="https://doi.org/10.1080/15021149.2015.106564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9573</TotalTime>
  <Pages>17</Pages>
  <Words>5847</Words>
  <Characters>33328</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Jazmin Gamble</dc:creator>
  <cp:keywords/>
  <dc:description/>
  <cp:lastModifiedBy>Jazmin Gamble</cp:lastModifiedBy>
  <cp:revision>1018</cp:revision>
  <dcterms:created xsi:type="dcterms:W3CDTF">2023-10-17T16:14:00Z</dcterms:created>
  <dcterms:modified xsi:type="dcterms:W3CDTF">2023-11-06T22:52:00Z</dcterms:modified>
</cp:coreProperties>
</file>