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01" w:rsidRPr="00085F5A" w:rsidRDefault="00560201" w:rsidP="00560201">
      <w:pPr>
        <w:jc w:val="center"/>
        <w:rPr>
          <w:rFonts w:ascii="Times New Roman" w:hAnsi="Times New Roman" w:cs="Times New Roman"/>
          <w:sz w:val="36"/>
          <w:szCs w:val="36"/>
        </w:rPr>
      </w:pPr>
    </w:p>
    <w:p w:rsidR="00085F5A" w:rsidRPr="00085F5A" w:rsidRDefault="00085F5A" w:rsidP="00560201">
      <w:pPr>
        <w:jc w:val="center"/>
        <w:rPr>
          <w:rFonts w:ascii="Times New Roman" w:hAnsi="Times New Roman" w:cs="Times New Roman"/>
          <w:sz w:val="36"/>
          <w:szCs w:val="36"/>
        </w:rPr>
      </w:pPr>
    </w:p>
    <w:p w:rsidR="00A75635" w:rsidRDefault="00401EC2" w:rsidP="00240835">
      <w:pPr>
        <w:jc w:val="center"/>
        <w:rPr>
          <w:rFonts w:ascii="Times New Roman" w:hAnsi="Times New Roman" w:cs="Times New Roman"/>
          <w:b/>
          <w:sz w:val="36"/>
          <w:szCs w:val="36"/>
        </w:rPr>
      </w:pPr>
      <w:r w:rsidRPr="00F53774">
        <w:rPr>
          <w:rFonts w:ascii="Times New Roman" w:hAnsi="Times New Roman" w:cs="Times New Roman"/>
          <w:b/>
          <w:sz w:val="36"/>
          <w:szCs w:val="36"/>
        </w:rPr>
        <w:t>“</w:t>
      </w:r>
      <w:r w:rsidR="00A75635" w:rsidRPr="00A75635">
        <w:rPr>
          <w:rFonts w:ascii="Times New Roman" w:hAnsi="Times New Roman" w:cs="Times New Roman"/>
          <w:b/>
          <w:sz w:val="36"/>
          <w:szCs w:val="36"/>
        </w:rPr>
        <w:t xml:space="preserve">GOOGLE HEADQUARTERS PROJECT </w:t>
      </w:r>
    </w:p>
    <w:p w:rsidR="00085F5A" w:rsidRPr="00085F5A" w:rsidRDefault="00A75635" w:rsidP="00240835">
      <w:pPr>
        <w:jc w:val="center"/>
        <w:rPr>
          <w:rFonts w:ascii="Times New Roman" w:hAnsi="Times New Roman" w:cs="Times New Roman"/>
          <w:b/>
          <w:sz w:val="36"/>
          <w:szCs w:val="36"/>
        </w:rPr>
      </w:pPr>
      <w:r w:rsidRPr="00A75635">
        <w:rPr>
          <w:rFonts w:ascii="Times New Roman" w:hAnsi="Times New Roman" w:cs="Times New Roman"/>
          <w:b/>
          <w:sz w:val="36"/>
          <w:szCs w:val="36"/>
        </w:rPr>
        <w:t>IN LONDON, UK</w:t>
      </w:r>
      <w:r w:rsidR="00401EC2" w:rsidRPr="00F53774">
        <w:rPr>
          <w:rFonts w:ascii="Times New Roman" w:hAnsi="Times New Roman" w:cs="Times New Roman"/>
          <w:b/>
          <w:sz w:val="36"/>
          <w:szCs w:val="36"/>
        </w:rPr>
        <w:t>”</w:t>
      </w:r>
    </w:p>
    <w:p w:rsidR="00560201" w:rsidRPr="00085F5A" w:rsidRDefault="00560201" w:rsidP="00560201">
      <w:pPr>
        <w:jc w:val="center"/>
        <w:rPr>
          <w:rFonts w:ascii="Times New Roman" w:hAnsi="Times New Roman" w:cs="Times New Roman"/>
          <w:i/>
          <w:sz w:val="36"/>
          <w:szCs w:val="36"/>
          <w:u w:val="single"/>
        </w:rPr>
      </w:pPr>
    </w:p>
    <w:p w:rsidR="00560201" w:rsidRPr="00085F5A" w:rsidRDefault="00560201" w:rsidP="00560201">
      <w:pPr>
        <w:jc w:val="center"/>
        <w:rPr>
          <w:rFonts w:ascii="Times New Roman" w:hAnsi="Times New Roman" w:cs="Times New Roman"/>
          <w:b/>
          <w:i/>
          <w:sz w:val="36"/>
          <w:szCs w:val="36"/>
        </w:rPr>
      </w:pPr>
    </w:p>
    <w:p w:rsidR="009367A6" w:rsidRDefault="00560201" w:rsidP="009367A6">
      <w:pPr>
        <w:rPr>
          <w:rFonts w:ascii="Times New Roman" w:hAnsi="Times New Roman" w:cs="Times New Roman"/>
          <w:sz w:val="36"/>
          <w:szCs w:val="36"/>
        </w:rPr>
      </w:pPr>
      <w:r w:rsidRPr="00085F5A">
        <w:rPr>
          <w:rFonts w:ascii="Times New Roman" w:hAnsi="Times New Roman" w:cs="Times New Roman"/>
          <w:sz w:val="36"/>
          <w:szCs w:val="36"/>
        </w:rPr>
        <w:t xml:space="preserve">Module name and code: </w:t>
      </w:r>
      <w:r w:rsidR="00A75635" w:rsidRPr="00A75635">
        <w:rPr>
          <w:rFonts w:ascii="Times New Roman" w:hAnsi="Times New Roman" w:cs="Times New Roman"/>
          <w:sz w:val="36"/>
          <w:szCs w:val="36"/>
        </w:rPr>
        <w:t xml:space="preserve">Project Management </w:t>
      </w:r>
      <w:r w:rsidR="009367A6">
        <w:rPr>
          <w:rFonts w:ascii="Times New Roman" w:hAnsi="Times New Roman" w:cs="Times New Roman"/>
          <w:sz w:val="36"/>
          <w:szCs w:val="36"/>
        </w:rPr>
        <w:t>(</w:t>
      </w:r>
      <w:r w:rsidR="00A75635" w:rsidRPr="00A75635">
        <w:rPr>
          <w:rFonts w:ascii="Times New Roman" w:hAnsi="Times New Roman" w:cs="Times New Roman"/>
          <w:sz w:val="36"/>
          <w:szCs w:val="36"/>
        </w:rPr>
        <w:t>LCBB5005</w:t>
      </w:r>
      <w:r w:rsidR="009367A6">
        <w:rPr>
          <w:rFonts w:ascii="Times New Roman" w:hAnsi="Times New Roman" w:cs="Times New Roman"/>
          <w:sz w:val="36"/>
          <w:szCs w:val="36"/>
        </w:rPr>
        <w:t>)</w:t>
      </w:r>
    </w:p>
    <w:p w:rsidR="00560201" w:rsidRPr="00085F5A" w:rsidRDefault="00560201" w:rsidP="009367A6">
      <w:pPr>
        <w:rPr>
          <w:rFonts w:ascii="Times New Roman" w:hAnsi="Times New Roman" w:cs="Times New Roman"/>
          <w:sz w:val="36"/>
          <w:szCs w:val="36"/>
        </w:rPr>
      </w:pPr>
      <w:r w:rsidRPr="00085F5A">
        <w:rPr>
          <w:rFonts w:ascii="Times New Roman" w:hAnsi="Times New Roman" w:cs="Times New Roman"/>
          <w:sz w:val="36"/>
          <w:szCs w:val="36"/>
        </w:rPr>
        <w:t xml:space="preserve">Student name: </w:t>
      </w:r>
      <w:r w:rsidR="00A75635">
        <w:rPr>
          <w:rFonts w:ascii="Times New Roman" w:hAnsi="Times New Roman" w:cs="Times New Roman"/>
          <w:sz w:val="36"/>
          <w:szCs w:val="36"/>
        </w:rPr>
        <w:t xml:space="preserve">Marina </w:t>
      </w:r>
      <w:proofErr w:type="spellStart"/>
      <w:r w:rsidR="00A75635">
        <w:rPr>
          <w:rFonts w:ascii="Times New Roman" w:hAnsi="Times New Roman" w:cs="Times New Roman"/>
          <w:sz w:val="36"/>
          <w:szCs w:val="36"/>
        </w:rPr>
        <w:t>Cretu</w:t>
      </w:r>
      <w:proofErr w:type="spellEnd"/>
      <w:r w:rsidRPr="00085F5A">
        <w:rPr>
          <w:rFonts w:ascii="Times New Roman" w:hAnsi="Times New Roman" w:cs="Times New Roman"/>
          <w:sz w:val="36"/>
          <w:szCs w:val="36"/>
        </w:rPr>
        <w:t xml:space="preserve"> </w:t>
      </w:r>
    </w:p>
    <w:p w:rsidR="00401EC2" w:rsidRPr="00C5017E" w:rsidRDefault="00560201" w:rsidP="00401EC2">
      <w:pPr>
        <w:rPr>
          <w:rFonts w:ascii="Times New Roman" w:hAnsi="Times New Roman" w:cs="Times New Roman"/>
          <w:sz w:val="36"/>
          <w:szCs w:val="36"/>
        </w:rPr>
      </w:pPr>
      <w:r w:rsidRPr="00085F5A">
        <w:rPr>
          <w:rFonts w:ascii="Times New Roman" w:hAnsi="Times New Roman" w:cs="Times New Roman"/>
          <w:sz w:val="36"/>
          <w:szCs w:val="36"/>
        </w:rPr>
        <w:t xml:space="preserve">Student ID: </w:t>
      </w:r>
    </w:p>
    <w:p w:rsidR="00401EC2" w:rsidRPr="00C5017E" w:rsidRDefault="00401EC2" w:rsidP="00401EC2">
      <w:pPr>
        <w:rPr>
          <w:rFonts w:ascii="Times New Roman" w:hAnsi="Times New Roman" w:cs="Times New Roman"/>
          <w:sz w:val="36"/>
          <w:szCs w:val="36"/>
        </w:rPr>
      </w:pPr>
      <w:r w:rsidRPr="00C5017E">
        <w:rPr>
          <w:rFonts w:ascii="Times New Roman" w:hAnsi="Times New Roman" w:cs="Times New Roman"/>
          <w:sz w:val="36"/>
          <w:szCs w:val="36"/>
        </w:rPr>
        <w:t xml:space="preserve">Location: </w:t>
      </w:r>
      <w:r w:rsidR="00A75635" w:rsidRPr="00AD785D">
        <w:rPr>
          <w:rFonts w:ascii="Times New Roman" w:hAnsi="Times New Roman" w:cs="Times New Roman"/>
          <w:sz w:val="36"/>
          <w:szCs w:val="36"/>
        </w:rPr>
        <w:t>London Campus (Winchester House)</w:t>
      </w:r>
    </w:p>
    <w:p w:rsidR="00560201" w:rsidRPr="00085F5A" w:rsidRDefault="00560201" w:rsidP="00401EC2">
      <w:pPr>
        <w:rPr>
          <w:rFonts w:ascii="Times New Roman" w:hAnsi="Times New Roman" w:cs="Times New Roman"/>
          <w:sz w:val="36"/>
          <w:szCs w:val="36"/>
        </w:rPr>
      </w:pPr>
      <w:r w:rsidRPr="00085F5A">
        <w:rPr>
          <w:rFonts w:ascii="Times New Roman" w:hAnsi="Times New Roman" w:cs="Times New Roman"/>
          <w:sz w:val="36"/>
          <w:szCs w:val="36"/>
        </w:rPr>
        <w:t xml:space="preserve">Lecturer name: </w:t>
      </w:r>
      <w:proofErr w:type="spellStart"/>
      <w:r w:rsidR="00A75635" w:rsidRPr="00A75635">
        <w:rPr>
          <w:rFonts w:ascii="Times New Roman" w:hAnsi="Times New Roman" w:cs="Times New Roman"/>
          <w:sz w:val="36"/>
          <w:szCs w:val="36"/>
        </w:rPr>
        <w:t>Sadeque</w:t>
      </w:r>
      <w:proofErr w:type="spellEnd"/>
      <w:r w:rsidR="00A75635" w:rsidRPr="00A75635">
        <w:rPr>
          <w:rFonts w:ascii="Times New Roman" w:hAnsi="Times New Roman" w:cs="Times New Roman"/>
          <w:sz w:val="36"/>
          <w:szCs w:val="36"/>
        </w:rPr>
        <w:t xml:space="preserve"> Shaikh</w:t>
      </w:r>
    </w:p>
    <w:p w:rsidR="00560201" w:rsidRDefault="00560201"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085F5A" w:rsidRDefault="00085F5A" w:rsidP="00085F5A">
      <w:pPr>
        <w:spacing w:after="0" w:line="360" w:lineRule="auto"/>
        <w:jc w:val="center"/>
        <w:rPr>
          <w:rFonts w:ascii="Times New Roman" w:hAnsi="Times New Roman" w:cs="Times New Roman"/>
          <w:sz w:val="24"/>
          <w:szCs w:val="24"/>
        </w:rPr>
      </w:pPr>
    </w:p>
    <w:p w:rsidR="00774723" w:rsidRDefault="00A75635" w:rsidP="00085F5A">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Dec</w:t>
      </w:r>
      <w:r w:rsidR="00802216">
        <w:rPr>
          <w:rFonts w:ascii="Times New Roman" w:hAnsi="Times New Roman" w:cs="Times New Roman"/>
          <w:sz w:val="24"/>
          <w:szCs w:val="24"/>
        </w:rPr>
        <w:t>em</w:t>
      </w:r>
      <w:r w:rsidR="00850015">
        <w:rPr>
          <w:rFonts w:ascii="Times New Roman" w:hAnsi="Times New Roman" w:cs="Times New Roman"/>
          <w:sz w:val="24"/>
          <w:szCs w:val="24"/>
        </w:rPr>
        <w:t>ber 2023</w:t>
      </w:r>
    </w:p>
    <w:p w:rsidR="00774723" w:rsidRDefault="00694E07" w:rsidP="00240835">
      <w:pPr>
        <w:rPr>
          <w:rFonts w:ascii="Times New Roman" w:hAnsi="Times New Roman" w:cs="Times New Roman"/>
          <w:sz w:val="24"/>
          <w:szCs w:val="24"/>
        </w:rPr>
      </w:pPr>
      <w:r>
        <w:rPr>
          <w:rFonts w:ascii="Times New Roman" w:hAnsi="Times New Roman" w:cs="Times New Roman"/>
          <w:sz w:val="24"/>
          <w:szCs w:val="24"/>
        </w:rPr>
        <w:br w:type="page"/>
      </w:r>
      <w:r w:rsidR="00774723">
        <w:rPr>
          <w:rFonts w:ascii="Times New Roman" w:hAnsi="Times New Roman" w:cs="Times New Roman"/>
          <w:sz w:val="24"/>
          <w:szCs w:val="24"/>
        </w:rPr>
        <w:lastRenderedPageBreak/>
        <w:t>CONTENT PAGE</w:t>
      </w:r>
    </w:p>
    <w:p w:rsidR="00774723" w:rsidRDefault="00774723" w:rsidP="009558D8">
      <w:pPr>
        <w:spacing w:after="0" w:line="360" w:lineRule="auto"/>
        <w:jc w:val="both"/>
        <w:rPr>
          <w:rFonts w:ascii="Times New Roman" w:hAnsi="Times New Roman" w:cs="Times New Roman"/>
          <w:sz w:val="24"/>
          <w:szCs w:val="24"/>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4"/>
        <w:gridCol w:w="456"/>
      </w:tblGrid>
      <w:tr w:rsidR="0054368E" w:rsidTr="00CA7FC1">
        <w:tc>
          <w:tcPr>
            <w:tcW w:w="8894" w:type="dxa"/>
          </w:tcPr>
          <w:p w:rsidR="0054368E" w:rsidRDefault="0054368E"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1. INTRODUCTION</w:t>
            </w:r>
          </w:p>
        </w:tc>
        <w:tc>
          <w:tcPr>
            <w:tcW w:w="456" w:type="dxa"/>
          </w:tcPr>
          <w:p w:rsidR="0054368E" w:rsidRDefault="00085F5A"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r>
      <w:tr w:rsidR="00E06AD1" w:rsidTr="00CA7FC1">
        <w:tc>
          <w:tcPr>
            <w:tcW w:w="8894" w:type="dxa"/>
          </w:tcPr>
          <w:p w:rsidR="00E06AD1" w:rsidRPr="00E06AD1" w:rsidRDefault="00E06AD1" w:rsidP="00E06AD1">
            <w:r w:rsidRPr="00E06AD1">
              <w:rPr>
                <w:rFonts w:ascii="Times New Roman" w:hAnsi="Times New Roman" w:cs="Times New Roman"/>
                <w:sz w:val="24"/>
                <w:szCs w:val="24"/>
              </w:rPr>
              <w:t>2. PROJECT PLAN ASSESSMENT</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r>
      <w:tr w:rsidR="00E06AD1" w:rsidTr="00CA7FC1">
        <w:tc>
          <w:tcPr>
            <w:tcW w:w="8894" w:type="dxa"/>
          </w:tcPr>
          <w:p w:rsidR="00E06AD1" w:rsidRPr="00E06AD1" w:rsidRDefault="00E06AD1" w:rsidP="00E06AD1">
            <w:pPr>
              <w:spacing w:line="360" w:lineRule="auto"/>
              <w:ind w:left="247"/>
              <w:jc w:val="both"/>
              <w:rPr>
                <w:rFonts w:ascii="Times New Roman" w:hAnsi="Times New Roman" w:cs="Times New Roman"/>
                <w:i/>
                <w:sz w:val="24"/>
                <w:szCs w:val="24"/>
              </w:rPr>
            </w:pPr>
            <w:r w:rsidRPr="00E06AD1">
              <w:rPr>
                <w:rFonts w:ascii="Times New Roman" w:hAnsi="Times New Roman" w:cs="Times New Roman"/>
                <w:i/>
                <w:sz w:val="24"/>
                <w:szCs w:val="24"/>
              </w:rPr>
              <w:t>2.1 BUDGET EVALUATION</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r>
      <w:tr w:rsidR="00E06AD1" w:rsidTr="00CA7FC1">
        <w:tc>
          <w:tcPr>
            <w:tcW w:w="8894" w:type="dxa"/>
          </w:tcPr>
          <w:p w:rsidR="00E06AD1" w:rsidRPr="00E06AD1" w:rsidRDefault="00E06AD1" w:rsidP="00E06AD1">
            <w:pPr>
              <w:spacing w:line="360" w:lineRule="auto"/>
              <w:ind w:left="247"/>
              <w:jc w:val="both"/>
              <w:rPr>
                <w:rFonts w:ascii="Times New Roman" w:hAnsi="Times New Roman" w:cs="Times New Roman"/>
                <w:i/>
                <w:sz w:val="24"/>
                <w:szCs w:val="24"/>
              </w:rPr>
            </w:pPr>
            <w:r w:rsidRPr="00E06AD1">
              <w:rPr>
                <w:rFonts w:ascii="Times New Roman" w:hAnsi="Times New Roman" w:cs="Times New Roman"/>
                <w:i/>
                <w:sz w:val="24"/>
                <w:szCs w:val="24"/>
              </w:rPr>
              <w:t>2.2 TIMEFRAME ANALYSIS</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r>
      <w:tr w:rsidR="00E06AD1" w:rsidTr="00CA7FC1">
        <w:tc>
          <w:tcPr>
            <w:tcW w:w="8894" w:type="dxa"/>
          </w:tcPr>
          <w:p w:rsidR="00E06AD1" w:rsidRPr="00E06AD1" w:rsidRDefault="00E06AD1" w:rsidP="00E06AD1">
            <w:pPr>
              <w:spacing w:line="360" w:lineRule="auto"/>
              <w:ind w:left="247"/>
              <w:jc w:val="both"/>
              <w:rPr>
                <w:rFonts w:ascii="Times New Roman" w:hAnsi="Times New Roman" w:cs="Times New Roman"/>
                <w:i/>
                <w:sz w:val="24"/>
                <w:szCs w:val="24"/>
              </w:rPr>
            </w:pPr>
            <w:r w:rsidRPr="00E06AD1">
              <w:rPr>
                <w:rFonts w:ascii="Times New Roman" w:hAnsi="Times New Roman" w:cs="Times New Roman"/>
                <w:i/>
                <w:sz w:val="24"/>
                <w:szCs w:val="24"/>
              </w:rPr>
              <w:t>2.3 QUALITY CONSIDERATIONS</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r>
      <w:tr w:rsidR="00E06AD1" w:rsidTr="00CA7FC1">
        <w:tc>
          <w:tcPr>
            <w:tcW w:w="8894" w:type="dxa"/>
          </w:tcPr>
          <w:p w:rsidR="00E06AD1" w:rsidRPr="00E06AD1" w:rsidRDefault="00E06AD1" w:rsidP="00E06AD1">
            <w:pPr>
              <w:spacing w:line="360" w:lineRule="auto"/>
              <w:jc w:val="both"/>
              <w:rPr>
                <w:rFonts w:ascii="Times New Roman" w:hAnsi="Times New Roman" w:cs="Times New Roman"/>
                <w:sz w:val="24"/>
                <w:szCs w:val="24"/>
              </w:rPr>
            </w:pPr>
            <w:r w:rsidRPr="00E06AD1">
              <w:rPr>
                <w:rFonts w:ascii="Times New Roman" w:hAnsi="Times New Roman" w:cs="Times New Roman"/>
                <w:sz w:val="24"/>
                <w:szCs w:val="24"/>
              </w:rPr>
              <w:t xml:space="preserve">3. </w:t>
            </w:r>
            <w:r w:rsidRPr="00E06AD1">
              <w:rPr>
                <w:rFonts w:ascii="Times New Roman" w:hAnsi="Times New Roman" w:cs="Times New Roman"/>
                <w:bCs/>
                <w:sz w:val="24"/>
                <w:szCs w:val="24"/>
              </w:rPr>
              <w:t>STAKEHOLDER AND RISK ANALYSIS</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r>
      <w:tr w:rsidR="00E06AD1" w:rsidTr="00CA7FC1">
        <w:tc>
          <w:tcPr>
            <w:tcW w:w="8894" w:type="dxa"/>
          </w:tcPr>
          <w:p w:rsidR="00E06AD1" w:rsidRPr="00E06AD1" w:rsidRDefault="00E06AD1" w:rsidP="00E06AD1">
            <w:pPr>
              <w:spacing w:line="360" w:lineRule="auto"/>
              <w:ind w:left="247"/>
              <w:jc w:val="both"/>
              <w:rPr>
                <w:rFonts w:ascii="Times New Roman" w:hAnsi="Times New Roman" w:cs="Times New Roman"/>
                <w:i/>
                <w:sz w:val="24"/>
                <w:szCs w:val="24"/>
              </w:rPr>
            </w:pPr>
            <w:r w:rsidRPr="00E06AD1">
              <w:rPr>
                <w:rFonts w:ascii="Times New Roman" w:hAnsi="Times New Roman" w:cs="Times New Roman"/>
                <w:i/>
                <w:sz w:val="24"/>
                <w:szCs w:val="24"/>
              </w:rPr>
              <w:t>3.1 STAKEHOLDER MAPPING</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r>
      <w:tr w:rsidR="00E06AD1" w:rsidTr="00CA7FC1">
        <w:tc>
          <w:tcPr>
            <w:tcW w:w="8894" w:type="dxa"/>
          </w:tcPr>
          <w:p w:rsidR="00E06AD1" w:rsidRPr="00E06AD1" w:rsidRDefault="00E06AD1" w:rsidP="00E06AD1">
            <w:pPr>
              <w:spacing w:line="360" w:lineRule="auto"/>
              <w:ind w:left="247"/>
              <w:jc w:val="both"/>
              <w:rPr>
                <w:rFonts w:ascii="Times New Roman" w:hAnsi="Times New Roman" w:cs="Times New Roman"/>
                <w:i/>
                <w:sz w:val="24"/>
                <w:szCs w:val="24"/>
              </w:rPr>
            </w:pPr>
            <w:r w:rsidRPr="00E06AD1">
              <w:rPr>
                <w:rFonts w:ascii="Times New Roman" w:hAnsi="Times New Roman" w:cs="Times New Roman"/>
                <w:i/>
                <w:sz w:val="24"/>
                <w:szCs w:val="24"/>
              </w:rPr>
              <w:t>3.2 RISK ASSESSMENT</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r>
      <w:tr w:rsidR="00E06AD1" w:rsidTr="00CA7FC1">
        <w:tc>
          <w:tcPr>
            <w:tcW w:w="8894" w:type="dxa"/>
          </w:tcPr>
          <w:p w:rsidR="00E06AD1" w:rsidRPr="00E06AD1" w:rsidRDefault="00E06AD1" w:rsidP="00E06AD1">
            <w:pPr>
              <w:spacing w:line="360" w:lineRule="auto"/>
              <w:jc w:val="both"/>
              <w:rPr>
                <w:rFonts w:ascii="Times New Roman" w:hAnsi="Times New Roman" w:cs="Times New Roman"/>
                <w:bCs/>
              </w:rPr>
            </w:pPr>
            <w:r w:rsidRPr="00E06AD1">
              <w:rPr>
                <w:rFonts w:ascii="Times New Roman" w:hAnsi="Times New Roman" w:cs="Times New Roman"/>
                <w:sz w:val="24"/>
                <w:szCs w:val="24"/>
              </w:rPr>
              <w:t xml:space="preserve">4. </w:t>
            </w:r>
            <w:r w:rsidRPr="00E06AD1">
              <w:rPr>
                <w:rFonts w:ascii="Times New Roman" w:hAnsi="Times New Roman" w:cs="Times New Roman"/>
                <w:bCs/>
                <w:sz w:val="24"/>
              </w:rPr>
              <w:t>STRATEGIC AND SUSTAINABILITY PERSPECTIVES</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r>
      <w:tr w:rsidR="00E06AD1" w:rsidTr="00CA7FC1">
        <w:tc>
          <w:tcPr>
            <w:tcW w:w="8894" w:type="dxa"/>
          </w:tcPr>
          <w:p w:rsidR="00E06AD1" w:rsidRPr="001E12F8" w:rsidRDefault="00E06AD1" w:rsidP="00E06AD1">
            <w:pPr>
              <w:spacing w:line="360" w:lineRule="auto"/>
              <w:ind w:left="247"/>
              <w:jc w:val="both"/>
              <w:rPr>
                <w:rFonts w:ascii="Times New Roman" w:hAnsi="Times New Roman" w:cs="Times New Roman"/>
                <w:i/>
                <w:sz w:val="24"/>
                <w:szCs w:val="24"/>
              </w:rPr>
            </w:pPr>
            <w:r w:rsidRPr="001E12F8">
              <w:rPr>
                <w:rFonts w:ascii="Times New Roman" w:hAnsi="Times New Roman" w:cs="Times New Roman"/>
                <w:i/>
                <w:sz w:val="24"/>
                <w:szCs w:val="24"/>
              </w:rPr>
              <w:t>4.1 ALIGNMENT WITH STRATEGIC OBJECTIVES</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r>
      <w:tr w:rsidR="00E06AD1" w:rsidTr="00CA7FC1">
        <w:tc>
          <w:tcPr>
            <w:tcW w:w="8894" w:type="dxa"/>
          </w:tcPr>
          <w:p w:rsidR="00E06AD1" w:rsidRPr="001E12F8" w:rsidRDefault="00E06AD1" w:rsidP="00E06AD1">
            <w:pPr>
              <w:spacing w:line="360" w:lineRule="auto"/>
              <w:ind w:left="247"/>
              <w:jc w:val="both"/>
              <w:rPr>
                <w:rFonts w:ascii="Times New Roman" w:hAnsi="Times New Roman" w:cs="Times New Roman"/>
                <w:i/>
                <w:sz w:val="24"/>
                <w:szCs w:val="24"/>
              </w:rPr>
            </w:pPr>
            <w:r w:rsidRPr="001E12F8">
              <w:rPr>
                <w:rFonts w:ascii="Times New Roman" w:hAnsi="Times New Roman" w:cs="Times New Roman"/>
                <w:i/>
                <w:sz w:val="24"/>
                <w:szCs w:val="24"/>
              </w:rPr>
              <w:t>4.2 SUSTAINABILITY AND SOCIAL RESPONSIBILITY</w:t>
            </w:r>
          </w:p>
        </w:tc>
        <w:tc>
          <w:tcPr>
            <w:tcW w:w="456" w:type="dxa"/>
          </w:tcPr>
          <w:p w:rsidR="00E06AD1" w:rsidRDefault="00E06AD1" w:rsidP="00E06AD1">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r>
      <w:tr w:rsidR="0054368E" w:rsidTr="00CA7FC1">
        <w:tc>
          <w:tcPr>
            <w:tcW w:w="8894" w:type="dxa"/>
          </w:tcPr>
          <w:p w:rsidR="0054368E" w:rsidRDefault="007262F1"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AE3F94">
              <w:rPr>
                <w:rFonts w:ascii="Times New Roman" w:hAnsi="Times New Roman" w:cs="Times New Roman"/>
                <w:sz w:val="24"/>
                <w:szCs w:val="24"/>
              </w:rPr>
              <w:t>. CONCLUSIONS</w:t>
            </w:r>
          </w:p>
        </w:tc>
        <w:tc>
          <w:tcPr>
            <w:tcW w:w="456" w:type="dxa"/>
          </w:tcPr>
          <w:p w:rsidR="0054368E" w:rsidRDefault="00E06AD1"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r>
      <w:tr w:rsidR="0054368E" w:rsidTr="00CA7FC1">
        <w:tc>
          <w:tcPr>
            <w:tcW w:w="8894" w:type="dxa"/>
          </w:tcPr>
          <w:p w:rsidR="0054368E" w:rsidRDefault="00AE3F94"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REFERENCES </w:t>
            </w:r>
          </w:p>
        </w:tc>
        <w:tc>
          <w:tcPr>
            <w:tcW w:w="456" w:type="dxa"/>
          </w:tcPr>
          <w:p w:rsidR="0054368E" w:rsidRDefault="00E06AD1" w:rsidP="009558D8">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r>
    </w:tbl>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774723" w:rsidRDefault="00774723" w:rsidP="009558D8">
      <w:pPr>
        <w:spacing w:after="0" w:line="360" w:lineRule="auto"/>
        <w:jc w:val="both"/>
        <w:rPr>
          <w:rFonts w:ascii="Times New Roman" w:hAnsi="Times New Roman" w:cs="Times New Roman"/>
          <w:sz w:val="24"/>
          <w:szCs w:val="24"/>
        </w:rPr>
      </w:pPr>
    </w:p>
    <w:p w:rsidR="002F7C03" w:rsidRPr="00FB4D66" w:rsidRDefault="00694E07" w:rsidP="00FB4D66">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r w:rsidR="002F7C03" w:rsidRPr="0054368E">
        <w:rPr>
          <w:rFonts w:ascii="Times New Roman" w:hAnsi="Times New Roman" w:cs="Times New Roman"/>
          <w:b/>
          <w:sz w:val="24"/>
          <w:szCs w:val="24"/>
        </w:rPr>
        <w:lastRenderedPageBreak/>
        <w:t>1. INTRODUCTION</w:t>
      </w:r>
    </w:p>
    <w:p w:rsidR="00F154C1" w:rsidRDefault="00F154C1" w:rsidP="00F154C1">
      <w:pPr>
        <w:spacing w:after="0" w:line="360" w:lineRule="auto"/>
        <w:jc w:val="both"/>
        <w:rPr>
          <w:rFonts w:ascii="Times New Roman" w:hAnsi="Times New Roman" w:cs="Times New Roman"/>
          <w:sz w:val="24"/>
          <w:szCs w:val="24"/>
        </w:rPr>
      </w:pPr>
    </w:p>
    <w:p w:rsid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 xml:space="preserve">In the heart of London's bustling urban landscape, Google is embarking on an ambitious journey to establish its new headquarters at King's Cross. This monumental project, with a staggering budget of one billion pounds, marks a significant milestone as it will be the first wholly owned and designed Google building outside the United States. </w:t>
      </w:r>
    </w:p>
    <w:p w:rsid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 xml:space="preserve">Spanning over 60,400 square meters, the project is strategically located alongside King's Cross Station, a nod to both accessibility and prominence. It boasts an array of features including expansive office spaces capable of accommodating up to 4,500 employees across its 11 stories. </w:t>
      </w:r>
    </w:p>
    <w:p w:rsidR="008C5E50" w:rsidRPr="008C5E50" w:rsidRDefault="008C5E50" w:rsidP="002122B3">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Beyond the functional office areas, the project integrates retail spaces and an events and training center at the ground floor, fostering a dynamic and interactive environment. Notably, the design caters to employee well-being and engagement, featuring ancillary spaces like cafes, a gym, a multi-use games area, and swimming pool facilities. The zenith of the project is the roof level, where landscaped terraces and a running track offer recreational and relaxation spaces, blurring the lines between a workplace and an urban retreat.</w:t>
      </w:r>
      <w:r w:rsidR="002122B3">
        <w:rPr>
          <w:rFonts w:ascii="Times New Roman" w:hAnsi="Times New Roman" w:cs="Times New Roman"/>
          <w:sz w:val="24"/>
          <w:szCs w:val="24"/>
        </w:rPr>
        <w:t xml:space="preserve"> (Gill et al., </w:t>
      </w:r>
      <w:r w:rsidR="002122B3" w:rsidRPr="002122B3">
        <w:rPr>
          <w:rFonts w:ascii="Times New Roman" w:hAnsi="Times New Roman" w:cs="Times New Roman"/>
          <w:sz w:val="24"/>
          <w:szCs w:val="24"/>
        </w:rPr>
        <w:t>2007)</w:t>
      </w:r>
    </w:p>
    <w:p w:rsidR="008C5E50" w:rsidRP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 xml:space="preserve">The objective of this </w:t>
      </w:r>
      <w:r>
        <w:rPr>
          <w:rFonts w:ascii="Times New Roman" w:hAnsi="Times New Roman" w:cs="Times New Roman"/>
          <w:sz w:val="24"/>
          <w:szCs w:val="24"/>
        </w:rPr>
        <w:t xml:space="preserve">assignment </w:t>
      </w:r>
      <w:r w:rsidRPr="008C5E50">
        <w:rPr>
          <w:rFonts w:ascii="Times New Roman" w:hAnsi="Times New Roman" w:cs="Times New Roman"/>
          <w:sz w:val="24"/>
          <w:szCs w:val="24"/>
        </w:rPr>
        <w:t>is to conduct a thorough analysis and evaluation of the project plan, delving into critical elements such as budget allocation and efficiency, time management and scheduling, quality of construction and services, stakeholder engagement, and the identification and mitigation of potential risk factors. This comprehensive approach aims to provide an in-depth understanding of the project's feasibility, challenges, and opportunities.</w:t>
      </w:r>
    </w:p>
    <w:p w:rsidR="008C5E50" w:rsidRPr="008C5E50" w:rsidRDefault="008C5E50" w:rsidP="002122B3">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Our methodology will encompass a multi-faceted approach, utilizing data analysis to scrutinize financial and scheduling aspects, conducting stakeholder interviews to gain insights and perspectives, and drawing comparative studies with similar large-scale projects to contextualize our findings.</w:t>
      </w:r>
      <w:r w:rsidR="002122B3">
        <w:rPr>
          <w:rFonts w:ascii="Times New Roman" w:hAnsi="Times New Roman" w:cs="Times New Roman"/>
          <w:sz w:val="24"/>
          <w:szCs w:val="24"/>
        </w:rPr>
        <w:t xml:space="preserve"> (Martin et al., </w:t>
      </w:r>
      <w:r w:rsidR="002122B3" w:rsidRPr="002122B3">
        <w:rPr>
          <w:rFonts w:ascii="Times New Roman" w:hAnsi="Times New Roman" w:cs="Times New Roman"/>
          <w:sz w:val="24"/>
          <w:szCs w:val="24"/>
        </w:rPr>
        <w:t>2019)</w:t>
      </w:r>
    </w:p>
    <w:p w:rsid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 xml:space="preserve">The report will unfold in three structured chapters: The first chapter will review the project plan, focusing on budget, time, and quality parameters. The second chapter will delve into stakeholder analysis and risk assessment, identifying key players and potential challenges. </w:t>
      </w:r>
    </w:p>
    <w:p w:rsidR="00F154C1" w:rsidRDefault="008C5E50" w:rsidP="008C5E50">
      <w:pPr>
        <w:spacing w:after="0" w:line="360" w:lineRule="auto"/>
        <w:ind w:firstLine="720"/>
        <w:jc w:val="both"/>
        <w:rPr>
          <w:rFonts w:ascii="Times New Roman" w:hAnsi="Times New Roman" w:cs="Times New Roman"/>
          <w:b/>
          <w:sz w:val="24"/>
          <w:szCs w:val="24"/>
        </w:rPr>
      </w:pPr>
      <w:r w:rsidRPr="008C5E50">
        <w:rPr>
          <w:rFonts w:ascii="Times New Roman" w:hAnsi="Times New Roman" w:cs="Times New Roman"/>
          <w:sz w:val="24"/>
          <w:szCs w:val="24"/>
        </w:rPr>
        <w:t>The final chapter will provide a strategic overview, examining the project's alignment with Google’s broader objectives and its environmental and societal impacts. This structured approach ensures a comprehensive and balanced evaluation, setting the stage for a detailed and insightful analysis.</w:t>
      </w:r>
    </w:p>
    <w:p w:rsidR="00F154C1" w:rsidRPr="00F154C1" w:rsidRDefault="00F154C1" w:rsidP="00712A4E">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 </w:t>
      </w:r>
      <w:r w:rsidR="008C5E50" w:rsidRPr="008C5E50">
        <w:rPr>
          <w:rFonts w:ascii="Times New Roman" w:hAnsi="Times New Roman" w:cs="Times New Roman"/>
          <w:b/>
          <w:sz w:val="24"/>
          <w:szCs w:val="24"/>
        </w:rPr>
        <w:t>PROJECT PLAN ASSESSMENT</w:t>
      </w:r>
      <w:r w:rsidR="008C5E50" w:rsidRPr="00F154C1">
        <w:rPr>
          <w:rFonts w:ascii="Times New Roman" w:hAnsi="Times New Roman" w:cs="Times New Roman"/>
          <w:b/>
          <w:sz w:val="24"/>
          <w:szCs w:val="24"/>
        </w:rPr>
        <w:t xml:space="preserve"> </w:t>
      </w:r>
    </w:p>
    <w:p w:rsidR="008C5E50" w:rsidRDefault="008C5E50" w:rsidP="008C5E50">
      <w:pPr>
        <w:spacing w:after="0" w:line="360" w:lineRule="auto"/>
        <w:jc w:val="both"/>
        <w:rPr>
          <w:rFonts w:ascii="Times New Roman" w:hAnsi="Times New Roman" w:cs="Times New Roman"/>
          <w:sz w:val="24"/>
          <w:szCs w:val="24"/>
        </w:rPr>
      </w:pPr>
    </w:p>
    <w:p w:rsidR="008C5E50" w:rsidRPr="00776364" w:rsidRDefault="00776364" w:rsidP="00776364">
      <w:pPr>
        <w:spacing w:after="0" w:line="360" w:lineRule="auto"/>
        <w:ind w:firstLine="720"/>
        <w:jc w:val="both"/>
        <w:rPr>
          <w:rFonts w:ascii="Times New Roman" w:hAnsi="Times New Roman" w:cs="Times New Roman"/>
          <w:i/>
          <w:sz w:val="24"/>
          <w:szCs w:val="24"/>
        </w:rPr>
      </w:pPr>
      <w:r w:rsidRPr="00776364">
        <w:rPr>
          <w:rFonts w:ascii="Times New Roman" w:hAnsi="Times New Roman" w:cs="Times New Roman"/>
          <w:i/>
          <w:sz w:val="24"/>
          <w:szCs w:val="24"/>
        </w:rPr>
        <w:t xml:space="preserve">2.1 </w:t>
      </w:r>
      <w:r w:rsidR="00A75635" w:rsidRPr="00776364">
        <w:rPr>
          <w:rFonts w:ascii="Times New Roman" w:hAnsi="Times New Roman" w:cs="Times New Roman"/>
          <w:i/>
          <w:sz w:val="24"/>
          <w:szCs w:val="24"/>
        </w:rPr>
        <w:t>BUDGET EVALUATION</w:t>
      </w:r>
    </w:p>
    <w:p w:rsidR="00A75635" w:rsidRDefault="00A75635" w:rsidP="008C5E50">
      <w:pPr>
        <w:spacing w:after="0" w:line="360" w:lineRule="auto"/>
        <w:ind w:firstLine="720"/>
        <w:jc w:val="both"/>
        <w:rPr>
          <w:rFonts w:ascii="Times New Roman" w:hAnsi="Times New Roman" w:cs="Times New Roman"/>
          <w:sz w:val="24"/>
          <w:szCs w:val="24"/>
        </w:rPr>
      </w:pPr>
    </w:p>
    <w:p w:rsidR="008C5E50" w:rsidRP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Google's ambitious project at King's Cross, earmarked at one billion pounds, represents a significant investment into the company's future in the UK and beyond. This budget allocation demands meticulous examination to ensure that each pound is effectively utilized, given the project's complexity and scope.</w:t>
      </w:r>
    </w:p>
    <w:p w:rsidR="008C5E50" w:rsidRP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 xml:space="preserve">A considerable portion of this budget is presumably allocated to the acquisition and development of the 60,400 </w:t>
      </w:r>
      <w:proofErr w:type="spellStart"/>
      <w:r w:rsidRPr="008C5E50">
        <w:rPr>
          <w:rFonts w:ascii="Times New Roman" w:hAnsi="Times New Roman" w:cs="Times New Roman"/>
          <w:sz w:val="24"/>
          <w:szCs w:val="24"/>
        </w:rPr>
        <w:t>sqm</w:t>
      </w:r>
      <w:proofErr w:type="spellEnd"/>
      <w:r w:rsidRPr="008C5E50">
        <w:rPr>
          <w:rFonts w:ascii="Times New Roman" w:hAnsi="Times New Roman" w:cs="Times New Roman"/>
          <w:sz w:val="24"/>
          <w:szCs w:val="24"/>
        </w:rPr>
        <w:t xml:space="preserve"> site. Given the prime location alongside King's Cross Station, the land acquisition cost would be substantial, but necessary for the strategic positioning of the headquarters. This location not only enhances Google's visibility but also ensures easy accessibility for employees, clients, and visitors, which is a considerable advantage.</w:t>
      </w:r>
    </w:p>
    <w:p w:rsidR="008C5E50" w:rsidRP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 xml:space="preserve">The construction costs of the 11-story building, inclusive of the office spaces, retail areas, events, and training </w:t>
      </w:r>
      <w:proofErr w:type="spellStart"/>
      <w:r w:rsidRPr="008C5E50">
        <w:rPr>
          <w:rFonts w:ascii="Times New Roman" w:hAnsi="Times New Roman" w:cs="Times New Roman"/>
          <w:sz w:val="24"/>
          <w:szCs w:val="24"/>
        </w:rPr>
        <w:t>centre</w:t>
      </w:r>
      <w:proofErr w:type="spellEnd"/>
      <w:r w:rsidRPr="008C5E50">
        <w:rPr>
          <w:rFonts w:ascii="Times New Roman" w:hAnsi="Times New Roman" w:cs="Times New Roman"/>
          <w:sz w:val="24"/>
          <w:szCs w:val="24"/>
        </w:rPr>
        <w:t>, are another major expenditure. Given the sheer size and the high standards expected of a Google facility, the use of cutting-edge construction materials and techniques is anticipated. This not only ensures durability and safety but also resonates with Google's innovative ethos.</w:t>
      </w:r>
    </w:p>
    <w:p w:rsidR="008C5E50" w:rsidRPr="008C5E50" w:rsidRDefault="008C5E50" w:rsidP="00474BF5">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Ancillary spaces such as cafes, a gym, a multi-use games area, and pool facilities, while essential for employee well-being, add to the budgetary demands. These amenities, though costly, are investments in employee satisfaction and productivity, aligning with Google’s philosophy of fostering an engaging work environment.</w:t>
      </w:r>
      <w:r w:rsidR="00474BF5">
        <w:rPr>
          <w:rFonts w:ascii="Times New Roman" w:hAnsi="Times New Roman" w:cs="Times New Roman"/>
          <w:sz w:val="24"/>
          <w:szCs w:val="24"/>
        </w:rPr>
        <w:t xml:space="preserve"> (</w:t>
      </w:r>
      <w:proofErr w:type="spellStart"/>
      <w:r w:rsidR="00474BF5">
        <w:rPr>
          <w:rFonts w:ascii="Times New Roman" w:hAnsi="Times New Roman" w:cs="Times New Roman"/>
          <w:sz w:val="24"/>
          <w:szCs w:val="24"/>
        </w:rPr>
        <w:t>Pirlone</w:t>
      </w:r>
      <w:proofErr w:type="spellEnd"/>
      <w:r w:rsidR="00474BF5">
        <w:rPr>
          <w:rFonts w:ascii="Times New Roman" w:hAnsi="Times New Roman" w:cs="Times New Roman"/>
          <w:sz w:val="24"/>
          <w:szCs w:val="24"/>
        </w:rPr>
        <w:t xml:space="preserve"> et al., </w:t>
      </w:r>
      <w:r w:rsidR="00474BF5" w:rsidRPr="00474BF5">
        <w:rPr>
          <w:rFonts w:ascii="Times New Roman" w:hAnsi="Times New Roman" w:cs="Times New Roman"/>
          <w:sz w:val="24"/>
          <w:szCs w:val="24"/>
        </w:rPr>
        <w:t>2017)</w:t>
      </w:r>
    </w:p>
    <w:p w:rsidR="008C5E50" w:rsidRP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Furthermore, the environmentally friendly design elements, like landscaped terraces and a running track, although add to the upfront costs, reflect Google's commitment to sustainability and employee wellness. These features are expected to yield long-term benefits in terms of energy efficiency and enhanced work-life balance.</w:t>
      </w:r>
    </w:p>
    <w:p w:rsidR="008C5E50" w:rsidRP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Overall, the budget allocation seems adequately planned, covering diverse aspects of the project. However, continuous monitoring is imperative to manage any unforeseen escalations in costs, ensuring the project remains within the financial boundaries set.</w:t>
      </w:r>
    </w:p>
    <w:p w:rsidR="008C5E50" w:rsidRPr="008C5E50" w:rsidRDefault="008C5E50" w:rsidP="008C5E50">
      <w:pPr>
        <w:spacing w:after="0" w:line="360" w:lineRule="auto"/>
        <w:jc w:val="both"/>
        <w:rPr>
          <w:rFonts w:ascii="Times New Roman" w:hAnsi="Times New Roman" w:cs="Times New Roman"/>
          <w:sz w:val="24"/>
          <w:szCs w:val="24"/>
        </w:rPr>
      </w:pPr>
    </w:p>
    <w:p w:rsidR="00A75635" w:rsidRDefault="00A75635" w:rsidP="008C5E50">
      <w:pPr>
        <w:spacing w:after="0" w:line="360" w:lineRule="auto"/>
        <w:jc w:val="both"/>
        <w:rPr>
          <w:rFonts w:ascii="Times New Roman" w:hAnsi="Times New Roman" w:cs="Times New Roman"/>
          <w:sz w:val="24"/>
          <w:szCs w:val="24"/>
        </w:rPr>
      </w:pPr>
    </w:p>
    <w:p w:rsidR="008C5E50" w:rsidRPr="00776364" w:rsidRDefault="00776364" w:rsidP="00776364">
      <w:pPr>
        <w:spacing w:after="0" w:line="360" w:lineRule="auto"/>
        <w:ind w:firstLine="720"/>
        <w:jc w:val="both"/>
        <w:rPr>
          <w:rFonts w:ascii="Times New Roman" w:hAnsi="Times New Roman" w:cs="Times New Roman"/>
          <w:i/>
          <w:sz w:val="24"/>
          <w:szCs w:val="24"/>
        </w:rPr>
      </w:pPr>
      <w:r w:rsidRPr="00776364">
        <w:rPr>
          <w:rFonts w:ascii="Times New Roman" w:hAnsi="Times New Roman" w:cs="Times New Roman"/>
          <w:i/>
          <w:sz w:val="24"/>
          <w:szCs w:val="24"/>
        </w:rPr>
        <w:lastRenderedPageBreak/>
        <w:t xml:space="preserve">2.2 </w:t>
      </w:r>
      <w:r w:rsidR="00A75635" w:rsidRPr="00776364">
        <w:rPr>
          <w:rFonts w:ascii="Times New Roman" w:hAnsi="Times New Roman" w:cs="Times New Roman"/>
          <w:i/>
          <w:sz w:val="24"/>
          <w:szCs w:val="24"/>
        </w:rPr>
        <w:t>TIMEFRAME ANALYSIS</w:t>
      </w:r>
    </w:p>
    <w:p w:rsidR="00A75635" w:rsidRDefault="00A75635" w:rsidP="008C5E50">
      <w:pPr>
        <w:spacing w:after="0" w:line="360" w:lineRule="auto"/>
        <w:ind w:firstLine="720"/>
        <w:jc w:val="both"/>
        <w:rPr>
          <w:rFonts w:ascii="Times New Roman" w:hAnsi="Times New Roman" w:cs="Times New Roman"/>
          <w:sz w:val="24"/>
          <w:szCs w:val="24"/>
        </w:rPr>
      </w:pPr>
    </w:p>
    <w:p w:rsidR="008C5E50" w:rsidRPr="008C5E50" w:rsidRDefault="008C5E50" w:rsidP="002122B3">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The proposed timeline for the completion of this project by next year is ambitious. Given the scale and complexity of the project, this timeline poses several challenges. Firstly, the construction phase, which includes ground preparation, building, and interior setup, is time-consuming, especially if aiming for high-quality standards. Delays could arise from various sources such as supply chain disruptions, weather conditions, or unforeseen construction challenges.</w:t>
      </w:r>
      <w:r w:rsidR="002122B3">
        <w:rPr>
          <w:rFonts w:ascii="Times New Roman" w:hAnsi="Times New Roman" w:cs="Times New Roman"/>
          <w:sz w:val="24"/>
          <w:szCs w:val="24"/>
        </w:rPr>
        <w:t xml:space="preserve"> (Hassan and Lee, </w:t>
      </w:r>
      <w:r w:rsidR="002122B3" w:rsidRPr="002122B3">
        <w:rPr>
          <w:rFonts w:ascii="Times New Roman" w:hAnsi="Times New Roman" w:cs="Times New Roman"/>
          <w:sz w:val="24"/>
          <w:szCs w:val="24"/>
        </w:rPr>
        <w:t>2015)</w:t>
      </w:r>
    </w:p>
    <w:p w:rsidR="008C5E50" w:rsidRP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Secondly, the integration of advanced technology and sustainable design elements might require specialized skills and materials, potentially extending the timeline. Moreover, the coordination between various teams – architects, contractors, technology providers, and interior designers – needs to be seamless to avoid any delays.</w:t>
      </w:r>
    </w:p>
    <w:p w:rsidR="008C5E50" w:rsidRP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A phased approach to construction and fit-out might be necessary to meet the deadline. Regular progress reviews and contingency planning are critical to address any potential delays promptly. It would be prudent for Google to build in a buffer period within the timeline to account for such unforeseen events.</w:t>
      </w:r>
    </w:p>
    <w:p w:rsidR="008C5E50" w:rsidRPr="008C5E50" w:rsidRDefault="008C5E50" w:rsidP="008C5E50">
      <w:pPr>
        <w:spacing w:after="0" w:line="360" w:lineRule="auto"/>
        <w:jc w:val="both"/>
        <w:rPr>
          <w:rFonts w:ascii="Times New Roman" w:hAnsi="Times New Roman" w:cs="Times New Roman"/>
          <w:sz w:val="24"/>
          <w:szCs w:val="24"/>
        </w:rPr>
      </w:pPr>
    </w:p>
    <w:p w:rsidR="008C5E50" w:rsidRPr="00776364" w:rsidRDefault="00776364" w:rsidP="00776364">
      <w:pPr>
        <w:spacing w:after="0" w:line="360" w:lineRule="auto"/>
        <w:ind w:firstLine="720"/>
        <w:jc w:val="both"/>
        <w:rPr>
          <w:rFonts w:ascii="Times New Roman" w:hAnsi="Times New Roman" w:cs="Times New Roman"/>
          <w:i/>
          <w:sz w:val="24"/>
          <w:szCs w:val="24"/>
        </w:rPr>
      </w:pPr>
      <w:r w:rsidRPr="00776364">
        <w:rPr>
          <w:rFonts w:ascii="Times New Roman" w:hAnsi="Times New Roman" w:cs="Times New Roman"/>
          <w:i/>
          <w:sz w:val="24"/>
          <w:szCs w:val="24"/>
        </w:rPr>
        <w:t xml:space="preserve">2.3 </w:t>
      </w:r>
      <w:r w:rsidR="00A75635" w:rsidRPr="00776364">
        <w:rPr>
          <w:rFonts w:ascii="Times New Roman" w:hAnsi="Times New Roman" w:cs="Times New Roman"/>
          <w:i/>
          <w:sz w:val="24"/>
          <w:szCs w:val="24"/>
        </w:rPr>
        <w:t>QUALITY CONSIDERATIONS</w:t>
      </w:r>
    </w:p>
    <w:p w:rsidR="00A75635" w:rsidRPr="008C5E50" w:rsidRDefault="00A75635" w:rsidP="008C5E50">
      <w:pPr>
        <w:spacing w:after="0" w:line="360" w:lineRule="auto"/>
        <w:jc w:val="both"/>
        <w:rPr>
          <w:rFonts w:ascii="Times New Roman" w:hAnsi="Times New Roman" w:cs="Times New Roman"/>
          <w:sz w:val="24"/>
          <w:szCs w:val="24"/>
        </w:rPr>
      </w:pPr>
    </w:p>
    <w:p w:rsidR="008C5E50" w:rsidRP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The expected quality of construction, amenities, and services in Google's new headquarters is high, aligning with the company's reputation for excellence and innovation. The quality of the building's construction is paramount, not only for the safety and security of the employees but also to reflect Google's status as a tech giant. This involves the use of high-quality materials, state-of-the-art building techniques, and adherence to the highest standards of construction.</w:t>
      </w:r>
    </w:p>
    <w:p w:rsidR="008C5E50" w:rsidRPr="008C5E50" w:rsidRDefault="008C5E50" w:rsidP="00474BF5">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The amenities and services planned for the building, such as cafes, a gym, and recreational facilities, need to be top-notch. These spaces should not only be aesthetically pleasing but also functional, comfortable, and conducive to employee productivity and well-being. The integration of smart technology in these areas will be in line with Google's innovative culture, enhancing the user experience.</w:t>
      </w:r>
      <w:r w:rsidR="00474BF5">
        <w:rPr>
          <w:rFonts w:ascii="Times New Roman" w:hAnsi="Times New Roman" w:cs="Times New Roman"/>
          <w:sz w:val="24"/>
          <w:szCs w:val="24"/>
        </w:rPr>
        <w:t xml:space="preserve"> (Silva et al., </w:t>
      </w:r>
      <w:r w:rsidR="00474BF5" w:rsidRPr="00474BF5">
        <w:rPr>
          <w:rFonts w:ascii="Times New Roman" w:hAnsi="Times New Roman" w:cs="Times New Roman"/>
          <w:sz w:val="24"/>
          <w:szCs w:val="24"/>
        </w:rPr>
        <w:t>2018)</w:t>
      </w:r>
    </w:p>
    <w:p w:rsidR="00F154C1"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 xml:space="preserve">Moreover, sustainability is a key quality parameter for Google. The project must adhere to high environmental standards, utilizing sustainable materials, and incorporating green design </w:t>
      </w:r>
      <w:r w:rsidRPr="008C5E50">
        <w:rPr>
          <w:rFonts w:ascii="Times New Roman" w:hAnsi="Times New Roman" w:cs="Times New Roman"/>
          <w:sz w:val="24"/>
          <w:szCs w:val="24"/>
        </w:rPr>
        <w:lastRenderedPageBreak/>
        <w:t>principles. This not only reduces the environmental footprint of the building but also sets a precedent for future corporate constructions.</w:t>
      </w:r>
    </w:p>
    <w:p w:rsidR="000E5F09"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 xml:space="preserve">The budget seems well-allocated across various aspects of the project, although careful management is essential to prevent overruns. The timeline is tight and requires diligent management and possibly a phased approach to meet the deadline. </w:t>
      </w:r>
    </w:p>
    <w:p w:rsidR="008C5E50" w:rsidRDefault="008C5E50" w:rsidP="008C5E50">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Quality, in terms of construction, amenities, and environmental sustainability, is rightly given high priority, aligning with Google's standards. Continuous monitoring and agile management throughout the project lifecycle will be key to its successful completion.</w:t>
      </w:r>
    </w:p>
    <w:p w:rsidR="008C5E50" w:rsidRDefault="008C5E50" w:rsidP="007262F1">
      <w:pPr>
        <w:spacing w:after="0" w:line="360" w:lineRule="auto"/>
        <w:jc w:val="both"/>
        <w:rPr>
          <w:rFonts w:ascii="Times New Roman" w:hAnsi="Times New Roman" w:cs="Times New Roman"/>
          <w:sz w:val="24"/>
          <w:szCs w:val="24"/>
        </w:rPr>
      </w:pPr>
    </w:p>
    <w:p w:rsidR="00F154C1" w:rsidRDefault="00F154C1" w:rsidP="007262F1">
      <w:pPr>
        <w:spacing w:after="0" w:line="360" w:lineRule="auto"/>
        <w:jc w:val="both"/>
        <w:rPr>
          <w:rFonts w:ascii="Times New Roman" w:hAnsi="Times New Roman" w:cs="Times New Roman"/>
          <w:sz w:val="24"/>
          <w:szCs w:val="24"/>
        </w:rPr>
      </w:pPr>
      <w:r w:rsidRPr="00FA0406">
        <w:rPr>
          <w:rFonts w:ascii="Times New Roman" w:hAnsi="Times New Roman" w:cs="Times New Roman"/>
          <w:b/>
          <w:sz w:val="24"/>
          <w:szCs w:val="24"/>
        </w:rPr>
        <w:t>3.</w:t>
      </w:r>
      <w:r>
        <w:rPr>
          <w:rFonts w:ascii="Times New Roman" w:hAnsi="Times New Roman" w:cs="Times New Roman"/>
          <w:sz w:val="24"/>
          <w:szCs w:val="24"/>
        </w:rPr>
        <w:t xml:space="preserve"> </w:t>
      </w:r>
      <w:r w:rsidR="00A75635" w:rsidRPr="008C5E50">
        <w:rPr>
          <w:rFonts w:ascii="Times New Roman" w:hAnsi="Times New Roman" w:cs="Times New Roman"/>
          <w:b/>
          <w:bCs/>
          <w:sz w:val="24"/>
          <w:szCs w:val="24"/>
        </w:rPr>
        <w:t>STAKEHOLDER AND RISK ANALYSIS</w:t>
      </w:r>
    </w:p>
    <w:p w:rsidR="008C5E50" w:rsidRPr="008C5E50" w:rsidRDefault="008C5E50" w:rsidP="008C5E50">
      <w:pPr>
        <w:spacing w:after="0" w:line="360" w:lineRule="auto"/>
        <w:jc w:val="both"/>
        <w:rPr>
          <w:rFonts w:ascii="Times New Roman" w:hAnsi="Times New Roman" w:cs="Times New Roman"/>
          <w:b/>
          <w:bCs/>
          <w:sz w:val="24"/>
          <w:szCs w:val="24"/>
        </w:rPr>
      </w:pPr>
    </w:p>
    <w:p w:rsidR="008C5E50" w:rsidRPr="00776364" w:rsidRDefault="00776364" w:rsidP="00776364">
      <w:pPr>
        <w:spacing w:after="0" w:line="360" w:lineRule="auto"/>
        <w:ind w:firstLine="720"/>
        <w:jc w:val="both"/>
        <w:rPr>
          <w:rFonts w:ascii="Times New Roman" w:hAnsi="Times New Roman" w:cs="Times New Roman"/>
          <w:i/>
          <w:sz w:val="24"/>
          <w:szCs w:val="24"/>
        </w:rPr>
      </w:pPr>
      <w:r w:rsidRPr="00776364">
        <w:rPr>
          <w:rFonts w:ascii="Times New Roman" w:hAnsi="Times New Roman" w:cs="Times New Roman"/>
          <w:i/>
          <w:sz w:val="24"/>
          <w:szCs w:val="24"/>
        </w:rPr>
        <w:t xml:space="preserve">3.1 </w:t>
      </w:r>
      <w:r w:rsidR="00A75635" w:rsidRPr="00776364">
        <w:rPr>
          <w:rFonts w:ascii="Times New Roman" w:hAnsi="Times New Roman" w:cs="Times New Roman"/>
          <w:i/>
          <w:sz w:val="24"/>
          <w:szCs w:val="24"/>
        </w:rPr>
        <w:t>STAKEHOLDER MAPPING</w:t>
      </w:r>
    </w:p>
    <w:p w:rsidR="00A75635" w:rsidRDefault="00A75635" w:rsidP="008C5E50">
      <w:pPr>
        <w:spacing w:after="0" w:line="360" w:lineRule="auto"/>
        <w:jc w:val="both"/>
        <w:rPr>
          <w:rFonts w:ascii="Times New Roman" w:hAnsi="Times New Roman" w:cs="Times New Roman"/>
          <w:sz w:val="24"/>
          <w:szCs w:val="24"/>
        </w:rPr>
      </w:pPr>
    </w:p>
    <w:p w:rsidR="008C5E50" w:rsidRPr="008C5E50" w:rsidRDefault="008C5E50" w:rsidP="00474BF5">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In the colossal undertaking of Google's new headquarters at King's Cross, a diverse array of stakeholders play crucial roles. These stakeholders can be broadly categorized into internal and external entities, each with varying degrees of impact and interest in the project.</w:t>
      </w:r>
      <w:r w:rsidR="00474BF5">
        <w:rPr>
          <w:rFonts w:ascii="Times New Roman" w:hAnsi="Times New Roman" w:cs="Times New Roman"/>
          <w:sz w:val="24"/>
          <w:szCs w:val="24"/>
        </w:rPr>
        <w:t xml:space="preserve"> (</w:t>
      </w:r>
      <w:proofErr w:type="spellStart"/>
      <w:r w:rsidR="00474BF5">
        <w:rPr>
          <w:rFonts w:ascii="Times New Roman" w:hAnsi="Times New Roman" w:cs="Times New Roman"/>
          <w:sz w:val="24"/>
          <w:szCs w:val="24"/>
        </w:rPr>
        <w:t>Ravetz</w:t>
      </w:r>
      <w:proofErr w:type="spellEnd"/>
      <w:r w:rsidR="00474BF5">
        <w:rPr>
          <w:rFonts w:ascii="Times New Roman" w:hAnsi="Times New Roman" w:cs="Times New Roman"/>
          <w:sz w:val="24"/>
          <w:szCs w:val="24"/>
        </w:rPr>
        <w:t xml:space="preserve"> and </w:t>
      </w:r>
      <w:proofErr w:type="spellStart"/>
      <w:r w:rsidR="00474BF5">
        <w:rPr>
          <w:rFonts w:ascii="Times New Roman" w:hAnsi="Times New Roman" w:cs="Times New Roman"/>
          <w:sz w:val="24"/>
          <w:szCs w:val="24"/>
        </w:rPr>
        <w:t>Warhurst</w:t>
      </w:r>
      <w:proofErr w:type="spellEnd"/>
      <w:r w:rsidR="00474BF5">
        <w:rPr>
          <w:rFonts w:ascii="Times New Roman" w:hAnsi="Times New Roman" w:cs="Times New Roman"/>
          <w:sz w:val="24"/>
          <w:szCs w:val="24"/>
        </w:rPr>
        <w:t xml:space="preserve">, </w:t>
      </w:r>
      <w:r w:rsidR="00474BF5" w:rsidRPr="00474BF5">
        <w:rPr>
          <w:rFonts w:ascii="Times New Roman" w:hAnsi="Times New Roman" w:cs="Times New Roman"/>
          <w:sz w:val="24"/>
          <w:szCs w:val="24"/>
        </w:rPr>
        <w:t>2013)</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a) </w:t>
      </w:r>
      <w:r w:rsidR="008C5E50" w:rsidRPr="00474BF5">
        <w:rPr>
          <w:rFonts w:ascii="Times New Roman" w:hAnsi="Times New Roman" w:cs="Times New Roman"/>
          <w:bCs/>
          <w:sz w:val="24"/>
          <w:szCs w:val="24"/>
        </w:rPr>
        <w:t>Internal Stakeholders: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Google’s Management and Employees:</w:t>
      </w:r>
      <w:r w:rsidR="008C5E50" w:rsidRPr="00474BF5">
        <w:rPr>
          <w:rFonts w:ascii="Times New Roman" w:hAnsi="Times New Roman" w:cs="Times New Roman"/>
          <w:sz w:val="24"/>
          <w:szCs w:val="24"/>
        </w:rPr>
        <w:t xml:space="preserve"> Central to the project, their primary concern is the timely and successful completion of the headquarters. They have a high interest in the project’s quality, functionality, and sustainability.</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 xml:space="preserve">Project Team (Architects, Engineers, </w:t>
      </w:r>
      <w:proofErr w:type="gramStart"/>
      <w:r w:rsidR="008C5E50" w:rsidRPr="00474BF5">
        <w:rPr>
          <w:rFonts w:ascii="Times New Roman" w:hAnsi="Times New Roman" w:cs="Times New Roman"/>
          <w:bCs/>
          <w:sz w:val="24"/>
          <w:szCs w:val="24"/>
        </w:rPr>
        <w:t>Contractors</w:t>
      </w:r>
      <w:proofErr w:type="gramEnd"/>
      <w:r w:rsidR="008C5E50" w:rsidRPr="00474BF5">
        <w:rPr>
          <w:rFonts w:ascii="Times New Roman" w:hAnsi="Times New Roman" w:cs="Times New Roman"/>
          <w:bCs/>
          <w:sz w:val="24"/>
          <w:szCs w:val="24"/>
        </w:rPr>
        <w:t>):</w:t>
      </w:r>
      <w:r w:rsidR="008C5E50" w:rsidRPr="00474BF5">
        <w:rPr>
          <w:rFonts w:ascii="Times New Roman" w:hAnsi="Times New Roman" w:cs="Times New Roman"/>
          <w:sz w:val="24"/>
          <w:szCs w:val="24"/>
        </w:rPr>
        <w:t xml:space="preserve"> Directly involved in the development, these stakeholders have a vested interest in meeting project timelines, budget constraints, and quality standards.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b) </w:t>
      </w:r>
      <w:r w:rsidR="008C5E50" w:rsidRPr="00474BF5">
        <w:rPr>
          <w:rFonts w:ascii="Times New Roman" w:hAnsi="Times New Roman" w:cs="Times New Roman"/>
          <w:bCs/>
          <w:sz w:val="24"/>
          <w:szCs w:val="24"/>
        </w:rPr>
        <w:t>External Stakeholders: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Local Government and Regulatory Bodies:</w:t>
      </w:r>
      <w:r w:rsidR="008C5E50" w:rsidRPr="00474BF5">
        <w:rPr>
          <w:rFonts w:ascii="Times New Roman" w:hAnsi="Times New Roman" w:cs="Times New Roman"/>
          <w:sz w:val="24"/>
          <w:szCs w:val="24"/>
        </w:rPr>
        <w:t xml:space="preserve"> Responsible for approvals and compliance, their focus is on the project adhering to local laws, regulations, and environmental standards.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Suppliers and Vendors:</w:t>
      </w:r>
      <w:r w:rsidR="008C5E50" w:rsidRPr="00474BF5">
        <w:rPr>
          <w:rFonts w:ascii="Times New Roman" w:hAnsi="Times New Roman" w:cs="Times New Roman"/>
          <w:sz w:val="24"/>
          <w:szCs w:val="24"/>
        </w:rPr>
        <w:t xml:space="preserve"> Crucial for providing materials and services, their interests lie in maintaining contracts and ensuring timely payments.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Local Community and Businesses:</w:t>
      </w:r>
      <w:r w:rsidR="008C5E50" w:rsidRPr="00474BF5">
        <w:rPr>
          <w:rFonts w:ascii="Times New Roman" w:hAnsi="Times New Roman" w:cs="Times New Roman"/>
          <w:sz w:val="24"/>
          <w:szCs w:val="24"/>
        </w:rPr>
        <w:t xml:space="preserve"> As neighbors to the new site, their interest revolves around the project's impact on local traffic, economy, and environment.</w:t>
      </w:r>
    </w:p>
    <w:p w:rsidR="008C5E50" w:rsidRPr="00474BF5" w:rsidRDefault="00776364" w:rsidP="002122B3">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lastRenderedPageBreak/>
        <w:t xml:space="preserve">- </w:t>
      </w:r>
      <w:r w:rsidR="008C5E50" w:rsidRPr="00474BF5">
        <w:rPr>
          <w:rFonts w:ascii="Times New Roman" w:hAnsi="Times New Roman" w:cs="Times New Roman"/>
          <w:bCs/>
          <w:sz w:val="24"/>
          <w:szCs w:val="24"/>
        </w:rPr>
        <w:t>Environmental Groups:</w:t>
      </w:r>
      <w:r w:rsidR="008C5E50" w:rsidRPr="00474BF5">
        <w:rPr>
          <w:rFonts w:ascii="Times New Roman" w:hAnsi="Times New Roman" w:cs="Times New Roman"/>
          <w:sz w:val="24"/>
          <w:szCs w:val="24"/>
        </w:rPr>
        <w:t xml:space="preserve"> Interested in the project's ecological footprint, focusing on sustainable construction practices and long-term environmental impact.</w:t>
      </w:r>
      <w:r w:rsidR="002122B3" w:rsidRPr="00474BF5">
        <w:rPr>
          <w:rFonts w:ascii="Times New Roman" w:hAnsi="Times New Roman" w:cs="Times New Roman"/>
          <w:sz w:val="24"/>
          <w:szCs w:val="24"/>
        </w:rPr>
        <w:t xml:space="preserve"> (</w:t>
      </w:r>
      <w:proofErr w:type="spellStart"/>
      <w:r w:rsidR="002122B3" w:rsidRPr="00474BF5">
        <w:rPr>
          <w:rFonts w:ascii="Times New Roman" w:hAnsi="Times New Roman" w:cs="Times New Roman"/>
          <w:sz w:val="24"/>
          <w:szCs w:val="24"/>
        </w:rPr>
        <w:t>Cloutier</w:t>
      </w:r>
      <w:proofErr w:type="spellEnd"/>
      <w:r w:rsidR="002122B3" w:rsidRPr="00474BF5">
        <w:rPr>
          <w:rFonts w:ascii="Times New Roman" w:hAnsi="Times New Roman" w:cs="Times New Roman"/>
          <w:sz w:val="24"/>
          <w:szCs w:val="24"/>
        </w:rPr>
        <w:t xml:space="preserve"> et al., </w:t>
      </w:r>
      <w:r w:rsidR="002122B3" w:rsidRPr="00474BF5">
        <w:rPr>
          <w:rFonts w:ascii="Times New Roman" w:hAnsi="Times New Roman" w:cs="Times New Roman"/>
          <w:sz w:val="24"/>
          <w:szCs w:val="24"/>
        </w:rPr>
        <w:t>2014)</w:t>
      </w:r>
    </w:p>
    <w:p w:rsidR="008C5E50" w:rsidRPr="00474BF5" w:rsidRDefault="008C5E50" w:rsidP="002122B3">
      <w:pPr>
        <w:spacing w:after="0" w:line="360" w:lineRule="auto"/>
        <w:ind w:firstLine="720"/>
        <w:jc w:val="both"/>
        <w:rPr>
          <w:rFonts w:ascii="Times New Roman" w:hAnsi="Times New Roman" w:cs="Times New Roman"/>
          <w:sz w:val="24"/>
          <w:szCs w:val="24"/>
        </w:rPr>
      </w:pPr>
      <w:r w:rsidRPr="00474BF5">
        <w:rPr>
          <w:rFonts w:ascii="Times New Roman" w:hAnsi="Times New Roman" w:cs="Times New Roman"/>
          <w:sz w:val="24"/>
          <w:szCs w:val="24"/>
        </w:rPr>
        <w:t>Each of these stakeholders has unique concerns and influences, necessitating a tailored approach to engagement and communication.</w:t>
      </w:r>
    </w:p>
    <w:p w:rsidR="00776364" w:rsidRPr="00474BF5" w:rsidRDefault="00776364" w:rsidP="008C5E50">
      <w:pPr>
        <w:spacing w:after="0" w:line="360" w:lineRule="auto"/>
        <w:jc w:val="both"/>
        <w:rPr>
          <w:rFonts w:ascii="Times New Roman" w:hAnsi="Times New Roman" w:cs="Times New Roman"/>
          <w:sz w:val="24"/>
          <w:szCs w:val="24"/>
        </w:rPr>
      </w:pPr>
    </w:p>
    <w:p w:rsidR="008C5E50" w:rsidRPr="00474BF5" w:rsidRDefault="00776364" w:rsidP="00776364">
      <w:pPr>
        <w:spacing w:after="0" w:line="360" w:lineRule="auto"/>
        <w:ind w:firstLine="720"/>
        <w:jc w:val="both"/>
        <w:rPr>
          <w:rFonts w:ascii="Times New Roman" w:hAnsi="Times New Roman" w:cs="Times New Roman"/>
          <w:i/>
          <w:sz w:val="24"/>
          <w:szCs w:val="24"/>
        </w:rPr>
      </w:pPr>
      <w:r w:rsidRPr="00474BF5">
        <w:rPr>
          <w:rFonts w:ascii="Times New Roman" w:hAnsi="Times New Roman" w:cs="Times New Roman"/>
          <w:i/>
          <w:sz w:val="24"/>
          <w:szCs w:val="24"/>
        </w:rPr>
        <w:t>3.2 RISK ASSESSMENT</w:t>
      </w:r>
    </w:p>
    <w:p w:rsidR="00776364" w:rsidRPr="00474BF5" w:rsidRDefault="00776364" w:rsidP="008C5E50">
      <w:pPr>
        <w:spacing w:after="0" w:line="360" w:lineRule="auto"/>
        <w:jc w:val="both"/>
        <w:rPr>
          <w:rFonts w:ascii="Times New Roman" w:hAnsi="Times New Roman" w:cs="Times New Roman"/>
          <w:sz w:val="24"/>
          <w:szCs w:val="24"/>
        </w:rPr>
      </w:pP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sz w:val="24"/>
          <w:szCs w:val="24"/>
        </w:rPr>
        <w:tab/>
      </w:r>
      <w:r w:rsidR="008C5E50" w:rsidRPr="00474BF5">
        <w:rPr>
          <w:rFonts w:ascii="Times New Roman" w:hAnsi="Times New Roman" w:cs="Times New Roman"/>
          <w:sz w:val="24"/>
          <w:szCs w:val="24"/>
        </w:rPr>
        <w:t>The Google King's Cross project, like any large-scale construction project, comes with a spectrum of risks. Identifying and mitigating these risks is crucial for the smooth execution and success of the project.</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a) </w:t>
      </w:r>
      <w:r w:rsidR="008C5E50" w:rsidRPr="00474BF5">
        <w:rPr>
          <w:rFonts w:ascii="Times New Roman" w:hAnsi="Times New Roman" w:cs="Times New Roman"/>
          <w:bCs/>
          <w:sz w:val="24"/>
          <w:szCs w:val="24"/>
        </w:rPr>
        <w:t>Financial Risks: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Cost Overruns:</w:t>
      </w:r>
      <w:r w:rsidR="008C5E50" w:rsidRPr="00474BF5">
        <w:rPr>
          <w:rFonts w:ascii="Times New Roman" w:hAnsi="Times New Roman" w:cs="Times New Roman"/>
          <w:sz w:val="24"/>
          <w:szCs w:val="24"/>
        </w:rPr>
        <w:t xml:space="preserve"> Large projects are prone to budget overstretching due to unforeseen challenges.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Mitigation:</w:t>
      </w:r>
      <w:r w:rsidR="008C5E50" w:rsidRPr="00474BF5">
        <w:rPr>
          <w:rFonts w:ascii="Times New Roman" w:hAnsi="Times New Roman" w:cs="Times New Roman"/>
          <w:sz w:val="24"/>
          <w:szCs w:val="24"/>
        </w:rPr>
        <w:t xml:space="preserve"> Implement strict financial controls, regular budget reviews, and contingency planning.</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b) </w:t>
      </w:r>
      <w:r w:rsidR="008C5E50" w:rsidRPr="00474BF5">
        <w:rPr>
          <w:rFonts w:ascii="Times New Roman" w:hAnsi="Times New Roman" w:cs="Times New Roman"/>
          <w:bCs/>
          <w:sz w:val="24"/>
          <w:szCs w:val="24"/>
        </w:rPr>
        <w:t>Operational Risks: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Construction Delays:</w:t>
      </w:r>
      <w:r w:rsidR="008C5E50" w:rsidRPr="00474BF5">
        <w:rPr>
          <w:rFonts w:ascii="Times New Roman" w:hAnsi="Times New Roman" w:cs="Times New Roman"/>
          <w:sz w:val="24"/>
          <w:szCs w:val="24"/>
        </w:rPr>
        <w:t xml:space="preserve"> These can be caused by supply chain disruptions, labor shortages, or technical challenges.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Mitigation:</w:t>
      </w:r>
      <w:r w:rsidR="008C5E50" w:rsidRPr="00474BF5">
        <w:rPr>
          <w:rFonts w:ascii="Times New Roman" w:hAnsi="Times New Roman" w:cs="Times New Roman"/>
          <w:sz w:val="24"/>
          <w:szCs w:val="24"/>
        </w:rPr>
        <w:t xml:space="preserve"> Develop a robust project timeline with buffer periods, establish strong supplier relationships, and ensure resource availability.</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c) </w:t>
      </w:r>
      <w:r w:rsidR="008C5E50" w:rsidRPr="00474BF5">
        <w:rPr>
          <w:rFonts w:ascii="Times New Roman" w:hAnsi="Times New Roman" w:cs="Times New Roman"/>
          <w:bCs/>
          <w:sz w:val="24"/>
          <w:szCs w:val="24"/>
        </w:rPr>
        <w:t>Environmental Risks: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Sustainability Challenges:</w:t>
      </w:r>
      <w:r w:rsidR="008C5E50" w:rsidRPr="00474BF5">
        <w:rPr>
          <w:rFonts w:ascii="Times New Roman" w:hAnsi="Times New Roman" w:cs="Times New Roman"/>
          <w:sz w:val="24"/>
          <w:szCs w:val="24"/>
        </w:rPr>
        <w:t xml:space="preserve"> Meeting the high sustainability standards set by Google and regulatory bodies is essential.</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Mitigation:</w:t>
      </w:r>
      <w:r w:rsidR="008C5E50" w:rsidRPr="00474BF5">
        <w:rPr>
          <w:rFonts w:ascii="Times New Roman" w:hAnsi="Times New Roman" w:cs="Times New Roman"/>
          <w:sz w:val="24"/>
          <w:szCs w:val="24"/>
        </w:rPr>
        <w:t xml:space="preserve"> Employ eco-friendly construction practices, use sustainable materials, and monitor environmental compliance throughout the project.</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d) </w:t>
      </w:r>
      <w:r w:rsidR="008C5E50" w:rsidRPr="00474BF5">
        <w:rPr>
          <w:rFonts w:ascii="Times New Roman" w:hAnsi="Times New Roman" w:cs="Times New Roman"/>
          <w:bCs/>
          <w:sz w:val="24"/>
          <w:szCs w:val="24"/>
        </w:rPr>
        <w:t>Regulatory Risks: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Compliance Issues:</w:t>
      </w:r>
      <w:r w:rsidR="008C5E50" w:rsidRPr="00474BF5">
        <w:rPr>
          <w:rFonts w:ascii="Times New Roman" w:hAnsi="Times New Roman" w:cs="Times New Roman"/>
          <w:sz w:val="24"/>
          <w:szCs w:val="24"/>
        </w:rPr>
        <w:t xml:space="preserve"> Ensuring adherence to local laws and building regulations is critical.</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Mitigation:</w:t>
      </w:r>
      <w:r w:rsidR="008C5E50" w:rsidRPr="00474BF5">
        <w:rPr>
          <w:rFonts w:ascii="Times New Roman" w:hAnsi="Times New Roman" w:cs="Times New Roman"/>
          <w:sz w:val="24"/>
          <w:szCs w:val="24"/>
        </w:rPr>
        <w:t xml:space="preserve"> Engage with local authorities early, conduct regular compliance audits, and integrate regulatory requirements into the project plan.</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e) </w:t>
      </w:r>
      <w:r w:rsidR="008C5E50" w:rsidRPr="00474BF5">
        <w:rPr>
          <w:rFonts w:ascii="Times New Roman" w:hAnsi="Times New Roman" w:cs="Times New Roman"/>
          <w:bCs/>
          <w:sz w:val="24"/>
          <w:szCs w:val="24"/>
        </w:rPr>
        <w:t>Reputational Risks: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Public Perception:</w:t>
      </w:r>
      <w:r w:rsidR="008C5E50" w:rsidRPr="00474BF5">
        <w:rPr>
          <w:rFonts w:ascii="Times New Roman" w:hAnsi="Times New Roman" w:cs="Times New Roman"/>
          <w:sz w:val="24"/>
          <w:szCs w:val="24"/>
        </w:rPr>
        <w:t xml:space="preserve"> How the project is perceived by the local community and the public can impact Google’s brand.</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lastRenderedPageBreak/>
        <w:t xml:space="preserve">- </w:t>
      </w:r>
      <w:r w:rsidR="008C5E50" w:rsidRPr="00474BF5">
        <w:rPr>
          <w:rFonts w:ascii="Times New Roman" w:hAnsi="Times New Roman" w:cs="Times New Roman"/>
          <w:bCs/>
          <w:sz w:val="24"/>
          <w:szCs w:val="24"/>
        </w:rPr>
        <w:t>Mitigation:</w:t>
      </w:r>
      <w:r w:rsidR="008C5E50" w:rsidRPr="00474BF5">
        <w:rPr>
          <w:rFonts w:ascii="Times New Roman" w:hAnsi="Times New Roman" w:cs="Times New Roman"/>
          <w:sz w:val="24"/>
          <w:szCs w:val="24"/>
        </w:rPr>
        <w:t xml:space="preserve"> Engage in transparent communication, involve the community through consultations, and address their concerns proactively.</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f) </w:t>
      </w:r>
      <w:r w:rsidR="008C5E50" w:rsidRPr="00474BF5">
        <w:rPr>
          <w:rFonts w:ascii="Times New Roman" w:hAnsi="Times New Roman" w:cs="Times New Roman"/>
          <w:bCs/>
          <w:sz w:val="24"/>
          <w:szCs w:val="24"/>
        </w:rPr>
        <w:t>Technology Risks: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Integration of Advanced Technologies:</w:t>
      </w:r>
      <w:r w:rsidR="008C5E50" w:rsidRPr="00474BF5">
        <w:rPr>
          <w:rFonts w:ascii="Times New Roman" w:hAnsi="Times New Roman" w:cs="Times New Roman"/>
          <w:sz w:val="24"/>
          <w:szCs w:val="24"/>
        </w:rPr>
        <w:t xml:space="preserve"> The project envisages the use of cutting-edge technologies which might pose integration challenges.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Mitigation:</w:t>
      </w:r>
      <w:r w:rsidR="008C5E50" w:rsidRPr="00474BF5">
        <w:rPr>
          <w:rFonts w:ascii="Times New Roman" w:hAnsi="Times New Roman" w:cs="Times New Roman"/>
          <w:sz w:val="24"/>
          <w:szCs w:val="24"/>
        </w:rPr>
        <w:t xml:space="preserve"> Collaborate with technology experts, conduct trials and testing phases, and ensure flexibility in the technological framework.</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g) </w:t>
      </w:r>
      <w:r w:rsidR="008C5E50" w:rsidRPr="00474BF5">
        <w:rPr>
          <w:rFonts w:ascii="Times New Roman" w:hAnsi="Times New Roman" w:cs="Times New Roman"/>
          <w:bCs/>
          <w:sz w:val="24"/>
          <w:szCs w:val="24"/>
        </w:rPr>
        <w:t>Human Resource Risks: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Labor Disputes and Shortages:</w:t>
      </w:r>
      <w:r w:rsidR="008C5E50" w:rsidRPr="00474BF5">
        <w:rPr>
          <w:rFonts w:ascii="Times New Roman" w:hAnsi="Times New Roman" w:cs="Times New Roman"/>
          <w:sz w:val="24"/>
          <w:szCs w:val="24"/>
        </w:rPr>
        <w:t xml:space="preserve"> Skilled labor is essential for such high-standard projects, and shortages or disputes can lead to significant delays.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Mitigation:</w:t>
      </w:r>
      <w:r w:rsidR="008C5E50" w:rsidRPr="00474BF5">
        <w:rPr>
          <w:rFonts w:ascii="Times New Roman" w:hAnsi="Times New Roman" w:cs="Times New Roman"/>
          <w:sz w:val="24"/>
          <w:szCs w:val="24"/>
        </w:rPr>
        <w:t xml:space="preserve"> Foster good labor relations, ensure competitive wages, and have backup staffing plans.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h) </w:t>
      </w:r>
      <w:r w:rsidR="008C5E50" w:rsidRPr="00474BF5">
        <w:rPr>
          <w:rFonts w:ascii="Times New Roman" w:hAnsi="Times New Roman" w:cs="Times New Roman"/>
          <w:bCs/>
          <w:sz w:val="24"/>
          <w:szCs w:val="24"/>
        </w:rPr>
        <w:t>Market Risks: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Economic Fluctuations:</w:t>
      </w:r>
      <w:r w:rsidR="008C5E50" w:rsidRPr="00474BF5">
        <w:rPr>
          <w:rFonts w:ascii="Times New Roman" w:hAnsi="Times New Roman" w:cs="Times New Roman"/>
          <w:sz w:val="24"/>
          <w:szCs w:val="24"/>
        </w:rPr>
        <w:t xml:space="preserve"> Changes in the economic landscape can impact funding and investment in the project.</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Mitigation:</w:t>
      </w:r>
      <w:r w:rsidR="008C5E50" w:rsidRPr="00474BF5">
        <w:rPr>
          <w:rFonts w:ascii="Times New Roman" w:hAnsi="Times New Roman" w:cs="Times New Roman"/>
          <w:sz w:val="24"/>
          <w:szCs w:val="24"/>
        </w:rPr>
        <w:t xml:space="preserve"> Monitor market trends, establish financial buffers, and adapt project plans to align with economic realities.</w:t>
      </w:r>
    </w:p>
    <w:p w:rsidR="008C5E50" w:rsidRPr="00474BF5" w:rsidRDefault="00776364" w:rsidP="00776364">
      <w:pPr>
        <w:spacing w:after="0" w:line="360" w:lineRule="auto"/>
        <w:jc w:val="both"/>
        <w:rPr>
          <w:rFonts w:ascii="Times New Roman" w:hAnsi="Times New Roman" w:cs="Times New Roman"/>
          <w:sz w:val="24"/>
          <w:szCs w:val="24"/>
        </w:rPr>
      </w:pPr>
      <w:proofErr w:type="spellStart"/>
      <w:r w:rsidRPr="00474BF5">
        <w:rPr>
          <w:rFonts w:ascii="Times New Roman" w:hAnsi="Times New Roman" w:cs="Times New Roman"/>
          <w:bCs/>
          <w:sz w:val="24"/>
          <w:szCs w:val="24"/>
        </w:rPr>
        <w:t>i</w:t>
      </w:r>
      <w:proofErr w:type="spellEnd"/>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Security Risks:</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Site Security and Data Protection:</w:t>
      </w:r>
      <w:r w:rsidR="008C5E50" w:rsidRPr="00474BF5">
        <w:rPr>
          <w:rFonts w:ascii="Times New Roman" w:hAnsi="Times New Roman" w:cs="Times New Roman"/>
          <w:sz w:val="24"/>
          <w:szCs w:val="24"/>
        </w:rPr>
        <w:t xml:space="preserve"> Ensuring the physical security of the site and the cyber-security of project data is imperative.</w:t>
      </w:r>
    </w:p>
    <w:p w:rsidR="008C5E50" w:rsidRPr="00474BF5" w:rsidRDefault="00776364" w:rsidP="00776364">
      <w:pPr>
        <w:spacing w:after="0" w:line="360" w:lineRule="auto"/>
        <w:jc w:val="both"/>
        <w:rPr>
          <w:rFonts w:ascii="Times New Roman" w:hAnsi="Times New Roman" w:cs="Times New Roman"/>
          <w:sz w:val="24"/>
          <w:szCs w:val="24"/>
        </w:rPr>
      </w:pPr>
      <w:r w:rsidRPr="00474BF5">
        <w:rPr>
          <w:rFonts w:ascii="Times New Roman" w:hAnsi="Times New Roman" w:cs="Times New Roman"/>
          <w:bCs/>
          <w:sz w:val="24"/>
          <w:szCs w:val="24"/>
        </w:rPr>
        <w:t xml:space="preserve">- </w:t>
      </w:r>
      <w:r w:rsidR="008C5E50" w:rsidRPr="00474BF5">
        <w:rPr>
          <w:rFonts w:ascii="Times New Roman" w:hAnsi="Times New Roman" w:cs="Times New Roman"/>
          <w:bCs/>
          <w:sz w:val="24"/>
          <w:szCs w:val="24"/>
        </w:rPr>
        <w:t>Mitigation:</w:t>
      </w:r>
      <w:r w:rsidR="008C5E50" w:rsidRPr="00474BF5">
        <w:rPr>
          <w:rFonts w:ascii="Times New Roman" w:hAnsi="Times New Roman" w:cs="Times New Roman"/>
          <w:sz w:val="24"/>
          <w:szCs w:val="24"/>
        </w:rPr>
        <w:t xml:space="preserve"> Implement robust security protocols, regular security audits, and cybersecurity measures.</w:t>
      </w:r>
    </w:p>
    <w:p w:rsidR="00776364" w:rsidRDefault="00776364" w:rsidP="00776364">
      <w:pPr>
        <w:spacing w:after="0" w:line="360" w:lineRule="auto"/>
        <w:ind w:firstLine="720"/>
        <w:jc w:val="both"/>
        <w:rPr>
          <w:rFonts w:ascii="Times New Roman" w:hAnsi="Times New Roman" w:cs="Times New Roman"/>
          <w:sz w:val="24"/>
          <w:szCs w:val="24"/>
        </w:rPr>
      </w:pPr>
      <w:r w:rsidRPr="008C5E50">
        <w:rPr>
          <w:rFonts w:ascii="Times New Roman" w:hAnsi="Times New Roman" w:cs="Times New Roman"/>
          <w:sz w:val="24"/>
          <w:szCs w:val="24"/>
        </w:rPr>
        <w:t xml:space="preserve">The </w:t>
      </w:r>
      <w:r w:rsidR="008C5E50" w:rsidRPr="008C5E50">
        <w:rPr>
          <w:rFonts w:ascii="Times New Roman" w:hAnsi="Times New Roman" w:cs="Times New Roman"/>
          <w:sz w:val="24"/>
          <w:szCs w:val="24"/>
        </w:rPr>
        <w:t xml:space="preserve">successful execution of Google’s King's Cross project hinges on a comprehensive understanding and proactive management of various stakeholder interests and potential risks. By adopting a holistic approach towards stakeholder engagement and implementing robust risk mitigation strategies, the project can not only navigate the complexities of development but also ensure alignment with Google’s overarching objectives and values. </w:t>
      </w:r>
    </w:p>
    <w:p w:rsidR="008C5E50" w:rsidRPr="008C5E50" w:rsidRDefault="00776364" w:rsidP="0077636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study of the project will continue with a</w:t>
      </w:r>
      <w:r w:rsidR="008C5E50" w:rsidRPr="008C5E50">
        <w:rPr>
          <w:rFonts w:ascii="Times New Roman" w:hAnsi="Times New Roman" w:cs="Times New Roman"/>
          <w:sz w:val="24"/>
          <w:szCs w:val="24"/>
        </w:rPr>
        <w:t xml:space="preserve"> strategic alignment and sustainability perspectives, further solidifying the project's foundation for success.</w:t>
      </w:r>
    </w:p>
    <w:p w:rsidR="00F154C1" w:rsidRDefault="00F154C1" w:rsidP="00712A4E">
      <w:pPr>
        <w:spacing w:after="0" w:line="360" w:lineRule="auto"/>
        <w:jc w:val="both"/>
        <w:rPr>
          <w:rFonts w:ascii="Times New Roman" w:hAnsi="Times New Roman" w:cs="Times New Roman"/>
          <w:sz w:val="24"/>
          <w:szCs w:val="24"/>
        </w:rPr>
      </w:pPr>
    </w:p>
    <w:p w:rsidR="00F154C1" w:rsidRDefault="00F154C1" w:rsidP="00712A4E">
      <w:pPr>
        <w:spacing w:after="0" w:line="360" w:lineRule="auto"/>
        <w:jc w:val="both"/>
        <w:rPr>
          <w:rFonts w:ascii="Times New Roman" w:hAnsi="Times New Roman" w:cs="Times New Roman"/>
          <w:sz w:val="24"/>
          <w:szCs w:val="24"/>
        </w:rPr>
      </w:pPr>
    </w:p>
    <w:p w:rsidR="00A75635" w:rsidRPr="00A75635" w:rsidRDefault="00FA0406" w:rsidP="00A75635">
      <w:pPr>
        <w:spacing w:line="360" w:lineRule="auto"/>
        <w:jc w:val="both"/>
        <w:rPr>
          <w:rFonts w:ascii="Times New Roman" w:hAnsi="Times New Roman" w:cs="Times New Roman"/>
          <w:b/>
          <w:bCs/>
        </w:rPr>
      </w:pPr>
      <w:r w:rsidRPr="00FA0406">
        <w:rPr>
          <w:rFonts w:ascii="Times New Roman" w:hAnsi="Times New Roman" w:cs="Times New Roman"/>
          <w:b/>
          <w:sz w:val="24"/>
          <w:szCs w:val="24"/>
        </w:rPr>
        <w:lastRenderedPageBreak/>
        <w:t xml:space="preserve">4. </w:t>
      </w:r>
      <w:r w:rsidR="00A75635" w:rsidRPr="00A75635">
        <w:rPr>
          <w:rFonts w:ascii="Times New Roman" w:hAnsi="Times New Roman" w:cs="Times New Roman"/>
          <w:b/>
          <w:bCs/>
          <w:sz w:val="24"/>
        </w:rPr>
        <w:t>STRATEGIC AND SUSTAINABILITY PERSPECTIVES</w:t>
      </w:r>
    </w:p>
    <w:p w:rsidR="00A75635" w:rsidRPr="00776364" w:rsidRDefault="00776364" w:rsidP="00776364">
      <w:pPr>
        <w:spacing w:after="0" w:line="360" w:lineRule="auto"/>
        <w:ind w:firstLine="720"/>
        <w:jc w:val="both"/>
        <w:rPr>
          <w:rFonts w:ascii="Times New Roman" w:hAnsi="Times New Roman" w:cs="Times New Roman"/>
          <w:i/>
          <w:sz w:val="24"/>
          <w:szCs w:val="24"/>
        </w:rPr>
      </w:pPr>
      <w:r w:rsidRPr="00776364">
        <w:rPr>
          <w:rFonts w:ascii="Times New Roman" w:hAnsi="Times New Roman" w:cs="Times New Roman"/>
          <w:i/>
          <w:sz w:val="24"/>
          <w:szCs w:val="24"/>
        </w:rPr>
        <w:t>4.1 ALIGNMENT WITH STRATEGIC OBJECTIVES</w:t>
      </w:r>
    </w:p>
    <w:p w:rsidR="00776364" w:rsidRDefault="00776364" w:rsidP="00A75635">
      <w:pPr>
        <w:spacing w:after="0" w:line="360" w:lineRule="auto"/>
        <w:jc w:val="both"/>
        <w:rPr>
          <w:rFonts w:ascii="Times New Roman" w:hAnsi="Times New Roman" w:cs="Times New Roman"/>
          <w:sz w:val="24"/>
          <w:szCs w:val="24"/>
        </w:rPr>
      </w:pPr>
    </w:p>
    <w:p w:rsidR="00A75635" w:rsidRPr="00A75635" w:rsidRDefault="00776364" w:rsidP="00474BF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75635" w:rsidRPr="00A75635">
        <w:rPr>
          <w:rFonts w:ascii="Times New Roman" w:hAnsi="Times New Roman" w:cs="Times New Roman"/>
          <w:sz w:val="24"/>
          <w:szCs w:val="24"/>
        </w:rPr>
        <w:t>Google's King's Cross project is not just a construction endeavor but a strategic move that aligns with the company's broader goals. This alignment is evident in various aspects of the project, from its location to the incorporation of innovative technologies.</w:t>
      </w:r>
      <w:r w:rsidR="00474BF5">
        <w:rPr>
          <w:rFonts w:ascii="Times New Roman" w:hAnsi="Times New Roman" w:cs="Times New Roman"/>
          <w:sz w:val="24"/>
          <w:szCs w:val="24"/>
        </w:rPr>
        <w:t xml:space="preserve"> (Wilson et al., </w:t>
      </w:r>
      <w:r w:rsidR="00474BF5" w:rsidRPr="00474BF5">
        <w:rPr>
          <w:rFonts w:ascii="Times New Roman" w:hAnsi="Times New Roman" w:cs="Times New Roman"/>
          <w:sz w:val="24"/>
          <w:szCs w:val="24"/>
        </w:rPr>
        <w:t>2019)</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a) </w:t>
      </w:r>
      <w:r w:rsidR="00A75635" w:rsidRPr="00A75635">
        <w:rPr>
          <w:rFonts w:ascii="Times New Roman" w:hAnsi="Times New Roman" w:cs="Times New Roman"/>
          <w:bCs/>
          <w:sz w:val="24"/>
          <w:szCs w:val="24"/>
        </w:rPr>
        <w:t>Innovation and Technology Integration:</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The project is a physical manifestation of Google's commitment to innovation. The design incorporates cutting-edge technologies in building automation, energy efficiency, and data connectivity. This aligns with Google's reputation as a tech leader, showcasing its ability to integrate technological advancements into its infrastructure.</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The use of smart building technology not only improves operational efficiency but also provides a testbed for new technologies, aligning with Google's ongoing pursuit of technological excellence.</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b) </w:t>
      </w:r>
      <w:r w:rsidR="00A75635" w:rsidRPr="00A75635">
        <w:rPr>
          <w:rFonts w:ascii="Times New Roman" w:hAnsi="Times New Roman" w:cs="Times New Roman"/>
          <w:bCs/>
          <w:sz w:val="24"/>
          <w:szCs w:val="24"/>
        </w:rPr>
        <w:t>Brand Image and Corporate Identity:</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The project's ambitious scope and futuristic design reflect Google's brand image as a forward-thinking, innovative company. The choice of King's Cross, a hub for tech companies and start-ups, reinforces this image and aligns with Google’s identity as a key player in the global tech industry.</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c) </w:t>
      </w:r>
      <w:r w:rsidR="00A75635" w:rsidRPr="00A75635">
        <w:rPr>
          <w:rFonts w:ascii="Times New Roman" w:hAnsi="Times New Roman" w:cs="Times New Roman"/>
          <w:bCs/>
          <w:sz w:val="24"/>
          <w:szCs w:val="24"/>
        </w:rPr>
        <w:t>Employee Well-being and Productivity:</w:t>
      </w:r>
    </w:p>
    <w:p w:rsidR="00776364" w:rsidRDefault="00776364" w:rsidP="00A7563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Google has always emphasized creating work environments that foster employee well-being and creativity. This project extends that philosophy, with its focus on recreational facilities, green spaces, and amenities designed to boost productivity and employee satisfaction. This aligns with Google’s strategic objective of retaining top talent and fostering a collaborative and innovative work culture.</w:t>
      </w:r>
    </w:p>
    <w:p w:rsidR="00776364" w:rsidRDefault="00776364" w:rsidP="00A75635">
      <w:pPr>
        <w:spacing w:after="0" w:line="360" w:lineRule="auto"/>
        <w:jc w:val="both"/>
        <w:rPr>
          <w:rFonts w:ascii="Times New Roman" w:hAnsi="Times New Roman" w:cs="Times New Roman"/>
          <w:sz w:val="24"/>
          <w:szCs w:val="24"/>
        </w:rPr>
      </w:pPr>
    </w:p>
    <w:p w:rsidR="00A75635" w:rsidRPr="00776364" w:rsidRDefault="00776364" w:rsidP="00776364">
      <w:pPr>
        <w:spacing w:after="0" w:line="360" w:lineRule="auto"/>
        <w:ind w:firstLine="720"/>
        <w:jc w:val="both"/>
        <w:rPr>
          <w:rFonts w:ascii="Times New Roman" w:hAnsi="Times New Roman" w:cs="Times New Roman"/>
          <w:i/>
          <w:sz w:val="24"/>
          <w:szCs w:val="24"/>
        </w:rPr>
      </w:pPr>
      <w:r w:rsidRPr="00776364">
        <w:rPr>
          <w:rFonts w:ascii="Times New Roman" w:hAnsi="Times New Roman" w:cs="Times New Roman"/>
          <w:i/>
          <w:sz w:val="24"/>
          <w:szCs w:val="24"/>
        </w:rPr>
        <w:t>4.2 SUSTAINABILITY AND SOCIAL RESPONSIBILITY</w:t>
      </w:r>
    </w:p>
    <w:p w:rsidR="00A75635" w:rsidRPr="00A75635" w:rsidRDefault="00776364" w:rsidP="002122B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75635" w:rsidRPr="00A75635">
        <w:rPr>
          <w:rFonts w:ascii="Times New Roman" w:hAnsi="Times New Roman" w:cs="Times New Roman"/>
          <w:sz w:val="24"/>
          <w:szCs w:val="24"/>
        </w:rPr>
        <w:t>The King's Cross project is a testament to Google's commitment to sustainability and social responsibility, crucial aspects of the company's global strategy.</w:t>
      </w:r>
      <w:r w:rsidR="002122B3">
        <w:rPr>
          <w:rFonts w:ascii="Times New Roman" w:hAnsi="Times New Roman" w:cs="Times New Roman"/>
          <w:sz w:val="24"/>
          <w:szCs w:val="24"/>
        </w:rPr>
        <w:t xml:space="preserve"> (Arts et al., </w:t>
      </w:r>
      <w:r w:rsidR="002122B3" w:rsidRPr="002122B3">
        <w:rPr>
          <w:rFonts w:ascii="Times New Roman" w:hAnsi="Times New Roman" w:cs="Times New Roman"/>
          <w:sz w:val="24"/>
          <w:szCs w:val="24"/>
        </w:rPr>
        <w:t>2012)</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a) </w:t>
      </w:r>
      <w:r w:rsidR="00A75635" w:rsidRPr="00A75635">
        <w:rPr>
          <w:rFonts w:ascii="Times New Roman" w:hAnsi="Times New Roman" w:cs="Times New Roman"/>
          <w:bCs/>
          <w:sz w:val="24"/>
          <w:szCs w:val="24"/>
        </w:rPr>
        <w:t>Environmental Impact:</w:t>
      </w:r>
      <w:r>
        <w:rPr>
          <w:rFonts w:ascii="Times New Roman" w:hAnsi="Times New Roman" w:cs="Times New Roman"/>
          <w:sz w:val="24"/>
          <w:szCs w:val="24"/>
        </w:rPr>
        <w:t xml:space="preserve"> - </w:t>
      </w:r>
      <w:r w:rsidR="00A75635" w:rsidRPr="00A75635">
        <w:rPr>
          <w:rFonts w:ascii="Times New Roman" w:hAnsi="Times New Roman" w:cs="Times New Roman"/>
          <w:sz w:val="24"/>
          <w:szCs w:val="24"/>
        </w:rPr>
        <w:t>The project's design prioritizes environmental sustainability. The incorporation of green roofs, energy-efficient systems, and sustainable materials significantly r</w:t>
      </w:r>
      <w:r>
        <w:rPr>
          <w:rFonts w:ascii="Times New Roman" w:hAnsi="Times New Roman" w:cs="Times New Roman"/>
          <w:sz w:val="24"/>
          <w:szCs w:val="24"/>
        </w:rPr>
        <w:t xml:space="preserve">educes the ecological footprint; - </w:t>
      </w:r>
      <w:r w:rsidR="00A75635" w:rsidRPr="00A75635">
        <w:rPr>
          <w:rFonts w:ascii="Times New Roman" w:hAnsi="Times New Roman" w:cs="Times New Roman"/>
          <w:sz w:val="24"/>
          <w:szCs w:val="24"/>
        </w:rPr>
        <w:t xml:space="preserve">The emphasis on renewable energy sources aligns with Google’s </w:t>
      </w:r>
      <w:r w:rsidR="00A75635" w:rsidRPr="00A75635">
        <w:rPr>
          <w:rFonts w:ascii="Times New Roman" w:hAnsi="Times New Roman" w:cs="Times New Roman"/>
          <w:sz w:val="24"/>
          <w:szCs w:val="24"/>
        </w:rPr>
        <w:lastRenderedPageBreak/>
        <w:t>goal of minimizing its environmental impact and contributing to global efforts against climate change.</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b) </w:t>
      </w:r>
      <w:r w:rsidR="00A75635" w:rsidRPr="00A75635">
        <w:rPr>
          <w:rFonts w:ascii="Times New Roman" w:hAnsi="Times New Roman" w:cs="Times New Roman"/>
          <w:bCs/>
          <w:sz w:val="24"/>
          <w:szCs w:val="24"/>
        </w:rPr>
        <w:t>Local Community Engagement and Economic Contribution:</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The project is poised to make a significant contribution to the local economy by creating jobs during and after construction. The influx of Google employees and the associated business activities are expected to boost local businesses.</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Google's presence in King's Cross also symbolizes the area’s transformation into a technology and knowledge hub, aligning with the broader development goals of the region. This strengthens community ties and contributes to the area’s socio-economic development.</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c) </w:t>
      </w:r>
      <w:r w:rsidR="00A75635" w:rsidRPr="00A75635">
        <w:rPr>
          <w:rFonts w:ascii="Times New Roman" w:hAnsi="Times New Roman" w:cs="Times New Roman"/>
          <w:bCs/>
          <w:sz w:val="24"/>
          <w:szCs w:val="24"/>
        </w:rPr>
        <w:t>Sustainability Initiatives:</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Beyond the building itself, the project includes initiatives like promoting public transport use among employees, thereby reducing traffic congestion and pollution in the area.</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The project’s approach to water conservation, waste reduction, and recycling further exemplifies Google’s commitment to environmental stewardship.</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d) </w:t>
      </w:r>
      <w:r w:rsidR="00A75635" w:rsidRPr="00A75635">
        <w:rPr>
          <w:rFonts w:ascii="Times New Roman" w:hAnsi="Times New Roman" w:cs="Times New Roman"/>
          <w:bCs/>
          <w:sz w:val="24"/>
          <w:szCs w:val="24"/>
        </w:rPr>
        <w:t>Social Responsibility and Ethical Practices:</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Google has the opportunity to set a precedent in ethical construction practices. This includes ensuring fair labor practices, supporting local businesses, and engaging with the community to address their concerns.</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The project can also serve as a community resource, offering public spaces, supporting local events, and participating in community development programs. This reinforces Google’s image as a socially responsible corporation.</w:t>
      </w:r>
    </w:p>
    <w:p w:rsidR="00A75635" w:rsidRPr="00776364"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A75635" w:rsidRPr="00776364">
        <w:rPr>
          <w:rFonts w:ascii="Times New Roman" w:hAnsi="Times New Roman" w:cs="Times New Roman"/>
          <w:bCs/>
          <w:sz w:val="24"/>
          <w:szCs w:val="24"/>
        </w:rPr>
        <w:t>Long-term Sustainability Goals:</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The King's Cross headquarters is a long-term investment in sustainable infrastructure. It serves as a model for future corporate construction projects, showcasing how commercial buildings can be both environmentally friendly and economically viable.</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The project aligns with Google’s broader sustainability goals, such as achieving carbon neutrality and contributing to global sustainability efforts. It is a tangible representation of Google's commitment to these goals.</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f) </w:t>
      </w:r>
      <w:r w:rsidR="00A75635" w:rsidRPr="00A75635">
        <w:rPr>
          <w:rFonts w:ascii="Times New Roman" w:hAnsi="Times New Roman" w:cs="Times New Roman"/>
          <w:bCs/>
          <w:sz w:val="24"/>
          <w:szCs w:val="24"/>
        </w:rPr>
        <w:t>Challenges and Opportunities:</w:t>
      </w:r>
      <w:r>
        <w:rPr>
          <w:rFonts w:ascii="Times New Roman" w:hAnsi="Times New Roman" w:cs="Times New Roman"/>
          <w:sz w:val="24"/>
          <w:szCs w:val="24"/>
        </w:rPr>
        <w:t xml:space="preserve"> - </w:t>
      </w:r>
      <w:r w:rsidR="00A75635" w:rsidRPr="00A75635">
        <w:rPr>
          <w:rFonts w:ascii="Times New Roman" w:hAnsi="Times New Roman" w:cs="Times New Roman"/>
          <w:sz w:val="24"/>
          <w:szCs w:val="24"/>
        </w:rPr>
        <w:t>While the project's sustainability efforts are commendable, they come with challenges. Balancing cutting-edge design with practical sustainability measures requires</w:t>
      </w:r>
      <w:r>
        <w:rPr>
          <w:rFonts w:ascii="Times New Roman" w:hAnsi="Times New Roman" w:cs="Times New Roman"/>
          <w:sz w:val="24"/>
          <w:szCs w:val="24"/>
        </w:rPr>
        <w:t xml:space="preserve"> careful planning and execution; - </w:t>
      </w:r>
      <w:r w:rsidR="00A75635" w:rsidRPr="00A75635">
        <w:rPr>
          <w:rFonts w:ascii="Times New Roman" w:hAnsi="Times New Roman" w:cs="Times New Roman"/>
          <w:sz w:val="24"/>
          <w:szCs w:val="24"/>
        </w:rPr>
        <w:t xml:space="preserve">There lies an opportunity for Google to leverage this </w:t>
      </w:r>
      <w:r w:rsidR="00A75635" w:rsidRPr="00A75635">
        <w:rPr>
          <w:rFonts w:ascii="Times New Roman" w:hAnsi="Times New Roman" w:cs="Times New Roman"/>
          <w:sz w:val="24"/>
          <w:szCs w:val="24"/>
        </w:rPr>
        <w:lastRenderedPageBreak/>
        <w:t>project as a benchmark for sustainable development, potentially influencing industry standards and practices.</w:t>
      </w:r>
    </w:p>
    <w:p w:rsidR="00A75635" w:rsidRP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bCs/>
          <w:sz w:val="24"/>
          <w:szCs w:val="24"/>
        </w:rPr>
        <w:t xml:space="preserve">g) </w:t>
      </w:r>
      <w:r w:rsidR="00A75635" w:rsidRPr="00A75635">
        <w:rPr>
          <w:rFonts w:ascii="Times New Roman" w:hAnsi="Times New Roman" w:cs="Times New Roman"/>
          <w:bCs/>
          <w:sz w:val="24"/>
          <w:szCs w:val="24"/>
        </w:rPr>
        <w:t>Stakeholder Involvement in Sustainability:</w:t>
      </w:r>
    </w:p>
    <w:p w:rsidR="00A75635" w:rsidRDefault="00776364" w:rsidP="007763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75635" w:rsidRPr="00A75635">
        <w:rPr>
          <w:rFonts w:ascii="Times New Roman" w:hAnsi="Times New Roman" w:cs="Times New Roman"/>
          <w:sz w:val="24"/>
          <w:szCs w:val="24"/>
        </w:rPr>
        <w:t>Engaging stakeholders in sustainability efforts is key. This includes educating employees about sustainable practices, involving the community in green initiatives, and collaborating with local authorities on environmental projects.</w:t>
      </w:r>
    </w:p>
    <w:p w:rsidR="00A75635" w:rsidRDefault="00A75635" w:rsidP="002122B3">
      <w:pPr>
        <w:spacing w:after="0" w:line="360" w:lineRule="auto"/>
        <w:ind w:firstLine="720"/>
        <w:jc w:val="both"/>
        <w:rPr>
          <w:rFonts w:ascii="Times New Roman" w:hAnsi="Times New Roman" w:cs="Times New Roman"/>
          <w:sz w:val="24"/>
          <w:szCs w:val="24"/>
        </w:rPr>
      </w:pPr>
      <w:r w:rsidRPr="00A75635">
        <w:rPr>
          <w:rFonts w:ascii="Times New Roman" w:hAnsi="Times New Roman" w:cs="Times New Roman"/>
          <w:sz w:val="24"/>
          <w:szCs w:val="24"/>
        </w:rPr>
        <w:t xml:space="preserve">Google's King's Cross project is a strategic endeavor that extends far beyond its physical boundaries. Its alignment with Google’s broader strategic objectives, particularly in innovation and technology advancements, is clear. Equally important is the project’s commitment to sustainability and social responsibility, showcasing Google's role as a global corporate citizen. </w:t>
      </w:r>
    </w:p>
    <w:p w:rsidR="00A75635" w:rsidRPr="00A75635" w:rsidRDefault="00A75635" w:rsidP="002122B3">
      <w:pPr>
        <w:spacing w:after="0" w:line="360" w:lineRule="auto"/>
        <w:ind w:firstLine="720"/>
        <w:jc w:val="both"/>
        <w:rPr>
          <w:rFonts w:ascii="Times New Roman" w:hAnsi="Times New Roman" w:cs="Times New Roman"/>
          <w:sz w:val="24"/>
          <w:szCs w:val="24"/>
        </w:rPr>
      </w:pPr>
      <w:r w:rsidRPr="00A75635">
        <w:rPr>
          <w:rFonts w:ascii="Times New Roman" w:hAnsi="Times New Roman" w:cs="Times New Roman"/>
          <w:sz w:val="24"/>
          <w:szCs w:val="24"/>
        </w:rPr>
        <w:t>The project stands as a beacon of how corporate developments can contribute to both the business’s strategic goals and broader societal objectives, particularly in urban regeneration, economic development, and environmental stewardship. As Google continues to push the boundaries of what is possible in corporate infrastructure, the King's Cross project will likely serve as a model for future developments globally.</w:t>
      </w:r>
      <w:r w:rsidR="002122B3">
        <w:rPr>
          <w:rFonts w:ascii="Times New Roman" w:hAnsi="Times New Roman" w:cs="Times New Roman"/>
          <w:sz w:val="24"/>
          <w:szCs w:val="24"/>
        </w:rPr>
        <w:t xml:space="preserve"> (Alberts et al., </w:t>
      </w:r>
      <w:r w:rsidR="002122B3" w:rsidRPr="002122B3">
        <w:rPr>
          <w:rFonts w:ascii="Times New Roman" w:hAnsi="Times New Roman" w:cs="Times New Roman"/>
          <w:sz w:val="24"/>
          <w:szCs w:val="24"/>
        </w:rPr>
        <w:t>2021)</w:t>
      </w:r>
    </w:p>
    <w:p w:rsidR="00F154C1" w:rsidRPr="00F154C1" w:rsidRDefault="00F154C1" w:rsidP="00A75635">
      <w:pPr>
        <w:spacing w:after="0" w:line="360" w:lineRule="auto"/>
        <w:jc w:val="both"/>
        <w:rPr>
          <w:rFonts w:ascii="Times New Roman" w:hAnsi="Times New Roman" w:cs="Times New Roman"/>
          <w:sz w:val="24"/>
          <w:szCs w:val="24"/>
        </w:rPr>
      </w:pPr>
    </w:p>
    <w:p w:rsidR="00FA0406" w:rsidRDefault="00FA0406" w:rsidP="00F154C1">
      <w:pPr>
        <w:spacing w:after="0" w:line="360" w:lineRule="auto"/>
        <w:jc w:val="both"/>
        <w:rPr>
          <w:rFonts w:ascii="Times New Roman" w:hAnsi="Times New Roman" w:cs="Times New Roman"/>
          <w:sz w:val="24"/>
          <w:szCs w:val="24"/>
        </w:rPr>
      </w:pPr>
    </w:p>
    <w:p w:rsidR="005757A2" w:rsidRDefault="005757A2" w:rsidP="00F154C1">
      <w:pPr>
        <w:spacing w:after="0" w:line="360" w:lineRule="auto"/>
        <w:jc w:val="both"/>
        <w:rPr>
          <w:rFonts w:ascii="Times New Roman" w:hAnsi="Times New Roman" w:cs="Times New Roman"/>
          <w:b/>
          <w:sz w:val="24"/>
          <w:szCs w:val="24"/>
        </w:rPr>
      </w:pPr>
    </w:p>
    <w:p w:rsidR="005757A2" w:rsidRDefault="005757A2" w:rsidP="00F154C1">
      <w:pPr>
        <w:spacing w:after="0" w:line="360" w:lineRule="auto"/>
        <w:jc w:val="both"/>
        <w:rPr>
          <w:rFonts w:ascii="Times New Roman" w:hAnsi="Times New Roman" w:cs="Times New Roman"/>
          <w:b/>
          <w:sz w:val="24"/>
          <w:szCs w:val="24"/>
        </w:rPr>
      </w:pPr>
    </w:p>
    <w:p w:rsidR="005757A2" w:rsidRDefault="005757A2" w:rsidP="00F154C1">
      <w:pPr>
        <w:spacing w:after="0" w:line="360" w:lineRule="auto"/>
        <w:jc w:val="both"/>
        <w:rPr>
          <w:rFonts w:ascii="Times New Roman" w:hAnsi="Times New Roman" w:cs="Times New Roman"/>
          <w:b/>
          <w:sz w:val="24"/>
          <w:szCs w:val="24"/>
        </w:rPr>
      </w:pPr>
    </w:p>
    <w:p w:rsidR="005757A2" w:rsidRDefault="005757A2" w:rsidP="00F154C1">
      <w:pPr>
        <w:spacing w:after="0" w:line="360" w:lineRule="auto"/>
        <w:jc w:val="both"/>
        <w:rPr>
          <w:rFonts w:ascii="Times New Roman" w:hAnsi="Times New Roman" w:cs="Times New Roman"/>
          <w:b/>
          <w:sz w:val="24"/>
          <w:szCs w:val="24"/>
        </w:rPr>
      </w:pPr>
    </w:p>
    <w:p w:rsidR="00392532" w:rsidRDefault="00392532" w:rsidP="00F154C1">
      <w:pPr>
        <w:spacing w:after="0" w:line="360" w:lineRule="auto"/>
        <w:jc w:val="both"/>
        <w:rPr>
          <w:rFonts w:ascii="Times New Roman" w:hAnsi="Times New Roman" w:cs="Times New Roman"/>
          <w:b/>
          <w:sz w:val="24"/>
          <w:szCs w:val="24"/>
        </w:rPr>
      </w:pPr>
    </w:p>
    <w:p w:rsidR="00392532" w:rsidRDefault="00392532" w:rsidP="00F154C1">
      <w:pPr>
        <w:spacing w:after="0" w:line="360" w:lineRule="auto"/>
        <w:jc w:val="both"/>
        <w:rPr>
          <w:rFonts w:ascii="Times New Roman" w:hAnsi="Times New Roman" w:cs="Times New Roman"/>
          <w:b/>
          <w:sz w:val="24"/>
          <w:szCs w:val="24"/>
        </w:rPr>
      </w:pPr>
    </w:p>
    <w:p w:rsidR="00392532" w:rsidRDefault="00392532" w:rsidP="00F154C1">
      <w:pPr>
        <w:spacing w:after="0" w:line="360" w:lineRule="auto"/>
        <w:jc w:val="both"/>
        <w:rPr>
          <w:rFonts w:ascii="Times New Roman" w:hAnsi="Times New Roman" w:cs="Times New Roman"/>
          <w:b/>
          <w:sz w:val="24"/>
          <w:szCs w:val="24"/>
        </w:rPr>
      </w:pPr>
    </w:p>
    <w:p w:rsidR="00392532" w:rsidRDefault="00392532" w:rsidP="00F154C1">
      <w:pPr>
        <w:spacing w:after="0" w:line="360" w:lineRule="auto"/>
        <w:jc w:val="both"/>
        <w:rPr>
          <w:rFonts w:ascii="Times New Roman" w:hAnsi="Times New Roman" w:cs="Times New Roman"/>
          <w:b/>
          <w:sz w:val="24"/>
          <w:szCs w:val="24"/>
        </w:rPr>
      </w:pPr>
    </w:p>
    <w:p w:rsidR="00392532" w:rsidRDefault="00392532" w:rsidP="00F154C1">
      <w:pPr>
        <w:spacing w:after="0" w:line="360" w:lineRule="auto"/>
        <w:jc w:val="both"/>
        <w:rPr>
          <w:rFonts w:ascii="Times New Roman" w:hAnsi="Times New Roman" w:cs="Times New Roman"/>
          <w:b/>
          <w:sz w:val="24"/>
          <w:szCs w:val="24"/>
        </w:rPr>
      </w:pPr>
    </w:p>
    <w:p w:rsidR="00392532" w:rsidRDefault="00392532" w:rsidP="00F154C1">
      <w:pPr>
        <w:spacing w:after="0" w:line="360" w:lineRule="auto"/>
        <w:jc w:val="both"/>
        <w:rPr>
          <w:rFonts w:ascii="Times New Roman" w:hAnsi="Times New Roman" w:cs="Times New Roman"/>
          <w:b/>
          <w:sz w:val="24"/>
          <w:szCs w:val="24"/>
        </w:rPr>
      </w:pPr>
    </w:p>
    <w:p w:rsidR="00392532" w:rsidRDefault="00392532" w:rsidP="00F154C1">
      <w:pPr>
        <w:spacing w:after="0" w:line="360" w:lineRule="auto"/>
        <w:jc w:val="both"/>
        <w:rPr>
          <w:rFonts w:ascii="Times New Roman" w:hAnsi="Times New Roman" w:cs="Times New Roman"/>
          <w:b/>
          <w:sz w:val="24"/>
          <w:szCs w:val="24"/>
        </w:rPr>
      </w:pPr>
    </w:p>
    <w:p w:rsidR="00392532" w:rsidRDefault="00392532" w:rsidP="00F154C1">
      <w:pPr>
        <w:spacing w:after="0" w:line="360" w:lineRule="auto"/>
        <w:jc w:val="both"/>
        <w:rPr>
          <w:rFonts w:ascii="Times New Roman" w:hAnsi="Times New Roman" w:cs="Times New Roman"/>
          <w:b/>
          <w:sz w:val="24"/>
          <w:szCs w:val="24"/>
        </w:rPr>
      </w:pPr>
    </w:p>
    <w:p w:rsidR="00392532" w:rsidRDefault="00392532" w:rsidP="00F154C1">
      <w:pPr>
        <w:spacing w:after="0" w:line="360" w:lineRule="auto"/>
        <w:jc w:val="both"/>
        <w:rPr>
          <w:rFonts w:ascii="Times New Roman" w:hAnsi="Times New Roman" w:cs="Times New Roman"/>
          <w:b/>
          <w:sz w:val="24"/>
          <w:szCs w:val="24"/>
        </w:rPr>
      </w:pPr>
    </w:p>
    <w:p w:rsidR="000E5F09" w:rsidRDefault="000E5F09" w:rsidP="00F154C1">
      <w:pPr>
        <w:spacing w:after="0" w:line="360" w:lineRule="auto"/>
        <w:jc w:val="both"/>
        <w:rPr>
          <w:rFonts w:ascii="Times New Roman" w:hAnsi="Times New Roman" w:cs="Times New Roman"/>
          <w:b/>
          <w:sz w:val="24"/>
          <w:szCs w:val="24"/>
        </w:rPr>
      </w:pPr>
    </w:p>
    <w:p w:rsidR="00F154C1" w:rsidRPr="00FA0406" w:rsidRDefault="00FA0406" w:rsidP="00F154C1">
      <w:pPr>
        <w:spacing w:after="0" w:line="360" w:lineRule="auto"/>
        <w:jc w:val="both"/>
        <w:rPr>
          <w:rFonts w:ascii="Times New Roman" w:hAnsi="Times New Roman" w:cs="Times New Roman"/>
          <w:b/>
          <w:sz w:val="24"/>
          <w:szCs w:val="24"/>
        </w:rPr>
      </w:pPr>
      <w:r w:rsidRPr="00FA0406">
        <w:rPr>
          <w:rFonts w:ascii="Times New Roman" w:hAnsi="Times New Roman" w:cs="Times New Roman"/>
          <w:b/>
          <w:sz w:val="24"/>
          <w:szCs w:val="24"/>
        </w:rPr>
        <w:lastRenderedPageBreak/>
        <w:t>5. CONCLUSION</w:t>
      </w:r>
      <w:r w:rsidR="005757A2">
        <w:rPr>
          <w:rFonts w:ascii="Times New Roman" w:hAnsi="Times New Roman" w:cs="Times New Roman"/>
          <w:b/>
          <w:sz w:val="24"/>
          <w:szCs w:val="24"/>
        </w:rPr>
        <w:t>S</w:t>
      </w:r>
    </w:p>
    <w:p w:rsidR="00F154C1" w:rsidRDefault="00F154C1" w:rsidP="00F154C1">
      <w:pPr>
        <w:spacing w:after="0" w:line="360" w:lineRule="auto"/>
        <w:jc w:val="both"/>
        <w:rPr>
          <w:rFonts w:ascii="Times New Roman" w:hAnsi="Times New Roman" w:cs="Times New Roman"/>
          <w:sz w:val="24"/>
          <w:szCs w:val="24"/>
        </w:rPr>
      </w:pPr>
    </w:p>
    <w:p w:rsidR="00A75635" w:rsidRPr="00A75635" w:rsidRDefault="00A75635" w:rsidP="00A75635">
      <w:pPr>
        <w:spacing w:after="0" w:line="360" w:lineRule="auto"/>
        <w:ind w:firstLine="720"/>
        <w:jc w:val="both"/>
        <w:rPr>
          <w:rFonts w:ascii="Times New Roman" w:hAnsi="Times New Roman" w:cs="Times New Roman"/>
          <w:sz w:val="24"/>
          <w:szCs w:val="24"/>
        </w:rPr>
      </w:pPr>
      <w:r w:rsidRPr="00A75635">
        <w:rPr>
          <w:rFonts w:ascii="Times New Roman" w:hAnsi="Times New Roman" w:cs="Times New Roman"/>
          <w:sz w:val="24"/>
          <w:szCs w:val="24"/>
        </w:rPr>
        <w:t>The comprehensive analysis of Google's one billion pound project at King's Cross, London, underscores its potential to be a landmark development, intertwining strategic business objectives with a strong commitment to sustainability and social responsibility. This project is poised to set a new benchmark in corporate real estate development, blending cutting-edge technology and innovative design with a profound commitment to environmental stewardship and community engagement.</w:t>
      </w:r>
    </w:p>
    <w:p w:rsidR="00A75635" w:rsidRPr="00A75635" w:rsidRDefault="00A75635" w:rsidP="00A75635">
      <w:pPr>
        <w:spacing w:after="0" w:line="360" w:lineRule="auto"/>
        <w:ind w:firstLine="720"/>
        <w:jc w:val="both"/>
        <w:rPr>
          <w:rFonts w:ascii="Times New Roman" w:hAnsi="Times New Roman" w:cs="Times New Roman"/>
          <w:sz w:val="24"/>
          <w:szCs w:val="24"/>
        </w:rPr>
      </w:pPr>
      <w:r w:rsidRPr="00A75635">
        <w:rPr>
          <w:rFonts w:ascii="Times New Roman" w:hAnsi="Times New Roman" w:cs="Times New Roman"/>
          <w:sz w:val="24"/>
          <w:szCs w:val="24"/>
        </w:rPr>
        <w:t>The budget evaluation revealed a well-considered allocation of resources, ensuring that each aspect of the project, from construction to ancillary amenities, aligns with Google's standards of quality and innovation. The timeframe analysis highlighted the ambitious nature of the project, calling for meticulous planning and agile management to adhere to the set deadlines. Quality considerations affirmed Google's dedication to high standards, which not only reflect its brand identity but also foster a productive and engaging work environment.</w:t>
      </w:r>
    </w:p>
    <w:p w:rsidR="00A75635" w:rsidRPr="00A75635" w:rsidRDefault="00A75635" w:rsidP="00A75635">
      <w:pPr>
        <w:spacing w:after="0" w:line="360" w:lineRule="auto"/>
        <w:ind w:firstLine="720"/>
        <w:jc w:val="both"/>
        <w:rPr>
          <w:rFonts w:ascii="Times New Roman" w:hAnsi="Times New Roman" w:cs="Times New Roman"/>
          <w:sz w:val="24"/>
          <w:szCs w:val="24"/>
        </w:rPr>
      </w:pPr>
      <w:r w:rsidRPr="00A75635">
        <w:rPr>
          <w:rFonts w:ascii="Times New Roman" w:hAnsi="Times New Roman" w:cs="Times New Roman"/>
          <w:sz w:val="24"/>
          <w:szCs w:val="24"/>
        </w:rPr>
        <w:t>The stakeholder and risk analysis illuminated the intricate web of interests and challenges inherent in such a massive undertaking. It emphasized the necessity of proactive engagement and robust risk mitigation strategies to navigate these complexities successfully. Lastly, the strategic and sustainability perspectives validated the project’s alignment with Google’s broader goals. The emphasis on sustainability and social responsibility, particularly in terms of environmental impact and community contribution, resonates with Google’s global ethos.</w:t>
      </w:r>
    </w:p>
    <w:p w:rsidR="00B01221" w:rsidRDefault="00A75635" w:rsidP="00A75635">
      <w:pPr>
        <w:spacing w:after="0" w:line="360" w:lineRule="auto"/>
        <w:ind w:firstLine="720"/>
        <w:jc w:val="both"/>
        <w:rPr>
          <w:rFonts w:ascii="Times New Roman" w:hAnsi="Times New Roman" w:cs="Times New Roman"/>
          <w:sz w:val="24"/>
          <w:szCs w:val="24"/>
        </w:rPr>
      </w:pPr>
      <w:r w:rsidRPr="00A75635">
        <w:rPr>
          <w:rFonts w:ascii="Times New Roman" w:hAnsi="Times New Roman" w:cs="Times New Roman"/>
          <w:sz w:val="24"/>
          <w:szCs w:val="24"/>
        </w:rPr>
        <w:t>In conclusion, this project represents more than just a new headquarters for Google; it symbolizes a forward-thinking approach to corporate construction. It serves as a testament to the potential of combining technological innovation, environmental consciousness, and social responsibility in a harmonious and sustainable manner. This endeavor not only reinforces Google’s status as a global technology leader but also as a responsible corporate citizen, committed to making a positive impact on the community and the environment.</w:t>
      </w: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p>
    <w:p w:rsidR="00B01221" w:rsidRDefault="00B01221" w:rsidP="009558D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REFFERENCES</w:t>
      </w:r>
    </w:p>
    <w:p w:rsidR="00C71C78" w:rsidRDefault="00C71C78" w:rsidP="004751B5">
      <w:pPr>
        <w:spacing w:after="0" w:line="360" w:lineRule="auto"/>
        <w:jc w:val="both"/>
        <w:rPr>
          <w:rFonts w:ascii="Times New Roman" w:hAnsi="Times New Roman" w:cs="Times New Roman"/>
          <w:sz w:val="24"/>
          <w:szCs w:val="24"/>
        </w:rPr>
      </w:pPr>
    </w:p>
    <w:p w:rsidR="00036EF2" w:rsidRDefault="00036EF2" w:rsidP="00036EF2">
      <w:pPr>
        <w:spacing w:after="0" w:line="360" w:lineRule="auto"/>
        <w:ind w:firstLine="720"/>
        <w:jc w:val="both"/>
        <w:rPr>
          <w:rFonts w:ascii="Times New Roman" w:hAnsi="Times New Roman" w:cs="Times New Roman"/>
          <w:sz w:val="24"/>
          <w:szCs w:val="24"/>
        </w:rPr>
      </w:pPr>
      <w:r w:rsidRPr="00036EF2">
        <w:rPr>
          <w:rFonts w:ascii="Times New Roman" w:hAnsi="Times New Roman" w:cs="Times New Roman"/>
          <w:sz w:val="24"/>
          <w:szCs w:val="24"/>
        </w:rPr>
        <w:t>Alberts</w:t>
      </w:r>
      <w:r>
        <w:rPr>
          <w:rFonts w:ascii="Times New Roman" w:hAnsi="Times New Roman" w:cs="Times New Roman"/>
          <w:sz w:val="24"/>
          <w:szCs w:val="24"/>
        </w:rPr>
        <w:t>,</w:t>
      </w:r>
      <w:r w:rsidRPr="00036EF2">
        <w:rPr>
          <w:rFonts w:ascii="Times New Roman" w:hAnsi="Times New Roman" w:cs="Times New Roman"/>
          <w:sz w:val="24"/>
          <w:szCs w:val="24"/>
        </w:rPr>
        <w:t xml:space="preserve"> R</w:t>
      </w:r>
      <w:r>
        <w:rPr>
          <w:rFonts w:ascii="Times New Roman" w:hAnsi="Times New Roman" w:cs="Times New Roman"/>
          <w:sz w:val="24"/>
          <w:szCs w:val="24"/>
        </w:rPr>
        <w:t xml:space="preserve">. </w:t>
      </w:r>
      <w:r w:rsidRPr="00036EF2">
        <w:rPr>
          <w:rFonts w:ascii="Times New Roman" w:hAnsi="Times New Roman" w:cs="Times New Roman"/>
          <w:sz w:val="24"/>
          <w:szCs w:val="24"/>
        </w:rPr>
        <w:t>C</w:t>
      </w:r>
      <w:r>
        <w:rPr>
          <w:rFonts w:ascii="Times New Roman" w:hAnsi="Times New Roman" w:cs="Times New Roman"/>
          <w:sz w:val="24"/>
          <w:szCs w:val="24"/>
        </w:rPr>
        <w:t>.</w:t>
      </w:r>
      <w:r w:rsidRPr="00036EF2">
        <w:rPr>
          <w:rFonts w:ascii="Times New Roman" w:hAnsi="Times New Roman" w:cs="Times New Roman"/>
          <w:sz w:val="24"/>
          <w:szCs w:val="24"/>
        </w:rPr>
        <w:t>, Retief</w:t>
      </w:r>
      <w:r>
        <w:rPr>
          <w:rFonts w:ascii="Times New Roman" w:hAnsi="Times New Roman" w:cs="Times New Roman"/>
          <w:sz w:val="24"/>
          <w:szCs w:val="24"/>
        </w:rPr>
        <w:t>,</w:t>
      </w:r>
      <w:r w:rsidRPr="00036EF2">
        <w:rPr>
          <w:rFonts w:ascii="Times New Roman" w:hAnsi="Times New Roman" w:cs="Times New Roman"/>
          <w:sz w:val="24"/>
          <w:szCs w:val="24"/>
        </w:rPr>
        <w:t xml:space="preserve"> F</w:t>
      </w:r>
      <w:r>
        <w:rPr>
          <w:rFonts w:ascii="Times New Roman" w:hAnsi="Times New Roman" w:cs="Times New Roman"/>
          <w:sz w:val="24"/>
          <w:szCs w:val="24"/>
        </w:rPr>
        <w:t xml:space="preserve">. </w:t>
      </w:r>
      <w:r w:rsidRPr="00036EF2">
        <w:rPr>
          <w:rFonts w:ascii="Times New Roman" w:hAnsi="Times New Roman" w:cs="Times New Roman"/>
          <w:sz w:val="24"/>
          <w:szCs w:val="24"/>
        </w:rPr>
        <w:t>P</w:t>
      </w:r>
      <w:r>
        <w:rPr>
          <w:rFonts w:ascii="Times New Roman" w:hAnsi="Times New Roman" w:cs="Times New Roman"/>
          <w:sz w:val="24"/>
          <w:szCs w:val="24"/>
        </w:rPr>
        <w:t>.</w:t>
      </w:r>
      <w:r w:rsidRPr="00036EF2">
        <w:rPr>
          <w:rFonts w:ascii="Times New Roman" w:hAnsi="Times New Roman" w:cs="Times New Roman"/>
          <w:sz w:val="24"/>
          <w:szCs w:val="24"/>
        </w:rPr>
        <w:t xml:space="preserve">, </w:t>
      </w:r>
      <w:proofErr w:type="spellStart"/>
      <w:r w:rsidRPr="00036EF2">
        <w:rPr>
          <w:rFonts w:ascii="Times New Roman" w:hAnsi="Times New Roman" w:cs="Times New Roman"/>
          <w:sz w:val="24"/>
          <w:szCs w:val="24"/>
        </w:rPr>
        <w:t>Cilliers</w:t>
      </w:r>
      <w:proofErr w:type="spellEnd"/>
      <w:r>
        <w:rPr>
          <w:rFonts w:ascii="Times New Roman" w:hAnsi="Times New Roman" w:cs="Times New Roman"/>
          <w:sz w:val="24"/>
          <w:szCs w:val="24"/>
        </w:rPr>
        <w:t>,</w:t>
      </w:r>
      <w:r w:rsidRPr="00036EF2">
        <w:rPr>
          <w:rFonts w:ascii="Times New Roman" w:hAnsi="Times New Roman" w:cs="Times New Roman"/>
          <w:sz w:val="24"/>
          <w:szCs w:val="24"/>
        </w:rPr>
        <w:t xml:space="preserve"> D</w:t>
      </w:r>
      <w:r>
        <w:rPr>
          <w:rFonts w:ascii="Times New Roman" w:hAnsi="Times New Roman" w:cs="Times New Roman"/>
          <w:sz w:val="24"/>
          <w:szCs w:val="24"/>
        </w:rPr>
        <w:t xml:space="preserve">. </w:t>
      </w:r>
      <w:r w:rsidRPr="00036EF2">
        <w:rPr>
          <w:rFonts w:ascii="Times New Roman" w:hAnsi="Times New Roman" w:cs="Times New Roman"/>
          <w:sz w:val="24"/>
          <w:szCs w:val="24"/>
        </w:rPr>
        <w:t>P</w:t>
      </w:r>
      <w:r>
        <w:rPr>
          <w:rFonts w:ascii="Times New Roman" w:hAnsi="Times New Roman" w:cs="Times New Roman"/>
          <w:sz w:val="24"/>
          <w:szCs w:val="24"/>
        </w:rPr>
        <w:t>.</w:t>
      </w:r>
      <w:r w:rsidRPr="00036EF2">
        <w:rPr>
          <w:rFonts w:ascii="Times New Roman" w:hAnsi="Times New Roman" w:cs="Times New Roman"/>
          <w:sz w:val="24"/>
          <w:szCs w:val="24"/>
        </w:rPr>
        <w:t xml:space="preserve">, </w:t>
      </w:r>
      <w:proofErr w:type="spellStart"/>
      <w:r w:rsidRPr="00036EF2">
        <w:rPr>
          <w:rFonts w:ascii="Times New Roman" w:hAnsi="Times New Roman" w:cs="Times New Roman"/>
          <w:sz w:val="24"/>
          <w:szCs w:val="24"/>
        </w:rPr>
        <w:t>Roos</w:t>
      </w:r>
      <w:proofErr w:type="spellEnd"/>
      <w:r>
        <w:rPr>
          <w:rFonts w:ascii="Times New Roman" w:hAnsi="Times New Roman" w:cs="Times New Roman"/>
          <w:sz w:val="24"/>
          <w:szCs w:val="24"/>
        </w:rPr>
        <w:t>,</w:t>
      </w:r>
      <w:r w:rsidRPr="00036EF2">
        <w:rPr>
          <w:rFonts w:ascii="Times New Roman" w:hAnsi="Times New Roman" w:cs="Times New Roman"/>
          <w:sz w:val="24"/>
          <w:szCs w:val="24"/>
        </w:rPr>
        <w:t xml:space="preserve"> C</w:t>
      </w:r>
      <w:r>
        <w:rPr>
          <w:rFonts w:ascii="Times New Roman" w:hAnsi="Times New Roman" w:cs="Times New Roman"/>
          <w:sz w:val="24"/>
          <w:szCs w:val="24"/>
        </w:rPr>
        <w:t>.</w:t>
      </w:r>
      <w:r w:rsidRPr="00036EF2">
        <w:rPr>
          <w:rFonts w:ascii="Times New Roman" w:hAnsi="Times New Roman" w:cs="Times New Roman"/>
          <w:sz w:val="24"/>
          <w:szCs w:val="24"/>
        </w:rPr>
        <w:t xml:space="preserve">, </w:t>
      </w:r>
      <w:proofErr w:type="spellStart"/>
      <w:r w:rsidRPr="00036EF2">
        <w:rPr>
          <w:rFonts w:ascii="Times New Roman" w:hAnsi="Times New Roman" w:cs="Times New Roman"/>
          <w:sz w:val="24"/>
          <w:szCs w:val="24"/>
        </w:rPr>
        <w:t>Hauptfleisch</w:t>
      </w:r>
      <w:proofErr w:type="spellEnd"/>
      <w:r>
        <w:rPr>
          <w:rFonts w:ascii="Times New Roman" w:hAnsi="Times New Roman" w:cs="Times New Roman"/>
          <w:sz w:val="24"/>
          <w:szCs w:val="24"/>
        </w:rPr>
        <w:t>,</w:t>
      </w:r>
      <w:r w:rsidRPr="00036EF2">
        <w:rPr>
          <w:rFonts w:ascii="Times New Roman" w:hAnsi="Times New Roman" w:cs="Times New Roman"/>
          <w:sz w:val="24"/>
          <w:szCs w:val="24"/>
        </w:rPr>
        <w:t xml:space="preserve"> M. </w:t>
      </w:r>
      <w:r>
        <w:rPr>
          <w:rFonts w:ascii="Times New Roman" w:hAnsi="Times New Roman" w:cs="Times New Roman"/>
          <w:sz w:val="24"/>
          <w:szCs w:val="24"/>
        </w:rPr>
        <w:t>(2021)</w:t>
      </w:r>
      <w:r w:rsidRPr="00036EF2">
        <w:rPr>
          <w:rFonts w:ascii="Times New Roman" w:hAnsi="Times New Roman" w:cs="Times New Roman"/>
          <w:sz w:val="24"/>
          <w:szCs w:val="24"/>
        </w:rPr>
        <w:t xml:space="preserve"> </w:t>
      </w:r>
      <w:r w:rsidRPr="00036EF2">
        <w:rPr>
          <w:rFonts w:ascii="Times New Roman" w:hAnsi="Times New Roman" w:cs="Times New Roman"/>
          <w:i/>
          <w:sz w:val="24"/>
          <w:szCs w:val="24"/>
        </w:rPr>
        <w:t>Environmental impact assessment (EIA) effectiveness in protected areas</w:t>
      </w:r>
      <w:r w:rsidRPr="00036EF2">
        <w:rPr>
          <w:rFonts w:ascii="Times New Roman" w:hAnsi="Times New Roman" w:cs="Times New Roman"/>
          <w:sz w:val="24"/>
          <w:szCs w:val="24"/>
        </w:rPr>
        <w:t xml:space="preserve">. Impact Assess </w:t>
      </w:r>
      <w:proofErr w:type="spellStart"/>
      <w:r w:rsidRPr="00036EF2">
        <w:rPr>
          <w:rFonts w:ascii="Times New Roman" w:hAnsi="Times New Roman" w:cs="Times New Roman"/>
          <w:sz w:val="24"/>
          <w:szCs w:val="24"/>
        </w:rPr>
        <w:t>Proj</w:t>
      </w:r>
      <w:proofErr w:type="spellEnd"/>
      <w:r w:rsidRPr="00036EF2">
        <w:rPr>
          <w:rFonts w:ascii="Times New Roman" w:hAnsi="Times New Roman" w:cs="Times New Roman"/>
          <w:sz w:val="24"/>
          <w:szCs w:val="24"/>
        </w:rPr>
        <w:t xml:space="preserve"> </w:t>
      </w:r>
      <w:proofErr w:type="spellStart"/>
      <w:r w:rsidRPr="00036EF2">
        <w:rPr>
          <w:rFonts w:ascii="Times New Roman" w:hAnsi="Times New Roman" w:cs="Times New Roman"/>
          <w:sz w:val="24"/>
          <w:szCs w:val="24"/>
        </w:rPr>
        <w:t>Apprais</w:t>
      </w:r>
      <w:proofErr w:type="spellEnd"/>
      <w:r w:rsidRPr="00036EF2">
        <w:rPr>
          <w:rFonts w:ascii="Times New Roman" w:hAnsi="Times New Roman" w:cs="Times New Roman"/>
          <w:sz w:val="24"/>
          <w:szCs w:val="24"/>
        </w:rPr>
        <w:t>. 39(</w:t>
      </w:r>
      <w:r>
        <w:rPr>
          <w:rFonts w:ascii="Times New Roman" w:hAnsi="Times New Roman" w:cs="Times New Roman"/>
          <w:sz w:val="24"/>
          <w:szCs w:val="24"/>
        </w:rPr>
        <w:t xml:space="preserve">4), </w:t>
      </w:r>
      <w:r w:rsidRPr="00036EF2">
        <w:rPr>
          <w:rFonts w:ascii="Times New Roman" w:hAnsi="Times New Roman" w:cs="Times New Roman"/>
          <w:sz w:val="24"/>
          <w:szCs w:val="24"/>
        </w:rPr>
        <w:t>290–303.</w:t>
      </w:r>
    </w:p>
    <w:p w:rsidR="00036EF2" w:rsidRPr="00036EF2" w:rsidRDefault="00036EF2" w:rsidP="00036EF2">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Pr="00036EF2">
        <w:rPr>
          <w:rFonts w:ascii="Times New Roman" w:hAnsi="Times New Roman" w:cs="Times New Roman"/>
          <w:sz w:val="24"/>
          <w:szCs w:val="24"/>
        </w:rPr>
        <w:t>rts, J</w:t>
      </w:r>
      <w:r>
        <w:rPr>
          <w:rFonts w:ascii="Times New Roman" w:hAnsi="Times New Roman" w:cs="Times New Roman"/>
          <w:sz w:val="24"/>
          <w:szCs w:val="24"/>
        </w:rPr>
        <w:t xml:space="preserve">., </w:t>
      </w:r>
      <w:proofErr w:type="spellStart"/>
      <w:r w:rsidRPr="00036EF2">
        <w:rPr>
          <w:rFonts w:ascii="Times New Roman" w:hAnsi="Times New Roman" w:cs="Times New Roman"/>
          <w:sz w:val="24"/>
          <w:szCs w:val="24"/>
        </w:rPr>
        <w:t>Runhaar</w:t>
      </w:r>
      <w:proofErr w:type="spellEnd"/>
      <w:r>
        <w:rPr>
          <w:rFonts w:ascii="Times New Roman" w:hAnsi="Times New Roman" w:cs="Times New Roman"/>
          <w:sz w:val="24"/>
          <w:szCs w:val="24"/>
        </w:rPr>
        <w:t>, H.</w:t>
      </w:r>
      <w:r w:rsidRPr="00036EF2">
        <w:rPr>
          <w:rFonts w:ascii="Times New Roman" w:hAnsi="Times New Roman" w:cs="Times New Roman"/>
          <w:sz w:val="24"/>
          <w:szCs w:val="24"/>
        </w:rPr>
        <w:t>, Fischer</w:t>
      </w:r>
      <w:r>
        <w:rPr>
          <w:rFonts w:ascii="Times New Roman" w:hAnsi="Times New Roman" w:cs="Times New Roman"/>
          <w:sz w:val="24"/>
          <w:szCs w:val="24"/>
        </w:rPr>
        <w:t xml:space="preserve">, </w:t>
      </w:r>
      <w:r w:rsidRPr="00036EF2">
        <w:rPr>
          <w:rFonts w:ascii="Times New Roman" w:hAnsi="Times New Roman" w:cs="Times New Roman"/>
          <w:sz w:val="24"/>
          <w:szCs w:val="24"/>
        </w:rPr>
        <w:t>T</w:t>
      </w:r>
      <w:r>
        <w:rPr>
          <w:rFonts w:ascii="Times New Roman" w:hAnsi="Times New Roman" w:cs="Times New Roman"/>
          <w:sz w:val="24"/>
          <w:szCs w:val="24"/>
        </w:rPr>
        <w:t xml:space="preserve">. </w:t>
      </w:r>
      <w:r w:rsidRPr="00036EF2">
        <w:rPr>
          <w:rFonts w:ascii="Times New Roman" w:hAnsi="Times New Roman" w:cs="Times New Roman"/>
          <w:sz w:val="24"/>
          <w:szCs w:val="24"/>
        </w:rPr>
        <w:t>B</w:t>
      </w:r>
      <w:r>
        <w:rPr>
          <w:rFonts w:ascii="Times New Roman" w:hAnsi="Times New Roman" w:cs="Times New Roman"/>
          <w:sz w:val="24"/>
          <w:szCs w:val="24"/>
        </w:rPr>
        <w:t xml:space="preserve">., </w:t>
      </w:r>
      <w:proofErr w:type="spellStart"/>
      <w:r w:rsidRPr="00036EF2">
        <w:rPr>
          <w:rFonts w:ascii="Times New Roman" w:hAnsi="Times New Roman" w:cs="Times New Roman"/>
          <w:sz w:val="24"/>
          <w:szCs w:val="24"/>
        </w:rPr>
        <w:t>Jha</w:t>
      </w:r>
      <w:proofErr w:type="spellEnd"/>
      <w:r w:rsidRPr="00036EF2">
        <w:rPr>
          <w:rFonts w:ascii="Times New Roman" w:hAnsi="Times New Roman" w:cs="Times New Roman"/>
          <w:sz w:val="24"/>
          <w:szCs w:val="24"/>
        </w:rPr>
        <w:t>-Thakur</w:t>
      </w:r>
      <w:r>
        <w:rPr>
          <w:rFonts w:ascii="Times New Roman" w:hAnsi="Times New Roman" w:cs="Times New Roman"/>
          <w:sz w:val="24"/>
          <w:szCs w:val="24"/>
        </w:rPr>
        <w:t xml:space="preserve">, U., </w:t>
      </w:r>
      <w:r w:rsidRPr="00036EF2">
        <w:rPr>
          <w:rFonts w:ascii="Times New Roman" w:hAnsi="Times New Roman" w:cs="Times New Roman"/>
          <w:sz w:val="24"/>
          <w:szCs w:val="24"/>
        </w:rPr>
        <w:t xml:space="preserve">van </w:t>
      </w:r>
      <w:proofErr w:type="spellStart"/>
      <w:r w:rsidRPr="00036EF2">
        <w:rPr>
          <w:rFonts w:ascii="Times New Roman" w:hAnsi="Times New Roman" w:cs="Times New Roman"/>
          <w:sz w:val="24"/>
          <w:szCs w:val="24"/>
        </w:rPr>
        <w:t>Laerhoven</w:t>
      </w:r>
      <w:proofErr w:type="spellEnd"/>
      <w:r>
        <w:rPr>
          <w:rFonts w:ascii="Times New Roman" w:hAnsi="Times New Roman" w:cs="Times New Roman"/>
          <w:sz w:val="24"/>
          <w:szCs w:val="24"/>
        </w:rPr>
        <w:t xml:space="preserve">, F., </w:t>
      </w:r>
      <w:proofErr w:type="spellStart"/>
      <w:r w:rsidRPr="00036EF2">
        <w:rPr>
          <w:rFonts w:ascii="Times New Roman" w:hAnsi="Times New Roman" w:cs="Times New Roman"/>
          <w:sz w:val="24"/>
          <w:szCs w:val="24"/>
        </w:rPr>
        <w:t>Driessen</w:t>
      </w:r>
      <w:proofErr w:type="spellEnd"/>
      <w:r>
        <w:rPr>
          <w:rFonts w:ascii="Times New Roman" w:hAnsi="Times New Roman" w:cs="Times New Roman"/>
          <w:sz w:val="24"/>
          <w:szCs w:val="24"/>
        </w:rPr>
        <w:t xml:space="preserve">, P., </w:t>
      </w:r>
      <w:r w:rsidRPr="00036EF2">
        <w:rPr>
          <w:rFonts w:ascii="Times New Roman" w:hAnsi="Times New Roman" w:cs="Times New Roman"/>
          <w:sz w:val="24"/>
          <w:szCs w:val="24"/>
        </w:rPr>
        <w:t>Onyango</w:t>
      </w:r>
      <w:r>
        <w:rPr>
          <w:rFonts w:ascii="Times New Roman" w:hAnsi="Times New Roman" w:cs="Times New Roman"/>
          <w:sz w:val="24"/>
          <w:szCs w:val="24"/>
        </w:rPr>
        <w:t>, V.</w:t>
      </w:r>
      <w:r w:rsidR="00474BF5">
        <w:rPr>
          <w:rFonts w:ascii="Times New Roman" w:hAnsi="Times New Roman" w:cs="Times New Roman"/>
          <w:sz w:val="24"/>
          <w:szCs w:val="24"/>
        </w:rPr>
        <w:t xml:space="preserve"> (2012)</w:t>
      </w:r>
      <w:r w:rsidRPr="00036EF2">
        <w:rPr>
          <w:rFonts w:ascii="Times New Roman" w:hAnsi="Times New Roman" w:cs="Times New Roman"/>
          <w:sz w:val="24"/>
          <w:szCs w:val="24"/>
        </w:rPr>
        <w:t xml:space="preserve"> </w:t>
      </w:r>
      <w:r w:rsidRPr="00036EF2">
        <w:rPr>
          <w:rFonts w:ascii="Times New Roman" w:hAnsi="Times New Roman" w:cs="Times New Roman"/>
          <w:i/>
          <w:sz w:val="24"/>
          <w:szCs w:val="24"/>
        </w:rPr>
        <w:t>The Effectiveness of EIA as an Instrument for Environmental</w:t>
      </w:r>
      <w:r>
        <w:rPr>
          <w:rFonts w:ascii="Times New Roman" w:hAnsi="Times New Roman" w:cs="Times New Roman"/>
          <w:sz w:val="24"/>
          <w:szCs w:val="24"/>
        </w:rPr>
        <w:t xml:space="preserve"> </w:t>
      </w:r>
      <w:r w:rsidRPr="00036EF2">
        <w:rPr>
          <w:rFonts w:ascii="Times New Roman" w:hAnsi="Times New Roman" w:cs="Times New Roman"/>
          <w:i/>
          <w:sz w:val="24"/>
          <w:szCs w:val="24"/>
        </w:rPr>
        <w:t>Governance — A Comparison of the Netherlands and the UK</w:t>
      </w:r>
      <w:r>
        <w:rPr>
          <w:rFonts w:ascii="Times New Roman" w:hAnsi="Times New Roman" w:cs="Times New Roman"/>
          <w:sz w:val="24"/>
          <w:szCs w:val="24"/>
        </w:rPr>
        <w:t>. Journal of Environ</w:t>
      </w:r>
      <w:r w:rsidRPr="00036EF2">
        <w:rPr>
          <w:rFonts w:ascii="Times New Roman" w:hAnsi="Times New Roman" w:cs="Times New Roman"/>
          <w:sz w:val="24"/>
          <w:szCs w:val="24"/>
        </w:rPr>
        <w:t xml:space="preserve">mental Assessment Policy and Management, 14(4), 1250025-1–40. </w:t>
      </w:r>
    </w:p>
    <w:p w:rsidR="00E17877" w:rsidRPr="00E17877" w:rsidRDefault="00E17877" w:rsidP="00036EF2">
      <w:pPr>
        <w:spacing w:after="0"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Cloutier</w:t>
      </w:r>
      <w:proofErr w:type="spellEnd"/>
      <w:r>
        <w:rPr>
          <w:rFonts w:ascii="Times New Roman" w:hAnsi="Times New Roman" w:cs="Times New Roman"/>
          <w:sz w:val="24"/>
          <w:szCs w:val="24"/>
        </w:rPr>
        <w:t xml:space="preserve">, S., Larson, L., </w:t>
      </w:r>
      <w:proofErr w:type="spellStart"/>
      <w:r>
        <w:rPr>
          <w:rFonts w:ascii="Times New Roman" w:hAnsi="Times New Roman" w:cs="Times New Roman"/>
          <w:sz w:val="24"/>
          <w:szCs w:val="24"/>
        </w:rPr>
        <w:t>Jambeek</w:t>
      </w:r>
      <w:proofErr w:type="spellEnd"/>
      <w:r>
        <w:rPr>
          <w:rFonts w:ascii="Times New Roman" w:hAnsi="Times New Roman" w:cs="Times New Roman"/>
          <w:sz w:val="24"/>
          <w:szCs w:val="24"/>
        </w:rPr>
        <w:t xml:space="preserve">, J. (2014) </w:t>
      </w:r>
      <w:r w:rsidRPr="00E17877">
        <w:rPr>
          <w:rFonts w:ascii="Times New Roman" w:hAnsi="Times New Roman" w:cs="Times New Roman"/>
          <w:i/>
          <w:sz w:val="24"/>
          <w:szCs w:val="24"/>
        </w:rPr>
        <w:t>Are sustainable cities ‘happy’ cities? Associations</w:t>
      </w:r>
      <w:r>
        <w:rPr>
          <w:rFonts w:ascii="Times New Roman" w:hAnsi="Times New Roman" w:cs="Times New Roman"/>
          <w:i/>
          <w:sz w:val="24"/>
          <w:szCs w:val="24"/>
        </w:rPr>
        <w:t xml:space="preserve"> </w:t>
      </w:r>
      <w:r w:rsidRPr="00E17877">
        <w:rPr>
          <w:rFonts w:ascii="Times New Roman" w:hAnsi="Times New Roman" w:cs="Times New Roman"/>
          <w:i/>
          <w:sz w:val="24"/>
          <w:szCs w:val="24"/>
        </w:rPr>
        <w:t>between sustainable development and human well-being in urban areas of the United States</w:t>
      </w:r>
      <w:r w:rsidRPr="00E17877">
        <w:rPr>
          <w:rFonts w:ascii="Times New Roman" w:hAnsi="Times New Roman" w:cs="Times New Roman"/>
          <w:sz w:val="24"/>
          <w:szCs w:val="24"/>
        </w:rPr>
        <w:t>,</w:t>
      </w:r>
      <w:r>
        <w:rPr>
          <w:rFonts w:ascii="Times New Roman" w:hAnsi="Times New Roman" w:cs="Times New Roman"/>
          <w:sz w:val="24"/>
          <w:szCs w:val="24"/>
        </w:rPr>
        <w:t xml:space="preserve"> </w:t>
      </w:r>
      <w:r w:rsidRPr="00E17877">
        <w:rPr>
          <w:rFonts w:ascii="Times New Roman" w:hAnsi="Times New Roman" w:cs="Times New Roman"/>
          <w:sz w:val="24"/>
          <w:szCs w:val="24"/>
        </w:rPr>
        <w:t>Environment, Devel</w:t>
      </w:r>
      <w:r>
        <w:rPr>
          <w:rFonts w:ascii="Times New Roman" w:hAnsi="Times New Roman" w:cs="Times New Roman"/>
          <w:sz w:val="24"/>
          <w:szCs w:val="24"/>
        </w:rPr>
        <w:t>opment and Sustainability, 16, 633–641</w:t>
      </w:r>
      <w:r w:rsidRPr="00E17877">
        <w:rPr>
          <w:rFonts w:ascii="Times New Roman" w:hAnsi="Times New Roman" w:cs="Times New Roman"/>
          <w:sz w:val="24"/>
          <w:szCs w:val="24"/>
        </w:rPr>
        <w:t xml:space="preserve"> </w:t>
      </w:r>
    </w:p>
    <w:p w:rsidR="006B6112" w:rsidRDefault="006B6112" w:rsidP="00D6749A">
      <w:pPr>
        <w:spacing w:after="0" w:line="360" w:lineRule="auto"/>
        <w:ind w:firstLine="720"/>
        <w:jc w:val="both"/>
        <w:rPr>
          <w:rFonts w:ascii="Times New Roman" w:hAnsi="Times New Roman" w:cs="Times New Roman"/>
          <w:sz w:val="24"/>
          <w:szCs w:val="24"/>
        </w:rPr>
      </w:pPr>
      <w:r w:rsidRPr="006B6112">
        <w:rPr>
          <w:rFonts w:ascii="Times New Roman" w:hAnsi="Times New Roman" w:cs="Times New Roman"/>
          <w:sz w:val="24"/>
          <w:szCs w:val="24"/>
        </w:rPr>
        <w:t>Gil</w:t>
      </w:r>
      <w:r w:rsidR="00D6749A">
        <w:rPr>
          <w:rFonts w:ascii="Times New Roman" w:hAnsi="Times New Roman" w:cs="Times New Roman"/>
          <w:sz w:val="24"/>
          <w:szCs w:val="24"/>
        </w:rPr>
        <w:t xml:space="preserve">l, S., Handley, J., </w:t>
      </w:r>
      <w:proofErr w:type="spellStart"/>
      <w:r w:rsidR="00D6749A">
        <w:rPr>
          <w:rFonts w:ascii="Times New Roman" w:hAnsi="Times New Roman" w:cs="Times New Roman"/>
          <w:sz w:val="24"/>
          <w:szCs w:val="24"/>
        </w:rPr>
        <w:t>Ennos</w:t>
      </w:r>
      <w:proofErr w:type="spellEnd"/>
      <w:r w:rsidR="00D6749A">
        <w:rPr>
          <w:rFonts w:ascii="Times New Roman" w:hAnsi="Times New Roman" w:cs="Times New Roman"/>
          <w:sz w:val="24"/>
          <w:szCs w:val="24"/>
        </w:rPr>
        <w:t xml:space="preserve">, R., </w:t>
      </w:r>
      <w:proofErr w:type="spellStart"/>
      <w:r w:rsidRPr="006B6112">
        <w:rPr>
          <w:rFonts w:ascii="Times New Roman" w:hAnsi="Times New Roman" w:cs="Times New Roman"/>
          <w:sz w:val="24"/>
          <w:szCs w:val="24"/>
        </w:rPr>
        <w:t>Pauleit</w:t>
      </w:r>
      <w:proofErr w:type="spellEnd"/>
      <w:r w:rsidRPr="006B6112">
        <w:rPr>
          <w:rFonts w:ascii="Times New Roman" w:hAnsi="Times New Roman" w:cs="Times New Roman"/>
          <w:sz w:val="24"/>
          <w:szCs w:val="24"/>
        </w:rPr>
        <w:t xml:space="preserve">, S. (2007). </w:t>
      </w:r>
      <w:r w:rsidRPr="00D6749A">
        <w:rPr>
          <w:rFonts w:ascii="Times New Roman" w:hAnsi="Times New Roman" w:cs="Times New Roman"/>
          <w:i/>
          <w:sz w:val="24"/>
          <w:szCs w:val="24"/>
        </w:rPr>
        <w:t>Adapting cities for climate change:</w:t>
      </w:r>
      <w:r w:rsidR="00D6749A">
        <w:rPr>
          <w:rFonts w:ascii="Times New Roman" w:hAnsi="Times New Roman" w:cs="Times New Roman"/>
          <w:i/>
          <w:sz w:val="24"/>
          <w:szCs w:val="24"/>
        </w:rPr>
        <w:t xml:space="preserve"> </w:t>
      </w:r>
      <w:r w:rsidRPr="00D6749A">
        <w:rPr>
          <w:rFonts w:ascii="Times New Roman" w:hAnsi="Times New Roman" w:cs="Times New Roman"/>
          <w:i/>
          <w:sz w:val="24"/>
          <w:szCs w:val="24"/>
        </w:rPr>
        <w:t>the ro</w:t>
      </w:r>
      <w:r w:rsidR="00D6749A" w:rsidRPr="00D6749A">
        <w:rPr>
          <w:rFonts w:ascii="Times New Roman" w:hAnsi="Times New Roman" w:cs="Times New Roman"/>
          <w:i/>
          <w:sz w:val="24"/>
          <w:szCs w:val="24"/>
        </w:rPr>
        <w:t>le of the green infrastructure</w:t>
      </w:r>
      <w:r w:rsidR="00D6749A">
        <w:rPr>
          <w:rFonts w:ascii="Times New Roman" w:hAnsi="Times New Roman" w:cs="Times New Roman"/>
          <w:sz w:val="24"/>
          <w:szCs w:val="24"/>
        </w:rPr>
        <w:t xml:space="preserve">. Built Environment, </w:t>
      </w:r>
      <w:r w:rsidRPr="006B6112">
        <w:rPr>
          <w:rFonts w:ascii="Times New Roman" w:hAnsi="Times New Roman" w:cs="Times New Roman"/>
          <w:sz w:val="24"/>
          <w:szCs w:val="24"/>
        </w:rPr>
        <w:t>30(1), 97-115.</w:t>
      </w:r>
    </w:p>
    <w:p w:rsidR="00E17877" w:rsidRDefault="00E17877" w:rsidP="00E1787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Hassan, A., Lee, H. (2015) </w:t>
      </w:r>
      <w:proofErr w:type="gramStart"/>
      <w:r w:rsidRPr="00E17877">
        <w:rPr>
          <w:rFonts w:ascii="Times New Roman" w:hAnsi="Times New Roman" w:cs="Times New Roman"/>
          <w:i/>
          <w:sz w:val="24"/>
          <w:szCs w:val="24"/>
        </w:rPr>
        <w:t>The</w:t>
      </w:r>
      <w:proofErr w:type="gramEnd"/>
      <w:r w:rsidRPr="00E17877">
        <w:rPr>
          <w:rFonts w:ascii="Times New Roman" w:hAnsi="Times New Roman" w:cs="Times New Roman"/>
          <w:i/>
          <w:sz w:val="24"/>
          <w:szCs w:val="24"/>
        </w:rPr>
        <w:t xml:space="preserve"> paradox of the sustainable city: definitions and examples</w:t>
      </w:r>
      <w:r w:rsidRPr="00E17877">
        <w:rPr>
          <w:rFonts w:ascii="Times New Roman" w:hAnsi="Times New Roman" w:cs="Times New Roman"/>
          <w:sz w:val="24"/>
          <w:szCs w:val="24"/>
        </w:rPr>
        <w:t>,</w:t>
      </w:r>
      <w:r>
        <w:rPr>
          <w:rFonts w:ascii="Times New Roman" w:hAnsi="Times New Roman" w:cs="Times New Roman"/>
          <w:sz w:val="24"/>
          <w:szCs w:val="24"/>
        </w:rPr>
        <w:t xml:space="preserve"> </w:t>
      </w:r>
      <w:r w:rsidRPr="00E17877">
        <w:rPr>
          <w:rFonts w:ascii="Times New Roman" w:hAnsi="Times New Roman" w:cs="Times New Roman"/>
          <w:sz w:val="24"/>
          <w:szCs w:val="24"/>
        </w:rPr>
        <w:t>Environment, Devel</w:t>
      </w:r>
      <w:r>
        <w:rPr>
          <w:rFonts w:ascii="Times New Roman" w:hAnsi="Times New Roman" w:cs="Times New Roman"/>
          <w:sz w:val="24"/>
          <w:szCs w:val="24"/>
        </w:rPr>
        <w:t>opment and Sustainability, 17, 1267–1285</w:t>
      </w:r>
      <w:r w:rsidRPr="00E17877">
        <w:rPr>
          <w:rFonts w:ascii="Times New Roman" w:hAnsi="Times New Roman" w:cs="Times New Roman"/>
          <w:sz w:val="24"/>
          <w:szCs w:val="24"/>
        </w:rPr>
        <w:t xml:space="preserve">  </w:t>
      </w:r>
    </w:p>
    <w:p w:rsidR="00CF068C" w:rsidRPr="00E17877" w:rsidRDefault="00CF068C" w:rsidP="00E1787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Martin, C., Evans, J., </w:t>
      </w:r>
      <w:proofErr w:type="spellStart"/>
      <w:r>
        <w:rPr>
          <w:rFonts w:ascii="Times New Roman" w:hAnsi="Times New Roman" w:cs="Times New Roman"/>
          <w:sz w:val="24"/>
          <w:szCs w:val="24"/>
        </w:rPr>
        <w:t>Karvonen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Paskaleva</w:t>
      </w:r>
      <w:proofErr w:type="spellEnd"/>
      <w:r>
        <w:rPr>
          <w:rFonts w:ascii="Times New Roman" w:hAnsi="Times New Roman" w:cs="Times New Roman"/>
          <w:sz w:val="24"/>
          <w:szCs w:val="24"/>
        </w:rPr>
        <w:t>, K., Yang, D.,</w:t>
      </w:r>
      <w:r w:rsidRPr="00CF068C">
        <w:rPr>
          <w:rFonts w:ascii="Times New Roman" w:hAnsi="Times New Roman" w:cs="Times New Roman"/>
          <w:sz w:val="24"/>
          <w:szCs w:val="24"/>
        </w:rPr>
        <w:t xml:space="preserve"> </w:t>
      </w:r>
      <w:proofErr w:type="spellStart"/>
      <w:r w:rsidRPr="00CF068C">
        <w:rPr>
          <w:rFonts w:ascii="Times New Roman" w:hAnsi="Times New Roman" w:cs="Times New Roman"/>
          <w:sz w:val="24"/>
          <w:szCs w:val="24"/>
        </w:rPr>
        <w:t>Linjordet</w:t>
      </w:r>
      <w:proofErr w:type="spellEnd"/>
      <w:r w:rsidRPr="00CF068C">
        <w:rPr>
          <w:rFonts w:ascii="Times New Roman" w:hAnsi="Times New Roman" w:cs="Times New Roman"/>
          <w:sz w:val="24"/>
          <w:szCs w:val="24"/>
        </w:rPr>
        <w:t>, T.</w:t>
      </w:r>
      <w:r>
        <w:rPr>
          <w:rFonts w:ascii="Times New Roman" w:hAnsi="Times New Roman" w:cs="Times New Roman"/>
          <w:sz w:val="24"/>
          <w:szCs w:val="24"/>
        </w:rPr>
        <w:t xml:space="preserve"> (2019)</w:t>
      </w:r>
      <w:r w:rsidRPr="00CF068C">
        <w:rPr>
          <w:rFonts w:ascii="Times New Roman" w:hAnsi="Times New Roman" w:cs="Times New Roman"/>
          <w:sz w:val="24"/>
          <w:szCs w:val="24"/>
        </w:rPr>
        <w:t xml:space="preserve"> </w:t>
      </w:r>
      <w:r w:rsidRPr="00CF068C">
        <w:rPr>
          <w:rFonts w:ascii="Times New Roman" w:hAnsi="Times New Roman" w:cs="Times New Roman"/>
          <w:i/>
          <w:sz w:val="24"/>
          <w:szCs w:val="24"/>
        </w:rPr>
        <w:t>Smart-sustainability: A new urban fix</w:t>
      </w:r>
      <w:proofErr w:type="gramStart"/>
      <w:r w:rsidRPr="00CF068C">
        <w:rPr>
          <w:rFonts w:ascii="Times New Roman" w:hAnsi="Times New Roman" w:cs="Times New Roman"/>
          <w:i/>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Sustain. Cities Soc.</w:t>
      </w:r>
      <w:r w:rsidRPr="00CF068C">
        <w:rPr>
          <w:rFonts w:ascii="Times New Roman" w:hAnsi="Times New Roman" w:cs="Times New Roman"/>
          <w:sz w:val="24"/>
          <w:szCs w:val="24"/>
        </w:rPr>
        <w:t>, 45, 640–648.</w:t>
      </w:r>
    </w:p>
    <w:p w:rsidR="00E17877" w:rsidRDefault="00E17877" w:rsidP="00036EF2">
      <w:pPr>
        <w:spacing w:after="0"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Pirlone</w:t>
      </w:r>
      <w:proofErr w:type="spellEnd"/>
      <w:r>
        <w:rPr>
          <w:rFonts w:ascii="Times New Roman" w:hAnsi="Times New Roman" w:cs="Times New Roman"/>
          <w:sz w:val="24"/>
          <w:szCs w:val="24"/>
        </w:rPr>
        <w:t xml:space="preserve">, F., </w:t>
      </w:r>
      <w:proofErr w:type="spellStart"/>
      <w:r>
        <w:rPr>
          <w:rFonts w:ascii="Times New Roman" w:hAnsi="Times New Roman" w:cs="Times New Roman"/>
          <w:sz w:val="24"/>
          <w:szCs w:val="24"/>
        </w:rPr>
        <w:t>Spadaro</w:t>
      </w:r>
      <w:proofErr w:type="spellEnd"/>
      <w:r>
        <w:rPr>
          <w:rFonts w:ascii="Times New Roman" w:hAnsi="Times New Roman" w:cs="Times New Roman"/>
          <w:sz w:val="24"/>
          <w:szCs w:val="24"/>
        </w:rPr>
        <w:t xml:space="preserve">, I., </w:t>
      </w:r>
      <w:r w:rsidRPr="00E17877">
        <w:rPr>
          <w:rFonts w:ascii="Times New Roman" w:hAnsi="Times New Roman" w:cs="Times New Roman"/>
          <w:sz w:val="24"/>
          <w:szCs w:val="24"/>
        </w:rPr>
        <w:t xml:space="preserve">Candia, S. (2017). </w:t>
      </w:r>
      <w:r w:rsidRPr="00E17877">
        <w:rPr>
          <w:rFonts w:ascii="Times New Roman" w:hAnsi="Times New Roman" w:cs="Times New Roman"/>
          <w:i/>
          <w:sz w:val="24"/>
          <w:szCs w:val="24"/>
        </w:rPr>
        <w:t>Metropolitan Governance for Territorial Cohesion. Sustainable Development Policies for Urban and Inland Areas</w:t>
      </w:r>
      <w:r w:rsidRPr="00E17877">
        <w:rPr>
          <w:rFonts w:ascii="Times New Roman" w:hAnsi="Times New Roman" w:cs="Times New Roman"/>
          <w:sz w:val="24"/>
          <w:szCs w:val="24"/>
        </w:rPr>
        <w:t xml:space="preserve">. </w:t>
      </w:r>
      <w:proofErr w:type="spellStart"/>
      <w:r w:rsidRPr="00E17877">
        <w:rPr>
          <w:rFonts w:ascii="Times New Roman" w:hAnsi="Times New Roman" w:cs="Times New Roman"/>
          <w:sz w:val="24"/>
          <w:szCs w:val="24"/>
        </w:rPr>
        <w:t>Tema</w:t>
      </w:r>
      <w:proofErr w:type="spellEnd"/>
      <w:r w:rsidRPr="00E17877">
        <w:rPr>
          <w:rFonts w:ascii="Times New Roman" w:hAnsi="Times New Roman" w:cs="Times New Roman"/>
          <w:sz w:val="24"/>
          <w:szCs w:val="24"/>
        </w:rPr>
        <w:t xml:space="preserve">. Journal of Land Use, Mobility and Environment, 10 (2), 213-228.  </w:t>
      </w:r>
    </w:p>
    <w:p w:rsidR="00D6749A" w:rsidRDefault="00474BF5" w:rsidP="00474BF5">
      <w:pPr>
        <w:spacing w:after="0"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Ravetz</w:t>
      </w:r>
      <w:proofErr w:type="spellEnd"/>
      <w:r>
        <w:rPr>
          <w:rFonts w:ascii="Times New Roman" w:hAnsi="Times New Roman" w:cs="Times New Roman"/>
          <w:sz w:val="24"/>
          <w:szCs w:val="24"/>
        </w:rPr>
        <w:t xml:space="preserve">, J. and </w:t>
      </w:r>
      <w:proofErr w:type="spellStart"/>
      <w:r>
        <w:rPr>
          <w:rFonts w:ascii="Times New Roman" w:hAnsi="Times New Roman" w:cs="Times New Roman"/>
          <w:sz w:val="24"/>
          <w:szCs w:val="24"/>
        </w:rPr>
        <w:t>Warhurst</w:t>
      </w:r>
      <w:proofErr w:type="spellEnd"/>
      <w:r>
        <w:rPr>
          <w:rFonts w:ascii="Times New Roman" w:hAnsi="Times New Roman" w:cs="Times New Roman"/>
          <w:sz w:val="24"/>
          <w:szCs w:val="24"/>
        </w:rPr>
        <w:t>, P. (2013)</w:t>
      </w:r>
      <w:r w:rsidR="00D6749A" w:rsidRPr="00D6749A">
        <w:rPr>
          <w:rFonts w:ascii="Times New Roman" w:hAnsi="Times New Roman" w:cs="Times New Roman"/>
          <w:sz w:val="24"/>
          <w:szCs w:val="24"/>
        </w:rPr>
        <w:t xml:space="preserve"> </w:t>
      </w:r>
      <w:r w:rsidR="00D6749A" w:rsidRPr="00474BF5">
        <w:rPr>
          <w:rFonts w:ascii="Times New Roman" w:hAnsi="Times New Roman" w:cs="Times New Roman"/>
          <w:i/>
          <w:sz w:val="24"/>
          <w:szCs w:val="24"/>
        </w:rPr>
        <w:t xml:space="preserve">Manchester: Re-inventing the local-global in the </w:t>
      </w:r>
      <w:proofErr w:type="spellStart"/>
      <w:r w:rsidR="00D6749A" w:rsidRPr="00474BF5">
        <w:rPr>
          <w:rFonts w:ascii="Times New Roman" w:hAnsi="Times New Roman" w:cs="Times New Roman"/>
          <w:i/>
          <w:sz w:val="24"/>
          <w:szCs w:val="24"/>
        </w:rPr>
        <w:t>peri</w:t>
      </w:r>
      <w:proofErr w:type="spellEnd"/>
      <w:r w:rsidR="00D6749A" w:rsidRPr="00474BF5">
        <w:rPr>
          <w:rFonts w:ascii="Times New Roman" w:hAnsi="Times New Roman" w:cs="Times New Roman"/>
          <w:i/>
          <w:sz w:val="24"/>
          <w:szCs w:val="24"/>
        </w:rPr>
        <w:t>-urban city-regio</w:t>
      </w:r>
      <w:r w:rsidR="00E17877" w:rsidRPr="00474BF5">
        <w:rPr>
          <w:rFonts w:ascii="Times New Roman" w:hAnsi="Times New Roman" w:cs="Times New Roman"/>
          <w:i/>
          <w:sz w:val="24"/>
          <w:szCs w:val="24"/>
        </w:rPr>
        <w:t xml:space="preserve">n. </w:t>
      </w:r>
      <w:r w:rsidR="00E17877">
        <w:rPr>
          <w:rFonts w:ascii="Times New Roman" w:hAnsi="Times New Roman" w:cs="Times New Roman"/>
          <w:sz w:val="24"/>
          <w:szCs w:val="24"/>
        </w:rPr>
        <w:t xml:space="preserve">In: Nilsson, K. et al., </w:t>
      </w:r>
      <w:proofErr w:type="spellStart"/>
      <w:r w:rsidR="00E17877">
        <w:rPr>
          <w:rFonts w:ascii="Times New Roman" w:hAnsi="Times New Roman" w:cs="Times New Roman"/>
          <w:sz w:val="24"/>
          <w:szCs w:val="24"/>
        </w:rPr>
        <w:t>Peri</w:t>
      </w:r>
      <w:proofErr w:type="spellEnd"/>
      <w:r w:rsidR="00E17877">
        <w:rPr>
          <w:rFonts w:ascii="Times New Roman" w:hAnsi="Times New Roman" w:cs="Times New Roman"/>
          <w:sz w:val="24"/>
          <w:szCs w:val="24"/>
        </w:rPr>
        <w:t>-urban futures</w:t>
      </w:r>
      <w:r w:rsidR="00D6749A" w:rsidRPr="00D6749A">
        <w:rPr>
          <w:rFonts w:ascii="Times New Roman" w:hAnsi="Times New Roman" w:cs="Times New Roman"/>
          <w:sz w:val="24"/>
          <w:szCs w:val="24"/>
        </w:rPr>
        <w:t>; Scenarios and</w:t>
      </w:r>
      <w:r>
        <w:rPr>
          <w:rFonts w:ascii="Times New Roman" w:hAnsi="Times New Roman" w:cs="Times New Roman"/>
          <w:sz w:val="24"/>
          <w:szCs w:val="24"/>
        </w:rPr>
        <w:t xml:space="preserve"> </w:t>
      </w:r>
      <w:r w:rsidR="00D6749A" w:rsidRPr="00D6749A">
        <w:rPr>
          <w:rFonts w:ascii="Times New Roman" w:hAnsi="Times New Roman" w:cs="Times New Roman"/>
          <w:sz w:val="24"/>
          <w:szCs w:val="24"/>
        </w:rPr>
        <w:t>model</w:t>
      </w:r>
      <w:r w:rsidR="00E17877">
        <w:rPr>
          <w:rFonts w:ascii="Times New Roman" w:hAnsi="Times New Roman" w:cs="Times New Roman"/>
          <w:sz w:val="24"/>
          <w:szCs w:val="24"/>
        </w:rPr>
        <w:t xml:space="preserve">s for land use change in Europe (pp. 169-208) </w:t>
      </w:r>
      <w:proofErr w:type="spellStart"/>
      <w:r w:rsidR="00D6749A" w:rsidRPr="00D6749A">
        <w:rPr>
          <w:rFonts w:ascii="Times New Roman" w:hAnsi="Times New Roman" w:cs="Times New Roman"/>
          <w:sz w:val="24"/>
          <w:szCs w:val="24"/>
        </w:rPr>
        <w:t>NewYork</w:t>
      </w:r>
      <w:proofErr w:type="spellEnd"/>
      <w:r w:rsidR="00D6749A" w:rsidRPr="00D6749A">
        <w:rPr>
          <w:rFonts w:ascii="Times New Roman" w:hAnsi="Times New Roman" w:cs="Times New Roman"/>
          <w:sz w:val="24"/>
          <w:szCs w:val="24"/>
        </w:rPr>
        <w:t>/Dordrecht/Heidelberg/London: Springer.</w:t>
      </w:r>
    </w:p>
    <w:p w:rsidR="00CF068C" w:rsidRDefault="00CF068C" w:rsidP="00E17877">
      <w:pPr>
        <w:spacing w:after="0" w:line="360" w:lineRule="auto"/>
        <w:ind w:firstLine="720"/>
        <w:jc w:val="both"/>
        <w:rPr>
          <w:rFonts w:ascii="Times New Roman" w:hAnsi="Times New Roman" w:cs="Times New Roman"/>
          <w:sz w:val="24"/>
          <w:szCs w:val="24"/>
        </w:rPr>
      </w:pPr>
      <w:r w:rsidRPr="00CF068C">
        <w:rPr>
          <w:rFonts w:ascii="Times New Roman" w:hAnsi="Times New Roman" w:cs="Times New Roman"/>
          <w:sz w:val="24"/>
          <w:szCs w:val="24"/>
        </w:rPr>
        <w:t>Silva, B.</w:t>
      </w:r>
      <w:r>
        <w:rPr>
          <w:rFonts w:ascii="Times New Roman" w:hAnsi="Times New Roman" w:cs="Times New Roman"/>
          <w:sz w:val="24"/>
          <w:szCs w:val="24"/>
        </w:rPr>
        <w:t xml:space="preserve"> N., Khan, M.,</w:t>
      </w:r>
      <w:r w:rsidRPr="00CF068C">
        <w:rPr>
          <w:rFonts w:ascii="Times New Roman" w:hAnsi="Times New Roman" w:cs="Times New Roman"/>
          <w:sz w:val="24"/>
          <w:szCs w:val="24"/>
        </w:rPr>
        <w:t xml:space="preserve"> Han, K.</w:t>
      </w:r>
      <w:r>
        <w:rPr>
          <w:rFonts w:ascii="Times New Roman" w:hAnsi="Times New Roman" w:cs="Times New Roman"/>
          <w:sz w:val="24"/>
          <w:szCs w:val="24"/>
        </w:rPr>
        <w:t xml:space="preserve"> (2018) </w:t>
      </w:r>
      <w:proofErr w:type="gramStart"/>
      <w:r w:rsidRPr="00CF068C">
        <w:rPr>
          <w:rFonts w:ascii="Times New Roman" w:hAnsi="Times New Roman" w:cs="Times New Roman"/>
          <w:i/>
          <w:sz w:val="24"/>
          <w:szCs w:val="24"/>
        </w:rPr>
        <w:t>Towards</w:t>
      </w:r>
      <w:proofErr w:type="gramEnd"/>
      <w:r w:rsidRPr="00CF068C">
        <w:rPr>
          <w:rFonts w:ascii="Times New Roman" w:hAnsi="Times New Roman" w:cs="Times New Roman"/>
          <w:i/>
          <w:sz w:val="24"/>
          <w:szCs w:val="24"/>
        </w:rPr>
        <w:t xml:space="preserve"> sustainable smart cities: A review of trends, architectures, components, and open challenges in smart cities</w:t>
      </w:r>
      <w:r>
        <w:rPr>
          <w:rFonts w:ascii="Times New Roman" w:hAnsi="Times New Roman" w:cs="Times New Roman"/>
          <w:sz w:val="24"/>
          <w:szCs w:val="24"/>
        </w:rPr>
        <w:t>. Sustain. Cities Soc.</w:t>
      </w:r>
      <w:r w:rsidRPr="00CF068C">
        <w:rPr>
          <w:rFonts w:ascii="Times New Roman" w:hAnsi="Times New Roman" w:cs="Times New Roman"/>
          <w:sz w:val="24"/>
          <w:szCs w:val="24"/>
        </w:rPr>
        <w:t>, 38, 697–713.</w:t>
      </w:r>
    </w:p>
    <w:p w:rsidR="006B6112" w:rsidRDefault="006B6112" w:rsidP="00355F6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Wilson, A., Tewdwr-Jones, M.,</w:t>
      </w:r>
      <w:r w:rsidRPr="006B6112">
        <w:rPr>
          <w:rFonts w:ascii="Times New Roman" w:hAnsi="Times New Roman" w:cs="Times New Roman"/>
          <w:sz w:val="24"/>
          <w:szCs w:val="24"/>
        </w:rPr>
        <w:t xml:space="preserve"> Comber, R.</w:t>
      </w:r>
      <w:r>
        <w:rPr>
          <w:rFonts w:ascii="Times New Roman" w:hAnsi="Times New Roman" w:cs="Times New Roman"/>
          <w:sz w:val="24"/>
          <w:szCs w:val="24"/>
        </w:rPr>
        <w:t xml:space="preserve"> (2019)</w:t>
      </w:r>
      <w:r w:rsidRPr="006B6112">
        <w:rPr>
          <w:rFonts w:ascii="Times New Roman" w:hAnsi="Times New Roman" w:cs="Times New Roman"/>
          <w:sz w:val="24"/>
          <w:szCs w:val="24"/>
        </w:rPr>
        <w:t xml:space="preserve"> </w:t>
      </w:r>
      <w:r w:rsidRPr="006B6112">
        <w:rPr>
          <w:rFonts w:ascii="Times New Roman" w:hAnsi="Times New Roman" w:cs="Times New Roman"/>
          <w:i/>
          <w:sz w:val="24"/>
          <w:szCs w:val="24"/>
        </w:rPr>
        <w:t>Urban planning, public participation and digital technology: App development as a method of generating citizen involvement in local planning processes</w:t>
      </w:r>
      <w:r w:rsidRPr="006B6112">
        <w:rPr>
          <w:rFonts w:ascii="Times New Roman" w:hAnsi="Times New Roman" w:cs="Times New Roman"/>
          <w:sz w:val="24"/>
          <w:szCs w:val="24"/>
        </w:rPr>
        <w:t>. Environ. Pl</w:t>
      </w:r>
      <w:r>
        <w:rPr>
          <w:rFonts w:ascii="Times New Roman" w:hAnsi="Times New Roman" w:cs="Times New Roman"/>
          <w:sz w:val="24"/>
          <w:szCs w:val="24"/>
        </w:rPr>
        <w:t>an. B Urban Anal. City Sci.</w:t>
      </w:r>
      <w:r w:rsidRPr="006B6112">
        <w:rPr>
          <w:rFonts w:ascii="Times New Roman" w:hAnsi="Times New Roman" w:cs="Times New Roman"/>
          <w:sz w:val="24"/>
          <w:szCs w:val="24"/>
        </w:rPr>
        <w:t>, 46, 286–302.</w:t>
      </w:r>
    </w:p>
    <w:p w:rsidR="006739BB" w:rsidRPr="006739BB" w:rsidRDefault="006739BB" w:rsidP="00CF068C">
      <w:pPr>
        <w:spacing w:after="0" w:line="360" w:lineRule="auto"/>
        <w:jc w:val="both"/>
        <w:rPr>
          <w:rFonts w:ascii="Times New Roman" w:hAnsi="Times New Roman" w:cs="Times New Roman"/>
          <w:sz w:val="24"/>
          <w:szCs w:val="24"/>
        </w:rPr>
      </w:pPr>
    </w:p>
    <w:sectPr w:rsidR="006739BB" w:rsidRPr="006739BB" w:rsidSect="0054368E">
      <w:footerReference w:type="default" r:id="rId8"/>
      <w:pgSz w:w="12240" w:h="15840"/>
      <w:pgMar w:top="1440" w:right="1440" w:bottom="1440" w:left="1440" w:header="720" w:footer="27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736" w:rsidRDefault="00D92736" w:rsidP="00694E07">
      <w:pPr>
        <w:spacing w:after="0" w:line="240" w:lineRule="auto"/>
      </w:pPr>
      <w:r>
        <w:separator/>
      </w:r>
    </w:p>
  </w:endnote>
  <w:endnote w:type="continuationSeparator" w:id="0">
    <w:p w:rsidR="00D92736" w:rsidRDefault="00D92736" w:rsidP="00694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88380"/>
      <w:docPartObj>
        <w:docPartGallery w:val="Page Numbers (Bottom of Page)"/>
        <w:docPartUnique/>
      </w:docPartObj>
    </w:sdtPr>
    <w:sdtEndPr/>
    <w:sdtContent>
      <w:p w:rsidR="00694E07" w:rsidRDefault="00075799">
        <w:pPr>
          <w:pStyle w:val="Footer"/>
          <w:jc w:val="right"/>
        </w:pPr>
        <w:r>
          <w:fldChar w:fldCharType="begin"/>
        </w:r>
        <w:r w:rsidR="0094378A">
          <w:instrText xml:space="preserve"> PAGE   \* MERGEFORMAT </w:instrText>
        </w:r>
        <w:r>
          <w:fldChar w:fldCharType="separate"/>
        </w:r>
        <w:r w:rsidR="00CA7FC1">
          <w:rPr>
            <w:noProof/>
          </w:rPr>
          <w:t>13</w:t>
        </w:r>
        <w:r>
          <w:rPr>
            <w:noProof/>
          </w:rPr>
          <w:fldChar w:fldCharType="end"/>
        </w:r>
      </w:p>
    </w:sdtContent>
  </w:sdt>
  <w:p w:rsidR="00694E07" w:rsidRDefault="00694E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736" w:rsidRDefault="00D92736" w:rsidP="00694E07">
      <w:pPr>
        <w:spacing w:after="0" w:line="240" w:lineRule="auto"/>
      </w:pPr>
      <w:r>
        <w:separator/>
      </w:r>
    </w:p>
  </w:footnote>
  <w:footnote w:type="continuationSeparator" w:id="0">
    <w:p w:rsidR="00D92736" w:rsidRDefault="00D92736" w:rsidP="00694E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56F84"/>
    <w:multiLevelType w:val="multilevel"/>
    <w:tmpl w:val="DCB6D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C130E5"/>
    <w:multiLevelType w:val="multilevel"/>
    <w:tmpl w:val="01101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830F84"/>
    <w:multiLevelType w:val="multilevel"/>
    <w:tmpl w:val="DA326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C401D6"/>
    <w:multiLevelType w:val="multilevel"/>
    <w:tmpl w:val="1D90603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A8223A"/>
    <w:multiLevelType w:val="multilevel"/>
    <w:tmpl w:val="778A47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E75C0F"/>
    <w:multiLevelType w:val="multilevel"/>
    <w:tmpl w:val="EF22B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9B1B31"/>
    <w:multiLevelType w:val="multilevel"/>
    <w:tmpl w:val="A8544D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F16AE5"/>
    <w:multiLevelType w:val="multilevel"/>
    <w:tmpl w:val="31C2330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802697"/>
    <w:multiLevelType w:val="multilevel"/>
    <w:tmpl w:val="691CB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C3580F"/>
    <w:multiLevelType w:val="multilevel"/>
    <w:tmpl w:val="1C705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3A158A"/>
    <w:multiLevelType w:val="multilevel"/>
    <w:tmpl w:val="00C04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D0073E"/>
    <w:multiLevelType w:val="multilevel"/>
    <w:tmpl w:val="FB8E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2B64425"/>
    <w:multiLevelType w:val="multilevel"/>
    <w:tmpl w:val="2280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202AE3"/>
    <w:multiLevelType w:val="multilevel"/>
    <w:tmpl w:val="236A2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D77BDF"/>
    <w:multiLevelType w:val="multilevel"/>
    <w:tmpl w:val="D192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24616A"/>
    <w:multiLevelType w:val="multilevel"/>
    <w:tmpl w:val="C4A4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8BA3B84"/>
    <w:multiLevelType w:val="multilevel"/>
    <w:tmpl w:val="13F27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0"/>
  </w:num>
  <w:num w:numId="3">
    <w:abstractNumId w:val="1"/>
  </w:num>
  <w:num w:numId="4">
    <w:abstractNumId w:val="5"/>
  </w:num>
  <w:num w:numId="5">
    <w:abstractNumId w:val="8"/>
  </w:num>
  <w:num w:numId="6">
    <w:abstractNumId w:val="13"/>
  </w:num>
  <w:num w:numId="7">
    <w:abstractNumId w:val="15"/>
  </w:num>
  <w:num w:numId="8">
    <w:abstractNumId w:val="11"/>
  </w:num>
  <w:num w:numId="9">
    <w:abstractNumId w:val="9"/>
  </w:num>
  <w:num w:numId="10">
    <w:abstractNumId w:val="16"/>
  </w:num>
  <w:num w:numId="11">
    <w:abstractNumId w:val="12"/>
  </w:num>
  <w:num w:numId="12">
    <w:abstractNumId w:val="0"/>
  </w:num>
  <w:num w:numId="13">
    <w:abstractNumId w:val="2"/>
  </w:num>
  <w:num w:numId="14">
    <w:abstractNumId w:val="4"/>
  </w:num>
  <w:num w:numId="15">
    <w:abstractNumId w:val="3"/>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76"/>
    <w:rsid w:val="0001225E"/>
    <w:rsid w:val="000139A5"/>
    <w:rsid w:val="00017307"/>
    <w:rsid w:val="00020533"/>
    <w:rsid w:val="00026589"/>
    <w:rsid w:val="00033459"/>
    <w:rsid w:val="00036EF2"/>
    <w:rsid w:val="000549DB"/>
    <w:rsid w:val="00056003"/>
    <w:rsid w:val="00062CE7"/>
    <w:rsid w:val="0006407C"/>
    <w:rsid w:val="00075799"/>
    <w:rsid w:val="00085F5A"/>
    <w:rsid w:val="000A18D7"/>
    <w:rsid w:val="000A2B1D"/>
    <w:rsid w:val="000B2AD9"/>
    <w:rsid w:val="000D010F"/>
    <w:rsid w:val="000E5F09"/>
    <w:rsid w:val="000F089C"/>
    <w:rsid w:val="00101A7D"/>
    <w:rsid w:val="0010710C"/>
    <w:rsid w:val="00130F25"/>
    <w:rsid w:val="001837B1"/>
    <w:rsid w:val="00193FC9"/>
    <w:rsid w:val="0019478F"/>
    <w:rsid w:val="001B4E81"/>
    <w:rsid w:val="001C435B"/>
    <w:rsid w:val="001D228D"/>
    <w:rsid w:val="001D5F83"/>
    <w:rsid w:val="001D7E04"/>
    <w:rsid w:val="001F1BFE"/>
    <w:rsid w:val="001F2EE8"/>
    <w:rsid w:val="001F5CEF"/>
    <w:rsid w:val="002122B3"/>
    <w:rsid w:val="00227DD9"/>
    <w:rsid w:val="00235C66"/>
    <w:rsid w:val="00237545"/>
    <w:rsid w:val="00240835"/>
    <w:rsid w:val="002559B8"/>
    <w:rsid w:val="002702D2"/>
    <w:rsid w:val="0027116B"/>
    <w:rsid w:val="00292B78"/>
    <w:rsid w:val="002B7CA7"/>
    <w:rsid w:val="002F00B7"/>
    <w:rsid w:val="002F6E2F"/>
    <w:rsid w:val="002F7C03"/>
    <w:rsid w:val="00301A63"/>
    <w:rsid w:val="00310B2A"/>
    <w:rsid w:val="00344FC6"/>
    <w:rsid w:val="00355F63"/>
    <w:rsid w:val="00356B8A"/>
    <w:rsid w:val="00363E0F"/>
    <w:rsid w:val="00371C6B"/>
    <w:rsid w:val="0037336F"/>
    <w:rsid w:val="003871D4"/>
    <w:rsid w:val="00392532"/>
    <w:rsid w:val="003C252C"/>
    <w:rsid w:val="003D2566"/>
    <w:rsid w:val="003F1377"/>
    <w:rsid w:val="00401EC2"/>
    <w:rsid w:val="00411A08"/>
    <w:rsid w:val="0043576F"/>
    <w:rsid w:val="0045309D"/>
    <w:rsid w:val="00461904"/>
    <w:rsid w:val="00474BF5"/>
    <w:rsid w:val="004751B5"/>
    <w:rsid w:val="004A2ECE"/>
    <w:rsid w:val="004B261E"/>
    <w:rsid w:val="004B2A52"/>
    <w:rsid w:val="004B7298"/>
    <w:rsid w:val="004C6318"/>
    <w:rsid w:val="004D4AA5"/>
    <w:rsid w:val="004E52A8"/>
    <w:rsid w:val="005060A1"/>
    <w:rsid w:val="0052127A"/>
    <w:rsid w:val="0054368E"/>
    <w:rsid w:val="00553826"/>
    <w:rsid w:val="00555FB5"/>
    <w:rsid w:val="00560201"/>
    <w:rsid w:val="0056365F"/>
    <w:rsid w:val="00566493"/>
    <w:rsid w:val="00566949"/>
    <w:rsid w:val="005757A2"/>
    <w:rsid w:val="0059312F"/>
    <w:rsid w:val="00595168"/>
    <w:rsid w:val="005D4135"/>
    <w:rsid w:val="005E65E5"/>
    <w:rsid w:val="005F7ADC"/>
    <w:rsid w:val="006076A2"/>
    <w:rsid w:val="006130FF"/>
    <w:rsid w:val="006311DA"/>
    <w:rsid w:val="006326A9"/>
    <w:rsid w:val="006739BB"/>
    <w:rsid w:val="006856EA"/>
    <w:rsid w:val="00694E07"/>
    <w:rsid w:val="006A3959"/>
    <w:rsid w:val="006B6112"/>
    <w:rsid w:val="006F4D9D"/>
    <w:rsid w:val="007022F3"/>
    <w:rsid w:val="00712A4E"/>
    <w:rsid w:val="00722DA6"/>
    <w:rsid w:val="007262F1"/>
    <w:rsid w:val="00732097"/>
    <w:rsid w:val="00744F7F"/>
    <w:rsid w:val="007536CC"/>
    <w:rsid w:val="0077237A"/>
    <w:rsid w:val="00774723"/>
    <w:rsid w:val="00776364"/>
    <w:rsid w:val="007804EC"/>
    <w:rsid w:val="007A4B80"/>
    <w:rsid w:val="007E4A82"/>
    <w:rsid w:val="00800857"/>
    <w:rsid w:val="00802216"/>
    <w:rsid w:val="00845C10"/>
    <w:rsid w:val="00846659"/>
    <w:rsid w:val="00847BB4"/>
    <w:rsid w:val="00850015"/>
    <w:rsid w:val="00860761"/>
    <w:rsid w:val="00862C45"/>
    <w:rsid w:val="008759B4"/>
    <w:rsid w:val="00875DAE"/>
    <w:rsid w:val="00880389"/>
    <w:rsid w:val="008B1A4A"/>
    <w:rsid w:val="008B4476"/>
    <w:rsid w:val="008C0C6D"/>
    <w:rsid w:val="008C5E50"/>
    <w:rsid w:val="008C5F5B"/>
    <w:rsid w:val="008D06DA"/>
    <w:rsid w:val="008D2D6A"/>
    <w:rsid w:val="008F17C8"/>
    <w:rsid w:val="00902DA7"/>
    <w:rsid w:val="009066B5"/>
    <w:rsid w:val="009367A6"/>
    <w:rsid w:val="0094378A"/>
    <w:rsid w:val="00950DF4"/>
    <w:rsid w:val="009558D8"/>
    <w:rsid w:val="00964820"/>
    <w:rsid w:val="00986443"/>
    <w:rsid w:val="009C3B56"/>
    <w:rsid w:val="009D3524"/>
    <w:rsid w:val="009D40A0"/>
    <w:rsid w:val="009E1D00"/>
    <w:rsid w:val="009E7669"/>
    <w:rsid w:val="009F7A4C"/>
    <w:rsid w:val="00A16335"/>
    <w:rsid w:val="00A434C8"/>
    <w:rsid w:val="00A543C1"/>
    <w:rsid w:val="00A62AD5"/>
    <w:rsid w:val="00A71596"/>
    <w:rsid w:val="00A75635"/>
    <w:rsid w:val="00A84F30"/>
    <w:rsid w:val="00A9451C"/>
    <w:rsid w:val="00AA59D5"/>
    <w:rsid w:val="00AD4628"/>
    <w:rsid w:val="00AE3351"/>
    <w:rsid w:val="00AE3F94"/>
    <w:rsid w:val="00AF2427"/>
    <w:rsid w:val="00AF5604"/>
    <w:rsid w:val="00AF77AB"/>
    <w:rsid w:val="00B01221"/>
    <w:rsid w:val="00B05DBE"/>
    <w:rsid w:val="00B50780"/>
    <w:rsid w:val="00BA5010"/>
    <w:rsid w:val="00BD0A6E"/>
    <w:rsid w:val="00BE001F"/>
    <w:rsid w:val="00C008C7"/>
    <w:rsid w:val="00C048C9"/>
    <w:rsid w:val="00C15D63"/>
    <w:rsid w:val="00C26395"/>
    <w:rsid w:val="00C35F52"/>
    <w:rsid w:val="00C41DFF"/>
    <w:rsid w:val="00C51749"/>
    <w:rsid w:val="00C52D35"/>
    <w:rsid w:val="00C71C78"/>
    <w:rsid w:val="00C74C02"/>
    <w:rsid w:val="00C87577"/>
    <w:rsid w:val="00CA7FC1"/>
    <w:rsid w:val="00CC75DC"/>
    <w:rsid w:val="00CD6847"/>
    <w:rsid w:val="00CD7BF5"/>
    <w:rsid w:val="00CF068C"/>
    <w:rsid w:val="00D4562D"/>
    <w:rsid w:val="00D5483D"/>
    <w:rsid w:val="00D56393"/>
    <w:rsid w:val="00D63ADF"/>
    <w:rsid w:val="00D668D6"/>
    <w:rsid w:val="00D6749A"/>
    <w:rsid w:val="00D92736"/>
    <w:rsid w:val="00DB3615"/>
    <w:rsid w:val="00DB4E05"/>
    <w:rsid w:val="00DE2671"/>
    <w:rsid w:val="00E02655"/>
    <w:rsid w:val="00E06AD1"/>
    <w:rsid w:val="00E06FB6"/>
    <w:rsid w:val="00E173E7"/>
    <w:rsid w:val="00E17877"/>
    <w:rsid w:val="00E50B32"/>
    <w:rsid w:val="00E63360"/>
    <w:rsid w:val="00E6697A"/>
    <w:rsid w:val="00E70AFA"/>
    <w:rsid w:val="00E858C7"/>
    <w:rsid w:val="00EA2DC0"/>
    <w:rsid w:val="00EB3962"/>
    <w:rsid w:val="00EF1D9F"/>
    <w:rsid w:val="00F03063"/>
    <w:rsid w:val="00F05BA1"/>
    <w:rsid w:val="00F154C1"/>
    <w:rsid w:val="00F25AD7"/>
    <w:rsid w:val="00F26156"/>
    <w:rsid w:val="00F31625"/>
    <w:rsid w:val="00F46F86"/>
    <w:rsid w:val="00F53774"/>
    <w:rsid w:val="00F8157B"/>
    <w:rsid w:val="00F86A8B"/>
    <w:rsid w:val="00FA0406"/>
    <w:rsid w:val="00FA2109"/>
    <w:rsid w:val="00FB4D66"/>
    <w:rsid w:val="00FD6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A31664-62E3-4117-8636-65DC7515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78F"/>
  </w:style>
  <w:style w:type="paragraph" w:styleId="Heading1">
    <w:name w:val="heading 1"/>
    <w:basedOn w:val="Normal"/>
    <w:next w:val="Normal"/>
    <w:link w:val="Heading1Char"/>
    <w:uiPriority w:val="9"/>
    <w:qFormat/>
    <w:rsid w:val="00C52D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F5C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F154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C5E5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58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F5CEF"/>
    <w:rPr>
      <w:rFonts w:ascii="Times New Roman" w:eastAsia="Times New Roman" w:hAnsi="Times New Roman" w:cs="Times New Roman"/>
      <w:b/>
      <w:bCs/>
      <w:sz w:val="36"/>
      <w:szCs w:val="36"/>
    </w:rPr>
  </w:style>
  <w:style w:type="character" w:styleId="Strong">
    <w:name w:val="Strong"/>
    <w:basedOn w:val="DefaultParagraphFont"/>
    <w:uiPriority w:val="22"/>
    <w:qFormat/>
    <w:rsid w:val="00AE3351"/>
    <w:rPr>
      <w:b/>
      <w:bCs/>
    </w:rPr>
  </w:style>
  <w:style w:type="character" w:styleId="Emphasis">
    <w:name w:val="Emphasis"/>
    <w:basedOn w:val="DefaultParagraphFont"/>
    <w:uiPriority w:val="20"/>
    <w:qFormat/>
    <w:rsid w:val="00AE3351"/>
    <w:rPr>
      <w:i/>
      <w:iCs/>
    </w:rPr>
  </w:style>
  <w:style w:type="paragraph" w:styleId="BalloonText">
    <w:name w:val="Balloon Text"/>
    <w:basedOn w:val="Normal"/>
    <w:link w:val="BalloonTextChar"/>
    <w:uiPriority w:val="99"/>
    <w:semiHidden/>
    <w:unhideWhenUsed/>
    <w:rsid w:val="00774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723"/>
    <w:rPr>
      <w:rFonts w:ascii="Tahoma" w:hAnsi="Tahoma" w:cs="Tahoma"/>
      <w:sz w:val="16"/>
      <w:szCs w:val="16"/>
    </w:rPr>
  </w:style>
  <w:style w:type="paragraph" w:styleId="ListParagraph">
    <w:name w:val="List Paragraph"/>
    <w:basedOn w:val="Normal"/>
    <w:uiPriority w:val="34"/>
    <w:qFormat/>
    <w:rsid w:val="008C5F5B"/>
    <w:pPr>
      <w:ind w:left="720"/>
      <w:contextualSpacing/>
    </w:pPr>
  </w:style>
  <w:style w:type="paragraph" w:styleId="Header">
    <w:name w:val="header"/>
    <w:basedOn w:val="Normal"/>
    <w:link w:val="HeaderChar"/>
    <w:uiPriority w:val="99"/>
    <w:unhideWhenUsed/>
    <w:rsid w:val="00694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07"/>
  </w:style>
  <w:style w:type="paragraph" w:styleId="Footer">
    <w:name w:val="footer"/>
    <w:basedOn w:val="Normal"/>
    <w:link w:val="FooterChar"/>
    <w:uiPriority w:val="99"/>
    <w:unhideWhenUsed/>
    <w:rsid w:val="00694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07"/>
  </w:style>
  <w:style w:type="table" w:styleId="TableGrid">
    <w:name w:val="Table Grid"/>
    <w:basedOn w:val="TableNormal"/>
    <w:uiPriority w:val="39"/>
    <w:rsid w:val="00543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52D3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E7669"/>
    <w:rPr>
      <w:color w:val="0563C1" w:themeColor="hyperlink"/>
      <w:u w:val="single"/>
    </w:rPr>
  </w:style>
  <w:style w:type="character" w:customStyle="1" w:styleId="Heading3Char">
    <w:name w:val="Heading 3 Char"/>
    <w:basedOn w:val="DefaultParagraphFont"/>
    <w:link w:val="Heading3"/>
    <w:uiPriority w:val="9"/>
    <w:rsid w:val="00F154C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C5E50"/>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2174">
      <w:bodyDiv w:val="1"/>
      <w:marLeft w:val="0"/>
      <w:marRight w:val="0"/>
      <w:marTop w:val="0"/>
      <w:marBottom w:val="0"/>
      <w:divBdr>
        <w:top w:val="none" w:sz="0" w:space="0" w:color="auto"/>
        <w:left w:val="none" w:sz="0" w:space="0" w:color="auto"/>
        <w:bottom w:val="none" w:sz="0" w:space="0" w:color="auto"/>
        <w:right w:val="none" w:sz="0" w:space="0" w:color="auto"/>
      </w:divBdr>
    </w:div>
    <w:div w:id="32734107">
      <w:bodyDiv w:val="1"/>
      <w:marLeft w:val="0"/>
      <w:marRight w:val="0"/>
      <w:marTop w:val="0"/>
      <w:marBottom w:val="0"/>
      <w:divBdr>
        <w:top w:val="none" w:sz="0" w:space="0" w:color="auto"/>
        <w:left w:val="none" w:sz="0" w:space="0" w:color="auto"/>
        <w:bottom w:val="none" w:sz="0" w:space="0" w:color="auto"/>
        <w:right w:val="none" w:sz="0" w:space="0" w:color="auto"/>
      </w:divBdr>
    </w:div>
    <w:div w:id="91123724">
      <w:bodyDiv w:val="1"/>
      <w:marLeft w:val="0"/>
      <w:marRight w:val="0"/>
      <w:marTop w:val="0"/>
      <w:marBottom w:val="0"/>
      <w:divBdr>
        <w:top w:val="none" w:sz="0" w:space="0" w:color="auto"/>
        <w:left w:val="none" w:sz="0" w:space="0" w:color="auto"/>
        <w:bottom w:val="none" w:sz="0" w:space="0" w:color="auto"/>
        <w:right w:val="none" w:sz="0" w:space="0" w:color="auto"/>
      </w:divBdr>
    </w:div>
    <w:div w:id="92164279">
      <w:bodyDiv w:val="1"/>
      <w:marLeft w:val="0"/>
      <w:marRight w:val="0"/>
      <w:marTop w:val="0"/>
      <w:marBottom w:val="0"/>
      <w:divBdr>
        <w:top w:val="none" w:sz="0" w:space="0" w:color="auto"/>
        <w:left w:val="none" w:sz="0" w:space="0" w:color="auto"/>
        <w:bottom w:val="none" w:sz="0" w:space="0" w:color="auto"/>
        <w:right w:val="none" w:sz="0" w:space="0" w:color="auto"/>
      </w:divBdr>
    </w:div>
    <w:div w:id="97532657">
      <w:bodyDiv w:val="1"/>
      <w:marLeft w:val="0"/>
      <w:marRight w:val="0"/>
      <w:marTop w:val="0"/>
      <w:marBottom w:val="0"/>
      <w:divBdr>
        <w:top w:val="none" w:sz="0" w:space="0" w:color="auto"/>
        <w:left w:val="none" w:sz="0" w:space="0" w:color="auto"/>
        <w:bottom w:val="none" w:sz="0" w:space="0" w:color="auto"/>
        <w:right w:val="none" w:sz="0" w:space="0" w:color="auto"/>
      </w:divBdr>
    </w:div>
    <w:div w:id="183443575">
      <w:bodyDiv w:val="1"/>
      <w:marLeft w:val="0"/>
      <w:marRight w:val="0"/>
      <w:marTop w:val="0"/>
      <w:marBottom w:val="0"/>
      <w:divBdr>
        <w:top w:val="none" w:sz="0" w:space="0" w:color="auto"/>
        <w:left w:val="none" w:sz="0" w:space="0" w:color="auto"/>
        <w:bottom w:val="none" w:sz="0" w:space="0" w:color="auto"/>
        <w:right w:val="none" w:sz="0" w:space="0" w:color="auto"/>
      </w:divBdr>
    </w:div>
    <w:div w:id="244270340">
      <w:bodyDiv w:val="1"/>
      <w:marLeft w:val="0"/>
      <w:marRight w:val="0"/>
      <w:marTop w:val="0"/>
      <w:marBottom w:val="0"/>
      <w:divBdr>
        <w:top w:val="none" w:sz="0" w:space="0" w:color="auto"/>
        <w:left w:val="none" w:sz="0" w:space="0" w:color="auto"/>
        <w:bottom w:val="none" w:sz="0" w:space="0" w:color="auto"/>
        <w:right w:val="none" w:sz="0" w:space="0" w:color="auto"/>
      </w:divBdr>
    </w:div>
    <w:div w:id="267466055">
      <w:bodyDiv w:val="1"/>
      <w:marLeft w:val="0"/>
      <w:marRight w:val="0"/>
      <w:marTop w:val="0"/>
      <w:marBottom w:val="0"/>
      <w:divBdr>
        <w:top w:val="none" w:sz="0" w:space="0" w:color="auto"/>
        <w:left w:val="none" w:sz="0" w:space="0" w:color="auto"/>
        <w:bottom w:val="none" w:sz="0" w:space="0" w:color="auto"/>
        <w:right w:val="none" w:sz="0" w:space="0" w:color="auto"/>
      </w:divBdr>
    </w:div>
    <w:div w:id="335771975">
      <w:bodyDiv w:val="1"/>
      <w:marLeft w:val="0"/>
      <w:marRight w:val="0"/>
      <w:marTop w:val="0"/>
      <w:marBottom w:val="0"/>
      <w:divBdr>
        <w:top w:val="none" w:sz="0" w:space="0" w:color="auto"/>
        <w:left w:val="none" w:sz="0" w:space="0" w:color="auto"/>
        <w:bottom w:val="none" w:sz="0" w:space="0" w:color="auto"/>
        <w:right w:val="none" w:sz="0" w:space="0" w:color="auto"/>
      </w:divBdr>
    </w:div>
    <w:div w:id="351104123">
      <w:bodyDiv w:val="1"/>
      <w:marLeft w:val="0"/>
      <w:marRight w:val="0"/>
      <w:marTop w:val="0"/>
      <w:marBottom w:val="0"/>
      <w:divBdr>
        <w:top w:val="none" w:sz="0" w:space="0" w:color="auto"/>
        <w:left w:val="none" w:sz="0" w:space="0" w:color="auto"/>
        <w:bottom w:val="none" w:sz="0" w:space="0" w:color="auto"/>
        <w:right w:val="none" w:sz="0" w:space="0" w:color="auto"/>
      </w:divBdr>
      <w:divsChild>
        <w:div w:id="1024481223">
          <w:marLeft w:val="0"/>
          <w:marRight w:val="0"/>
          <w:marTop w:val="0"/>
          <w:marBottom w:val="0"/>
          <w:divBdr>
            <w:top w:val="none" w:sz="0" w:space="0" w:color="auto"/>
            <w:left w:val="none" w:sz="0" w:space="0" w:color="auto"/>
            <w:bottom w:val="none" w:sz="0" w:space="0" w:color="auto"/>
            <w:right w:val="none" w:sz="0" w:space="0" w:color="auto"/>
          </w:divBdr>
        </w:div>
        <w:div w:id="423306346">
          <w:marLeft w:val="0"/>
          <w:marRight w:val="0"/>
          <w:marTop w:val="0"/>
          <w:marBottom w:val="0"/>
          <w:divBdr>
            <w:top w:val="none" w:sz="0" w:space="0" w:color="auto"/>
            <w:left w:val="none" w:sz="0" w:space="0" w:color="auto"/>
            <w:bottom w:val="none" w:sz="0" w:space="0" w:color="auto"/>
            <w:right w:val="none" w:sz="0" w:space="0" w:color="auto"/>
          </w:divBdr>
        </w:div>
        <w:div w:id="107045228">
          <w:marLeft w:val="0"/>
          <w:marRight w:val="0"/>
          <w:marTop w:val="0"/>
          <w:marBottom w:val="0"/>
          <w:divBdr>
            <w:top w:val="none" w:sz="0" w:space="0" w:color="auto"/>
            <w:left w:val="none" w:sz="0" w:space="0" w:color="auto"/>
            <w:bottom w:val="none" w:sz="0" w:space="0" w:color="auto"/>
            <w:right w:val="none" w:sz="0" w:space="0" w:color="auto"/>
          </w:divBdr>
        </w:div>
      </w:divsChild>
    </w:div>
    <w:div w:id="355353109">
      <w:bodyDiv w:val="1"/>
      <w:marLeft w:val="0"/>
      <w:marRight w:val="0"/>
      <w:marTop w:val="0"/>
      <w:marBottom w:val="0"/>
      <w:divBdr>
        <w:top w:val="none" w:sz="0" w:space="0" w:color="auto"/>
        <w:left w:val="none" w:sz="0" w:space="0" w:color="auto"/>
        <w:bottom w:val="none" w:sz="0" w:space="0" w:color="auto"/>
        <w:right w:val="none" w:sz="0" w:space="0" w:color="auto"/>
      </w:divBdr>
    </w:div>
    <w:div w:id="360789081">
      <w:bodyDiv w:val="1"/>
      <w:marLeft w:val="0"/>
      <w:marRight w:val="0"/>
      <w:marTop w:val="0"/>
      <w:marBottom w:val="0"/>
      <w:divBdr>
        <w:top w:val="none" w:sz="0" w:space="0" w:color="auto"/>
        <w:left w:val="none" w:sz="0" w:space="0" w:color="auto"/>
        <w:bottom w:val="none" w:sz="0" w:space="0" w:color="auto"/>
        <w:right w:val="none" w:sz="0" w:space="0" w:color="auto"/>
      </w:divBdr>
    </w:div>
    <w:div w:id="376243241">
      <w:bodyDiv w:val="1"/>
      <w:marLeft w:val="0"/>
      <w:marRight w:val="0"/>
      <w:marTop w:val="0"/>
      <w:marBottom w:val="0"/>
      <w:divBdr>
        <w:top w:val="none" w:sz="0" w:space="0" w:color="auto"/>
        <w:left w:val="none" w:sz="0" w:space="0" w:color="auto"/>
        <w:bottom w:val="none" w:sz="0" w:space="0" w:color="auto"/>
        <w:right w:val="none" w:sz="0" w:space="0" w:color="auto"/>
      </w:divBdr>
    </w:div>
    <w:div w:id="394358958">
      <w:bodyDiv w:val="1"/>
      <w:marLeft w:val="0"/>
      <w:marRight w:val="0"/>
      <w:marTop w:val="0"/>
      <w:marBottom w:val="0"/>
      <w:divBdr>
        <w:top w:val="none" w:sz="0" w:space="0" w:color="auto"/>
        <w:left w:val="none" w:sz="0" w:space="0" w:color="auto"/>
        <w:bottom w:val="none" w:sz="0" w:space="0" w:color="auto"/>
        <w:right w:val="none" w:sz="0" w:space="0" w:color="auto"/>
      </w:divBdr>
    </w:div>
    <w:div w:id="397896638">
      <w:bodyDiv w:val="1"/>
      <w:marLeft w:val="0"/>
      <w:marRight w:val="0"/>
      <w:marTop w:val="0"/>
      <w:marBottom w:val="0"/>
      <w:divBdr>
        <w:top w:val="none" w:sz="0" w:space="0" w:color="auto"/>
        <w:left w:val="none" w:sz="0" w:space="0" w:color="auto"/>
        <w:bottom w:val="none" w:sz="0" w:space="0" w:color="auto"/>
        <w:right w:val="none" w:sz="0" w:space="0" w:color="auto"/>
      </w:divBdr>
      <w:divsChild>
        <w:div w:id="1412508441">
          <w:marLeft w:val="0"/>
          <w:marRight w:val="0"/>
          <w:marTop w:val="0"/>
          <w:marBottom w:val="0"/>
          <w:divBdr>
            <w:top w:val="none" w:sz="0" w:space="0" w:color="auto"/>
            <w:left w:val="none" w:sz="0" w:space="0" w:color="auto"/>
            <w:bottom w:val="none" w:sz="0" w:space="0" w:color="auto"/>
            <w:right w:val="none" w:sz="0" w:space="0" w:color="auto"/>
          </w:divBdr>
        </w:div>
        <w:div w:id="1879972889">
          <w:marLeft w:val="0"/>
          <w:marRight w:val="0"/>
          <w:marTop w:val="0"/>
          <w:marBottom w:val="0"/>
          <w:divBdr>
            <w:top w:val="none" w:sz="0" w:space="0" w:color="auto"/>
            <w:left w:val="none" w:sz="0" w:space="0" w:color="auto"/>
            <w:bottom w:val="none" w:sz="0" w:space="0" w:color="auto"/>
            <w:right w:val="none" w:sz="0" w:space="0" w:color="auto"/>
          </w:divBdr>
        </w:div>
        <w:div w:id="140387298">
          <w:marLeft w:val="0"/>
          <w:marRight w:val="0"/>
          <w:marTop w:val="0"/>
          <w:marBottom w:val="0"/>
          <w:divBdr>
            <w:top w:val="none" w:sz="0" w:space="0" w:color="auto"/>
            <w:left w:val="none" w:sz="0" w:space="0" w:color="auto"/>
            <w:bottom w:val="none" w:sz="0" w:space="0" w:color="auto"/>
            <w:right w:val="none" w:sz="0" w:space="0" w:color="auto"/>
          </w:divBdr>
        </w:div>
      </w:divsChild>
    </w:div>
    <w:div w:id="410545944">
      <w:bodyDiv w:val="1"/>
      <w:marLeft w:val="0"/>
      <w:marRight w:val="0"/>
      <w:marTop w:val="0"/>
      <w:marBottom w:val="0"/>
      <w:divBdr>
        <w:top w:val="none" w:sz="0" w:space="0" w:color="auto"/>
        <w:left w:val="none" w:sz="0" w:space="0" w:color="auto"/>
        <w:bottom w:val="none" w:sz="0" w:space="0" w:color="auto"/>
        <w:right w:val="none" w:sz="0" w:space="0" w:color="auto"/>
      </w:divBdr>
    </w:div>
    <w:div w:id="426778994">
      <w:bodyDiv w:val="1"/>
      <w:marLeft w:val="0"/>
      <w:marRight w:val="0"/>
      <w:marTop w:val="0"/>
      <w:marBottom w:val="0"/>
      <w:divBdr>
        <w:top w:val="none" w:sz="0" w:space="0" w:color="auto"/>
        <w:left w:val="none" w:sz="0" w:space="0" w:color="auto"/>
        <w:bottom w:val="none" w:sz="0" w:space="0" w:color="auto"/>
        <w:right w:val="none" w:sz="0" w:space="0" w:color="auto"/>
      </w:divBdr>
    </w:div>
    <w:div w:id="619412413">
      <w:bodyDiv w:val="1"/>
      <w:marLeft w:val="0"/>
      <w:marRight w:val="0"/>
      <w:marTop w:val="0"/>
      <w:marBottom w:val="0"/>
      <w:divBdr>
        <w:top w:val="none" w:sz="0" w:space="0" w:color="auto"/>
        <w:left w:val="none" w:sz="0" w:space="0" w:color="auto"/>
        <w:bottom w:val="none" w:sz="0" w:space="0" w:color="auto"/>
        <w:right w:val="none" w:sz="0" w:space="0" w:color="auto"/>
      </w:divBdr>
    </w:div>
    <w:div w:id="631208208">
      <w:bodyDiv w:val="1"/>
      <w:marLeft w:val="0"/>
      <w:marRight w:val="0"/>
      <w:marTop w:val="0"/>
      <w:marBottom w:val="0"/>
      <w:divBdr>
        <w:top w:val="none" w:sz="0" w:space="0" w:color="auto"/>
        <w:left w:val="none" w:sz="0" w:space="0" w:color="auto"/>
        <w:bottom w:val="none" w:sz="0" w:space="0" w:color="auto"/>
        <w:right w:val="none" w:sz="0" w:space="0" w:color="auto"/>
      </w:divBdr>
    </w:div>
    <w:div w:id="654338067">
      <w:bodyDiv w:val="1"/>
      <w:marLeft w:val="0"/>
      <w:marRight w:val="0"/>
      <w:marTop w:val="0"/>
      <w:marBottom w:val="0"/>
      <w:divBdr>
        <w:top w:val="none" w:sz="0" w:space="0" w:color="auto"/>
        <w:left w:val="none" w:sz="0" w:space="0" w:color="auto"/>
        <w:bottom w:val="none" w:sz="0" w:space="0" w:color="auto"/>
        <w:right w:val="none" w:sz="0" w:space="0" w:color="auto"/>
      </w:divBdr>
    </w:div>
    <w:div w:id="665401908">
      <w:bodyDiv w:val="1"/>
      <w:marLeft w:val="0"/>
      <w:marRight w:val="0"/>
      <w:marTop w:val="0"/>
      <w:marBottom w:val="0"/>
      <w:divBdr>
        <w:top w:val="none" w:sz="0" w:space="0" w:color="auto"/>
        <w:left w:val="none" w:sz="0" w:space="0" w:color="auto"/>
        <w:bottom w:val="none" w:sz="0" w:space="0" w:color="auto"/>
        <w:right w:val="none" w:sz="0" w:space="0" w:color="auto"/>
      </w:divBdr>
    </w:div>
    <w:div w:id="692148430">
      <w:bodyDiv w:val="1"/>
      <w:marLeft w:val="0"/>
      <w:marRight w:val="0"/>
      <w:marTop w:val="0"/>
      <w:marBottom w:val="0"/>
      <w:divBdr>
        <w:top w:val="none" w:sz="0" w:space="0" w:color="auto"/>
        <w:left w:val="none" w:sz="0" w:space="0" w:color="auto"/>
        <w:bottom w:val="none" w:sz="0" w:space="0" w:color="auto"/>
        <w:right w:val="none" w:sz="0" w:space="0" w:color="auto"/>
      </w:divBdr>
    </w:div>
    <w:div w:id="746196494">
      <w:bodyDiv w:val="1"/>
      <w:marLeft w:val="0"/>
      <w:marRight w:val="0"/>
      <w:marTop w:val="0"/>
      <w:marBottom w:val="0"/>
      <w:divBdr>
        <w:top w:val="none" w:sz="0" w:space="0" w:color="auto"/>
        <w:left w:val="none" w:sz="0" w:space="0" w:color="auto"/>
        <w:bottom w:val="none" w:sz="0" w:space="0" w:color="auto"/>
        <w:right w:val="none" w:sz="0" w:space="0" w:color="auto"/>
      </w:divBdr>
    </w:div>
    <w:div w:id="795485640">
      <w:bodyDiv w:val="1"/>
      <w:marLeft w:val="0"/>
      <w:marRight w:val="0"/>
      <w:marTop w:val="0"/>
      <w:marBottom w:val="0"/>
      <w:divBdr>
        <w:top w:val="none" w:sz="0" w:space="0" w:color="auto"/>
        <w:left w:val="none" w:sz="0" w:space="0" w:color="auto"/>
        <w:bottom w:val="none" w:sz="0" w:space="0" w:color="auto"/>
        <w:right w:val="none" w:sz="0" w:space="0" w:color="auto"/>
      </w:divBdr>
    </w:div>
    <w:div w:id="850950485">
      <w:bodyDiv w:val="1"/>
      <w:marLeft w:val="0"/>
      <w:marRight w:val="0"/>
      <w:marTop w:val="0"/>
      <w:marBottom w:val="0"/>
      <w:divBdr>
        <w:top w:val="none" w:sz="0" w:space="0" w:color="auto"/>
        <w:left w:val="none" w:sz="0" w:space="0" w:color="auto"/>
        <w:bottom w:val="none" w:sz="0" w:space="0" w:color="auto"/>
        <w:right w:val="none" w:sz="0" w:space="0" w:color="auto"/>
      </w:divBdr>
    </w:div>
    <w:div w:id="862866223">
      <w:bodyDiv w:val="1"/>
      <w:marLeft w:val="0"/>
      <w:marRight w:val="0"/>
      <w:marTop w:val="0"/>
      <w:marBottom w:val="0"/>
      <w:divBdr>
        <w:top w:val="none" w:sz="0" w:space="0" w:color="auto"/>
        <w:left w:val="none" w:sz="0" w:space="0" w:color="auto"/>
        <w:bottom w:val="none" w:sz="0" w:space="0" w:color="auto"/>
        <w:right w:val="none" w:sz="0" w:space="0" w:color="auto"/>
      </w:divBdr>
    </w:div>
    <w:div w:id="895699292">
      <w:bodyDiv w:val="1"/>
      <w:marLeft w:val="0"/>
      <w:marRight w:val="0"/>
      <w:marTop w:val="0"/>
      <w:marBottom w:val="0"/>
      <w:divBdr>
        <w:top w:val="none" w:sz="0" w:space="0" w:color="auto"/>
        <w:left w:val="none" w:sz="0" w:space="0" w:color="auto"/>
        <w:bottom w:val="none" w:sz="0" w:space="0" w:color="auto"/>
        <w:right w:val="none" w:sz="0" w:space="0" w:color="auto"/>
      </w:divBdr>
    </w:div>
    <w:div w:id="898322191">
      <w:bodyDiv w:val="1"/>
      <w:marLeft w:val="0"/>
      <w:marRight w:val="0"/>
      <w:marTop w:val="0"/>
      <w:marBottom w:val="0"/>
      <w:divBdr>
        <w:top w:val="none" w:sz="0" w:space="0" w:color="auto"/>
        <w:left w:val="none" w:sz="0" w:space="0" w:color="auto"/>
        <w:bottom w:val="none" w:sz="0" w:space="0" w:color="auto"/>
        <w:right w:val="none" w:sz="0" w:space="0" w:color="auto"/>
      </w:divBdr>
    </w:div>
    <w:div w:id="901015401">
      <w:bodyDiv w:val="1"/>
      <w:marLeft w:val="0"/>
      <w:marRight w:val="0"/>
      <w:marTop w:val="0"/>
      <w:marBottom w:val="0"/>
      <w:divBdr>
        <w:top w:val="none" w:sz="0" w:space="0" w:color="auto"/>
        <w:left w:val="none" w:sz="0" w:space="0" w:color="auto"/>
        <w:bottom w:val="none" w:sz="0" w:space="0" w:color="auto"/>
        <w:right w:val="none" w:sz="0" w:space="0" w:color="auto"/>
      </w:divBdr>
      <w:divsChild>
        <w:div w:id="1492868777">
          <w:marLeft w:val="0"/>
          <w:marRight w:val="0"/>
          <w:marTop w:val="0"/>
          <w:marBottom w:val="0"/>
          <w:divBdr>
            <w:top w:val="none" w:sz="0" w:space="0" w:color="auto"/>
            <w:left w:val="none" w:sz="0" w:space="0" w:color="auto"/>
            <w:bottom w:val="none" w:sz="0" w:space="0" w:color="auto"/>
            <w:right w:val="none" w:sz="0" w:space="0" w:color="auto"/>
          </w:divBdr>
        </w:div>
        <w:div w:id="657465434">
          <w:marLeft w:val="0"/>
          <w:marRight w:val="0"/>
          <w:marTop w:val="0"/>
          <w:marBottom w:val="0"/>
          <w:divBdr>
            <w:top w:val="none" w:sz="0" w:space="0" w:color="auto"/>
            <w:left w:val="none" w:sz="0" w:space="0" w:color="auto"/>
            <w:bottom w:val="none" w:sz="0" w:space="0" w:color="auto"/>
            <w:right w:val="none" w:sz="0" w:space="0" w:color="auto"/>
          </w:divBdr>
        </w:div>
        <w:div w:id="821891809">
          <w:marLeft w:val="0"/>
          <w:marRight w:val="0"/>
          <w:marTop w:val="0"/>
          <w:marBottom w:val="0"/>
          <w:divBdr>
            <w:top w:val="none" w:sz="0" w:space="0" w:color="auto"/>
            <w:left w:val="none" w:sz="0" w:space="0" w:color="auto"/>
            <w:bottom w:val="none" w:sz="0" w:space="0" w:color="auto"/>
            <w:right w:val="none" w:sz="0" w:space="0" w:color="auto"/>
          </w:divBdr>
        </w:div>
        <w:div w:id="1147278398">
          <w:marLeft w:val="0"/>
          <w:marRight w:val="0"/>
          <w:marTop w:val="0"/>
          <w:marBottom w:val="0"/>
          <w:divBdr>
            <w:top w:val="none" w:sz="0" w:space="0" w:color="auto"/>
            <w:left w:val="none" w:sz="0" w:space="0" w:color="auto"/>
            <w:bottom w:val="none" w:sz="0" w:space="0" w:color="auto"/>
            <w:right w:val="none" w:sz="0" w:space="0" w:color="auto"/>
          </w:divBdr>
        </w:div>
        <w:div w:id="398407069">
          <w:marLeft w:val="0"/>
          <w:marRight w:val="0"/>
          <w:marTop w:val="0"/>
          <w:marBottom w:val="0"/>
          <w:divBdr>
            <w:top w:val="none" w:sz="0" w:space="0" w:color="auto"/>
            <w:left w:val="none" w:sz="0" w:space="0" w:color="auto"/>
            <w:bottom w:val="none" w:sz="0" w:space="0" w:color="auto"/>
            <w:right w:val="none" w:sz="0" w:space="0" w:color="auto"/>
          </w:divBdr>
        </w:div>
        <w:div w:id="1812206713">
          <w:marLeft w:val="0"/>
          <w:marRight w:val="0"/>
          <w:marTop w:val="0"/>
          <w:marBottom w:val="0"/>
          <w:divBdr>
            <w:top w:val="none" w:sz="0" w:space="0" w:color="auto"/>
            <w:left w:val="none" w:sz="0" w:space="0" w:color="auto"/>
            <w:bottom w:val="none" w:sz="0" w:space="0" w:color="auto"/>
            <w:right w:val="none" w:sz="0" w:space="0" w:color="auto"/>
          </w:divBdr>
        </w:div>
        <w:div w:id="1999769906">
          <w:marLeft w:val="0"/>
          <w:marRight w:val="0"/>
          <w:marTop w:val="0"/>
          <w:marBottom w:val="0"/>
          <w:divBdr>
            <w:top w:val="none" w:sz="0" w:space="0" w:color="auto"/>
            <w:left w:val="none" w:sz="0" w:space="0" w:color="auto"/>
            <w:bottom w:val="none" w:sz="0" w:space="0" w:color="auto"/>
            <w:right w:val="none" w:sz="0" w:space="0" w:color="auto"/>
          </w:divBdr>
        </w:div>
      </w:divsChild>
    </w:div>
    <w:div w:id="917322924">
      <w:bodyDiv w:val="1"/>
      <w:marLeft w:val="0"/>
      <w:marRight w:val="0"/>
      <w:marTop w:val="0"/>
      <w:marBottom w:val="0"/>
      <w:divBdr>
        <w:top w:val="none" w:sz="0" w:space="0" w:color="auto"/>
        <w:left w:val="none" w:sz="0" w:space="0" w:color="auto"/>
        <w:bottom w:val="none" w:sz="0" w:space="0" w:color="auto"/>
        <w:right w:val="none" w:sz="0" w:space="0" w:color="auto"/>
      </w:divBdr>
    </w:div>
    <w:div w:id="963850716">
      <w:bodyDiv w:val="1"/>
      <w:marLeft w:val="0"/>
      <w:marRight w:val="0"/>
      <w:marTop w:val="0"/>
      <w:marBottom w:val="0"/>
      <w:divBdr>
        <w:top w:val="none" w:sz="0" w:space="0" w:color="auto"/>
        <w:left w:val="none" w:sz="0" w:space="0" w:color="auto"/>
        <w:bottom w:val="none" w:sz="0" w:space="0" w:color="auto"/>
        <w:right w:val="none" w:sz="0" w:space="0" w:color="auto"/>
      </w:divBdr>
      <w:divsChild>
        <w:div w:id="453643919">
          <w:marLeft w:val="0"/>
          <w:marRight w:val="0"/>
          <w:marTop w:val="0"/>
          <w:marBottom w:val="0"/>
          <w:divBdr>
            <w:top w:val="none" w:sz="0" w:space="0" w:color="auto"/>
            <w:left w:val="none" w:sz="0" w:space="0" w:color="auto"/>
            <w:bottom w:val="none" w:sz="0" w:space="0" w:color="auto"/>
            <w:right w:val="none" w:sz="0" w:space="0" w:color="auto"/>
          </w:divBdr>
          <w:divsChild>
            <w:div w:id="640307026">
              <w:marLeft w:val="0"/>
              <w:marRight w:val="0"/>
              <w:marTop w:val="0"/>
              <w:marBottom w:val="0"/>
              <w:divBdr>
                <w:top w:val="none" w:sz="0" w:space="0" w:color="auto"/>
                <w:left w:val="none" w:sz="0" w:space="0" w:color="auto"/>
                <w:bottom w:val="none" w:sz="0" w:space="0" w:color="auto"/>
                <w:right w:val="none" w:sz="0" w:space="0" w:color="auto"/>
              </w:divBdr>
              <w:divsChild>
                <w:div w:id="112410069">
                  <w:marLeft w:val="0"/>
                  <w:marRight w:val="0"/>
                  <w:marTop w:val="0"/>
                  <w:marBottom w:val="0"/>
                  <w:divBdr>
                    <w:top w:val="none" w:sz="0" w:space="0" w:color="auto"/>
                    <w:left w:val="none" w:sz="0" w:space="0" w:color="auto"/>
                    <w:bottom w:val="none" w:sz="0" w:space="0" w:color="auto"/>
                    <w:right w:val="none" w:sz="0" w:space="0" w:color="auto"/>
                  </w:divBdr>
                  <w:divsChild>
                    <w:div w:id="1096905593">
                      <w:marLeft w:val="0"/>
                      <w:marRight w:val="0"/>
                      <w:marTop w:val="0"/>
                      <w:marBottom w:val="0"/>
                      <w:divBdr>
                        <w:top w:val="none" w:sz="0" w:space="0" w:color="auto"/>
                        <w:left w:val="none" w:sz="0" w:space="0" w:color="auto"/>
                        <w:bottom w:val="none" w:sz="0" w:space="0" w:color="auto"/>
                        <w:right w:val="none" w:sz="0" w:space="0" w:color="auto"/>
                      </w:divBdr>
                      <w:divsChild>
                        <w:div w:id="810830131">
                          <w:marLeft w:val="0"/>
                          <w:marRight w:val="0"/>
                          <w:marTop w:val="0"/>
                          <w:marBottom w:val="0"/>
                          <w:divBdr>
                            <w:top w:val="none" w:sz="0" w:space="0" w:color="auto"/>
                            <w:left w:val="none" w:sz="0" w:space="0" w:color="auto"/>
                            <w:bottom w:val="none" w:sz="0" w:space="0" w:color="auto"/>
                            <w:right w:val="none" w:sz="0" w:space="0" w:color="auto"/>
                          </w:divBdr>
                          <w:divsChild>
                            <w:div w:id="1027755175">
                              <w:marLeft w:val="0"/>
                              <w:marRight w:val="0"/>
                              <w:marTop w:val="0"/>
                              <w:marBottom w:val="0"/>
                              <w:divBdr>
                                <w:top w:val="none" w:sz="0" w:space="0" w:color="auto"/>
                                <w:left w:val="none" w:sz="0" w:space="0" w:color="auto"/>
                                <w:bottom w:val="none" w:sz="0" w:space="0" w:color="auto"/>
                                <w:right w:val="none" w:sz="0" w:space="0" w:color="auto"/>
                              </w:divBdr>
                              <w:divsChild>
                                <w:div w:id="625545165">
                                  <w:marLeft w:val="0"/>
                                  <w:marRight w:val="0"/>
                                  <w:marTop w:val="0"/>
                                  <w:marBottom w:val="0"/>
                                  <w:divBdr>
                                    <w:top w:val="none" w:sz="0" w:space="0" w:color="auto"/>
                                    <w:left w:val="none" w:sz="0" w:space="0" w:color="auto"/>
                                    <w:bottom w:val="none" w:sz="0" w:space="0" w:color="auto"/>
                                    <w:right w:val="none" w:sz="0" w:space="0" w:color="auto"/>
                                  </w:divBdr>
                                  <w:divsChild>
                                    <w:div w:id="14968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540261">
          <w:marLeft w:val="0"/>
          <w:marRight w:val="0"/>
          <w:marTop w:val="0"/>
          <w:marBottom w:val="0"/>
          <w:divBdr>
            <w:top w:val="none" w:sz="0" w:space="0" w:color="auto"/>
            <w:left w:val="none" w:sz="0" w:space="0" w:color="auto"/>
            <w:bottom w:val="none" w:sz="0" w:space="0" w:color="auto"/>
            <w:right w:val="none" w:sz="0" w:space="0" w:color="auto"/>
          </w:divBdr>
          <w:divsChild>
            <w:div w:id="1515999257">
              <w:marLeft w:val="0"/>
              <w:marRight w:val="0"/>
              <w:marTop w:val="0"/>
              <w:marBottom w:val="0"/>
              <w:divBdr>
                <w:top w:val="none" w:sz="0" w:space="0" w:color="auto"/>
                <w:left w:val="none" w:sz="0" w:space="0" w:color="auto"/>
                <w:bottom w:val="none" w:sz="0" w:space="0" w:color="auto"/>
                <w:right w:val="none" w:sz="0" w:space="0" w:color="auto"/>
              </w:divBdr>
              <w:divsChild>
                <w:div w:id="83693168">
                  <w:marLeft w:val="0"/>
                  <w:marRight w:val="0"/>
                  <w:marTop w:val="0"/>
                  <w:marBottom w:val="0"/>
                  <w:divBdr>
                    <w:top w:val="none" w:sz="0" w:space="0" w:color="auto"/>
                    <w:left w:val="none" w:sz="0" w:space="0" w:color="auto"/>
                    <w:bottom w:val="none" w:sz="0" w:space="0" w:color="auto"/>
                    <w:right w:val="none" w:sz="0" w:space="0" w:color="auto"/>
                  </w:divBdr>
                  <w:divsChild>
                    <w:div w:id="1183205318">
                      <w:marLeft w:val="0"/>
                      <w:marRight w:val="0"/>
                      <w:marTop w:val="0"/>
                      <w:marBottom w:val="0"/>
                      <w:divBdr>
                        <w:top w:val="none" w:sz="0" w:space="0" w:color="auto"/>
                        <w:left w:val="none" w:sz="0" w:space="0" w:color="auto"/>
                        <w:bottom w:val="none" w:sz="0" w:space="0" w:color="auto"/>
                        <w:right w:val="none" w:sz="0" w:space="0" w:color="auto"/>
                      </w:divBdr>
                      <w:divsChild>
                        <w:div w:id="1769038246">
                          <w:marLeft w:val="0"/>
                          <w:marRight w:val="0"/>
                          <w:marTop w:val="0"/>
                          <w:marBottom w:val="0"/>
                          <w:divBdr>
                            <w:top w:val="none" w:sz="0" w:space="0" w:color="auto"/>
                            <w:left w:val="none" w:sz="0" w:space="0" w:color="auto"/>
                            <w:bottom w:val="none" w:sz="0" w:space="0" w:color="auto"/>
                            <w:right w:val="none" w:sz="0" w:space="0" w:color="auto"/>
                          </w:divBdr>
                          <w:divsChild>
                            <w:div w:id="939029618">
                              <w:marLeft w:val="0"/>
                              <w:marRight w:val="0"/>
                              <w:marTop w:val="0"/>
                              <w:marBottom w:val="0"/>
                              <w:divBdr>
                                <w:top w:val="none" w:sz="0" w:space="0" w:color="auto"/>
                                <w:left w:val="none" w:sz="0" w:space="0" w:color="auto"/>
                                <w:bottom w:val="none" w:sz="0" w:space="0" w:color="auto"/>
                                <w:right w:val="none" w:sz="0" w:space="0" w:color="auto"/>
                              </w:divBdr>
                              <w:divsChild>
                                <w:div w:id="35195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0599247">
      <w:bodyDiv w:val="1"/>
      <w:marLeft w:val="0"/>
      <w:marRight w:val="0"/>
      <w:marTop w:val="0"/>
      <w:marBottom w:val="0"/>
      <w:divBdr>
        <w:top w:val="none" w:sz="0" w:space="0" w:color="auto"/>
        <w:left w:val="none" w:sz="0" w:space="0" w:color="auto"/>
        <w:bottom w:val="none" w:sz="0" w:space="0" w:color="auto"/>
        <w:right w:val="none" w:sz="0" w:space="0" w:color="auto"/>
      </w:divBdr>
    </w:div>
    <w:div w:id="1018773660">
      <w:bodyDiv w:val="1"/>
      <w:marLeft w:val="0"/>
      <w:marRight w:val="0"/>
      <w:marTop w:val="0"/>
      <w:marBottom w:val="0"/>
      <w:divBdr>
        <w:top w:val="none" w:sz="0" w:space="0" w:color="auto"/>
        <w:left w:val="none" w:sz="0" w:space="0" w:color="auto"/>
        <w:bottom w:val="none" w:sz="0" w:space="0" w:color="auto"/>
        <w:right w:val="none" w:sz="0" w:space="0" w:color="auto"/>
      </w:divBdr>
      <w:divsChild>
        <w:div w:id="1956448659">
          <w:marLeft w:val="0"/>
          <w:marRight w:val="0"/>
          <w:marTop w:val="0"/>
          <w:marBottom w:val="0"/>
          <w:divBdr>
            <w:top w:val="none" w:sz="0" w:space="0" w:color="auto"/>
            <w:left w:val="none" w:sz="0" w:space="0" w:color="auto"/>
            <w:bottom w:val="none" w:sz="0" w:space="0" w:color="auto"/>
            <w:right w:val="none" w:sz="0" w:space="0" w:color="auto"/>
          </w:divBdr>
          <w:divsChild>
            <w:div w:id="1276710395">
              <w:marLeft w:val="0"/>
              <w:marRight w:val="0"/>
              <w:marTop w:val="0"/>
              <w:marBottom w:val="0"/>
              <w:divBdr>
                <w:top w:val="none" w:sz="0" w:space="0" w:color="auto"/>
                <w:left w:val="none" w:sz="0" w:space="0" w:color="auto"/>
                <w:bottom w:val="none" w:sz="0" w:space="0" w:color="auto"/>
                <w:right w:val="none" w:sz="0" w:space="0" w:color="auto"/>
              </w:divBdr>
              <w:divsChild>
                <w:div w:id="3731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234062">
          <w:marLeft w:val="0"/>
          <w:marRight w:val="0"/>
          <w:marTop w:val="0"/>
          <w:marBottom w:val="0"/>
          <w:divBdr>
            <w:top w:val="none" w:sz="0" w:space="0" w:color="auto"/>
            <w:left w:val="none" w:sz="0" w:space="0" w:color="auto"/>
            <w:bottom w:val="none" w:sz="0" w:space="0" w:color="auto"/>
            <w:right w:val="none" w:sz="0" w:space="0" w:color="auto"/>
          </w:divBdr>
          <w:divsChild>
            <w:div w:id="426079143">
              <w:marLeft w:val="0"/>
              <w:marRight w:val="0"/>
              <w:marTop w:val="0"/>
              <w:marBottom w:val="0"/>
              <w:divBdr>
                <w:top w:val="none" w:sz="0" w:space="0" w:color="auto"/>
                <w:left w:val="none" w:sz="0" w:space="0" w:color="auto"/>
                <w:bottom w:val="none" w:sz="0" w:space="0" w:color="auto"/>
                <w:right w:val="none" w:sz="0" w:space="0" w:color="auto"/>
              </w:divBdr>
              <w:divsChild>
                <w:div w:id="1552574545">
                  <w:marLeft w:val="0"/>
                  <w:marRight w:val="0"/>
                  <w:marTop w:val="0"/>
                  <w:marBottom w:val="0"/>
                  <w:divBdr>
                    <w:top w:val="none" w:sz="0" w:space="0" w:color="auto"/>
                    <w:left w:val="none" w:sz="0" w:space="0" w:color="auto"/>
                    <w:bottom w:val="none" w:sz="0" w:space="0" w:color="auto"/>
                    <w:right w:val="none" w:sz="0" w:space="0" w:color="auto"/>
                  </w:divBdr>
                </w:div>
              </w:divsChild>
            </w:div>
            <w:div w:id="121272483">
              <w:marLeft w:val="0"/>
              <w:marRight w:val="0"/>
              <w:marTop w:val="0"/>
              <w:marBottom w:val="0"/>
              <w:divBdr>
                <w:top w:val="none" w:sz="0" w:space="0" w:color="auto"/>
                <w:left w:val="none" w:sz="0" w:space="0" w:color="auto"/>
                <w:bottom w:val="none" w:sz="0" w:space="0" w:color="auto"/>
                <w:right w:val="none" w:sz="0" w:space="0" w:color="auto"/>
              </w:divBdr>
              <w:divsChild>
                <w:div w:id="1927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8095">
      <w:bodyDiv w:val="1"/>
      <w:marLeft w:val="0"/>
      <w:marRight w:val="0"/>
      <w:marTop w:val="0"/>
      <w:marBottom w:val="0"/>
      <w:divBdr>
        <w:top w:val="none" w:sz="0" w:space="0" w:color="auto"/>
        <w:left w:val="none" w:sz="0" w:space="0" w:color="auto"/>
        <w:bottom w:val="none" w:sz="0" w:space="0" w:color="auto"/>
        <w:right w:val="none" w:sz="0" w:space="0" w:color="auto"/>
      </w:divBdr>
    </w:div>
    <w:div w:id="1047992809">
      <w:bodyDiv w:val="1"/>
      <w:marLeft w:val="0"/>
      <w:marRight w:val="0"/>
      <w:marTop w:val="0"/>
      <w:marBottom w:val="0"/>
      <w:divBdr>
        <w:top w:val="none" w:sz="0" w:space="0" w:color="auto"/>
        <w:left w:val="none" w:sz="0" w:space="0" w:color="auto"/>
        <w:bottom w:val="none" w:sz="0" w:space="0" w:color="auto"/>
        <w:right w:val="none" w:sz="0" w:space="0" w:color="auto"/>
      </w:divBdr>
    </w:div>
    <w:div w:id="1108889328">
      <w:bodyDiv w:val="1"/>
      <w:marLeft w:val="0"/>
      <w:marRight w:val="0"/>
      <w:marTop w:val="0"/>
      <w:marBottom w:val="0"/>
      <w:divBdr>
        <w:top w:val="none" w:sz="0" w:space="0" w:color="auto"/>
        <w:left w:val="none" w:sz="0" w:space="0" w:color="auto"/>
        <w:bottom w:val="none" w:sz="0" w:space="0" w:color="auto"/>
        <w:right w:val="none" w:sz="0" w:space="0" w:color="auto"/>
      </w:divBdr>
    </w:div>
    <w:div w:id="1195969452">
      <w:bodyDiv w:val="1"/>
      <w:marLeft w:val="0"/>
      <w:marRight w:val="0"/>
      <w:marTop w:val="0"/>
      <w:marBottom w:val="0"/>
      <w:divBdr>
        <w:top w:val="none" w:sz="0" w:space="0" w:color="auto"/>
        <w:left w:val="none" w:sz="0" w:space="0" w:color="auto"/>
        <w:bottom w:val="none" w:sz="0" w:space="0" w:color="auto"/>
        <w:right w:val="none" w:sz="0" w:space="0" w:color="auto"/>
      </w:divBdr>
    </w:div>
    <w:div w:id="1203782052">
      <w:bodyDiv w:val="1"/>
      <w:marLeft w:val="0"/>
      <w:marRight w:val="0"/>
      <w:marTop w:val="0"/>
      <w:marBottom w:val="0"/>
      <w:divBdr>
        <w:top w:val="none" w:sz="0" w:space="0" w:color="auto"/>
        <w:left w:val="none" w:sz="0" w:space="0" w:color="auto"/>
        <w:bottom w:val="none" w:sz="0" w:space="0" w:color="auto"/>
        <w:right w:val="none" w:sz="0" w:space="0" w:color="auto"/>
      </w:divBdr>
      <w:divsChild>
        <w:div w:id="699475843">
          <w:marLeft w:val="0"/>
          <w:marRight w:val="0"/>
          <w:marTop w:val="0"/>
          <w:marBottom w:val="0"/>
          <w:divBdr>
            <w:top w:val="none" w:sz="0" w:space="0" w:color="auto"/>
            <w:left w:val="none" w:sz="0" w:space="0" w:color="auto"/>
            <w:bottom w:val="none" w:sz="0" w:space="0" w:color="auto"/>
            <w:right w:val="none" w:sz="0" w:space="0" w:color="auto"/>
          </w:divBdr>
        </w:div>
        <w:div w:id="1440025467">
          <w:marLeft w:val="0"/>
          <w:marRight w:val="0"/>
          <w:marTop w:val="0"/>
          <w:marBottom w:val="0"/>
          <w:divBdr>
            <w:top w:val="none" w:sz="0" w:space="0" w:color="auto"/>
            <w:left w:val="none" w:sz="0" w:space="0" w:color="auto"/>
            <w:bottom w:val="none" w:sz="0" w:space="0" w:color="auto"/>
            <w:right w:val="none" w:sz="0" w:space="0" w:color="auto"/>
          </w:divBdr>
        </w:div>
        <w:div w:id="100538898">
          <w:marLeft w:val="0"/>
          <w:marRight w:val="0"/>
          <w:marTop w:val="0"/>
          <w:marBottom w:val="0"/>
          <w:divBdr>
            <w:top w:val="none" w:sz="0" w:space="0" w:color="auto"/>
            <w:left w:val="none" w:sz="0" w:space="0" w:color="auto"/>
            <w:bottom w:val="none" w:sz="0" w:space="0" w:color="auto"/>
            <w:right w:val="none" w:sz="0" w:space="0" w:color="auto"/>
          </w:divBdr>
        </w:div>
        <w:div w:id="937055406">
          <w:marLeft w:val="0"/>
          <w:marRight w:val="0"/>
          <w:marTop w:val="0"/>
          <w:marBottom w:val="0"/>
          <w:divBdr>
            <w:top w:val="none" w:sz="0" w:space="0" w:color="auto"/>
            <w:left w:val="none" w:sz="0" w:space="0" w:color="auto"/>
            <w:bottom w:val="none" w:sz="0" w:space="0" w:color="auto"/>
            <w:right w:val="none" w:sz="0" w:space="0" w:color="auto"/>
          </w:divBdr>
        </w:div>
      </w:divsChild>
    </w:div>
    <w:div w:id="1206021664">
      <w:bodyDiv w:val="1"/>
      <w:marLeft w:val="0"/>
      <w:marRight w:val="0"/>
      <w:marTop w:val="0"/>
      <w:marBottom w:val="0"/>
      <w:divBdr>
        <w:top w:val="none" w:sz="0" w:space="0" w:color="auto"/>
        <w:left w:val="none" w:sz="0" w:space="0" w:color="auto"/>
        <w:bottom w:val="none" w:sz="0" w:space="0" w:color="auto"/>
        <w:right w:val="none" w:sz="0" w:space="0" w:color="auto"/>
      </w:divBdr>
    </w:div>
    <w:div w:id="1231116892">
      <w:bodyDiv w:val="1"/>
      <w:marLeft w:val="0"/>
      <w:marRight w:val="0"/>
      <w:marTop w:val="0"/>
      <w:marBottom w:val="0"/>
      <w:divBdr>
        <w:top w:val="none" w:sz="0" w:space="0" w:color="auto"/>
        <w:left w:val="none" w:sz="0" w:space="0" w:color="auto"/>
        <w:bottom w:val="none" w:sz="0" w:space="0" w:color="auto"/>
        <w:right w:val="none" w:sz="0" w:space="0" w:color="auto"/>
      </w:divBdr>
    </w:div>
    <w:div w:id="1281372746">
      <w:bodyDiv w:val="1"/>
      <w:marLeft w:val="0"/>
      <w:marRight w:val="0"/>
      <w:marTop w:val="0"/>
      <w:marBottom w:val="0"/>
      <w:divBdr>
        <w:top w:val="none" w:sz="0" w:space="0" w:color="auto"/>
        <w:left w:val="none" w:sz="0" w:space="0" w:color="auto"/>
        <w:bottom w:val="none" w:sz="0" w:space="0" w:color="auto"/>
        <w:right w:val="none" w:sz="0" w:space="0" w:color="auto"/>
      </w:divBdr>
    </w:div>
    <w:div w:id="1281572999">
      <w:bodyDiv w:val="1"/>
      <w:marLeft w:val="0"/>
      <w:marRight w:val="0"/>
      <w:marTop w:val="0"/>
      <w:marBottom w:val="0"/>
      <w:divBdr>
        <w:top w:val="none" w:sz="0" w:space="0" w:color="auto"/>
        <w:left w:val="none" w:sz="0" w:space="0" w:color="auto"/>
        <w:bottom w:val="none" w:sz="0" w:space="0" w:color="auto"/>
        <w:right w:val="none" w:sz="0" w:space="0" w:color="auto"/>
      </w:divBdr>
    </w:div>
    <w:div w:id="1330134469">
      <w:bodyDiv w:val="1"/>
      <w:marLeft w:val="0"/>
      <w:marRight w:val="0"/>
      <w:marTop w:val="0"/>
      <w:marBottom w:val="0"/>
      <w:divBdr>
        <w:top w:val="none" w:sz="0" w:space="0" w:color="auto"/>
        <w:left w:val="none" w:sz="0" w:space="0" w:color="auto"/>
        <w:bottom w:val="none" w:sz="0" w:space="0" w:color="auto"/>
        <w:right w:val="none" w:sz="0" w:space="0" w:color="auto"/>
      </w:divBdr>
    </w:div>
    <w:div w:id="1334184188">
      <w:bodyDiv w:val="1"/>
      <w:marLeft w:val="0"/>
      <w:marRight w:val="0"/>
      <w:marTop w:val="0"/>
      <w:marBottom w:val="0"/>
      <w:divBdr>
        <w:top w:val="none" w:sz="0" w:space="0" w:color="auto"/>
        <w:left w:val="none" w:sz="0" w:space="0" w:color="auto"/>
        <w:bottom w:val="none" w:sz="0" w:space="0" w:color="auto"/>
        <w:right w:val="none" w:sz="0" w:space="0" w:color="auto"/>
      </w:divBdr>
      <w:divsChild>
        <w:div w:id="573323603">
          <w:marLeft w:val="0"/>
          <w:marRight w:val="0"/>
          <w:marTop w:val="0"/>
          <w:marBottom w:val="0"/>
          <w:divBdr>
            <w:top w:val="none" w:sz="0" w:space="0" w:color="auto"/>
            <w:left w:val="none" w:sz="0" w:space="0" w:color="auto"/>
            <w:bottom w:val="none" w:sz="0" w:space="0" w:color="auto"/>
            <w:right w:val="none" w:sz="0" w:space="0" w:color="auto"/>
          </w:divBdr>
        </w:div>
        <w:div w:id="837623254">
          <w:marLeft w:val="0"/>
          <w:marRight w:val="0"/>
          <w:marTop w:val="0"/>
          <w:marBottom w:val="0"/>
          <w:divBdr>
            <w:top w:val="none" w:sz="0" w:space="0" w:color="auto"/>
            <w:left w:val="none" w:sz="0" w:space="0" w:color="auto"/>
            <w:bottom w:val="none" w:sz="0" w:space="0" w:color="auto"/>
            <w:right w:val="none" w:sz="0" w:space="0" w:color="auto"/>
          </w:divBdr>
        </w:div>
        <w:div w:id="510073806">
          <w:marLeft w:val="0"/>
          <w:marRight w:val="0"/>
          <w:marTop w:val="0"/>
          <w:marBottom w:val="0"/>
          <w:divBdr>
            <w:top w:val="none" w:sz="0" w:space="0" w:color="auto"/>
            <w:left w:val="none" w:sz="0" w:space="0" w:color="auto"/>
            <w:bottom w:val="none" w:sz="0" w:space="0" w:color="auto"/>
            <w:right w:val="none" w:sz="0" w:space="0" w:color="auto"/>
          </w:divBdr>
        </w:div>
      </w:divsChild>
    </w:div>
    <w:div w:id="1342855461">
      <w:bodyDiv w:val="1"/>
      <w:marLeft w:val="0"/>
      <w:marRight w:val="0"/>
      <w:marTop w:val="0"/>
      <w:marBottom w:val="0"/>
      <w:divBdr>
        <w:top w:val="none" w:sz="0" w:space="0" w:color="auto"/>
        <w:left w:val="none" w:sz="0" w:space="0" w:color="auto"/>
        <w:bottom w:val="none" w:sz="0" w:space="0" w:color="auto"/>
        <w:right w:val="none" w:sz="0" w:space="0" w:color="auto"/>
      </w:divBdr>
    </w:div>
    <w:div w:id="1361777212">
      <w:bodyDiv w:val="1"/>
      <w:marLeft w:val="0"/>
      <w:marRight w:val="0"/>
      <w:marTop w:val="0"/>
      <w:marBottom w:val="0"/>
      <w:divBdr>
        <w:top w:val="none" w:sz="0" w:space="0" w:color="auto"/>
        <w:left w:val="none" w:sz="0" w:space="0" w:color="auto"/>
        <w:bottom w:val="none" w:sz="0" w:space="0" w:color="auto"/>
        <w:right w:val="none" w:sz="0" w:space="0" w:color="auto"/>
      </w:divBdr>
      <w:divsChild>
        <w:div w:id="541358126">
          <w:marLeft w:val="0"/>
          <w:marRight w:val="0"/>
          <w:marTop w:val="0"/>
          <w:marBottom w:val="0"/>
          <w:divBdr>
            <w:top w:val="single" w:sz="2" w:space="0" w:color="D9D9E3"/>
            <w:left w:val="single" w:sz="2" w:space="0" w:color="D9D9E3"/>
            <w:bottom w:val="single" w:sz="2" w:space="0" w:color="D9D9E3"/>
            <w:right w:val="single" w:sz="2" w:space="0" w:color="D9D9E3"/>
          </w:divBdr>
          <w:divsChild>
            <w:div w:id="109739428">
              <w:marLeft w:val="0"/>
              <w:marRight w:val="0"/>
              <w:marTop w:val="0"/>
              <w:marBottom w:val="0"/>
              <w:divBdr>
                <w:top w:val="single" w:sz="2" w:space="0" w:color="D9D9E3"/>
                <w:left w:val="single" w:sz="2" w:space="0" w:color="D9D9E3"/>
                <w:bottom w:val="single" w:sz="2" w:space="0" w:color="D9D9E3"/>
                <w:right w:val="single" w:sz="2" w:space="0" w:color="D9D9E3"/>
              </w:divBdr>
              <w:divsChild>
                <w:div w:id="1236664503">
                  <w:marLeft w:val="0"/>
                  <w:marRight w:val="0"/>
                  <w:marTop w:val="0"/>
                  <w:marBottom w:val="0"/>
                  <w:divBdr>
                    <w:top w:val="single" w:sz="2" w:space="0" w:color="D9D9E3"/>
                    <w:left w:val="single" w:sz="2" w:space="0" w:color="D9D9E3"/>
                    <w:bottom w:val="single" w:sz="2" w:space="0" w:color="D9D9E3"/>
                    <w:right w:val="single" w:sz="2" w:space="0" w:color="D9D9E3"/>
                  </w:divBdr>
                  <w:divsChild>
                    <w:div w:id="1051074637">
                      <w:marLeft w:val="0"/>
                      <w:marRight w:val="0"/>
                      <w:marTop w:val="0"/>
                      <w:marBottom w:val="0"/>
                      <w:divBdr>
                        <w:top w:val="single" w:sz="2" w:space="0" w:color="D9D9E3"/>
                        <w:left w:val="single" w:sz="2" w:space="0" w:color="D9D9E3"/>
                        <w:bottom w:val="single" w:sz="2" w:space="0" w:color="D9D9E3"/>
                        <w:right w:val="single" w:sz="2" w:space="0" w:color="D9D9E3"/>
                      </w:divBdr>
                      <w:divsChild>
                        <w:div w:id="1200512508">
                          <w:marLeft w:val="0"/>
                          <w:marRight w:val="0"/>
                          <w:marTop w:val="0"/>
                          <w:marBottom w:val="0"/>
                          <w:divBdr>
                            <w:top w:val="single" w:sz="2" w:space="0" w:color="auto"/>
                            <w:left w:val="single" w:sz="2" w:space="0" w:color="auto"/>
                            <w:bottom w:val="single" w:sz="6" w:space="0" w:color="auto"/>
                            <w:right w:val="single" w:sz="2" w:space="0" w:color="auto"/>
                          </w:divBdr>
                          <w:divsChild>
                            <w:div w:id="1904945810">
                              <w:marLeft w:val="0"/>
                              <w:marRight w:val="0"/>
                              <w:marTop w:val="100"/>
                              <w:marBottom w:val="100"/>
                              <w:divBdr>
                                <w:top w:val="single" w:sz="2" w:space="0" w:color="D9D9E3"/>
                                <w:left w:val="single" w:sz="2" w:space="0" w:color="D9D9E3"/>
                                <w:bottom w:val="single" w:sz="2" w:space="0" w:color="D9D9E3"/>
                                <w:right w:val="single" w:sz="2" w:space="0" w:color="D9D9E3"/>
                              </w:divBdr>
                              <w:divsChild>
                                <w:div w:id="521087982">
                                  <w:marLeft w:val="0"/>
                                  <w:marRight w:val="0"/>
                                  <w:marTop w:val="0"/>
                                  <w:marBottom w:val="0"/>
                                  <w:divBdr>
                                    <w:top w:val="single" w:sz="2" w:space="0" w:color="D9D9E3"/>
                                    <w:left w:val="single" w:sz="2" w:space="0" w:color="D9D9E3"/>
                                    <w:bottom w:val="single" w:sz="2" w:space="0" w:color="D9D9E3"/>
                                    <w:right w:val="single" w:sz="2" w:space="0" w:color="D9D9E3"/>
                                  </w:divBdr>
                                  <w:divsChild>
                                    <w:div w:id="865867521">
                                      <w:marLeft w:val="0"/>
                                      <w:marRight w:val="0"/>
                                      <w:marTop w:val="0"/>
                                      <w:marBottom w:val="0"/>
                                      <w:divBdr>
                                        <w:top w:val="single" w:sz="2" w:space="0" w:color="D9D9E3"/>
                                        <w:left w:val="single" w:sz="2" w:space="0" w:color="D9D9E3"/>
                                        <w:bottom w:val="single" w:sz="2" w:space="0" w:color="D9D9E3"/>
                                        <w:right w:val="single" w:sz="2" w:space="0" w:color="D9D9E3"/>
                                      </w:divBdr>
                                      <w:divsChild>
                                        <w:div w:id="304704634">
                                          <w:marLeft w:val="0"/>
                                          <w:marRight w:val="0"/>
                                          <w:marTop w:val="0"/>
                                          <w:marBottom w:val="0"/>
                                          <w:divBdr>
                                            <w:top w:val="single" w:sz="2" w:space="0" w:color="D9D9E3"/>
                                            <w:left w:val="single" w:sz="2" w:space="0" w:color="D9D9E3"/>
                                            <w:bottom w:val="single" w:sz="2" w:space="0" w:color="D9D9E3"/>
                                            <w:right w:val="single" w:sz="2" w:space="0" w:color="D9D9E3"/>
                                          </w:divBdr>
                                          <w:divsChild>
                                            <w:div w:id="150298428">
                                              <w:marLeft w:val="0"/>
                                              <w:marRight w:val="0"/>
                                              <w:marTop w:val="0"/>
                                              <w:marBottom w:val="0"/>
                                              <w:divBdr>
                                                <w:top w:val="single" w:sz="2" w:space="0" w:color="D9D9E3"/>
                                                <w:left w:val="single" w:sz="2" w:space="0" w:color="D9D9E3"/>
                                                <w:bottom w:val="single" w:sz="2" w:space="0" w:color="D9D9E3"/>
                                                <w:right w:val="single" w:sz="2" w:space="0" w:color="D9D9E3"/>
                                              </w:divBdr>
                                              <w:divsChild>
                                                <w:div w:id="1405184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61705220">
          <w:marLeft w:val="0"/>
          <w:marRight w:val="0"/>
          <w:marTop w:val="0"/>
          <w:marBottom w:val="0"/>
          <w:divBdr>
            <w:top w:val="none" w:sz="0" w:space="0" w:color="auto"/>
            <w:left w:val="none" w:sz="0" w:space="0" w:color="auto"/>
            <w:bottom w:val="none" w:sz="0" w:space="0" w:color="auto"/>
            <w:right w:val="none" w:sz="0" w:space="0" w:color="auto"/>
          </w:divBdr>
        </w:div>
      </w:divsChild>
    </w:div>
    <w:div w:id="1375275507">
      <w:bodyDiv w:val="1"/>
      <w:marLeft w:val="0"/>
      <w:marRight w:val="0"/>
      <w:marTop w:val="0"/>
      <w:marBottom w:val="0"/>
      <w:divBdr>
        <w:top w:val="none" w:sz="0" w:space="0" w:color="auto"/>
        <w:left w:val="none" w:sz="0" w:space="0" w:color="auto"/>
        <w:bottom w:val="none" w:sz="0" w:space="0" w:color="auto"/>
        <w:right w:val="none" w:sz="0" w:space="0" w:color="auto"/>
      </w:divBdr>
    </w:div>
    <w:div w:id="1375278308">
      <w:bodyDiv w:val="1"/>
      <w:marLeft w:val="0"/>
      <w:marRight w:val="0"/>
      <w:marTop w:val="0"/>
      <w:marBottom w:val="0"/>
      <w:divBdr>
        <w:top w:val="none" w:sz="0" w:space="0" w:color="auto"/>
        <w:left w:val="none" w:sz="0" w:space="0" w:color="auto"/>
        <w:bottom w:val="none" w:sz="0" w:space="0" w:color="auto"/>
        <w:right w:val="none" w:sz="0" w:space="0" w:color="auto"/>
      </w:divBdr>
    </w:div>
    <w:div w:id="1408304993">
      <w:bodyDiv w:val="1"/>
      <w:marLeft w:val="0"/>
      <w:marRight w:val="0"/>
      <w:marTop w:val="0"/>
      <w:marBottom w:val="0"/>
      <w:divBdr>
        <w:top w:val="none" w:sz="0" w:space="0" w:color="auto"/>
        <w:left w:val="none" w:sz="0" w:space="0" w:color="auto"/>
        <w:bottom w:val="none" w:sz="0" w:space="0" w:color="auto"/>
        <w:right w:val="none" w:sz="0" w:space="0" w:color="auto"/>
      </w:divBdr>
      <w:divsChild>
        <w:div w:id="1386488284">
          <w:marLeft w:val="0"/>
          <w:marRight w:val="0"/>
          <w:marTop w:val="0"/>
          <w:marBottom w:val="0"/>
          <w:divBdr>
            <w:top w:val="none" w:sz="0" w:space="0" w:color="auto"/>
            <w:left w:val="none" w:sz="0" w:space="0" w:color="auto"/>
            <w:bottom w:val="none" w:sz="0" w:space="0" w:color="auto"/>
            <w:right w:val="none" w:sz="0" w:space="0" w:color="auto"/>
          </w:divBdr>
        </w:div>
        <w:div w:id="30228151">
          <w:marLeft w:val="0"/>
          <w:marRight w:val="0"/>
          <w:marTop w:val="0"/>
          <w:marBottom w:val="0"/>
          <w:divBdr>
            <w:top w:val="none" w:sz="0" w:space="0" w:color="auto"/>
            <w:left w:val="none" w:sz="0" w:space="0" w:color="auto"/>
            <w:bottom w:val="none" w:sz="0" w:space="0" w:color="auto"/>
            <w:right w:val="none" w:sz="0" w:space="0" w:color="auto"/>
          </w:divBdr>
        </w:div>
        <w:div w:id="2059357281">
          <w:marLeft w:val="0"/>
          <w:marRight w:val="0"/>
          <w:marTop w:val="0"/>
          <w:marBottom w:val="0"/>
          <w:divBdr>
            <w:top w:val="none" w:sz="0" w:space="0" w:color="auto"/>
            <w:left w:val="none" w:sz="0" w:space="0" w:color="auto"/>
            <w:bottom w:val="none" w:sz="0" w:space="0" w:color="auto"/>
            <w:right w:val="none" w:sz="0" w:space="0" w:color="auto"/>
          </w:divBdr>
        </w:div>
      </w:divsChild>
    </w:div>
    <w:div w:id="1433353565">
      <w:bodyDiv w:val="1"/>
      <w:marLeft w:val="0"/>
      <w:marRight w:val="0"/>
      <w:marTop w:val="0"/>
      <w:marBottom w:val="0"/>
      <w:divBdr>
        <w:top w:val="none" w:sz="0" w:space="0" w:color="auto"/>
        <w:left w:val="none" w:sz="0" w:space="0" w:color="auto"/>
        <w:bottom w:val="none" w:sz="0" w:space="0" w:color="auto"/>
        <w:right w:val="none" w:sz="0" w:space="0" w:color="auto"/>
      </w:divBdr>
    </w:div>
    <w:div w:id="1470048914">
      <w:bodyDiv w:val="1"/>
      <w:marLeft w:val="0"/>
      <w:marRight w:val="0"/>
      <w:marTop w:val="0"/>
      <w:marBottom w:val="0"/>
      <w:divBdr>
        <w:top w:val="none" w:sz="0" w:space="0" w:color="auto"/>
        <w:left w:val="none" w:sz="0" w:space="0" w:color="auto"/>
        <w:bottom w:val="none" w:sz="0" w:space="0" w:color="auto"/>
        <w:right w:val="none" w:sz="0" w:space="0" w:color="auto"/>
      </w:divBdr>
    </w:div>
    <w:div w:id="1540125619">
      <w:bodyDiv w:val="1"/>
      <w:marLeft w:val="0"/>
      <w:marRight w:val="0"/>
      <w:marTop w:val="0"/>
      <w:marBottom w:val="0"/>
      <w:divBdr>
        <w:top w:val="none" w:sz="0" w:space="0" w:color="auto"/>
        <w:left w:val="none" w:sz="0" w:space="0" w:color="auto"/>
        <w:bottom w:val="none" w:sz="0" w:space="0" w:color="auto"/>
        <w:right w:val="none" w:sz="0" w:space="0" w:color="auto"/>
      </w:divBdr>
    </w:div>
    <w:div w:id="1564632642">
      <w:bodyDiv w:val="1"/>
      <w:marLeft w:val="0"/>
      <w:marRight w:val="0"/>
      <w:marTop w:val="0"/>
      <w:marBottom w:val="0"/>
      <w:divBdr>
        <w:top w:val="none" w:sz="0" w:space="0" w:color="auto"/>
        <w:left w:val="none" w:sz="0" w:space="0" w:color="auto"/>
        <w:bottom w:val="none" w:sz="0" w:space="0" w:color="auto"/>
        <w:right w:val="none" w:sz="0" w:space="0" w:color="auto"/>
      </w:divBdr>
      <w:divsChild>
        <w:div w:id="1568609787">
          <w:marLeft w:val="0"/>
          <w:marRight w:val="0"/>
          <w:marTop w:val="0"/>
          <w:marBottom w:val="0"/>
          <w:divBdr>
            <w:top w:val="none" w:sz="0" w:space="0" w:color="auto"/>
            <w:left w:val="none" w:sz="0" w:space="0" w:color="auto"/>
            <w:bottom w:val="none" w:sz="0" w:space="0" w:color="auto"/>
            <w:right w:val="none" w:sz="0" w:space="0" w:color="auto"/>
          </w:divBdr>
        </w:div>
        <w:div w:id="1317610934">
          <w:marLeft w:val="0"/>
          <w:marRight w:val="0"/>
          <w:marTop w:val="0"/>
          <w:marBottom w:val="0"/>
          <w:divBdr>
            <w:top w:val="none" w:sz="0" w:space="0" w:color="auto"/>
            <w:left w:val="none" w:sz="0" w:space="0" w:color="auto"/>
            <w:bottom w:val="none" w:sz="0" w:space="0" w:color="auto"/>
            <w:right w:val="none" w:sz="0" w:space="0" w:color="auto"/>
          </w:divBdr>
        </w:div>
        <w:div w:id="1519660661">
          <w:marLeft w:val="0"/>
          <w:marRight w:val="0"/>
          <w:marTop w:val="0"/>
          <w:marBottom w:val="0"/>
          <w:divBdr>
            <w:top w:val="none" w:sz="0" w:space="0" w:color="auto"/>
            <w:left w:val="none" w:sz="0" w:space="0" w:color="auto"/>
            <w:bottom w:val="none" w:sz="0" w:space="0" w:color="auto"/>
            <w:right w:val="none" w:sz="0" w:space="0" w:color="auto"/>
          </w:divBdr>
        </w:div>
      </w:divsChild>
    </w:div>
    <w:div w:id="1583875475">
      <w:bodyDiv w:val="1"/>
      <w:marLeft w:val="0"/>
      <w:marRight w:val="0"/>
      <w:marTop w:val="0"/>
      <w:marBottom w:val="0"/>
      <w:divBdr>
        <w:top w:val="none" w:sz="0" w:space="0" w:color="auto"/>
        <w:left w:val="none" w:sz="0" w:space="0" w:color="auto"/>
        <w:bottom w:val="none" w:sz="0" w:space="0" w:color="auto"/>
        <w:right w:val="none" w:sz="0" w:space="0" w:color="auto"/>
      </w:divBdr>
    </w:div>
    <w:div w:id="1594164400">
      <w:bodyDiv w:val="1"/>
      <w:marLeft w:val="0"/>
      <w:marRight w:val="0"/>
      <w:marTop w:val="0"/>
      <w:marBottom w:val="0"/>
      <w:divBdr>
        <w:top w:val="none" w:sz="0" w:space="0" w:color="auto"/>
        <w:left w:val="none" w:sz="0" w:space="0" w:color="auto"/>
        <w:bottom w:val="none" w:sz="0" w:space="0" w:color="auto"/>
        <w:right w:val="none" w:sz="0" w:space="0" w:color="auto"/>
      </w:divBdr>
    </w:div>
    <w:div w:id="1684546355">
      <w:bodyDiv w:val="1"/>
      <w:marLeft w:val="0"/>
      <w:marRight w:val="0"/>
      <w:marTop w:val="0"/>
      <w:marBottom w:val="0"/>
      <w:divBdr>
        <w:top w:val="none" w:sz="0" w:space="0" w:color="auto"/>
        <w:left w:val="none" w:sz="0" w:space="0" w:color="auto"/>
        <w:bottom w:val="none" w:sz="0" w:space="0" w:color="auto"/>
        <w:right w:val="none" w:sz="0" w:space="0" w:color="auto"/>
      </w:divBdr>
      <w:divsChild>
        <w:div w:id="44531610">
          <w:marLeft w:val="0"/>
          <w:marRight w:val="0"/>
          <w:marTop w:val="0"/>
          <w:marBottom w:val="0"/>
          <w:divBdr>
            <w:top w:val="none" w:sz="0" w:space="0" w:color="auto"/>
            <w:left w:val="none" w:sz="0" w:space="0" w:color="auto"/>
            <w:bottom w:val="none" w:sz="0" w:space="0" w:color="auto"/>
            <w:right w:val="none" w:sz="0" w:space="0" w:color="auto"/>
          </w:divBdr>
        </w:div>
      </w:divsChild>
    </w:div>
    <w:div w:id="1709530945">
      <w:bodyDiv w:val="1"/>
      <w:marLeft w:val="0"/>
      <w:marRight w:val="0"/>
      <w:marTop w:val="0"/>
      <w:marBottom w:val="0"/>
      <w:divBdr>
        <w:top w:val="none" w:sz="0" w:space="0" w:color="auto"/>
        <w:left w:val="none" w:sz="0" w:space="0" w:color="auto"/>
        <w:bottom w:val="none" w:sz="0" w:space="0" w:color="auto"/>
        <w:right w:val="none" w:sz="0" w:space="0" w:color="auto"/>
      </w:divBdr>
    </w:div>
    <w:div w:id="1736973905">
      <w:bodyDiv w:val="1"/>
      <w:marLeft w:val="0"/>
      <w:marRight w:val="0"/>
      <w:marTop w:val="0"/>
      <w:marBottom w:val="0"/>
      <w:divBdr>
        <w:top w:val="none" w:sz="0" w:space="0" w:color="auto"/>
        <w:left w:val="none" w:sz="0" w:space="0" w:color="auto"/>
        <w:bottom w:val="none" w:sz="0" w:space="0" w:color="auto"/>
        <w:right w:val="none" w:sz="0" w:space="0" w:color="auto"/>
      </w:divBdr>
    </w:div>
    <w:div w:id="1762753784">
      <w:bodyDiv w:val="1"/>
      <w:marLeft w:val="0"/>
      <w:marRight w:val="0"/>
      <w:marTop w:val="0"/>
      <w:marBottom w:val="0"/>
      <w:divBdr>
        <w:top w:val="none" w:sz="0" w:space="0" w:color="auto"/>
        <w:left w:val="none" w:sz="0" w:space="0" w:color="auto"/>
        <w:bottom w:val="none" w:sz="0" w:space="0" w:color="auto"/>
        <w:right w:val="none" w:sz="0" w:space="0" w:color="auto"/>
      </w:divBdr>
    </w:div>
    <w:div w:id="1767265864">
      <w:bodyDiv w:val="1"/>
      <w:marLeft w:val="0"/>
      <w:marRight w:val="0"/>
      <w:marTop w:val="0"/>
      <w:marBottom w:val="0"/>
      <w:divBdr>
        <w:top w:val="none" w:sz="0" w:space="0" w:color="auto"/>
        <w:left w:val="none" w:sz="0" w:space="0" w:color="auto"/>
        <w:bottom w:val="none" w:sz="0" w:space="0" w:color="auto"/>
        <w:right w:val="none" w:sz="0" w:space="0" w:color="auto"/>
      </w:divBdr>
    </w:div>
    <w:div w:id="1774326232">
      <w:bodyDiv w:val="1"/>
      <w:marLeft w:val="0"/>
      <w:marRight w:val="0"/>
      <w:marTop w:val="0"/>
      <w:marBottom w:val="0"/>
      <w:divBdr>
        <w:top w:val="none" w:sz="0" w:space="0" w:color="auto"/>
        <w:left w:val="none" w:sz="0" w:space="0" w:color="auto"/>
        <w:bottom w:val="none" w:sz="0" w:space="0" w:color="auto"/>
        <w:right w:val="none" w:sz="0" w:space="0" w:color="auto"/>
      </w:divBdr>
    </w:div>
    <w:div w:id="1812405910">
      <w:bodyDiv w:val="1"/>
      <w:marLeft w:val="0"/>
      <w:marRight w:val="0"/>
      <w:marTop w:val="0"/>
      <w:marBottom w:val="0"/>
      <w:divBdr>
        <w:top w:val="none" w:sz="0" w:space="0" w:color="auto"/>
        <w:left w:val="none" w:sz="0" w:space="0" w:color="auto"/>
        <w:bottom w:val="none" w:sz="0" w:space="0" w:color="auto"/>
        <w:right w:val="none" w:sz="0" w:space="0" w:color="auto"/>
      </w:divBdr>
    </w:div>
    <w:div w:id="1865752032">
      <w:bodyDiv w:val="1"/>
      <w:marLeft w:val="0"/>
      <w:marRight w:val="0"/>
      <w:marTop w:val="0"/>
      <w:marBottom w:val="0"/>
      <w:divBdr>
        <w:top w:val="none" w:sz="0" w:space="0" w:color="auto"/>
        <w:left w:val="none" w:sz="0" w:space="0" w:color="auto"/>
        <w:bottom w:val="none" w:sz="0" w:space="0" w:color="auto"/>
        <w:right w:val="none" w:sz="0" w:space="0" w:color="auto"/>
      </w:divBdr>
    </w:div>
    <w:div w:id="1883325269">
      <w:bodyDiv w:val="1"/>
      <w:marLeft w:val="0"/>
      <w:marRight w:val="0"/>
      <w:marTop w:val="0"/>
      <w:marBottom w:val="0"/>
      <w:divBdr>
        <w:top w:val="none" w:sz="0" w:space="0" w:color="auto"/>
        <w:left w:val="none" w:sz="0" w:space="0" w:color="auto"/>
        <w:bottom w:val="none" w:sz="0" w:space="0" w:color="auto"/>
        <w:right w:val="none" w:sz="0" w:space="0" w:color="auto"/>
      </w:divBdr>
    </w:div>
    <w:div w:id="1899243647">
      <w:bodyDiv w:val="1"/>
      <w:marLeft w:val="0"/>
      <w:marRight w:val="0"/>
      <w:marTop w:val="0"/>
      <w:marBottom w:val="0"/>
      <w:divBdr>
        <w:top w:val="none" w:sz="0" w:space="0" w:color="auto"/>
        <w:left w:val="none" w:sz="0" w:space="0" w:color="auto"/>
        <w:bottom w:val="none" w:sz="0" w:space="0" w:color="auto"/>
        <w:right w:val="none" w:sz="0" w:space="0" w:color="auto"/>
      </w:divBdr>
    </w:div>
    <w:div w:id="1993213881">
      <w:bodyDiv w:val="1"/>
      <w:marLeft w:val="0"/>
      <w:marRight w:val="0"/>
      <w:marTop w:val="0"/>
      <w:marBottom w:val="0"/>
      <w:divBdr>
        <w:top w:val="none" w:sz="0" w:space="0" w:color="auto"/>
        <w:left w:val="none" w:sz="0" w:space="0" w:color="auto"/>
        <w:bottom w:val="none" w:sz="0" w:space="0" w:color="auto"/>
        <w:right w:val="none" w:sz="0" w:space="0" w:color="auto"/>
      </w:divBdr>
      <w:divsChild>
        <w:div w:id="1312752561">
          <w:marLeft w:val="0"/>
          <w:marRight w:val="0"/>
          <w:marTop w:val="0"/>
          <w:marBottom w:val="0"/>
          <w:divBdr>
            <w:top w:val="none" w:sz="0" w:space="0" w:color="auto"/>
            <w:left w:val="none" w:sz="0" w:space="0" w:color="auto"/>
            <w:bottom w:val="none" w:sz="0" w:space="0" w:color="auto"/>
            <w:right w:val="none" w:sz="0" w:space="0" w:color="auto"/>
          </w:divBdr>
        </w:div>
        <w:div w:id="803735331">
          <w:marLeft w:val="0"/>
          <w:marRight w:val="0"/>
          <w:marTop w:val="0"/>
          <w:marBottom w:val="0"/>
          <w:divBdr>
            <w:top w:val="none" w:sz="0" w:space="0" w:color="auto"/>
            <w:left w:val="none" w:sz="0" w:space="0" w:color="auto"/>
            <w:bottom w:val="none" w:sz="0" w:space="0" w:color="auto"/>
            <w:right w:val="none" w:sz="0" w:space="0" w:color="auto"/>
          </w:divBdr>
        </w:div>
        <w:div w:id="1226407688">
          <w:marLeft w:val="0"/>
          <w:marRight w:val="0"/>
          <w:marTop w:val="0"/>
          <w:marBottom w:val="0"/>
          <w:divBdr>
            <w:top w:val="none" w:sz="0" w:space="0" w:color="auto"/>
            <w:left w:val="none" w:sz="0" w:space="0" w:color="auto"/>
            <w:bottom w:val="none" w:sz="0" w:space="0" w:color="auto"/>
            <w:right w:val="none" w:sz="0" w:space="0" w:color="auto"/>
          </w:divBdr>
        </w:div>
      </w:divsChild>
    </w:div>
    <w:div w:id="2041277721">
      <w:bodyDiv w:val="1"/>
      <w:marLeft w:val="0"/>
      <w:marRight w:val="0"/>
      <w:marTop w:val="0"/>
      <w:marBottom w:val="0"/>
      <w:divBdr>
        <w:top w:val="none" w:sz="0" w:space="0" w:color="auto"/>
        <w:left w:val="none" w:sz="0" w:space="0" w:color="auto"/>
        <w:bottom w:val="none" w:sz="0" w:space="0" w:color="auto"/>
        <w:right w:val="none" w:sz="0" w:space="0" w:color="auto"/>
      </w:divBdr>
    </w:div>
    <w:div w:id="2095664373">
      <w:bodyDiv w:val="1"/>
      <w:marLeft w:val="0"/>
      <w:marRight w:val="0"/>
      <w:marTop w:val="0"/>
      <w:marBottom w:val="0"/>
      <w:divBdr>
        <w:top w:val="none" w:sz="0" w:space="0" w:color="auto"/>
        <w:left w:val="none" w:sz="0" w:space="0" w:color="auto"/>
        <w:bottom w:val="none" w:sz="0" w:space="0" w:color="auto"/>
        <w:right w:val="none" w:sz="0" w:space="0" w:color="auto"/>
      </w:divBdr>
    </w:div>
    <w:div w:id="214245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92D8C-42E0-4F16-81A9-6533E5BBA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13</Pages>
  <Words>3467</Words>
  <Characters>19763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23184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Fanfa</dc:creator>
  <cp:lastModifiedBy>Fanfa</cp:lastModifiedBy>
  <cp:revision>9</cp:revision>
  <dcterms:created xsi:type="dcterms:W3CDTF">2023-12-01T07:28:00Z</dcterms:created>
  <dcterms:modified xsi:type="dcterms:W3CDTF">2023-12-01T09:07:00Z</dcterms:modified>
</cp:coreProperties>
</file>