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276"/>
        <w:ind w:right="0" w:left="0" w:firstLine="0"/>
        <w:jc w:val="center"/>
        <w:rPr>
          <w:rFonts w:ascii="Times New Roman" w:hAnsi="Times New Roman" w:cs="Times New Roman" w:eastAsia="Times New Roman"/>
          <w:b/>
          <w:color w:val="auto"/>
          <w:spacing w:val="0"/>
          <w:position w:val="0"/>
          <w:sz w:val="32"/>
          <w:shd w:fill="auto" w:val="clear"/>
        </w:rPr>
      </w:pPr>
      <w:r>
        <w:object w:dxaOrig="3240" w:dyaOrig="2642">
          <v:rect xmlns:o="urn:schemas-microsoft-com:office:office" xmlns:v="urn:schemas-microsoft-com:vml" id="rectole0000000000" style="width:162.000000pt;height:132.1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no : 2030081</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 : Luiza Georgiana Lisac</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Programme: BA Business Management</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Marketing Fundamentals</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code: LCBB4004</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Assignment Title: Assessment 1 Blogging to communicate</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keepNext w:val="true"/>
        <w:keepLines w:val="true"/>
        <w:spacing w:before="480" w:after="0" w:line="360"/>
        <w:ind w:right="0" w:left="0" w:firstLine="0"/>
        <w:jc w:val="center"/>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8"/>
          <w:u w:val="single"/>
          <w:shd w:fill="auto" w:val="clear"/>
        </w:rPr>
        <w:t xml:space="preserve">Table of Contents</w:t>
      </w: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480" w:after="760" w:line="395"/>
        <w:ind w:right="0" w:left="0" w:firstLine="0"/>
        <w:jc w:val="left"/>
        <w:rPr>
          <w:rFonts w:ascii="Times New Roman" w:hAnsi="Times New Roman" w:cs="Times New Roman" w:eastAsia="Times New Roman"/>
          <w:color w:val="222222"/>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Travis Perkins is the UK's largest retailer of building materials for the construction, home refurbishment and home refurbishment markets. We have been supporting the construction of the UK for over 200 years and have many businesses within the group.</w:t>
      </w:r>
    </w:p>
    <w:p>
      <w:pPr>
        <w:spacing w:before="0" w:after="200" w:line="276"/>
        <w:ind w:right="0" w:left="0" w:firstLine="0"/>
        <w:jc w:val="left"/>
        <w:rPr>
          <w:rFonts w:ascii="Times New Roman" w:hAnsi="Times New Roman" w:cs="Times New Roman" w:eastAsia="Times New Roman"/>
          <w:color w:val="222222"/>
          <w:spacing w:val="0"/>
          <w:position w:val="0"/>
          <w:sz w:val="24"/>
          <w:shd w:fill="auto" w:val="clear"/>
        </w:rPr>
      </w:pPr>
      <w:r>
        <w:object w:dxaOrig="8664" w:dyaOrig="4339">
          <v:rect xmlns:o="urn:schemas-microsoft-com:office:office" xmlns:v="urn:schemas-microsoft-com:vml" id="rectole0000000001" style="width:433.200000pt;height:216.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480" w:after="760" w:line="395"/>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auto" w:val="clear"/>
        </w:rPr>
        <w:t xml:space="preserve">They have the best people and the best workplaces, with a team of over 20,000 working in approximately 1,700 branches, stores and locations across the UK. They are experts in the field and are committed to providing excellent service to their customers. Turn Around revenue of  </w:t>
      </w:r>
      <w:r>
        <w:rPr>
          <w:rFonts w:ascii="Arial" w:hAnsi="Arial" w:cs="Arial" w:eastAsia="Arial"/>
          <w:b/>
          <w:color w:val="202124"/>
          <w:spacing w:val="0"/>
          <w:position w:val="0"/>
          <w:sz w:val="24"/>
          <w:shd w:fill="auto" w:val="clear"/>
        </w:rPr>
        <w:t xml:space="preserve">£6,157.5 million</w:t>
      </w:r>
      <w:r>
        <w:rPr>
          <w:rFonts w:ascii="Arial" w:hAnsi="Arial" w:cs="Arial" w:eastAsia="Arial"/>
          <w:color w:val="202124"/>
          <w:spacing w:val="0"/>
          <w:position w:val="0"/>
          <w:sz w:val="24"/>
          <w:shd w:fill="auto" w:val="clear"/>
        </w:rPr>
        <w:t xml:space="preserve"> (2020)</w:t>
      </w:r>
      <w:r>
        <w:rPr>
          <w:rFonts w:ascii="Times New Roman" w:hAnsi="Times New Roman" w:cs="Times New Roman" w:eastAsia="Times New Roman"/>
          <w:color w:val="222222"/>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On average, 45 percent of our clients are sole traders, 38 percent are limited firms, and 7 percent are self-builders. Travis Perkins has made many acquisitions in recent years in order to expand its company and take advantage of the increasing economic recovery. Consolidation of shareholder value has been the Group's new strategic focus in the last several months." There were four divisions: “General Merchanting, Specialist Merchanting, Consumer and Plumbing and Heating”. Meanwhile, Travis Perkins' Board of Members has seen a major shakeup, with the company's Chief Financial Officer, non-executive board directors, and Chief Executive all being freshly appointed to their respective positions.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The Travis Perkins Plc`s Marketing Plan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object w:dxaOrig="5054" w:dyaOrig="5054">
          <v:rect xmlns:o="urn:schemas-microsoft-com:office:office" xmlns:v="urn:schemas-microsoft-com:vml" id="rectole0000000002" style="width:252.700000pt;height:252.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(RM, and Berry,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Strategy of Travis Perkins Plc is discussed using the marketing-mix model.</w:t>
      </w:r>
    </w:p>
    <w:p>
      <w:pPr>
        <w:keepNext w:val="true"/>
        <w:keepLines w:val="true"/>
        <w:spacing w:before="20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1.1 Product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it comes to the consumers, this Marketing Strategy piece is all about providing a solution (</w:t>
      </w:r>
      <w:r>
        <w:rPr>
          <w:rFonts w:ascii="Times New Roman" w:hAnsi="Times New Roman" w:cs="Times New Roman" w:eastAsia="Times New Roman"/>
          <w:color w:val="222222"/>
          <w:spacing w:val="0"/>
          <w:position w:val="0"/>
          <w:sz w:val="24"/>
          <w:shd w:fill="FFFFFF" w:val="clear"/>
        </w:rPr>
        <w:t xml:space="preserve">RM, and Berry, 2018</w:t>
      </w:r>
      <w:r>
        <w:rPr>
          <w:rFonts w:ascii="Times New Roman" w:hAnsi="Times New Roman" w:cs="Times New Roman" w:eastAsia="Times New Roman"/>
          <w:color w:val="auto"/>
          <w:spacing w:val="0"/>
          <w:position w:val="0"/>
          <w:sz w:val="24"/>
          <w:shd w:fill="auto" w:val="clear"/>
        </w:rPr>
        <w:t xml:space="preserve">). Travis Perkins Plc must have a unique “product design, name, and features” in order to stand out in a congested field. When designing a product strategy, considerations such as “quality, variety, features, packaging, brand name, and supplementary services” should be taken into consideration.</w:t>
      </w:r>
    </w:p>
    <w:p>
      <w:pPr>
        <w:keepNext w:val="true"/>
        <w:keepLines w:val="true"/>
        <w:spacing w:before="20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1.2 Price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Product value appraisal is a key part of this Marketing Strategy aspect. The Travis Perkins Plc pricing strategy will concentrate on “determining the list price, credit terms, payment terms, and discounts”.</w:t>
      </w:r>
    </w:p>
    <w:p>
      <w:pPr>
        <w:numPr>
          <w:ilvl w:val="0"/>
          <w:numId w:val="27"/>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“Choosing a price penetration approach” means Travis Perkins Plc will have to decrease its prices than the competition. Discounted </w:t>
      </w:r>
      <w:r>
        <w:rPr>
          <w:rFonts w:ascii="Times New Roman" w:hAnsi="Times New Roman" w:cs="Times New Roman" w:eastAsia="Times New Roman"/>
          <w:color w:val="auto"/>
          <w:spacing w:val="0"/>
          <w:position w:val="0"/>
          <w:sz w:val="24"/>
          <w:shd w:fill="auto" w:val="clear"/>
        </w:rPr>
        <w:t xml:space="preserve">prices</w:t>
      </w:r>
      <w:r>
        <w:rPr>
          <w:rFonts w:ascii="Times New Roman" w:hAnsi="Times New Roman" w:cs="Times New Roman" w:eastAsia="Times New Roman"/>
          <w:color w:val="000000"/>
          <w:spacing w:val="0"/>
          <w:position w:val="0"/>
          <w:sz w:val="24"/>
          <w:u w:val="single"/>
          <w:shd w:fill="auto" w:val="clear"/>
        </w:rPr>
        <w:t xml:space="preserve"> will allow the organisation to gain market share. In the event of a price war, however, management should be cognizant of the possible reprisal from rivals (</w:t>
      </w:r>
      <w:r>
        <w:rPr>
          <w:rFonts w:ascii="Times New Roman" w:hAnsi="Times New Roman" w:cs="Times New Roman" w:eastAsia="Times New Roman"/>
          <w:color w:val="222222"/>
          <w:spacing w:val="0"/>
          <w:position w:val="0"/>
          <w:sz w:val="24"/>
          <w:u w:val="single"/>
          <w:shd w:fill="FFFFFF" w:val="clear"/>
        </w:rPr>
        <w:t xml:space="preserve">Elshiewy et al. 2017</w:t>
      </w:r>
      <w:r>
        <w:rPr>
          <w:rFonts w:ascii="Times New Roman" w:hAnsi="Times New Roman" w:cs="Times New Roman" w:eastAsia="Times New Roman"/>
          <w:color w:val="000000"/>
          <w:spacing w:val="0"/>
          <w:position w:val="0"/>
          <w:sz w:val="24"/>
          <w:u w:val="single"/>
          <w:shd w:fill="auto" w:val="clear"/>
        </w:rPr>
        <w:t xml:space="preserve">).</w:t>
      </w:r>
    </w:p>
    <w:p>
      <w:pPr>
        <w:numPr>
          <w:ilvl w:val="0"/>
          <w:numId w:val="27"/>
        </w:numPr>
        <w:spacing w:before="0" w:after="20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It is important to clearly communicate the differential foundation and how such distinction justifies the additional price when selecting a skimming approach.</w:t>
      </w:r>
    </w:p>
    <w:p>
      <w:pPr>
        <w:keepNext w:val="true"/>
        <w:keepLines w:val="true"/>
        <w:spacing w:before="200" w:after="0" w:line="240"/>
        <w:ind w:right="0" w:left="0" w:firstLine="0"/>
        <w:jc w:val="left"/>
        <w:rPr>
          <w:rFonts w:ascii="Times New Roman" w:hAnsi="Times New Roman" w:cs="Times New Roman" w:eastAsia="Times New Roman"/>
          <w:b/>
          <w:color w:val="auto"/>
          <w:spacing w:val="0"/>
          <w:position w:val="0"/>
          <w:sz w:val="26"/>
          <w:shd w:fill="auto" w:val="clear"/>
        </w:rPr>
      </w:pPr>
    </w:p>
    <w:p>
      <w:pPr>
        <w:keepNext w:val="true"/>
        <w:keepLines w:val="true"/>
        <w:spacing w:before="20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1.3 Place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object w:dxaOrig="4320" w:dyaOrig="2419">
          <v:rect xmlns:o="urn:schemas-microsoft-com:office:office" xmlns:v="urn:schemas-microsoft-com:vml" id="rectole0000000003" style="width:216.000000pt;height:120.9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critical choices must be made by Travis Perkins Plc while designing its distribution strategy for this Marketing Strategy aspect. It must make a decision:</w:t>
      </w:r>
    </w:p>
    <w:p>
      <w:pPr>
        <w:keepNext w:val="true"/>
        <w:keepLines w:val="true"/>
        <w:numPr>
          <w:ilvl w:val="0"/>
          <w:numId w:val="34"/>
        </w:numPr>
        <w:spacing w:before="20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Is not whether the company wants to market the goods according to its own channels, or not and whether or not the company needs a distribution partner in order to satisfy the needs of its targeted audience.</w:t>
      </w:r>
    </w:p>
    <w:p>
      <w:pPr>
        <w:keepNext w:val="true"/>
        <w:keepLines w:val="true"/>
        <w:numPr>
          <w:ilvl w:val="0"/>
          <w:numId w:val="34"/>
        </w:numPr>
        <w:spacing w:before="20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will be the distribution method: direct dissemination (no intermediaries) or indirect distribution (via intermediaries) (McKenzie-Jakes 2021). If an indirect distribution technique is used, it is necessary to establish the number of stakeholders (wholesalers, retailers etc.)</w:t>
      </w:r>
    </w:p>
    <w:p>
      <w:pPr>
        <w:keepNext w:val="true"/>
        <w:keepLines w:val="true"/>
        <w:numPr>
          <w:ilvl w:val="0"/>
          <w:numId w:val="34"/>
        </w:numPr>
        <w:spacing w:before="20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Traditional brick-and-mortar distribution channels, internet streaming networks, or a combination of the two are all possibilities for the organisation to consider. If you want to adopt an online distribution method, Amazon and some other online retailers are accessible to business. The merchandise may also be available for purchase on the firm's official website.</w:t>
      </w:r>
    </w:p>
    <w:p>
      <w:pPr>
        <w:keepNext w:val="true"/>
        <w:keepLines w:val="true"/>
        <w:spacing w:before="20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1.4 Promotion</w:t>
      </w:r>
    </w:p>
    <w:p>
      <w:pPr>
        <w:spacing w:before="0" w:after="200" w:line="276"/>
        <w:ind w:right="0" w:left="0" w:firstLine="0"/>
        <w:jc w:val="left"/>
        <w:rPr>
          <w:rFonts w:ascii="Calibri" w:hAnsi="Calibri" w:cs="Calibri" w:eastAsia="Calibri"/>
          <w:color w:val="auto"/>
          <w:spacing w:val="0"/>
          <w:position w:val="0"/>
          <w:sz w:val="22"/>
          <w:shd w:fill="auto" w:val="clear"/>
        </w:rPr>
      </w:pPr>
      <w:r>
        <w:object w:dxaOrig="8664" w:dyaOrig="3168">
          <v:rect xmlns:o="urn:schemas-microsoft-com:office:office" xmlns:v="urn:schemas-microsoft-com:vml" id="rectole0000000004" style="width:433.200000pt;height:158.4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“Travis Perkins Plc marketing strategy”, this is a key component. Travis Perkins Plc may achieve its marketing objectives by using both above- and below-the-line promotional strategies. Above-the-line marketing possibilities for Travis Perkins Plc include television, radio, and print advertising. Below-the-line marketing strategies include things like trade exhibitions and direct mail campaigns.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Travis Perkins Plc Marketing Strategy needs the organisation to take into account the following factors:</w:t>
      </w:r>
    </w:p>
    <w:p>
      <w:pPr>
        <w:numPr>
          <w:ilvl w:val="0"/>
          <w:numId w:val="38"/>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Get to know the consumers and their needs before deciding on a product's unique selling points and distinguishing features (</w:t>
      </w:r>
      <w:r>
        <w:rPr>
          <w:rFonts w:ascii="Times New Roman" w:hAnsi="Times New Roman" w:cs="Times New Roman" w:eastAsia="Times New Roman"/>
          <w:color w:val="222222"/>
          <w:spacing w:val="0"/>
          <w:position w:val="0"/>
          <w:sz w:val="24"/>
          <w:u w:val="single"/>
          <w:shd w:fill="FFFFFF" w:val="clear"/>
        </w:rPr>
        <w:t xml:space="preserve">Grubor, and Jak</w:t>
      </w:r>
      <w:r>
        <w:rPr>
          <w:rFonts w:ascii="Times New Roman" w:hAnsi="Times New Roman" w:cs="Times New Roman" w:eastAsia="Times New Roman"/>
          <w:color w:val="222222"/>
          <w:spacing w:val="0"/>
          <w:position w:val="0"/>
          <w:sz w:val="24"/>
          <w:u w:val="single"/>
          <w:shd w:fill="FFFFFF" w:val="clear"/>
        </w:rPr>
        <w:t xml:space="preserve">ša, 2018</w:t>
      </w:r>
      <w:r>
        <w:rPr>
          <w:rFonts w:ascii="Times New Roman" w:hAnsi="Times New Roman" w:cs="Times New Roman" w:eastAsia="Times New Roman"/>
          <w:color w:val="000000"/>
          <w:spacing w:val="0"/>
          <w:position w:val="0"/>
          <w:sz w:val="24"/>
          <w:u w:val="single"/>
          <w:shd w:fill="auto" w:val="clear"/>
        </w:rPr>
        <w:t xml:space="preserve">).</w:t>
      </w:r>
    </w:p>
    <w:p>
      <w:pPr>
        <w:numPr>
          <w:ilvl w:val="0"/>
          <w:numId w:val="38"/>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Evaluate how the prepared message will assist clients in generating a clear picture of the given goods by drafting the message content. </w:t>
      </w:r>
    </w:p>
    <w:p>
      <w:pPr>
        <w:numPr>
          <w:ilvl w:val="0"/>
          <w:numId w:val="38"/>
        </w:numPr>
        <w:spacing w:before="0" w:after="20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Promoting the goods via methods </w:t>
      </w:r>
      <w:r>
        <w:rPr>
          <w:rFonts w:ascii="Times New Roman" w:hAnsi="Times New Roman" w:cs="Times New Roman" w:eastAsia="Times New Roman"/>
          <w:color w:val="auto"/>
          <w:spacing w:val="0"/>
          <w:position w:val="0"/>
          <w:sz w:val="24"/>
          <w:shd w:fill="auto" w:val="clear"/>
        </w:rPr>
        <w:t xml:space="preserve">like</w:t>
      </w:r>
      <w:r>
        <w:rPr>
          <w:rFonts w:ascii="Times New Roman" w:hAnsi="Times New Roman" w:cs="Times New Roman" w:eastAsia="Times New Roman"/>
          <w:color w:val="000000"/>
          <w:spacing w:val="0"/>
          <w:position w:val="0"/>
          <w:sz w:val="24"/>
          <w:u w:val="single"/>
          <w:shd w:fill="auto" w:val="clear"/>
        </w:rPr>
        <w:t xml:space="preserve"> direct selling or high-profile advertising is appropriate. It is, nevertheless, necessary to establish an upscale brand image that will attract people to the given goods in order to implement a "pull" approach.</w:t>
      </w: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 assessment of Travis Perkins Plc customers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object w:dxaOrig="7620" w:dyaOrig="4262">
          <v:rect xmlns:o="urn:schemas-microsoft-com:office:office" xmlns:v="urn:schemas-microsoft-com:vml" id="rectole0000000005" style="width:381.000000pt;height:213.1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(RM, and Berry, 2018)</w:t>
      </w:r>
    </w:p>
    <w:p>
      <w:pPr>
        <w:spacing w:before="0" w:after="0" w:line="240"/>
        <w:ind w:right="0" w:left="0" w:firstLine="0"/>
        <w:jc w:val="left"/>
        <w:rPr>
          <w:rFonts w:ascii="Calibri" w:hAnsi="Calibri" w:cs="Calibri" w:eastAsia="Calibri"/>
          <w:color w:val="auto"/>
          <w:spacing w:val="0"/>
          <w:position w:val="0"/>
          <w:sz w:val="36"/>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“Travis Perkins Plc understands its prospective customers” is critical to the creation of efficient marketing strategies (</w:t>
      </w:r>
      <w:r>
        <w:rPr>
          <w:rFonts w:ascii="Times New Roman" w:hAnsi="Times New Roman" w:cs="Times New Roman" w:eastAsia="Times New Roman"/>
          <w:color w:val="222222"/>
          <w:spacing w:val="0"/>
          <w:position w:val="0"/>
          <w:sz w:val="24"/>
          <w:shd w:fill="FFFFFF" w:val="clear"/>
        </w:rPr>
        <w:t xml:space="preserve">Bolton et al. 2019</w:t>
      </w:r>
      <w:r>
        <w:rPr>
          <w:rFonts w:ascii="Times New Roman" w:hAnsi="Times New Roman" w:cs="Times New Roman" w:eastAsia="Times New Roman"/>
          <w:color w:val="auto"/>
          <w:spacing w:val="0"/>
          <w:position w:val="0"/>
          <w:sz w:val="24"/>
          <w:shd w:fill="auto" w:val="clear"/>
        </w:rPr>
        <w:t xml:space="preserve">). A better understanding of the customer's requirements, expectations, and attitudes can help the organisation develop more successful initiatives. As a result of the thorough investigation, many types of customers or market segments may be identified</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object w:dxaOrig="3960" w:dyaOrig="2649">
          <v:rect xmlns:o="urn:schemas-microsoft-com:office:office" xmlns:v="urn:schemas-microsoft-com:vml" id="rectole0000000006" style="width:198.000000pt;height:132.45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may be analysed by Travis Perkins Plc in three ways:</w:t>
      </w:r>
    </w:p>
    <w:p>
      <w:pPr>
        <w:numPr>
          <w:ilvl w:val="0"/>
          <w:numId w:val="47"/>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First and foremost, Travis Perkins Plc should identify its existing and future consumers. All clients are recognised at this point, and they're then broken down into several categories depending on their motives as well as other features. When it comes to finding new consumers, it might be more difficult than finding existing ones.</w:t>
      </w:r>
    </w:p>
    <w:p>
      <w:pPr>
        <w:numPr>
          <w:ilvl w:val="0"/>
          <w:numId w:val="47"/>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The customer analysis should provide knowledge on how the demands and expectations of various groups (</w:t>
      </w:r>
      <w:r>
        <w:rPr>
          <w:rFonts w:ascii="Times New Roman" w:hAnsi="Times New Roman" w:cs="Times New Roman" w:eastAsia="Times New Roman"/>
          <w:color w:val="222222"/>
          <w:spacing w:val="0"/>
          <w:position w:val="0"/>
          <w:sz w:val="24"/>
          <w:u w:val="single"/>
          <w:shd w:fill="FFFFFF" w:val="clear"/>
        </w:rPr>
        <w:t xml:space="preserve">Nisabwe </w:t>
        <w:tab/>
        <w:t xml:space="preserve">2020</w:t>
      </w:r>
      <w:r>
        <w:rPr>
          <w:rFonts w:ascii="Times New Roman" w:hAnsi="Times New Roman" w:cs="Times New Roman" w:eastAsia="Times New Roman"/>
          <w:color w:val="000000"/>
          <w:spacing w:val="0"/>
          <w:position w:val="0"/>
          <w:sz w:val="24"/>
          <w:u w:val="single"/>
          <w:shd w:fill="auto" w:val="clear"/>
        </w:rPr>
        <w:t xml:space="preserve">).</w:t>
      </w:r>
    </w:p>
    <w:p>
      <w:pPr>
        <w:numPr>
          <w:ilvl w:val="0"/>
          <w:numId w:val="47"/>
        </w:numPr>
        <w:spacing w:before="0" w:after="20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Finally, Travis Perkins Plc should examine how its manufacturer meets the demands of various groups and of which client groups have the most potential for profit and growth. Reviews and ratings and personas will benefit from this knowledge.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Travis Perkins Plc may take into account the following considerations when designing consumer personas:</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It is essential that the customer study </w:t>
      </w:r>
      <w:r>
        <w:rPr>
          <w:rFonts w:ascii="Times New Roman" w:hAnsi="Times New Roman" w:cs="Times New Roman" w:eastAsia="Times New Roman"/>
          <w:color w:val="auto"/>
          <w:spacing w:val="0"/>
          <w:position w:val="0"/>
          <w:sz w:val="24"/>
          <w:shd w:fill="auto" w:val="clear"/>
        </w:rPr>
        <w:t xml:space="preserve">determines</w:t>
      </w:r>
      <w:r>
        <w:rPr>
          <w:rFonts w:ascii="Times New Roman" w:hAnsi="Times New Roman" w:cs="Times New Roman" w:eastAsia="Times New Roman"/>
          <w:color w:val="000000"/>
          <w:spacing w:val="0"/>
          <w:position w:val="0"/>
          <w:sz w:val="24"/>
          <w:u w:val="single"/>
          <w:shd w:fill="auto" w:val="clear"/>
        </w:rPr>
        <w:t xml:space="preserve"> the whole market size, including both present and future clients, which may be broken down into smaller, quantifiable categories.</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There must be noticeable variances in the client profiles.</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Additionally, the organisation should do a behavioural study to discover the psychographic characteristics of its employees (</w:t>
      </w:r>
      <w:r>
        <w:rPr>
          <w:rFonts w:ascii="Times New Roman" w:hAnsi="Times New Roman" w:cs="Times New Roman" w:eastAsia="Times New Roman"/>
          <w:color w:val="222222"/>
          <w:spacing w:val="0"/>
          <w:position w:val="0"/>
          <w:sz w:val="24"/>
          <w:u w:val="single"/>
          <w:shd w:fill="FFFFFF" w:val="clear"/>
        </w:rPr>
        <w:t xml:space="preserve">Nisabwe </w:t>
        <w:tab/>
        <w:t xml:space="preserve">2020</w:t>
      </w:r>
      <w:r>
        <w:rPr>
          <w:rFonts w:ascii="Times New Roman" w:hAnsi="Times New Roman" w:cs="Times New Roman" w:eastAsia="Times New Roman"/>
          <w:color w:val="000000"/>
          <w:spacing w:val="0"/>
          <w:position w:val="0"/>
          <w:sz w:val="24"/>
          <w:u w:val="single"/>
          <w:shd w:fill="auto" w:val="clear"/>
        </w:rPr>
        <w:t xml:space="preserve">). It entails determining and evaluating the proportional weight given to various aspects that must be taken into account when making a purchasing choice. Quality, convenience, and affordability are among the most common considerations while purchasing.</w:t>
      </w:r>
    </w:p>
    <w:p>
      <w:pPr>
        <w:numPr>
          <w:ilvl w:val="0"/>
          <w:numId w:val="50"/>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The client personas may then be developed by Travis Perkins Plc. Demographic information is an essential part in creating client personas (e.g. gender, family, age, location etc.) </w:t>
      </w:r>
    </w:p>
    <w:p>
      <w:pPr>
        <w:spacing w:before="0" w:after="0" w:line="276"/>
        <w:ind w:right="0" w:left="720" w:firstLine="0"/>
        <w:jc w:val="left"/>
        <w:rPr>
          <w:rFonts w:ascii="Times New Roman" w:hAnsi="Times New Roman" w:cs="Times New Roman" w:eastAsia="Times New Roman"/>
          <w:color w:val="000000"/>
          <w:spacing w:val="0"/>
          <w:position w:val="0"/>
          <w:sz w:val="24"/>
          <w:u w:val="single"/>
          <w:shd w:fill="auto" w:val="clear"/>
        </w:rPr>
      </w:pPr>
    </w:p>
    <w:p>
      <w:pPr>
        <w:numPr>
          <w:ilvl w:val="0"/>
          <w:numId w:val="52"/>
        </w:numPr>
        <w:spacing w:before="0" w:after="20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Challenges they experience owing to unmet demands and wanted answers. Possible influences (publications or personalities they follow).</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no separate processes for consumer research and strategy creation (</w:t>
      </w:r>
      <w:r>
        <w:rPr>
          <w:rFonts w:ascii="Times New Roman" w:hAnsi="Times New Roman" w:cs="Times New Roman" w:eastAsia="Times New Roman"/>
          <w:color w:val="222222"/>
          <w:spacing w:val="0"/>
          <w:position w:val="0"/>
          <w:sz w:val="24"/>
          <w:shd w:fill="FFFFFF" w:val="clear"/>
        </w:rPr>
        <w:t xml:space="preserve">Hubbs 2019</w:t>
      </w:r>
      <w:r>
        <w:rPr>
          <w:rFonts w:ascii="Times New Roman" w:hAnsi="Times New Roman" w:cs="Times New Roman" w:eastAsia="Times New Roman"/>
          <w:color w:val="auto"/>
          <w:spacing w:val="0"/>
          <w:position w:val="0"/>
          <w:sz w:val="24"/>
          <w:shd w:fill="auto" w:val="clear"/>
        </w:rPr>
        <w:t xml:space="preserve">). The information gleaned from the customer study may be used by Travis Perkins Plc to establish segmentation, targeting, and positioning strategies.</w:t>
      </w: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Segmentation of the Travis Perkins Plc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object w:dxaOrig="4628" w:dyaOrig="5184">
          <v:rect xmlns:o="urn:schemas-microsoft-com:office:office" xmlns:v="urn:schemas-microsoft-com:vml" id="rectole0000000007" style="width:231.400000pt;height:259.2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(Nisabwe, 2020)</w:t>
      </w:r>
    </w:p>
    <w:p>
      <w:pPr>
        <w:spacing w:before="0" w:after="0" w:line="240"/>
        <w:ind w:right="0" w:left="0" w:firstLine="0"/>
        <w:jc w:val="left"/>
        <w:rPr>
          <w:rFonts w:ascii="Calibri" w:hAnsi="Calibri" w:cs="Calibri" w:eastAsia="Calibri"/>
          <w:color w:val="auto"/>
          <w:spacing w:val="0"/>
          <w:position w:val="0"/>
          <w:sz w:val="36"/>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developing a marketing strategy for Travis Perkins Plc, it is necessary to identify client segments and their purchasing habits. Many factors influence customers' needs, expectations, and purchase behaviours, such as the following:</w:t>
      </w:r>
    </w:p>
    <w:p>
      <w:pPr>
        <w:numPr>
          <w:ilvl w:val="0"/>
          <w:numId w:val="59"/>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“Age”</w:t>
      </w:r>
    </w:p>
    <w:p>
      <w:pPr>
        <w:numPr>
          <w:ilvl w:val="0"/>
          <w:numId w:val="59"/>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“Gender”</w:t>
      </w:r>
    </w:p>
    <w:p>
      <w:pPr>
        <w:numPr>
          <w:ilvl w:val="0"/>
          <w:numId w:val="59"/>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“Income”</w:t>
      </w:r>
    </w:p>
    <w:p>
      <w:pPr>
        <w:numPr>
          <w:ilvl w:val="0"/>
          <w:numId w:val="59"/>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“Lifestyle”</w:t>
      </w:r>
    </w:p>
    <w:p>
      <w:pPr>
        <w:numPr>
          <w:ilvl w:val="0"/>
          <w:numId w:val="59"/>
        </w:numPr>
        <w:spacing w:before="0" w:after="20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Values, for example.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Travis Perkins Plc is able to split its core demographic into smaller, more targeted groups by using the segmentation approach. In order to develop groups with similar characteristics, market segmentation surveys are often utilised.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segment the market, Travis Perkins Plc conducts surveys to learn about clients' distinct purchasing habits and gather the necessary data to do so (</w:t>
      </w:r>
      <w:r>
        <w:rPr>
          <w:rFonts w:ascii="Times New Roman" w:hAnsi="Times New Roman" w:cs="Times New Roman" w:eastAsia="Times New Roman"/>
          <w:color w:val="222222"/>
          <w:spacing w:val="0"/>
          <w:position w:val="0"/>
          <w:sz w:val="24"/>
          <w:shd w:fill="FFFFFF" w:val="clear"/>
        </w:rPr>
        <w:t xml:space="preserve">Hole et al. 2019</w:t>
      </w:r>
      <w:r>
        <w:rPr>
          <w:rFonts w:ascii="Times New Roman" w:hAnsi="Times New Roman" w:cs="Times New Roman" w:eastAsia="Times New Roman"/>
          <w:color w:val="auto"/>
          <w:spacing w:val="0"/>
          <w:position w:val="0"/>
          <w:sz w:val="24"/>
          <w:shd w:fill="auto" w:val="clear"/>
        </w:rPr>
        <w:t xml:space="preserve">). Customers' geographic, demographic, behavioural, and psychographic qualities may all be analysed in order to better understand their needs and preferences.</w:t>
      </w:r>
    </w:p>
    <w:p>
      <w:pPr>
        <w:numPr>
          <w:ilvl w:val="0"/>
          <w:numId w:val="62"/>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Users may utilise one or more of these tactics to choose and construct a successful marketing campaign for the firm.</w:t>
      </w:r>
    </w:p>
    <w:p>
      <w:pPr>
        <w:numPr>
          <w:ilvl w:val="0"/>
          <w:numId w:val="62"/>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The geographical customer segmentation separates the market into geographical areas such as “cities, countries, and regions”.</w:t>
      </w:r>
    </w:p>
    <w:p>
      <w:pPr>
        <w:numPr>
          <w:ilvl w:val="0"/>
          <w:numId w:val="62"/>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Gender, age, wealth, and ethnicity will all be factors in the demographic segmentation that Travis Perkins Plc will have to consider.</w:t>
      </w:r>
    </w:p>
    <w:p>
      <w:pPr>
        <w:numPr>
          <w:ilvl w:val="0"/>
          <w:numId w:val="62"/>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Behavioural segmentation may be used by Travis Perkins Plc to categorise its consumers according to their purchasing habits, including frequency of use, advantages sought and use contexts (</w:t>
      </w:r>
      <w:r>
        <w:rPr>
          <w:rFonts w:ascii="Times New Roman" w:hAnsi="Times New Roman" w:cs="Times New Roman" w:eastAsia="Times New Roman"/>
          <w:color w:val="222222"/>
          <w:spacing w:val="0"/>
          <w:position w:val="0"/>
          <w:sz w:val="24"/>
          <w:u w:val="single"/>
          <w:shd w:fill="FFFFFF" w:val="clear"/>
        </w:rPr>
        <w:t xml:space="preserve">Butaney 2020</w:t>
      </w:r>
      <w:r>
        <w:rPr>
          <w:rFonts w:ascii="Times New Roman" w:hAnsi="Times New Roman" w:cs="Times New Roman" w:eastAsia="Times New Roman"/>
          <w:color w:val="000000"/>
          <w:spacing w:val="0"/>
          <w:position w:val="0"/>
          <w:sz w:val="24"/>
          <w:u w:val="single"/>
          <w:shd w:fill="auto" w:val="clear"/>
        </w:rPr>
        <w:t xml:space="preserve">).</w:t>
      </w:r>
    </w:p>
    <w:p>
      <w:pPr>
        <w:numPr>
          <w:ilvl w:val="0"/>
          <w:numId w:val="62"/>
        </w:numPr>
        <w:spacing w:before="0" w:after="20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Segmenting clients into groups based on their interests, values, and attributes is possible via psychographic segmentation.</w:t>
      </w: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The Marketing Strategy of Travis Perkins Plc has a Competitive Advantage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object w:dxaOrig="6336" w:dyaOrig="4634">
          <v:rect xmlns:o="urn:schemas-microsoft-com:office:office" xmlns:v="urn:schemas-microsoft-com:vml" id="rectole0000000008" style="width:316.800000pt;height:231.7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0" w:line="240"/>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(Nisabwe, 2020)</w:t>
      </w:r>
    </w:p>
    <w:p>
      <w:pPr>
        <w:spacing w:before="0" w:after="0" w:line="240"/>
        <w:ind w:right="0" w:left="0" w:firstLine="0"/>
        <w:jc w:val="left"/>
        <w:rPr>
          <w:rFonts w:ascii="Calibri" w:hAnsi="Calibri" w:cs="Calibri" w:eastAsia="Calibri"/>
          <w:color w:val="auto"/>
          <w:spacing w:val="0"/>
          <w:position w:val="0"/>
          <w:sz w:val="36"/>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essential for Travis Perkins Plc to have a clear differentiating foundation that might provide it an advantage over its competitors in an increasingly competitive industry. Customers should concentrate on the company's unique selling points while developing their marketing strategy for Travis Perkins Plc (USPs). Some examples of USPs are the best quality, the lowest possible cost, or the originality of the concept. To be successful, the marketing strategy of Travis Perkins Plc must be able to express its unique selling points, which can only be done by management.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Porter's generic strategies approach, Travis Perkins Plc may investigate ways of creating comparative benefit (</w:t>
      </w:r>
      <w:r>
        <w:rPr>
          <w:rFonts w:ascii="Times New Roman" w:hAnsi="Times New Roman" w:cs="Times New Roman" w:eastAsia="Times New Roman"/>
          <w:color w:val="222222"/>
          <w:spacing w:val="0"/>
          <w:position w:val="0"/>
          <w:sz w:val="24"/>
          <w:shd w:fill="FFFFFF" w:val="clear"/>
        </w:rPr>
        <w:t xml:space="preserve">Bhatia 2021</w:t>
      </w:r>
      <w:r>
        <w:rPr>
          <w:rFonts w:ascii="Times New Roman" w:hAnsi="Times New Roman" w:cs="Times New Roman" w:eastAsia="Times New Roman"/>
          <w:color w:val="auto"/>
          <w:spacing w:val="0"/>
          <w:position w:val="0"/>
          <w:sz w:val="24"/>
          <w:shd w:fill="auto" w:val="clear"/>
        </w:rPr>
        <w:t xml:space="preserve">). Porter's model is shown in a visual form below:</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Cost or distinctiveness may be used by the corporation to establish a competitive advantage.</w:t>
      </w:r>
    </w:p>
    <w:p>
      <w:pPr>
        <w:keepNext w:val="true"/>
        <w:keepLines w:val="true"/>
        <w:spacing w:before="20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Advantage in the cost of production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company's potential to lower costs and generate economies of scale should be taken into consideration if Travis Perkins Plc is capable of doing so. As a result, Travis Perkins Plc will need to establish a strong working connection across its many divisions..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build a competitive advantage based on cost leadership, it is important to have access to the most up-to-date technology tools, lean manufacturing procedures, and a strong bargaining stance when negotiating with suppliers.</w:t>
      </w:r>
    </w:p>
    <w:p>
      <w:pPr>
        <w:keepNext w:val="true"/>
        <w:keepLines w:val="true"/>
        <w:spacing w:before="20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Differentiation-based advantages in the business world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Brand loyalty is built via premium product offerings as part of the differentiation strategy. In order to achieve differentiated leadership, a firm may use a variety of strategies, including an emphasis on product quality and durability, a well-known brand, and an increase in marketing expenditures such as influencer marketing and sponsorships (</w:t>
      </w:r>
      <w:r>
        <w:rPr>
          <w:rFonts w:ascii="Times New Roman" w:hAnsi="Times New Roman" w:cs="Times New Roman" w:eastAsia="Times New Roman"/>
          <w:color w:val="222222"/>
          <w:spacing w:val="0"/>
          <w:position w:val="0"/>
          <w:sz w:val="24"/>
          <w:shd w:fill="FFFFFF" w:val="clear"/>
        </w:rPr>
        <w:t xml:space="preserve">Juaneda-Ayensa et al. 2021</w:t>
      </w:r>
      <w:r>
        <w:rPr>
          <w:rFonts w:ascii="Times New Roman" w:hAnsi="Times New Roman" w:cs="Times New Roman" w:eastAsia="Times New Roman"/>
          <w:color w:val="auto"/>
          <w:spacing w:val="0"/>
          <w:position w:val="0"/>
          <w:sz w:val="24"/>
          <w:shd w:fill="auto" w:val="clear"/>
        </w:rPr>
        <w:t xml:space="preserve">). Product, service, quality, image, people, or innovation distinction may be used by Travis Perkins Plc to gain a competitive advantage.</w:t>
      </w:r>
    </w:p>
    <w:p>
      <w:pPr>
        <w:keepNext w:val="true"/>
        <w:keepLines w:val="true"/>
        <w:spacing w:before="200" w:after="0" w:line="24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A strategy for gaining an edge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Travis Perkins Plc may build a successful Business Strategy by examining its talents and capabilities, finding unique strengths, and capitalising on those talents by taking either a cost-cutting or a differentiation-oriented approach.</w:t>
      </w: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BCG Matrix in Travis Perkins Plc Marketing Strategy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keep its product range fresh, Travis Perkins Plc has to constantly review its growth potential and market share. In terms of classification, the goods fall under the following:</w:t>
      </w:r>
    </w:p>
    <w:p>
      <w:pPr>
        <w:numPr>
          <w:ilvl w:val="0"/>
          <w:numId w:val="80"/>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Star goods are those that have had a significant increase in sales and market share over the last several years. After seeing the bright spots in each of its product lines, Travis Perkins Plc should step up its investment.</w:t>
      </w:r>
    </w:p>
    <w:p>
      <w:pPr>
        <w:numPr>
          <w:ilvl w:val="0"/>
          <w:numId w:val="80"/>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Question marks are given to products that are expected to increase in the market but have a low market share (</w:t>
      </w:r>
      <w:r>
        <w:rPr>
          <w:rFonts w:ascii="Times New Roman" w:hAnsi="Times New Roman" w:cs="Times New Roman" w:eastAsia="Times New Roman"/>
          <w:color w:val="222222"/>
          <w:spacing w:val="0"/>
          <w:position w:val="0"/>
          <w:sz w:val="24"/>
          <w:u w:val="single"/>
          <w:shd w:fill="FFFFFF" w:val="clear"/>
        </w:rPr>
        <w:t xml:space="preserve">Visser et al. 2021</w:t>
      </w:r>
      <w:r>
        <w:rPr>
          <w:rFonts w:ascii="Times New Roman" w:hAnsi="Times New Roman" w:cs="Times New Roman" w:eastAsia="Times New Roman"/>
          <w:color w:val="000000"/>
          <w:spacing w:val="0"/>
          <w:position w:val="0"/>
          <w:sz w:val="24"/>
          <w:u w:val="single"/>
          <w:shd w:fill="auto" w:val="clear"/>
        </w:rPr>
        <w:t xml:space="preserve">). However, despite its rapid expansion, Travis Perkins Plc still has just a small part of the global market.</w:t>
      </w:r>
    </w:p>
    <w:p>
      <w:pPr>
        <w:numPr>
          <w:ilvl w:val="0"/>
          <w:numId w:val="80"/>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In a market where there is little growth and few prospects, cash cows like products with low growth but high market share need to be milked.</w:t>
      </w:r>
    </w:p>
    <w:p>
      <w:pPr>
        <w:numPr>
          <w:ilvl w:val="0"/>
          <w:numId w:val="80"/>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Finally, items with modest growth and low market share are those for dogs. Travis Perkins Plc should get out of the investment business since it is tough to generate money and achieve a good return.</w:t>
      </w:r>
    </w:p>
    <w:p>
      <w:pPr>
        <w:numPr>
          <w:ilvl w:val="0"/>
          <w:numId w:val="80"/>
        </w:numPr>
        <w:spacing w:before="0" w:after="20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Travis Perkins </w:t>
      </w:r>
      <w:r>
        <w:rPr>
          <w:rFonts w:ascii="Times New Roman" w:hAnsi="Times New Roman" w:cs="Times New Roman" w:eastAsia="Times New Roman"/>
          <w:color w:val="auto"/>
          <w:spacing w:val="0"/>
          <w:position w:val="0"/>
          <w:sz w:val="24"/>
          <w:shd w:fill="auto" w:val="clear"/>
        </w:rPr>
        <w:t xml:space="preserve">Plc success</w:t>
      </w:r>
      <w:r>
        <w:rPr>
          <w:rFonts w:ascii="Times New Roman" w:hAnsi="Times New Roman" w:cs="Times New Roman" w:eastAsia="Times New Roman"/>
          <w:color w:val="000000"/>
          <w:spacing w:val="0"/>
          <w:position w:val="0"/>
          <w:sz w:val="24"/>
          <w:u w:val="single"/>
          <w:shd w:fill="auto" w:val="clear"/>
        </w:rPr>
        <w:t xml:space="preserve"> will be judged by the number of stars and cash cows, while the number of question marks and dogs will be a reason for worry. Travis Perkins </w:t>
      </w:r>
      <w:r>
        <w:rPr>
          <w:rFonts w:ascii="Times New Roman" w:hAnsi="Times New Roman" w:cs="Times New Roman" w:eastAsia="Times New Roman"/>
          <w:color w:val="auto"/>
          <w:spacing w:val="0"/>
          <w:position w:val="0"/>
          <w:sz w:val="24"/>
          <w:shd w:fill="auto" w:val="clear"/>
        </w:rPr>
        <w:t xml:space="preserve">Plc Marketing</w:t>
      </w:r>
      <w:r>
        <w:rPr>
          <w:rFonts w:ascii="Times New Roman" w:hAnsi="Times New Roman" w:cs="Times New Roman" w:eastAsia="Times New Roman"/>
          <w:color w:val="000000"/>
          <w:spacing w:val="0"/>
          <w:position w:val="0"/>
          <w:sz w:val="24"/>
          <w:u w:val="single"/>
          <w:shd w:fill="auto" w:val="clear"/>
        </w:rPr>
        <w:t xml:space="preserve"> Strategy can only be evaluated if the company's products are classified correctly.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u w:val="single"/>
          <w:shd w:fill="auto" w:val="clear"/>
        </w:rPr>
      </w:pPr>
      <w:r>
        <w:rPr>
          <w:rFonts w:ascii="Times New Roman" w:hAnsi="Times New Roman" w:cs="Times New Roman" w:eastAsia="Times New Roman"/>
          <w:b/>
          <w:color w:val="auto"/>
          <w:spacing w:val="0"/>
          <w:position w:val="0"/>
          <w:sz w:val="28"/>
          <w:u w:val="single"/>
          <w:shd w:fill="auto" w:val="clear"/>
        </w:rPr>
        <w:t xml:space="preserve">Competitors Analysis of Travis Perkins Plc marketing strategy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object w:dxaOrig="3196" w:dyaOrig="3268">
          <v:rect xmlns:o="urn:schemas-microsoft-com:office:office" xmlns:v="urn:schemas-microsoft-com:vml" id="rectole0000000009" style="width:159.800000pt;height:163.4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(Nisabwe, 2020)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formulation of Travis Perkins Plc Marketing Strategy, thorough competition study is critical. When doing a competitive analysis, it is important to know how your firm stacks up against your direct and indirect rivals. It's important for the company to know what their competition is up to before comparing their goods to their own to see how they stack up against each other. Company may learn about their rivals' strategic positioning by following these five steps:</w:t>
      </w:r>
    </w:p>
    <w:p>
      <w:pPr>
        <w:numPr>
          <w:ilvl w:val="0"/>
          <w:numId w:val="88"/>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The first step is to identify the audience.</w:t>
      </w:r>
    </w:p>
    <w:p>
      <w:pPr>
        <w:numPr>
          <w:ilvl w:val="0"/>
          <w:numId w:val="88"/>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Create a list of director rivals by identifying them and compiling them.</w:t>
      </w:r>
    </w:p>
    <w:p>
      <w:pPr>
        <w:numPr>
          <w:ilvl w:val="0"/>
          <w:numId w:val="88"/>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Do some market research to find out what your rivals are selling.</w:t>
      </w:r>
    </w:p>
    <w:p>
      <w:pPr>
        <w:numPr>
          <w:ilvl w:val="0"/>
          <w:numId w:val="88"/>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Determine the research and business strategies of your rivals.</w:t>
      </w:r>
    </w:p>
    <w:p>
      <w:pPr>
        <w:numPr>
          <w:ilvl w:val="0"/>
          <w:numId w:val="88"/>
        </w:numPr>
        <w:spacing w:before="0" w:after="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Compare its goods and services to those of its competitors (travisperkinsplc.co.uk, 2021).</w:t>
      </w:r>
    </w:p>
    <w:p>
      <w:pPr>
        <w:numPr>
          <w:ilvl w:val="0"/>
          <w:numId w:val="88"/>
        </w:numPr>
        <w:spacing w:before="0" w:after="200" w:line="360"/>
        <w:ind w:right="0" w:left="720" w:hanging="36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Make strategic choices based on the most up-to-date competition information.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Doing Google research, travelling to trade exhibitions, viewing public papers, questioning consumers, playing secret shopper, and tapping the suppliers are some of the ways a firm might get information about its competition.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object w:dxaOrig="8664" w:dyaOrig="2822">
          <v:rect xmlns:o="urn:schemas-microsoft-com:office:office" xmlns:v="urn:schemas-microsoft-com:vml" id="rectole0000000010" style="width:433.200000pt;height:141.1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20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Targeting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Travis Perkins targets two essential themes : Focus on servicing trading clients through profitable transactions in attractive markets, simplifying groups, reducing complexity and driving shareholder return growth to provide first-class service.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Focus on  trade A developing company in a good position to win in the market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Commerce is at the core of the group Margins are more elastic, Trading cycle is more predictable, DIY customers switch to DIFM Digital is an unexplored opportunity in  the retail market. Commercial transactions fill in the blanks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Simplify the group Group Position for Higher Returns and Long-term Growth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More Targeted Capital Allocation Faster decision making Reduction of overhead costs Simplify IT operating model Disposal of P &amp; H</w:t>
      </w:r>
    </w:p>
    <w:p>
      <w:pPr>
        <w:spacing w:before="0" w:after="200" w:line="36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Positioning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is unique about Travis Perkins? The success of the Group's business is based on strong relationships. It's about the "can, can" attitude and the understanding of the lifelong value of all customer relationships. That is what defines the group. They will do their best together  and have  fun while achieving results.</w:t>
      </w:r>
    </w:p>
    <w:p>
      <w:pPr>
        <w:spacing w:before="0" w:after="20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concluded that the creation of Travis Perkins Plc sales promotion requires a thorough examination of the market. It is possible to accomplish so by doing a quantitative and qualitative analysis of the client market. Using the information gathered from market analysis, managers at Travis Perkins Plc will be able to better identify new possibilities while also revealing possible threats and understanding how these factors connect to the firm's primary strengths and weaknesses, according to the company.</w:t>
      </w: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0" w:line="24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 list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Bhatia, P., 2021. Fundamentals of digital marketing.</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Bolton, R.N., Chapman, R.G. and Mills, A.J., 2019. Harnessing digital disruption with marketing simulations. </w:t>
      </w:r>
      <w:r>
        <w:rPr>
          <w:rFonts w:ascii="Times New Roman" w:hAnsi="Times New Roman" w:cs="Times New Roman" w:eastAsia="Times New Roman"/>
          <w:i/>
          <w:color w:val="222222"/>
          <w:spacing w:val="0"/>
          <w:position w:val="0"/>
          <w:sz w:val="24"/>
          <w:shd w:fill="FFFFFF" w:val="clear"/>
        </w:rPr>
        <w:t xml:space="preserve">Journal of Marketing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41</w:t>
      </w:r>
      <w:r>
        <w:rPr>
          <w:rFonts w:ascii="Times New Roman" w:hAnsi="Times New Roman" w:cs="Times New Roman" w:eastAsia="Times New Roman"/>
          <w:color w:val="222222"/>
          <w:spacing w:val="0"/>
          <w:position w:val="0"/>
          <w:sz w:val="24"/>
          <w:shd w:fill="FFFFFF" w:val="clear"/>
        </w:rPr>
        <w:t xml:space="preserve">(1), pp.15-31.</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Butaney, G., 2020. Comparative Review of Business-to-Business Marketing Textbooks: A Commentary. </w:t>
      </w:r>
      <w:r>
        <w:rPr>
          <w:rFonts w:ascii="Times New Roman" w:hAnsi="Times New Roman" w:cs="Times New Roman" w:eastAsia="Times New Roman"/>
          <w:i/>
          <w:color w:val="222222"/>
          <w:spacing w:val="0"/>
          <w:position w:val="0"/>
          <w:sz w:val="24"/>
          <w:shd w:fill="FFFFFF" w:val="clear"/>
        </w:rPr>
        <w:t xml:space="preserve">Fundamentals of Business Marketing Education</w:t>
      </w:r>
      <w:r>
        <w:rPr>
          <w:rFonts w:ascii="Times New Roman" w:hAnsi="Times New Roman" w:cs="Times New Roman" w:eastAsia="Times New Roman"/>
          <w:color w:val="222222"/>
          <w:spacing w:val="0"/>
          <w:position w:val="0"/>
          <w:sz w:val="24"/>
          <w:shd w:fill="FFFFFF" w:val="clear"/>
        </w:rPr>
        <w:t xml:space="preserve">, pp.223-231.</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Elshiewy, O., Guhl, D. and Boztu</w:t>
      </w:r>
      <w:r>
        <w:rPr>
          <w:rFonts w:ascii="Times New Roman" w:hAnsi="Times New Roman" w:cs="Times New Roman" w:eastAsia="Times New Roman"/>
          <w:color w:val="222222"/>
          <w:spacing w:val="0"/>
          <w:position w:val="0"/>
          <w:sz w:val="24"/>
          <w:shd w:fill="FFFFFF" w:val="clear"/>
        </w:rPr>
        <w:t xml:space="preserve">ğ, Y., 2017. Multinomial logit models in marketing</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from fundamentals to state-of-the-art.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Marketing: ZFP</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Journal of Research and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39</w:t>
      </w:r>
      <w:r>
        <w:rPr>
          <w:rFonts w:ascii="Times New Roman" w:hAnsi="Times New Roman" w:cs="Times New Roman" w:eastAsia="Times New Roman"/>
          <w:color w:val="222222"/>
          <w:spacing w:val="0"/>
          <w:position w:val="0"/>
          <w:sz w:val="24"/>
          <w:shd w:fill="FFFFFF" w:val="clear"/>
        </w:rPr>
        <w:t xml:space="preserve">(3), pp.32-49.</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Grubor, A. and Jak</w:t>
      </w:r>
      <w:r>
        <w:rPr>
          <w:rFonts w:ascii="Times New Roman" w:hAnsi="Times New Roman" w:cs="Times New Roman" w:eastAsia="Times New Roman"/>
          <w:color w:val="222222"/>
          <w:spacing w:val="0"/>
          <w:position w:val="0"/>
          <w:sz w:val="24"/>
          <w:shd w:fill="FFFFFF" w:val="clear"/>
        </w:rPr>
        <w:t xml:space="preserve">ša, O., 2018. Internet marketing as a business necessity. </w:t>
      </w:r>
      <w:r>
        <w:rPr>
          <w:rFonts w:ascii="Times New Roman" w:hAnsi="Times New Roman" w:cs="Times New Roman" w:eastAsia="Times New Roman"/>
          <w:i/>
          <w:color w:val="222222"/>
          <w:spacing w:val="0"/>
          <w:position w:val="0"/>
          <w:sz w:val="24"/>
          <w:shd w:fill="FFFFFF" w:val="clear"/>
        </w:rPr>
        <w:t xml:space="preserve">Interdisciplinary Description of Complex Systems: INDECS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16</w:t>
      </w:r>
      <w:r>
        <w:rPr>
          <w:rFonts w:ascii="Times New Roman" w:hAnsi="Times New Roman" w:cs="Times New Roman" w:eastAsia="Times New Roman"/>
          <w:color w:val="222222"/>
          <w:spacing w:val="0"/>
          <w:position w:val="0"/>
          <w:sz w:val="24"/>
          <w:shd w:fill="FFFFFF" w:val="clear"/>
        </w:rPr>
        <w:t xml:space="preserve">(2), pp.265-274.</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Hole, Y., Pawar, M.S. and Khedkar, E.B., 2019, November. Omni Channel Retailing: An Opportunity and Challenges in the Indian Market. In </w:t>
      </w:r>
      <w:r>
        <w:rPr>
          <w:rFonts w:ascii="Times New Roman" w:hAnsi="Times New Roman" w:cs="Times New Roman" w:eastAsia="Times New Roman"/>
          <w:i/>
          <w:color w:val="222222"/>
          <w:spacing w:val="0"/>
          <w:position w:val="0"/>
          <w:sz w:val="24"/>
          <w:shd w:fill="FFFFFF" w:val="clear"/>
        </w:rPr>
        <w:t xml:space="preserve">Journal of Physics: Conference Series</w:t>
      </w:r>
      <w:r>
        <w:rPr>
          <w:rFonts w:ascii="Times New Roman" w:hAnsi="Times New Roman" w:cs="Times New Roman" w:eastAsia="Times New Roman"/>
          <w:color w:val="222222"/>
          <w:spacing w:val="0"/>
          <w:position w:val="0"/>
          <w:sz w:val="24"/>
          <w:shd w:fill="FFFFFF" w:val="clear"/>
        </w:rPr>
        <w:t xml:space="preserve"> (Vol. 1362, No. 1, p. 012121). IOP Publishing.</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Hubbs, T., 2019. Corn Fundamentals Showing Weakness. </w:t>
      </w:r>
      <w:r>
        <w:rPr>
          <w:rFonts w:ascii="Times New Roman" w:hAnsi="Times New Roman" w:cs="Times New Roman" w:eastAsia="Times New Roman"/>
          <w:i/>
          <w:color w:val="222222"/>
          <w:spacing w:val="0"/>
          <w:position w:val="0"/>
          <w:sz w:val="24"/>
          <w:shd w:fill="FFFFFF" w:val="clear"/>
        </w:rPr>
        <w:t xml:space="preserve">farmdoc daily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w:t>
      </w:r>
      <w:r>
        <w:rPr>
          <w:rFonts w:ascii="Times New Roman" w:hAnsi="Times New Roman" w:cs="Times New Roman" w:eastAsia="Times New Roman"/>
          <w:color w:val="222222"/>
          <w:spacing w:val="0"/>
          <w:position w:val="0"/>
          <w:sz w:val="24"/>
          <w:shd w:fill="FFFFFF" w:val="clear"/>
        </w:rPr>
        <w:t xml:space="preserve">(67).</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Juaneda-Ayensa, E., Olarte-Pascual, C., San Emeterio, M.C. and Pelegrín-Borondo, J., 2019. Developing new “Professionals”: Service learning in marketing as an opportunity to innovate in higher education. </w:t>
      </w:r>
      <w:r>
        <w:rPr>
          <w:rFonts w:ascii="Times New Roman" w:hAnsi="Times New Roman" w:cs="Times New Roman" w:eastAsia="Times New Roman"/>
          <w:i/>
          <w:color w:val="222222"/>
          <w:spacing w:val="0"/>
          <w:position w:val="0"/>
          <w:sz w:val="24"/>
          <w:shd w:fill="FFFFFF" w:val="clear"/>
        </w:rPr>
        <w:t xml:space="preserve">Studies in Educational Evaluation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60</w:t>
      </w:r>
      <w:r>
        <w:rPr>
          <w:rFonts w:ascii="Times New Roman" w:hAnsi="Times New Roman" w:cs="Times New Roman" w:eastAsia="Times New Roman"/>
          <w:color w:val="222222"/>
          <w:spacing w:val="0"/>
          <w:position w:val="0"/>
          <w:sz w:val="24"/>
          <w:shd w:fill="FFFFFF" w:val="clear"/>
        </w:rPr>
        <w:t xml:space="preserve">, pp.163-169.</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McKenzie-Jakes, A., 2021. Some Fundamentals of Marketing Meat Goats. </w:t>
      </w:r>
      <w:r>
        <w:rPr>
          <w:rFonts w:ascii="Times New Roman" w:hAnsi="Times New Roman" w:cs="Times New Roman" w:eastAsia="Times New Roman"/>
          <w:i/>
          <w:color w:val="222222"/>
          <w:spacing w:val="0"/>
          <w:position w:val="0"/>
          <w:sz w:val="24"/>
          <w:shd w:fill="FFFFFF" w:val="clear"/>
        </w:rPr>
        <w:t xml:space="preserve">Professional Agricultural Workers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w:t>
      </w:r>
      <w:r>
        <w:rPr>
          <w:rFonts w:ascii="Times New Roman" w:hAnsi="Times New Roman" w:cs="Times New Roman" w:eastAsia="Times New Roman"/>
          <w:color w:val="222222"/>
          <w:spacing w:val="0"/>
          <w:position w:val="0"/>
          <w:sz w:val="24"/>
          <w:shd w:fill="FFFFFF" w:val="clear"/>
        </w:rPr>
        <w:t xml:space="preserve">(2), p.1.</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Nisabwe, F., 2020. Fundamentals of Marketing Management in a Competitive World (Fondamentaux de la Gestion Marketing dans un monde concurrentiel). </w:t>
      </w:r>
      <w:r>
        <w:rPr>
          <w:rFonts w:ascii="Times New Roman" w:hAnsi="Times New Roman" w:cs="Times New Roman" w:eastAsia="Times New Roman"/>
          <w:i/>
          <w:color w:val="222222"/>
          <w:spacing w:val="0"/>
          <w:position w:val="0"/>
          <w:sz w:val="24"/>
          <w:shd w:fill="FFFFFF" w:val="clear"/>
        </w:rPr>
        <w:t xml:space="preserve">Available at SSRN 3661254</w:t>
      </w:r>
      <w:r>
        <w:rPr>
          <w:rFonts w:ascii="Times New Roman" w:hAnsi="Times New Roman" w:cs="Times New Roman" w:eastAsia="Times New Roman"/>
          <w:color w:val="222222"/>
          <w:spacing w:val="0"/>
          <w:position w:val="0"/>
          <w:sz w:val="24"/>
          <w:shd w:fill="FFFFFF" w:val="clear"/>
        </w:rPr>
        <w:t xml:space="preserve">.</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RM, M.V. and Berry, M., 2018. Digital marketing fundamentals.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travisperkinsplc.co.uk, 2021, THE UK'S LARGEST DISTRIBUTOR OF BUILDING MATERIALS, Available at: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auto" w:val="clear"/>
          </w:rPr>
          <w:t xml:space="preserve">https://www.travisperkinsplc.co.uk/</w:t>
        </w:r>
      </w:hyperlink>
      <w:r>
        <w:rPr>
          <w:rFonts w:ascii="Times New Roman" w:hAnsi="Times New Roman" w:cs="Times New Roman" w:eastAsia="Times New Roman"/>
          <w:color w:val="auto"/>
          <w:spacing w:val="0"/>
          <w:position w:val="0"/>
          <w:sz w:val="24"/>
          <w:shd w:fill="auto" w:val="clear"/>
        </w:rPr>
        <w:t xml:space="preserve"> [Accessed on: 05.11.2021]</w:t>
      </w:r>
    </w:p>
    <w:p>
      <w:pPr>
        <w:spacing w:before="0" w:after="20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Visser, M., Hoving, M., van Kempen, C., Jansen, M., Kloos, M., van Ommen, R. and Bergsma, R., 2021. Customer acquisition: recruiting visitors through owned or earned channels. In </w:t>
      </w:r>
      <w:r>
        <w:rPr>
          <w:rFonts w:ascii="Times New Roman" w:hAnsi="Times New Roman" w:cs="Times New Roman" w:eastAsia="Times New Roman"/>
          <w:i/>
          <w:color w:val="222222"/>
          <w:spacing w:val="0"/>
          <w:position w:val="0"/>
          <w:sz w:val="24"/>
          <w:shd w:fill="FFFFFF" w:val="clear"/>
        </w:rPr>
        <w:t xml:space="preserve">Digital Marketing Fundamentals</w:t>
      </w:r>
      <w:r>
        <w:rPr>
          <w:rFonts w:ascii="Times New Roman" w:hAnsi="Times New Roman" w:cs="Times New Roman" w:eastAsia="Times New Roman"/>
          <w:color w:val="222222"/>
          <w:spacing w:val="0"/>
          <w:position w:val="0"/>
          <w:sz w:val="24"/>
          <w:shd w:fill="FFFFFF" w:val="clear"/>
        </w:rPr>
        <w:t xml:space="preserve"> (pp. 222-275). Routledge.</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27">
    <w:abstractNumId w:val="54"/>
  </w:num>
  <w:num w:numId="34">
    <w:abstractNumId w:val="48"/>
  </w:num>
  <w:num w:numId="38">
    <w:abstractNumId w:val="42"/>
  </w:num>
  <w:num w:numId="47">
    <w:abstractNumId w:val="36"/>
  </w:num>
  <w:num w:numId="50">
    <w:abstractNumId w:val="30"/>
  </w:num>
  <w:num w:numId="52">
    <w:abstractNumId w:val="24"/>
  </w:num>
  <w:num w:numId="59">
    <w:abstractNumId w:val="18"/>
  </w:num>
  <w:num w:numId="62">
    <w:abstractNumId w:val="12"/>
  </w:num>
  <w:num w:numId="80">
    <w:abstractNumId w:val="6"/>
  </w:num>
  <w:num w:numId="8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styles.xml" Id="docRId24" Type="http://schemas.openxmlformats.org/officeDocument/2006/relationships/styles" /><Relationship Target="media/image3.wmf" Id="docRId7" Type="http://schemas.openxmlformats.org/officeDocument/2006/relationships/image" /><Relationship Target="embeddings/oleObject7.bin" Id="docRId14" Type="http://schemas.openxmlformats.org/officeDocument/2006/relationships/oleObject" /><Relationship Target="numbering.xml" Id="docRId23" Type="http://schemas.openxmlformats.org/officeDocument/2006/relationships/numbering"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Mode="External" Target="https://www.travisperkinsplc.co.uk/" Id="docRId22" Type="http://schemas.openxmlformats.org/officeDocument/2006/relationships/hyperlink"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media/image10.wmf" Id="docRId21" Type="http://schemas.openxmlformats.org/officeDocument/2006/relationships/image"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 Target="media/image5.wmf" Id="docRId11" Type="http://schemas.openxmlformats.org/officeDocument/2006/relationships/image" /><Relationship Target="media/image9.wmf" Id="docRId19" Type="http://schemas.openxmlformats.org/officeDocument/2006/relationships/image" /><Relationship Target="media/image2.wmf" Id="docRId5" Type="http://schemas.openxmlformats.org/officeDocument/2006/relationships/image" /></Relationships>
</file>