
<file path=[Content_Types].xml><?xml version="1.0" encoding="utf-8"?>
<Types xmlns="http://schemas.openxmlformats.org/package/2006/content-types">
  <Default Extension="rels" ContentType="application/vnd.openxmlformats-package.relationships+xml"/>
  <Default Extension="xml" ContentType="application/xml"/>
  <Override PartName="/customXml/itemProps1.xml" ContentType="application/vnd.openxmlformats-officedocument.customXmlProperties+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body>
    <w:p xmlns:wp14="http://schemas.microsoft.com/office/word/2010/wordml" w:rsidR="00647D0D" w:rsidP="00647D0D" w:rsidRDefault="00647D0D" w14:paraId="672A6659" wp14:textId="77777777">
      <w:pPr>
        <w:jc w:val="center"/>
      </w:pPr>
    </w:p>
    <w:p xmlns:wp14="http://schemas.microsoft.com/office/word/2010/wordml" w:rsidR="00647D0D" w:rsidP="00647D0D" w:rsidRDefault="00647D0D" w14:paraId="0A37501D" wp14:textId="77777777">
      <w:pPr>
        <w:jc w:val="center"/>
      </w:pPr>
    </w:p>
    <w:p xmlns:wp14="http://schemas.microsoft.com/office/word/2010/wordml" w:rsidR="00647D0D" w:rsidP="00647D0D" w:rsidRDefault="00647D0D" w14:paraId="5DAB6C7B" wp14:textId="77777777">
      <w:pPr>
        <w:jc w:val="center"/>
      </w:pPr>
    </w:p>
    <w:p xmlns:wp14="http://schemas.microsoft.com/office/word/2010/wordml" w:rsidR="00647D0D" w:rsidP="00647D0D" w:rsidRDefault="00647D0D" w14:paraId="5BEB794A" wp14:textId="7E01419A">
      <w:pPr>
        <w:jc w:val="center"/>
      </w:pPr>
      <w:r w:rsidR="00647D0D">
        <w:rPr/>
        <w:t>Academic</w:t>
      </w:r>
      <w:r w:rsidR="78F526AC">
        <w:rPr/>
        <w:t xml:space="preserve"> and</w:t>
      </w:r>
      <w:r w:rsidR="00647D0D">
        <w:rPr/>
        <w:t xml:space="preserve"> Employability Skills</w:t>
      </w:r>
    </w:p>
    <w:p xmlns:wp14="http://schemas.microsoft.com/office/word/2010/wordml" w:rsidR="00647D0D" w:rsidP="00647D0D" w:rsidRDefault="00647D0D" w14:paraId="39783529" wp14:textId="59592C7F">
      <w:pPr>
        <w:jc w:val="center"/>
      </w:pPr>
      <w:r w:rsidR="00647D0D">
        <w:rPr/>
        <w:t>Name of the University</w:t>
      </w:r>
      <w:r w:rsidR="3781C321">
        <w:rPr/>
        <w:t>:</w:t>
      </w:r>
    </w:p>
    <w:p w:rsidR="602E83CE" w:rsidP="23881D60" w:rsidRDefault="602E83CE" w14:paraId="346BEF30" w14:textId="7D8B6E70">
      <w:pPr>
        <w:pStyle w:val="Normal"/>
        <w:jc w:val="center"/>
      </w:pPr>
      <w:r w:rsidRPr="23881D60" w:rsidR="602E83CE">
        <w:rPr>
          <w:rFonts w:ascii="Times New Roman" w:hAnsi="Times New Roman" w:eastAsia="Times New Roman" w:cs="Times New Roman"/>
          <w:noProof w:val="0"/>
          <w:sz w:val="24"/>
          <w:szCs w:val="24"/>
          <w:lang w:val="en-US"/>
        </w:rPr>
        <w:t xml:space="preserve">UNIVERSITY OF WALES: TRINITY SAINT DAVID </w:t>
      </w:r>
    </w:p>
    <w:p w:rsidR="602E83CE" w:rsidP="23881D60" w:rsidRDefault="602E83CE" w14:paraId="45997F23" w14:textId="71C8106D">
      <w:pPr>
        <w:pStyle w:val="Normal"/>
        <w:jc w:val="center"/>
      </w:pPr>
      <w:r w:rsidRPr="23881D60" w:rsidR="602E83CE">
        <w:rPr>
          <w:rFonts w:ascii="Times New Roman" w:hAnsi="Times New Roman" w:eastAsia="Times New Roman" w:cs="Times New Roman"/>
          <w:noProof w:val="0"/>
          <w:sz w:val="24"/>
          <w:szCs w:val="24"/>
          <w:lang w:val="en-US"/>
        </w:rPr>
        <w:t>PRIFYSGOL CYMRU: Y DRINDOD DEWI SANT</w:t>
      </w:r>
    </w:p>
    <w:p xmlns:wp14="http://schemas.microsoft.com/office/word/2010/wordml" w:rsidR="00647D0D" w:rsidP="00647D0D" w:rsidRDefault="00647D0D" w14:paraId="461F8CF2" wp14:textId="53244E23">
      <w:pPr>
        <w:jc w:val="center"/>
      </w:pPr>
      <w:r w:rsidR="00647D0D">
        <w:rPr/>
        <w:t>Name of the Student</w:t>
      </w:r>
    </w:p>
    <w:p w:rsidR="11F63BB6" w:rsidP="23881D60" w:rsidRDefault="11F63BB6" w14:paraId="575BF31E" w14:textId="311A7832">
      <w:pPr>
        <w:pStyle w:val="Normal"/>
        <w:jc w:val="center"/>
      </w:pPr>
      <w:r w:rsidR="11F63BB6">
        <w:rPr/>
        <w:t>Diana Alina Postolache</w:t>
      </w:r>
    </w:p>
    <w:p xmlns:wp14="http://schemas.microsoft.com/office/word/2010/wordml" w:rsidR="00647D0D" w:rsidP="00647D0D" w:rsidRDefault="00647D0D" w14:paraId="02EB378F" wp14:textId="77777777">
      <w:pPr>
        <w:jc w:val="center"/>
      </w:pPr>
    </w:p>
    <w:p xmlns:wp14="http://schemas.microsoft.com/office/word/2010/wordml" w:rsidR="00647D0D" w:rsidP="00647D0D" w:rsidRDefault="00647D0D" w14:paraId="6A05A809" wp14:textId="77777777">
      <w:pPr>
        <w:jc w:val="center"/>
      </w:pPr>
    </w:p>
    <w:p xmlns:wp14="http://schemas.microsoft.com/office/word/2010/wordml" w:rsidR="00647D0D" w:rsidP="00647D0D" w:rsidRDefault="00647D0D" w14:paraId="5A39BBE3" wp14:textId="77777777">
      <w:pPr>
        <w:jc w:val="center"/>
      </w:pPr>
    </w:p>
    <w:p xmlns:wp14="http://schemas.microsoft.com/office/word/2010/wordml" w:rsidR="00647D0D" w:rsidP="00647D0D" w:rsidRDefault="00647D0D" w14:paraId="41C8F396" wp14:textId="77777777">
      <w:pPr>
        <w:jc w:val="center"/>
      </w:pPr>
    </w:p>
    <w:p xmlns:wp14="http://schemas.microsoft.com/office/word/2010/wordml" w:rsidR="00647D0D" w:rsidP="00647D0D" w:rsidRDefault="00647D0D" w14:paraId="72A3D3EC" wp14:textId="77777777">
      <w:pPr>
        <w:jc w:val="center"/>
      </w:pPr>
    </w:p>
    <w:p xmlns:wp14="http://schemas.microsoft.com/office/word/2010/wordml" w:rsidR="00647D0D" w:rsidP="00647D0D" w:rsidRDefault="00647D0D" w14:paraId="0D0B940D" wp14:textId="77777777">
      <w:pPr>
        <w:jc w:val="center"/>
      </w:pPr>
    </w:p>
    <w:p xmlns:wp14="http://schemas.microsoft.com/office/word/2010/wordml" w:rsidR="00647D0D" w:rsidP="00647D0D" w:rsidRDefault="00647D0D" w14:paraId="0E27B00A" wp14:textId="77777777">
      <w:pPr>
        <w:jc w:val="center"/>
      </w:pPr>
    </w:p>
    <w:p xmlns:wp14="http://schemas.microsoft.com/office/word/2010/wordml" w:rsidR="00647D0D" w:rsidP="00647D0D" w:rsidRDefault="00647D0D" w14:paraId="60061E4C" wp14:textId="77777777">
      <w:pPr>
        <w:jc w:val="center"/>
      </w:pPr>
    </w:p>
    <w:p xmlns:wp14="http://schemas.microsoft.com/office/word/2010/wordml" w:rsidR="00647D0D" w:rsidP="00647D0D" w:rsidRDefault="00647D0D" w14:paraId="44EAFD9C" wp14:textId="77777777">
      <w:pPr>
        <w:jc w:val="center"/>
      </w:pPr>
    </w:p>
    <w:p xmlns:wp14="http://schemas.microsoft.com/office/word/2010/wordml" w:rsidR="00647D0D" w:rsidP="00647D0D" w:rsidRDefault="00647D0D" w14:paraId="6CE86099" wp14:textId="77777777">
      <w:pPr>
        <w:jc w:val="center"/>
      </w:pPr>
      <w:r>
        <w:t>Author Note:</w:t>
      </w:r>
    </w:p>
    <w:p xmlns:wp14="http://schemas.microsoft.com/office/word/2010/wordml" w:rsidR="00647D0D" w:rsidRDefault="00647D0D" w14:paraId="4B94D5A5" wp14:textId="77777777">
      <w:pPr>
        <w:spacing w:line="276" w:lineRule="auto"/>
        <w:jc w:val="left"/>
      </w:pPr>
      <w:r>
        <w:br w:type="page"/>
      </w:r>
    </w:p>
    <w:sdt>
      <w:sdtPr>
        <w:id w:val="1502850925"/>
        <w:docPartObj>
          <w:docPartGallery w:val="Table of Contents"/>
          <w:docPartUnique/>
        </w:docPartObj>
      </w:sdtPr>
      <w:sdtEndPr>
        <w:rPr>
          <w:rFonts w:ascii="Times New Roman" w:hAnsi="Times New Roman" w:eastAsiaTheme="minorHAnsi" w:cstheme="minorBidi"/>
          <w:b w:val="0"/>
          <w:bCs w:val="0"/>
          <w:color w:val="000000" w:themeColor="text1"/>
          <w:sz w:val="24"/>
          <w:szCs w:val="22"/>
        </w:rPr>
      </w:sdtEndPr>
      <w:sdtContent>
        <w:p xmlns:wp14="http://schemas.microsoft.com/office/word/2010/wordml" w:rsidR="00197085" w:rsidP="0094127B" w:rsidRDefault="00197085" w14:paraId="22E0FC93" wp14:textId="77777777">
          <w:pPr>
            <w:pStyle w:val="TOCHeading"/>
            <w:jc w:val="center"/>
          </w:pPr>
          <w:r w:rsidRPr="00B64427">
            <w:rPr>
              <w:rFonts w:ascii="Times New Roman" w:hAnsi="Times New Roman" w:cs="Times New Roman"/>
              <w:color w:val="000000" w:themeColor="text1"/>
            </w:rPr>
            <w:t>Table of Contents</w:t>
          </w:r>
        </w:p>
        <w:p xmlns:wp14="http://schemas.microsoft.com/office/word/2010/wordml" w:rsidR="00197085" w:rsidRDefault="00197085" w14:paraId="387E7E66" wp14:textId="77777777">
          <w:pPr>
            <w:pStyle w:val="TOC1"/>
            <w:tabs>
              <w:tab w:val="right" w:leader="dot" w:pos="9017"/>
            </w:tabs>
            <w:rPr>
              <w:noProof/>
            </w:rPr>
          </w:pPr>
          <w:r>
            <w:fldChar w:fldCharType="begin"/>
          </w:r>
          <w:r>
            <w:instrText xml:space="preserve"> TOC \o "1-3" \h \z \u </w:instrText>
          </w:r>
          <w:r>
            <w:fldChar w:fldCharType="separate"/>
          </w:r>
          <w:hyperlink w:history="1" w:anchor="_Toc39618420">
            <w:r w:rsidRPr="00EB7940">
              <w:rPr>
                <w:rStyle w:val="Hyperlink"/>
                <w:noProof/>
              </w:rPr>
              <w:t>Introduction</w:t>
            </w:r>
            <w:r>
              <w:rPr>
                <w:noProof/>
                <w:webHidden/>
              </w:rPr>
              <w:tab/>
            </w:r>
            <w:r>
              <w:rPr>
                <w:noProof/>
                <w:webHidden/>
              </w:rPr>
              <w:fldChar w:fldCharType="begin"/>
            </w:r>
            <w:r>
              <w:rPr>
                <w:noProof/>
                <w:webHidden/>
              </w:rPr>
              <w:instrText xml:space="preserve"> PAGEREF _Toc39618420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197085" w:rsidRDefault="00197085" w14:paraId="7F31FCE3" wp14:textId="77777777">
          <w:pPr>
            <w:pStyle w:val="TOC1"/>
            <w:tabs>
              <w:tab w:val="right" w:leader="dot" w:pos="9017"/>
            </w:tabs>
            <w:rPr>
              <w:noProof/>
            </w:rPr>
          </w:pPr>
          <w:hyperlink w:history="1" w:anchor="_Toc39618421">
            <w:r w:rsidRPr="00EB7940">
              <w:rPr>
                <w:rStyle w:val="Hyperlink"/>
                <w:noProof/>
              </w:rPr>
              <w:t>Academic Skills</w:t>
            </w:r>
            <w:r>
              <w:rPr>
                <w:noProof/>
                <w:webHidden/>
              </w:rPr>
              <w:tab/>
            </w:r>
            <w:r>
              <w:rPr>
                <w:noProof/>
                <w:webHidden/>
              </w:rPr>
              <w:fldChar w:fldCharType="begin"/>
            </w:r>
            <w:r>
              <w:rPr>
                <w:noProof/>
                <w:webHidden/>
              </w:rPr>
              <w:instrText xml:space="preserve"> PAGEREF _Toc39618421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197085" w:rsidRDefault="00197085" w14:paraId="54545F10" wp14:textId="77777777">
          <w:pPr>
            <w:pStyle w:val="TOC1"/>
            <w:tabs>
              <w:tab w:val="right" w:leader="dot" w:pos="9017"/>
            </w:tabs>
            <w:rPr>
              <w:noProof/>
            </w:rPr>
          </w:pPr>
          <w:hyperlink w:history="1" w:anchor="_Toc39618422">
            <w:r w:rsidRPr="00EB7940">
              <w:rPr>
                <w:rStyle w:val="Hyperlink"/>
                <w:noProof/>
              </w:rPr>
              <w:t>Employability Skills</w:t>
            </w:r>
            <w:r>
              <w:rPr>
                <w:noProof/>
                <w:webHidden/>
              </w:rPr>
              <w:tab/>
            </w:r>
            <w:r>
              <w:rPr>
                <w:noProof/>
                <w:webHidden/>
              </w:rPr>
              <w:fldChar w:fldCharType="begin"/>
            </w:r>
            <w:r>
              <w:rPr>
                <w:noProof/>
                <w:webHidden/>
              </w:rPr>
              <w:instrText xml:space="preserve"> PAGEREF _Toc39618422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197085" w:rsidRDefault="00197085" w14:paraId="3F32E415" wp14:textId="77777777">
          <w:pPr>
            <w:pStyle w:val="TOC2"/>
            <w:tabs>
              <w:tab w:val="right" w:leader="dot" w:pos="9017"/>
            </w:tabs>
            <w:rPr>
              <w:noProof/>
            </w:rPr>
          </w:pPr>
          <w:hyperlink w:history="1" w:anchor="_Toc39618423">
            <w:r w:rsidRPr="00EB7940">
              <w:rPr>
                <w:rStyle w:val="Hyperlink"/>
                <w:noProof/>
              </w:rPr>
              <w:t>Hard Skills</w:t>
            </w:r>
            <w:r>
              <w:rPr>
                <w:noProof/>
                <w:webHidden/>
              </w:rPr>
              <w:tab/>
            </w:r>
            <w:r>
              <w:rPr>
                <w:noProof/>
                <w:webHidden/>
              </w:rPr>
              <w:fldChar w:fldCharType="begin"/>
            </w:r>
            <w:r>
              <w:rPr>
                <w:noProof/>
                <w:webHidden/>
              </w:rPr>
              <w:instrText xml:space="preserve"> PAGEREF _Toc39618423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197085" w:rsidRDefault="00197085" w14:paraId="3CF64A59" wp14:textId="77777777">
          <w:pPr>
            <w:pStyle w:val="TOC2"/>
            <w:tabs>
              <w:tab w:val="right" w:leader="dot" w:pos="9017"/>
            </w:tabs>
            <w:rPr>
              <w:noProof/>
            </w:rPr>
          </w:pPr>
          <w:hyperlink w:history="1" w:anchor="_Toc39618424">
            <w:r w:rsidRPr="00EB7940">
              <w:rPr>
                <w:rStyle w:val="Hyperlink"/>
                <w:noProof/>
              </w:rPr>
              <w:t>Soft Skills</w:t>
            </w:r>
            <w:r>
              <w:rPr>
                <w:noProof/>
                <w:webHidden/>
              </w:rPr>
              <w:tab/>
            </w:r>
            <w:r>
              <w:rPr>
                <w:noProof/>
                <w:webHidden/>
              </w:rPr>
              <w:fldChar w:fldCharType="begin"/>
            </w:r>
            <w:r>
              <w:rPr>
                <w:noProof/>
                <w:webHidden/>
              </w:rPr>
              <w:instrText xml:space="preserve"> PAGEREF _Toc39618424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197085" w:rsidRDefault="00197085" w14:paraId="41608B8E" wp14:textId="77777777">
          <w:pPr>
            <w:pStyle w:val="TOC1"/>
            <w:tabs>
              <w:tab w:val="right" w:leader="dot" w:pos="9017"/>
            </w:tabs>
            <w:rPr>
              <w:noProof/>
            </w:rPr>
          </w:pPr>
          <w:hyperlink w:history="1" w:anchor="_Toc39618425">
            <w:r w:rsidRPr="00EB7940">
              <w:rPr>
                <w:rStyle w:val="Hyperlink"/>
                <w:noProof/>
              </w:rPr>
              <w:t>SWOT Analysis</w:t>
            </w:r>
            <w:r>
              <w:rPr>
                <w:noProof/>
                <w:webHidden/>
              </w:rPr>
              <w:tab/>
            </w:r>
            <w:r>
              <w:rPr>
                <w:noProof/>
                <w:webHidden/>
              </w:rPr>
              <w:fldChar w:fldCharType="begin"/>
            </w:r>
            <w:r>
              <w:rPr>
                <w:noProof/>
                <w:webHidden/>
              </w:rPr>
              <w:instrText xml:space="preserve"> PAGEREF _Toc39618425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197085" w:rsidRDefault="00197085" w14:paraId="7B7D862A" wp14:textId="77777777">
          <w:pPr>
            <w:pStyle w:val="TOC1"/>
            <w:tabs>
              <w:tab w:val="right" w:leader="dot" w:pos="9017"/>
            </w:tabs>
            <w:rPr>
              <w:noProof/>
            </w:rPr>
          </w:pPr>
          <w:hyperlink w:history="1" w:anchor="_Toc39618426">
            <w:r w:rsidRPr="00EB7940">
              <w:rPr>
                <w:rStyle w:val="Hyperlink"/>
                <w:noProof/>
              </w:rPr>
              <w:t>Time Management</w:t>
            </w:r>
            <w:r>
              <w:rPr>
                <w:noProof/>
                <w:webHidden/>
              </w:rPr>
              <w:tab/>
            </w:r>
            <w:r>
              <w:rPr>
                <w:noProof/>
                <w:webHidden/>
              </w:rPr>
              <w:fldChar w:fldCharType="begin"/>
            </w:r>
            <w:r>
              <w:rPr>
                <w:noProof/>
                <w:webHidden/>
              </w:rPr>
              <w:instrText xml:space="preserve"> PAGEREF _Toc39618426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197085" w:rsidRDefault="00197085" w14:paraId="15FEA01A" wp14:textId="77777777">
          <w:pPr>
            <w:pStyle w:val="TOC1"/>
            <w:tabs>
              <w:tab w:val="right" w:leader="dot" w:pos="9017"/>
            </w:tabs>
            <w:rPr>
              <w:noProof/>
            </w:rPr>
          </w:pPr>
          <w:hyperlink w:history="1" w:anchor="_Toc39618427">
            <w:r w:rsidRPr="00EB7940">
              <w:rPr>
                <w:rStyle w:val="Hyperlink"/>
                <w:noProof/>
              </w:rPr>
              <w:t>Personal Development Plan</w:t>
            </w:r>
            <w:r>
              <w:rPr>
                <w:noProof/>
                <w:webHidden/>
              </w:rPr>
              <w:tab/>
            </w:r>
            <w:r>
              <w:rPr>
                <w:noProof/>
                <w:webHidden/>
              </w:rPr>
              <w:fldChar w:fldCharType="begin"/>
            </w:r>
            <w:r>
              <w:rPr>
                <w:noProof/>
                <w:webHidden/>
              </w:rPr>
              <w:instrText xml:space="preserve"> PAGEREF _Toc39618427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197085" w:rsidRDefault="00197085" w14:paraId="58E828AA" wp14:textId="77777777">
          <w:pPr>
            <w:pStyle w:val="TOC1"/>
            <w:tabs>
              <w:tab w:val="right" w:leader="dot" w:pos="9017"/>
            </w:tabs>
            <w:rPr>
              <w:noProof/>
            </w:rPr>
          </w:pPr>
          <w:hyperlink w:history="1" w:anchor="_Toc39618428">
            <w:r w:rsidRPr="00EB7940">
              <w:rPr>
                <w:rStyle w:val="Hyperlink"/>
                <w:noProof/>
              </w:rPr>
              <w:t>Conclusion</w:t>
            </w:r>
            <w:r>
              <w:rPr>
                <w:noProof/>
                <w:webHidden/>
              </w:rPr>
              <w:tab/>
            </w:r>
            <w:r>
              <w:rPr>
                <w:noProof/>
                <w:webHidden/>
              </w:rPr>
              <w:fldChar w:fldCharType="begin"/>
            </w:r>
            <w:r>
              <w:rPr>
                <w:noProof/>
                <w:webHidden/>
              </w:rPr>
              <w:instrText xml:space="preserve"> PAGEREF _Toc39618428 \h </w:instrText>
            </w:r>
            <w:r>
              <w:rPr>
                <w:noProof/>
                <w:webHidden/>
              </w:rPr>
            </w:r>
            <w:r>
              <w:rPr>
                <w:noProof/>
                <w:webHidden/>
              </w:rPr>
              <w:fldChar w:fldCharType="separate"/>
            </w:r>
            <w:r>
              <w:rPr>
                <w:noProof/>
                <w:webHidden/>
              </w:rPr>
              <w:t>10</w:t>
            </w:r>
            <w:r>
              <w:rPr>
                <w:noProof/>
                <w:webHidden/>
              </w:rPr>
              <w:fldChar w:fldCharType="end"/>
            </w:r>
          </w:hyperlink>
        </w:p>
        <w:p xmlns:wp14="http://schemas.microsoft.com/office/word/2010/wordml" w:rsidR="00197085" w:rsidRDefault="00197085" w14:paraId="36AA5D97" wp14:textId="77777777">
          <w:pPr>
            <w:pStyle w:val="TOC1"/>
            <w:tabs>
              <w:tab w:val="right" w:leader="dot" w:pos="9017"/>
            </w:tabs>
            <w:rPr>
              <w:noProof/>
            </w:rPr>
          </w:pPr>
          <w:hyperlink w:history="1" w:anchor="_Toc39618429">
            <w:r w:rsidRPr="00EB7940">
              <w:rPr>
                <w:rStyle w:val="Hyperlink"/>
                <w:noProof/>
              </w:rPr>
              <w:t>References</w:t>
            </w:r>
            <w:r>
              <w:rPr>
                <w:noProof/>
                <w:webHidden/>
              </w:rPr>
              <w:tab/>
            </w:r>
            <w:r>
              <w:rPr>
                <w:noProof/>
                <w:webHidden/>
              </w:rPr>
              <w:fldChar w:fldCharType="begin"/>
            </w:r>
            <w:r>
              <w:rPr>
                <w:noProof/>
                <w:webHidden/>
              </w:rPr>
              <w:instrText xml:space="preserve"> PAGEREF _Toc39618429 \h </w:instrText>
            </w:r>
            <w:r>
              <w:rPr>
                <w:noProof/>
                <w:webHidden/>
              </w:rPr>
            </w:r>
            <w:r>
              <w:rPr>
                <w:noProof/>
                <w:webHidden/>
              </w:rPr>
              <w:fldChar w:fldCharType="separate"/>
            </w:r>
            <w:r>
              <w:rPr>
                <w:noProof/>
                <w:webHidden/>
              </w:rPr>
              <w:t>11</w:t>
            </w:r>
            <w:r>
              <w:rPr>
                <w:noProof/>
                <w:webHidden/>
              </w:rPr>
              <w:fldChar w:fldCharType="end"/>
            </w:r>
          </w:hyperlink>
        </w:p>
        <w:p xmlns:wp14="http://schemas.microsoft.com/office/word/2010/wordml" w:rsidR="00197085" w:rsidRDefault="00197085" w14:paraId="3DEEC669" wp14:textId="77777777">
          <w:r>
            <w:fldChar w:fldCharType="end"/>
          </w:r>
        </w:p>
      </w:sdtContent>
    </w:sdt>
    <w:p xmlns:wp14="http://schemas.microsoft.com/office/word/2010/wordml" w:rsidR="008079D3" w:rsidP="00647D0D" w:rsidRDefault="008079D3" w14:paraId="3656B9AB" wp14:textId="77777777">
      <w:pPr>
        <w:rPr>
          <w:rFonts w:eastAsiaTheme="majorEastAsia" w:cstheme="majorBidi"/>
          <w:b/>
          <w:bCs/>
          <w:szCs w:val="28"/>
        </w:rPr>
      </w:pPr>
      <w:r>
        <w:br w:type="page"/>
      </w:r>
    </w:p>
    <w:p xmlns:wp14="http://schemas.microsoft.com/office/word/2010/wordml" w:rsidR="00DE10AC" w:rsidP="00DE10AC" w:rsidRDefault="00DE10AC" w14:paraId="3E7A9F1C" wp14:textId="77777777">
      <w:pPr>
        <w:pStyle w:val="Heading1"/>
      </w:pPr>
      <w:bookmarkStart w:name="_Toc39618420" w:id="0"/>
      <w:r>
        <w:lastRenderedPageBreak/>
        <w:t>Introduction</w:t>
      </w:r>
      <w:bookmarkEnd w:id="0"/>
    </w:p>
    <w:p xmlns:wp14="http://schemas.microsoft.com/office/word/2010/wordml" w:rsidR="00DE10AC" w:rsidP="00DE10AC" w:rsidRDefault="00DE10AC" w14:paraId="57F1F2D1" wp14:textId="77777777">
      <w:pPr>
        <w:ind w:firstLine="720"/>
      </w:pPr>
      <w:r>
        <w:t>This research contains descriptions of my academic qualifications, as well as expertise in employability. The ‘definition of performance’ is provided in this evaluation at the initial perception of the abilities</w:t>
      </w:r>
      <w:r w:rsidR="00C12B3B">
        <w:t xml:space="preserve"> (</w:t>
      </w:r>
      <w:proofErr w:type="spellStart"/>
      <w:r w:rsidRPr="006B72DB" w:rsidR="00C12B3B">
        <w:t>Smit</w:t>
      </w:r>
      <w:proofErr w:type="spellEnd"/>
      <w:r w:rsidR="00C12B3B">
        <w:t xml:space="preserve"> et al. 2017)</w:t>
      </w:r>
      <w:r>
        <w:t>. The audience is going to understand the sense of the term ‘ability’. I have critically defined the term capacity so that its multiple operational parts can be easily identified as important. This study, that primarily includes employability as well as hard and soft skills, learning, has illuminated diverse skill types. Also, a personal SWOT analysis was undertaken in this study to explore the strengths, weaknesses, threats, and opportunities. A brief closing declaration is done at the end of this article.</w:t>
      </w:r>
    </w:p>
    <w:p xmlns:wp14="http://schemas.microsoft.com/office/word/2010/wordml" w:rsidR="00DE10AC" w:rsidP="00DE10AC" w:rsidRDefault="00DE10AC" w14:paraId="215B8D39" wp14:textId="77777777">
      <w:pPr>
        <w:pStyle w:val="Heading1"/>
      </w:pPr>
      <w:bookmarkStart w:name="_Toc39618421" w:id="1"/>
      <w:r>
        <w:t>Academic Skills</w:t>
      </w:r>
      <w:bookmarkEnd w:id="1"/>
    </w:p>
    <w:p xmlns:wp14="http://schemas.microsoft.com/office/word/2010/wordml" w:rsidR="00DE10AC" w:rsidP="00DE10AC" w:rsidRDefault="00DE10AC" w14:paraId="42317CEA" wp14:textId="77777777">
      <w:r>
        <w:t xml:space="preserve">           Academic skills represent the experience of the learners on how they excel in their academic role and also how their future career in the competitive workforce benefits from this experience. Academic skills are primarily used to support the students by allowing them to become effective at their educational or academic institutions including college level and develop research along with study skills that can support them at present and in the immediate future too</w:t>
      </w:r>
      <w:r w:rsidR="00C12B3B">
        <w:t xml:space="preserve"> (</w:t>
      </w:r>
      <w:proofErr w:type="spellStart"/>
      <w:r w:rsidRPr="006B72DB" w:rsidR="00C12B3B">
        <w:t>Bakir</w:t>
      </w:r>
      <w:proofErr w:type="spellEnd"/>
      <w:r w:rsidR="00C12B3B">
        <w:t xml:space="preserve"> 2019)</w:t>
      </w:r>
      <w:r>
        <w:t>. Developing exceptional educational skills can enable a student to achieve academic excellence, which represents the maximum potential of individuals. These skills, built by a participant, will shortly be helping him/her. Academic skills enable students to become more successful learners. They give students the confidence to participate fully in these educational courses and are important outside as well as after graduation</w:t>
      </w:r>
      <w:r w:rsidR="00C12B3B">
        <w:t xml:space="preserve"> (</w:t>
      </w:r>
      <w:r w:rsidRPr="006B72DB" w:rsidR="00C12B3B">
        <w:rPr>
          <w:shd w:val="clear" w:color="auto" w:fill="FFFFFF"/>
        </w:rPr>
        <w:t>Griffiths</w:t>
      </w:r>
      <w:r w:rsidR="00C12B3B">
        <w:rPr>
          <w:shd w:val="clear" w:color="auto" w:fill="FFFFFF"/>
        </w:rPr>
        <w:t xml:space="preserve"> et al. 2018</w:t>
      </w:r>
      <w:r w:rsidR="00C12B3B">
        <w:t>)</w:t>
      </w:r>
      <w:r>
        <w:t>. Such skills, like both critical thinking including note-taking, are strongly transferable, and therefore important to any productive career.</w:t>
      </w:r>
    </w:p>
    <w:p xmlns:wp14="http://schemas.microsoft.com/office/word/2010/wordml" w:rsidR="00DE10AC" w:rsidP="00DE10AC" w:rsidRDefault="00DE10AC" w14:paraId="5B800C24" wp14:textId="77777777">
      <w:pPr>
        <w:ind w:firstLine="720"/>
      </w:pPr>
      <w:r>
        <w:t xml:space="preserve">A critical reading skill in academics is being able to make inferences. It not only helps learners to comprehend the text but also encourages students to ‘read in between the </w:t>
      </w:r>
      <w:r>
        <w:lastRenderedPageBreak/>
        <w:t>sentences’ and try a deeper sense. Appropriate note-taking can be considered to be a crucial skill that must be learned by the learners before going into further education. Students should actively take notes when listening by watching videos, such as talk shows</w:t>
      </w:r>
      <w:r w:rsidR="00C12B3B">
        <w:t xml:space="preserve"> (</w:t>
      </w:r>
      <w:proofErr w:type="spellStart"/>
      <w:r w:rsidRPr="006B72DB" w:rsidR="00C12B3B">
        <w:rPr>
          <w:shd w:val="clear" w:color="auto" w:fill="FFFFFF"/>
        </w:rPr>
        <w:t>Cotronei</w:t>
      </w:r>
      <w:proofErr w:type="spellEnd"/>
      <w:r w:rsidRPr="006B72DB" w:rsidR="00C12B3B">
        <w:rPr>
          <w:shd w:val="clear" w:color="auto" w:fill="FFFFFF"/>
        </w:rPr>
        <w:t>-Baird</w:t>
      </w:r>
      <w:r w:rsidR="00C12B3B">
        <w:rPr>
          <w:shd w:val="clear" w:color="auto" w:fill="FFFFFF"/>
        </w:rPr>
        <w:t xml:space="preserve"> 2020</w:t>
      </w:r>
      <w:r w:rsidR="00C12B3B">
        <w:t>)</w:t>
      </w:r>
      <w:r>
        <w:t>. The development of coherent arguments in higher education is considered a vital competence for the students, and something that should be learned in the classroom. Find a common, written article from the opinion section of a newspaper and split it into pieces for the students.</w:t>
      </w:r>
    </w:p>
    <w:p xmlns:wp14="http://schemas.microsoft.com/office/word/2010/wordml" w:rsidR="00DE10AC" w:rsidP="00DE10AC" w:rsidRDefault="00DE10AC" w14:paraId="46831852" wp14:textId="77777777">
      <w:pPr>
        <w:ind w:firstLine="720"/>
      </w:pPr>
      <w:r>
        <w:t>Moreover, academic writing is mostly descriptive, straightforward, focused, organized, and backed up with strong evidence. The purpose is to help the reader’s comprehension. However, it also has a structured or organized style as well as tone; it is not difficult and requires further use of longer sentences along with complex vocabularies. The subject discipline may have some written laws, terms, and modes of discourse that one will be familiar with throughout the degree. Although, there are certain basic characteristics of academic writing that are essential in all fields</w:t>
      </w:r>
      <w:r w:rsidR="00C12B3B">
        <w:t xml:space="preserve"> (</w:t>
      </w:r>
      <w:proofErr w:type="spellStart"/>
      <w:r w:rsidR="00C12B3B">
        <w:rPr>
          <w:shd w:val="clear" w:color="auto" w:fill="FFFFFF"/>
        </w:rPr>
        <w:t>Wrye</w:t>
      </w:r>
      <w:proofErr w:type="spellEnd"/>
      <w:r w:rsidR="00C12B3B">
        <w:rPr>
          <w:shd w:val="clear" w:color="auto" w:fill="FFFFFF"/>
        </w:rPr>
        <w:t xml:space="preserve">, </w:t>
      </w:r>
      <w:proofErr w:type="spellStart"/>
      <w:r w:rsidR="00C12B3B">
        <w:rPr>
          <w:shd w:val="clear" w:color="auto" w:fill="FFFFFF"/>
        </w:rPr>
        <w:t>Chafin</w:t>
      </w:r>
      <w:proofErr w:type="spellEnd"/>
      <w:r w:rsidRPr="006B72DB" w:rsidR="00C12B3B">
        <w:rPr>
          <w:shd w:val="clear" w:color="auto" w:fill="FFFFFF"/>
        </w:rPr>
        <w:t xml:space="preserve"> and Higginbotham</w:t>
      </w:r>
      <w:r w:rsidR="00C12B3B">
        <w:rPr>
          <w:shd w:val="clear" w:color="auto" w:fill="FFFFFF"/>
        </w:rPr>
        <w:t xml:space="preserve"> 2019</w:t>
      </w:r>
      <w:r w:rsidR="00C12B3B">
        <w:t>)</w:t>
      </w:r>
      <w:r>
        <w:t>. It must be designed as well as central to academic writing, which addresses the issue while efficiently illustrating the subject. Besides, it should be logically formulated and written, taking in similar materials along with points.</w:t>
      </w:r>
    </w:p>
    <w:p xmlns:wp14="http://schemas.microsoft.com/office/word/2010/wordml" w:rsidR="00DE10AC" w:rsidP="00DE10AC" w:rsidRDefault="00DE10AC" w14:paraId="18A5948A" wp14:textId="77777777">
      <w:pPr>
        <w:pStyle w:val="Heading1"/>
      </w:pPr>
      <w:bookmarkStart w:name="_Toc39618422" w:id="2"/>
      <w:r>
        <w:t>Employability Skills</w:t>
      </w:r>
      <w:bookmarkEnd w:id="2"/>
    </w:p>
    <w:p xmlns:wp14="http://schemas.microsoft.com/office/word/2010/wordml" w:rsidR="00DE10AC" w:rsidP="00DE10AC" w:rsidRDefault="00DE10AC" w14:paraId="1EEB8191" wp14:textId="77777777">
      <w:r>
        <w:t xml:space="preserve">           Employability skills are the skills of an employee at his/her current workplace. A series of prudent and transferable skills will succeed in becoming the best employee of anyone. Such skills are deemed very strong and demonstrated at any place of employment. Employability skills can be referred to as a broad term for a collection of extremely desirable, practical skills that transforms the workers into a very experienced candidate or staff member. </w:t>
      </w:r>
      <w:r>
        <w:lastRenderedPageBreak/>
        <w:t>They can be described as a range of skills a potential employer needs</w:t>
      </w:r>
      <w:r w:rsidR="00C12B3B">
        <w:t xml:space="preserve"> (</w:t>
      </w:r>
      <w:proofErr w:type="spellStart"/>
      <w:r w:rsidR="00C12B3B">
        <w:rPr>
          <w:shd w:val="clear" w:color="auto" w:fill="FFFFFF"/>
        </w:rPr>
        <w:t>Skoyles</w:t>
      </w:r>
      <w:proofErr w:type="spellEnd"/>
      <w:r w:rsidR="00C12B3B">
        <w:rPr>
          <w:shd w:val="clear" w:color="auto" w:fill="FFFFFF"/>
        </w:rPr>
        <w:t>, Bullock</w:t>
      </w:r>
      <w:r w:rsidRPr="006B72DB" w:rsidR="00C12B3B">
        <w:rPr>
          <w:shd w:val="clear" w:color="auto" w:fill="FFFFFF"/>
        </w:rPr>
        <w:t xml:space="preserve"> and Neville</w:t>
      </w:r>
      <w:r w:rsidR="00C12B3B">
        <w:rPr>
          <w:shd w:val="clear" w:color="auto" w:fill="FFFFFF"/>
        </w:rPr>
        <w:t xml:space="preserve"> 2019</w:t>
      </w:r>
      <w:r w:rsidR="00C12B3B">
        <w:t>)</w:t>
      </w:r>
      <w:r>
        <w:t>. The employability skills are described below as hard and soft skills.</w:t>
      </w:r>
    </w:p>
    <w:p xmlns:wp14="http://schemas.microsoft.com/office/word/2010/wordml" w:rsidR="00DE10AC" w:rsidP="00DE10AC" w:rsidRDefault="00DE10AC" w14:paraId="78715FE8" wp14:textId="77777777">
      <w:pPr>
        <w:pStyle w:val="Heading2"/>
      </w:pPr>
      <w:bookmarkStart w:name="_Toc39618423" w:id="3"/>
      <w:r>
        <w:t>Hard Skills</w:t>
      </w:r>
      <w:bookmarkEnd w:id="3"/>
    </w:p>
    <w:p xmlns:wp14="http://schemas.microsoft.com/office/word/2010/wordml" w:rsidR="00DE10AC" w:rsidP="00DE10AC" w:rsidRDefault="00DE10AC" w14:paraId="7F1A8661" wp14:textId="77777777">
      <w:pPr>
        <w:ind w:firstLine="720"/>
      </w:pPr>
      <w:r>
        <w:t>Hard skills, such as writing skills, reading skills, use of computer programs, or math solving abilities, are measurable as well as teachable talents. Strong competencies help to provide the essential skills and knowledge required to achieve and help a job successfully. Hard skills are added to the basic and necessary skills and knowledge needed for an employee's success in his/her enterprise. These forms of skills can be acquired and tested, calculated, and described as well. These are widely used and often used throughout the interview or recruiting phases to equate the applicants for jobs with others. When an employee has a job, whether he/she is transferred or promoted, his/her employer will assess the hard skills again</w:t>
      </w:r>
      <w:r w:rsidR="00C12B3B">
        <w:t xml:space="preserve"> (</w:t>
      </w:r>
      <w:proofErr w:type="spellStart"/>
      <w:r w:rsidRPr="006B72DB" w:rsidR="00C12B3B">
        <w:rPr>
          <w:shd w:val="clear" w:color="auto" w:fill="FFFFFF"/>
        </w:rPr>
        <w:t>Northouse</w:t>
      </w:r>
      <w:proofErr w:type="spellEnd"/>
      <w:r w:rsidR="00C12B3B">
        <w:rPr>
          <w:shd w:val="clear" w:color="auto" w:fill="FFFFFF"/>
        </w:rPr>
        <w:t xml:space="preserve"> 2018</w:t>
      </w:r>
      <w:r w:rsidR="00C12B3B">
        <w:t>)</w:t>
      </w:r>
      <w:r>
        <w:t xml:space="preserve">. There are a few hard skills that companies now require like cloud computing, artificial intelligence, </w:t>
      </w:r>
      <w:proofErr w:type="spellStart"/>
      <w:r>
        <w:t>blockchain</w:t>
      </w:r>
      <w:proofErr w:type="spellEnd"/>
      <w:r>
        <w:t>, business research, logical thinking, UX design, video production, affiliate marketing, scientific computing, sales, and more.</w:t>
      </w:r>
    </w:p>
    <w:p xmlns:wp14="http://schemas.microsoft.com/office/word/2010/wordml" w:rsidRPr="00DE10AC" w:rsidR="00DE10AC" w:rsidP="00DE10AC" w:rsidRDefault="00DE10AC" w14:paraId="71677B84" wp14:textId="77777777">
      <w:pPr>
        <w:pStyle w:val="Heading2"/>
      </w:pPr>
      <w:bookmarkStart w:name="_Toc39618424" w:id="4"/>
      <w:r>
        <w:t xml:space="preserve">Soft </w:t>
      </w:r>
      <w:r w:rsidRPr="00DE10AC">
        <w:t>Skills</w:t>
      </w:r>
      <w:bookmarkEnd w:id="4"/>
    </w:p>
    <w:p xmlns:wp14="http://schemas.microsoft.com/office/word/2010/wordml" w:rsidR="00DE10AC" w:rsidP="00DE10AC" w:rsidRDefault="00DE10AC" w14:paraId="180C09C5" wp14:textId="77777777">
      <w:pPr>
        <w:ind w:firstLine="720"/>
      </w:pPr>
      <w:r>
        <w:t>In contrast, soft skills are the attributes that create a good impression of an employee, including respect, communication, working along with several others, and lastly, listening. Through daily practice, soft skills can be easily mastered within a short time. Soft competencies are traits or qualities of personality. They are quite meaningful for interpersonal relationships and efficiency</w:t>
      </w:r>
      <w:r w:rsidR="00C12B3B">
        <w:t xml:space="preserve"> (Fan, Wei</w:t>
      </w:r>
      <w:r w:rsidRPr="006B72DB" w:rsidR="00C12B3B">
        <w:t xml:space="preserve"> and Zhang</w:t>
      </w:r>
      <w:r w:rsidR="00C12B3B">
        <w:t xml:space="preserve"> 2017)</w:t>
      </w:r>
      <w:r>
        <w:t>. There are a few examples of these types of skills that are of greatest importance throughout the workforce, like emotional intelligence, teamwork, imagination, motivation, flexibility, and much more.</w:t>
      </w:r>
    </w:p>
    <w:p xmlns:wp14="http://schemas.microsoft.com/office/word/2010/wordml" w:rsidRPr="00DE10AC" w:rsidR="00DE10AC" w:rsidP="00DE10AC" w:rsidRDefault="00DE10AC" w14:paraId="551B5B57" wp14:textId="77777777">
      <w:pPr>
        <w:rPr>
          <w:b/>
        </w:rPr>
      </w:pPr>
      <w:r w:rsidRPr="00DE10AC">
        <w:rPr>
          <w:b/>
        </w:rPr>
        <w:t>Teamwork</w:t>
      </w:r>
    </w:p>
    <w:p xmlns:wp14="http://schemas.microsoft.com/office/word/2010/wordml" w:rsidR="00DE10AC" w:rsidP="00DE10AC" w:rsidRDefault="00DE10AC" w14:paraId="11927A03" wp14:textId="77777777">
      <w:pPr>
        <w:ind w:firstLine="720"/>
      </w:pPr>
      <w:r>
        <w:lastRenderedPageBreak/>
        <w:t>A person or an organization must never underestimate the strength, resources, and productivity of teamwork as well as partnership. Cooperation means working together as a team to address challenges or obstacles</w:t>
      </w:r>
      <w:r w:rsidR="00C12B3B">
        <w:t xml:space="preserve"> (</w:t>
      </w:r>
      <w:proofErr w:type="spellStart"/>
      <w:r w:rsidR="00C12B3B">
        <w:rPr>
          <w:shd w:val="clear" w:color="auto" w:fill="FFFFFF"/>
        </w:rPr>
        <w:t>Schyns</w:t>
      </w:r>
      <w:proofErr w:type="spellEnd"/>
      <w:r w:rsidR="00C12B3B">
        <w:rPr>
          <w:shd w:val="clear" w:color="auto" w:fill="FFFFFF"/>
        </w:rPr>
        <w:t>, Schilling</w:t>
      </w:r>
      <w:r w:rsidRPr="006B72DB" w:rsidR="00C12B3B">
        <w:rPr>
          <w:shd w:val="clear" w:color="auto" w:fill="FFFFFF"/>
        </w:rPr>
        <w:t xml:space="preserve"> and Coyle</w:t>
      </w:r>
      <w:r w:rsidR="00C12B3B">
        <w:rPr>
          <w:shd w:val="clear" w:color="auto" w:fill="FFFFFF"/>
        </w:rPr>
        <w:t xml:space="preserve"> 2018</w:t>
      </w:r>
      <w:r w:rsidR="00C12B3B">
        <w:t>)</w:t>
      </w:r>
      <w:r>
        <w:t>.</w:t>
      </w:r>
    </w:p>
    <w:p xmlns:wp14="http://schemas.microsoft.com/office/word/2010/wordml" w:rsidRPr="00DE10AC" w:rsidR="00DE10AC" w:rsidP="00DE10AC" w:rsidRDefault="00DE10AC" w14:paraId="3CACDAF6" wp14:textId="77777777">
      <w:pPr>
        <w:rPr>
          <w:b/>
        </w:rPr>
      </w:pPr>
      <w:r w:rsidRPr="00DE10AC">
        <w:rPr>
          <w:b/>
        </w:rPr>
        <w:t>Communication</w:t>
      </w:r>
    </w:p>
    <w:p xmlns:wp14="http://schemas.microsoft.com/office/word/2010/wordml" w:rsidR="00DE10AC" w:rsidP="00DE10AC" w:rsidRDefault="00DE10AC" w14:paraId="39015F9F" wp14:textId="77777777">
      <w:pPr>
        <w:ind w:firstLine="720"/>
      </w:pPr>
      <w:r>
        <w:t>Communication skills can be considered to be a very important and effective skill in each company. Being an effective worker in the workplace is a key strength of any person, which requires good communication skills</w:t>
      </w:r>
      <w:r w:rsidR="00C12B3B">
        <w:t xml:space="preserve"> as per </w:t>
      </w:r>
      <w:r w:rsidR="00C12B3B">
        <w:rPr>
          <w:shd w:val="clear" w:color="auto" w:fill="FFFFFF"/>
        </w:rPr>
        <w:t>Cook (2017)</w:t>
      </w:r>
      <w:r>
        <w:t>.</w:t>
      </w:r>
    </w:p>
    <w:p xmlns:wp14="http://schemas.microsoft.com/office/word/2010/wordml" w:rsidRPr="00DE10AC" w:rsidR="00DE10AC" w:rsidP="00DE10AC" w:rsidRDefault="00DE10AC" w14:paraId="45ACC5A5" wp14:textId="77777777">
      <w:pPr>
        <w:rPr>
          <w:b/>
        </w:rPr>
      </w:pPr>
      <w:r w:rsidRPr="00DE10AC">
        <w:rPr>
          <w:b/>
        </w:rPr>
        <w:t>Leadership</w:t>
      </w:r>
    </w:p>
    <w:p xmlns:wp14="http://schemas.microsoft.com/office/word/2010/wordml" w:rsidR="00DE10AC" w:rsidP="00DE10AC" w:rsidRDefault="00DE10AC" w14:paraId="28E32EB3" wp14:textId="77777777">
      <w:pPr>
        <w:ind w:firstLine="720"/>
      </w:pPr>
      <w:r>
        <w:t>Leadership is referred to as the most essential and crucial soft skills which an individual needs to learn to achieve a better position in his/her business. Such qualities can be illustrated when an individual leads a group for good and improved job outcomes or greater productivity</w:t>
      </w:r>
      <w:r w:rsidR="00C12B3B">
        <w:t xml:space="preserve"> (</w:t>
      </w:r>
      <w:proofErr w:type="spellStart"/>
      <w:r w:rsidR="00C12B3B">
        <w:rPr>
          <w:shd w:val="clear" w:color="auto" w:fill="FFFFFF"/>
        </w:rPr>
        <w:t>Diao</w:t>
      </w:r>
      <w:proofErr w:type="spellEnd"/>
      <w:r w:rsidR="00C12B3B">
        <w:rPr>
          <w:shd w:val="clear" w:color="auto" w:fill="FFFFFF"/>
        </w:rPr>
        <w:t xml:space="preserve"> 2018</w:t>
      </w:r>
      <w:r w:rsidR="00C12B3B">
        <w:t>)</w:t>
      </w:r>
      <w:r>
        <w:t>. A successful or effective leader should have a strong relationship with his/her workforce and it is very efficient to encourage them to accomplish further goals which would be beneficial for any company’s future.</w:t>
      </w:r>
    </w:p>
    <w:p xmlns:wp14="http://schemas.microsoft.com/office/word/2010/wordml" w:rsidRPr="00DE10AC" w:rsidR="00DE10AC" w:rsidP="00DE10AC" w:rsidRDefault="00DE10AC" w14:paraId="5DD389D8" wp14:textId="77777777">
      <w:pPr>
        <w:rPr>
          <w:b/>
        </w:rPr>
      </w:pPr>
      <w:r w:rsidRPr="00DE10AC">
        <w:rPr>
          <w:b/>
        </w:rPr>
        <w:t>Problem-solving</w:t>
      </w:r>
    </w:p>
    <w:p xmlns:wp14="http://schemas.microsoft.com/office/word/2010/wordml" w:rsidR="00DE10AC" w:rsidP="00DE10AC" w:rsidRDefault="00DE10AC" w14:paraId="0B61EAA8" wp14:textId="77777777">
      <w:r>
        <w:t xml:space="preserve">           Organizations do face a lot of issues and those who can cope up with these challenges can thrive. However, those who do not have this ability tend to fail</w:t>
      </w:r>
      <w:r w:rsidR="00C12B3B">
        <w:t xml:space="preserve"> (</w:t>
      </w:r>
      <w:r w:rsidR="00C12B3B">
        <w:rPr>
          <w:shd w:val="clear" w:color="auto" w:fill="FFFFFF"/>
        </w:rPr>
        <w:t>Gould 2017</w:t>
      </w:r>
      <w:r w:rsidR="00C12B3B">
        <w:t>)</w:t>
      </w:r>
      <w:r>
        <w:t>. Thus, having problem-solving skills is an important criterion required to be considered.</w:t>
      </w:r>
    </w:p>
    <w:p xmlns:wp14="http://schemas.microsoft.com/office/word/2010/wordml" w:rsidR="00DE10AC" w:rsidP="00DE10AC" w:rsidRDefault="00DE10AC" w14:paraId="117F7FE0" wp14:textId="77777777">
      <w:pPr>
        <w:pStyle w:val="Heading1"/>
      </w:pPr>
      <w:bookmarkStart w:name="_Toc39618425" w:id="5"/>
      <w:r>
        <w:t>SWOT Analysis</w:t>
      </w:r>
      <w:bookmarkEnd w:id="5"/>
    </w:p>
    <w:p xmlns:wp14="http://schemas.microsoft.com/office/word/2010/wordml" w:rsidRPr="00DE10AC" w:rsidR="00DE10AC" w:rsidP="00DE10AC" w:rsidRDefault="00DE10AC" w14:paraId="47BE48D3" wp14:textId="77777777">
      <w:pPr>
        <w:rPr>
          <w:b/>
        </w:rPr>
      </w:pPr>
      <w:r w:rsidRPr="00DE10AC">
        <w:rPr>
          <w:b/>
        </w:rPr>
        <w:t>Strengths</w:t>
      </w:r>
    </w:p>
    <w:p xmlns:wp14="http://schemas.microsoft.com/office/word/2010/wordml" w:rsidR="00DE10AC" w:rsidP="00DE10AC" w:rsidRDefault="00DE10AC" w14:paraId="131C4AAC" wp14:textId="77777777">
      <w:r>
        <w:t xml:space="preserve">           Through that viewpoint, I can describe my attributes with several key terms like relaxed, effective, consistent, worthy, and reliable. These main terms not only describe me </w:t>
      </w:r>
      <w:r>
        <w:lastRenderedPageBreak/>
        <w:t>but also represent my personality. By going deeper perspectives, these key terms will explain some terminologies like my personality. Moreover, I am consistent with my work and complete it before the deadline. Being a reliable source, I prefer keeping confidential information to my own.</w:t>
      </w:r>
    </w:p>
    <w:p xmlns:wp14="http://schemas.microsoft.com/office/word/2010/wordml" w:rsidRPr="00DE10AC" w:rsidR="00DE10AC" w:rsidP="00DE10AC" w:rsidRDefault="00DE10AC" w14:paraId="4149CA96" wp14:textId="77777777">
      <w:pPr>
        <w:rPr>
          <w:b/>
        </w:rPr>
      </w:pPr>
      <w:r w:rsidRPr="00DE10AC">
        <w:rPr>
          <w:b/>
        </w:rPr>
        <w:t>Weaknesses</w:t>
      </w:r>
    </w:p>
    <w:p xmlns:wp14="http://schemas.microsoft.com/office/word/2010/wordml" w:rsidR="00DE10AC" w:rsidP="00DE10AC" w:rsidRDefault="00DE10AC" w14:paraId="3CFEAF0A" wp14:textId="77777777">
      <w:r>
        <w:t xml:space="preserve">           There have been certain instances, where I felt numb and lost confidence. In such circumstances, it becomes very challenging as well as difficult for me to give a reply or respond to any particular situation. Through the help of time, however, I try to hide my numbness as well as deal with the situations again to overcome my fear. This has enabled me to enhance my confidence level and also made me more responsive to challenging situations.</w:t>
      </w:r>
    </w:p>
    <w:p xmlns:wp14="http://schemas.microsoft.com/office/word/2010/wordml" w:rsidRPr="00DE10AC" w:rsidR="00DE10AC" w:rsidP="00DE10AC" w:rsidRDefault="00DE10AC" w14:paraId="353B9EC7" wp14:textId="77777777">
      <w:pPr>
        <w:rPr>
          <w:b/>
        </w:rPr>
      </w:pPr>
      <w:r w:rsidRPr="00DE10AC">
        <w:rPr>
          <w:b/>
        </w:rPr>
        <w:t>Opportunities</w:t>
      </w:r>
    </w:p>
    <w:p xmlns:wp14="http://schemas.microsoft.com/office/word/2010/wordml" w:rsidR="00DE10AC" w:rsidP="00DE10AC" w:rsidRDefault="00DE10AC" w14:paraId="0346732F" wp14:textId="77777777">
      <w:pPr>
        <w:ind w:firstLine="720"/>
      </w:pPr>
      <w:r>
        <w:t>Since I am learning and developing new skills that are required soon, there is a wide scope for development in my future science studies from my academic point of view. More perspectives and information from various reflective practices can also be obtained by considering my strengths in this aspect.</w:t>
      </w:r>
    </w:p>
    <w:p xmlns:wp14="http://schemas.microsoft.com/office/word/2010/wordml" w:rsidRPr="00DE10AC" w:rsidR="00DE10AC" w:rsidP="00DE10AC" w:rsidRDefault="00DE10AC" w14:paraId="413022BA" wp14:textId="77777777">
      <w:pPr>
        <w:rPr>
          <w:b/>
        </w:rPr>
      </w:pPr>
      <w:r w:rsidRPr="00DE10AC">
        <w:rPr>
          <w:b/>
        </w:rPr>
        <w:t>Threats</w:t>
      </w:r>
    </w:p>
    <w:p xmlns:wp14="http://schemas.microsoft.com/office/word/2010/wordml" w:rsidR="00DE10AC" w:rsidP="00DE10AC" w:rsidRDefault="00DE10AC" w14:paraId="0FCF8065" wp14:textId="77777777">
      <w:pPr>
        <w:ind w:firstLine="720"/>
      </w:pPr>
      <w:r>
        <w:t>An individual may feel tired because of excessive study and thus may engage in inappropriate activities. The tension of being employed in a renowned company can, therefore, seem to engage them in certain actions they would never consider. This can pose a great threat to those who go into the wrong path for attaining success in their lives.</w:t>
      </w:r>
    </w:p>
    <w:p xmlns:wp14="http://schemas.microsoft.com/office/word/2010/wordml" w:rsidR="00DE10AC" w:rsidP="00DE10AC" w:rsidRDefault="00DE10AC" w14:paraId="6DB82383" wp14:textId="77777777">
      <w:pPr>
        <w:pStyle w:val="Heading1"/>
      </w:pPr>
      <w:bookmarkStart w:name="_Toc39618426" w:id="6"/>
      <w:r>
        <w:lastRenderedPageBreak/>
        <w:t>Time Management</w:t>
      </w:r>
      <w:bookmarkEnd w:id="6"/>
    </w:p>
    <w:p xmlns:wp14="http://schemas.microsoft.com/office/word/2010/wordml" w:rsidR="00DE10AC" w:rsidP="00DE10AC" w:rsidRDefault="00DE10AC" w14:paraId="66962EF5" wp14:textId="77777777">
      <w:pPr>
        <w:ind w:firstLine="720"/>
      </w:pPr>
      <w:r>
        <w:t>Time management could be called the system for designing, organizing, or maintaining purposeful control across the hours spent on particular jobs, in general, to optimize performance, effectiveness as well as productivity. Effective timing is crucial to the success of any individual. One can accomplish any task he/she set in their mind by using an efficient time planner as well as a master list</w:t>
      </w:r>
      <w:r w:rsidR="00C12B3B">
        <w:t xml:space="preserve"> (</w:t>
      </w:r>
      <w:r w:rsidR="00C12B3B">
        <w:rPr>
          <w:shd w:val="clear" w:color="auto" w:fill="FFFFFF"/>
        </w:rPr>
        <w:t>Hanson and Casey 2017</w:t>
      </w:r>
      <w:r w:rsidR="00C12B3B">
        <w:t>)</w:t>
      </w:r>
      <w:r>
        <w:t>. There are common methods and strategies for time management that an individual can use for optimum efficiency as well as good personal organization. It takes each of the individuals a bit of time to understand as well as master, but it pays them back for the rest of their life in greater effectiveness and efficiency</w:t>
      </w:r>
      <w:r w:rsidR="00C12B3B">
        <w:t xml:space="preserve"> (</w:t>
      </w:r>
      <w:r w:rsidR="00C12B3B">
        <w:rPr>
          <w:shd w:val="clear" w:color="auto" w:fill="FFFFFF"/>
        </w:rPr>
        <w:t>Huang 2017</w:t>
      </w:r>
      <w:r w:rsidR="00C12B3B">
        <w:t>)</w:t>
      </w:r>
      <w:r>
        <w:t>.</w:t>
      </w:r>
    </w:p>
    <w:p xmlns:wp14="http://schemas.microsoft.com/office/word/2010/wordml" w:rsidR="00DE10AC" w:rsidP="00DE10AC" w:rsidRDefault="00DE10AC" w14:paraId="790383EE" wp14:textId="77777777">
      <w:pPr>
        <w:ind w:firstLine="720"/>
      </w:pPr>
      <w:r>
        <w:t>The first management of time required is a time-planner, which includes everything the individual needs to plan their life as well as coordinate it. An effective time scheduler will allow individuals to prepare for the week, month, year, and day. A good time scheduler should include a master list where the individuals will be able to catch any mission, target, or action they need when it comes up</w:t>
      </w:r>
      <w:r w:rsidR="00C12B3B">
        <w:t xml:space="preserve"> (</w:t>
      </w:r>
      <w:r w:rsidR="00C12B3B">
        <w:rPr>
          <w:shd w:val="clear" w:color="auto" w:fill="FFFFFF"/>
        </w:rPr>
        <w:t>Huang et al. 2016</w:t>
      </w:r>
      <w:r w:rsidR="00C12B3B">
        <w:t>)</w:t>
      </w:r>
      <w:r>
        <w:t>. So, this master list can be considered as the heart of the time-planning system. One can assign specific tasks to different days from this list. Every successful executive functions from a regular master list. It is one of the most effective devices ever found and the best way to help achieve SMART goals</w:t>
      </w:r>
      <w:r w:rsidR="00C12B3B">
        <w:t xml:space="preserve"> (</w:t>
      </w:r>
      <w:proofErr w:type="spellStart"/>
      <w:r w:rsidRPr="006B72DB" w:rsidR="00C12B3B">
        <w:rPr>
          <w:shd w:val="clear" w:color="auto" w:fill="FFFFFF"/>
        </w:rPr>
        <w:t>Tourish</w:t>
      </w:r>
      <w:proofErr w:type="spellEnd"/>
      <w:r w:rsidR="00C12B3B">
        <w:rPr>
          <w:shd w:val="clear" w:color="auto" w:fill="FFFFFF"/>
        </w:rPr>
        <w:t xml:space="preserve"> 2014</w:t>
      </w:r>
      <w:r w:rsidR="00C12B3B">
        <w:t>)</w:t>
      </w:r>
      <w:r>
        <w:t>.</w:t>
      </w:r>
    </w:p>
    <w:p xmlns:wp14="http://schemas.microsoft.com/office/word/2010/wordml" w:rsidR="00DE10AC" w:rsidP="00DE10AC" w:rsidRDefault="00DE10AC" w14:paraId="4707DD3A" wp14:textId="77777777">
      <w:pPr>
        <w:ind w:firstLine="720"/>
      </w:pPr>
      <w:r>
        <w:t>One can start by noting down every task he/she plans to accomplish over the day when he/she builds the daily list. After having a master list for the tasks of the day, the next move is to organize that list in priority order. When the master list is well structured, it is a chart for the most effective and productive way to lead from morning to the evening</w:t>
      </w:r>
      <w:r w:rsidR="00C12B3B">
        <w:t xml:space="preserve"> (</w:t>
      </w:r>
      <w:r w:rsidR="00C12B3B">
        <w:rPr>
          <w:shd w:val="clear" w:color="auto" w:fill="FFFFFF"/>
        </w:rPr>
        <w:t>Hanson and Casey 2017</w:t>
      </w:r>
      <w:r w:rsidR="00C12B3B">
        <w:t>)</w:t>
      </w:r>
      <w:r>
        <w:t xml:space="preserve">. This guide will help in letting the individuals know what to do as well as what is more and less important. The time management tools and techniques assist in organization daily activities, which in turn benefit the individuals in the long run. Not only it </w:t>
      </w:r>
      <w:r>
        <w:lastRenderedPageBreak/>
        <w:t>helps them finish tasks on time, but it also assists in organizing and prioritizing the list of works</w:t>
      </w:r>
      <w:r w:rsidR="00C12B3B">
        <w:t xml:space="preserve"> (</w:t>
      </w:r>
      <w:proofErr w:type="spellStart"/>
      <w:r w:rsidRPr="006B72DB" w:rsidR="00C12B3B">
        <w:rPr>
          <w:shd w:val="clear" w:color="auto" w:fill="FFFFFF"/>
        </w:rPr>
        <w:t>Skoyles</w:t>
      </w:r>
      <w:proofErr w:type="spellEnd"/>
      <w:r w:rsidR="00C12B3B">
        <w:rPr>
          <w:shd w:val="clear" w:color="auto" w:fill="FFFFFF"/>
        </w:rPr>
        <w:t xml:space="preserve"> et al. 2019</w:t>
      </w:r>
      <w:r w:rsidR="00C12B3B">
        <w:t>)</w:t>
      </w:r>
      <w:r>
        <w:t>.</w:t>
      </w:r>
    </w:p>
    <w:p xmlns:wp14="http://schemas.microsoft.com/office/word/2010/wordml" w:rsidR="00111E13" w:rsidP="00DE10AC" w:rsidRDefault="00111E13" w14:paraId="2AB11ABB" wp14:textId="77777777">
      <w:pPr>
        <w:pStyle w:val="Heading1"/>
      </w:pPr>
      <w:bookmarkStart w:name="_Toc39618427" w:id="7"/>
      <w:r>
        <w:t>Personal Development Plan</w:t>
      </w:r>
      <w:bookmarkEnd w:id="7"/>
    </w:p>
    <w:tbl>
      <w:tblPr>
        <w:tblStyle w:val="Table1"/>
        <w:tblW w:w="9360" w:type="dxa"/>
        <w:tblInd w:w="10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tblPr>
      <w:tblGrid>
        <w:gridCol w:w="2340"/>
        <w:gridCol w:w="2340"/>
        <w:gridCol w:w="2340"/>
        <w:gridCol w:w="2340"/>
      </w:tblGrid>
      <w:tr xmlns:wp14="http://schemas.microsoft.com/office/word/2010/wordml" w:rsidRPr="005E4072" w:rsidR="00EF52AE" w:rsidTr="00DB7162" w14:paraId="6AA240DB" wp14:textId="77777777">
        <w:trPr>
          <w:trHeight w:val="780"/>
        </w:trPr>
        <w:tc>
          <w:tcPr>
            <w:tcW w:w="2340" w:type="dxa"/>
            <w:shd w:val="clear" w:color="auto" w:fill="auto"/>
            <w:tcMar>
              <w:top w:w="100" w:type="dxa"/>
              <w:left w:w="100" w:type="dxa"/>
              <w:bottom w:w="100" w:type="dxa"/>
              <w:right w:w="100" w:type="dxa"/>
            </w:tcMar>
          </w:tcPr>
          <w:p w:rsidRPr="00EF52AE" w:rsidR="00EF52AE" w:rsidP="00DB7162" w:rsidRDefault="00EF52AE" w14:paraId="11182437" wp14:textId="77777777">
            <w:pPr>
              <w:widowControl w:val="0"/>
              <w:pBdr>
                <w:top w:val="nil"/>
                <w:left w:val="nil"/>
                <w:bottom w:val="nil"/>
                <w:right w:val="nil"/>
                <w:between w:val="nil"/>
              </w:pBdr>
              <w:spacing w:line="360" w:lineRule="auto"/>
              <w:rPr>
                <w:rFonts w:cs="Times New Roman"/>
                <w:b/>
                <w:sz w:val="24"/>
                <w:szCs w:val="24"/>
              </w:rPr>
            </w:pPr>
            <w:r w:rsidRPr="00EF52AE">
              <w:rPr>
                <w:rFonts w:cs="Times New Roman"/>
                <w:b/>
                <w:sz w:val="24"/>
                <w:szCs w:val="24"/>
              </w:rPr>
              <w:t>Skills to improve</w:t>
            </w:r>
          </w:p>
        </w:tc>
        <w:tc>
          <w:tcPr>
            <w:tcW w:w="2340" w:type="dxa"/>
            <w:shd w:val="clear" w:color="auto" w:fill="auto"/>
            <w:tcMar>
              <w:top w:w="100" w:type="dxa"/>
              <w:left w:w="100" w:type="dxa"/>
              <w:bottom w:w="100" w:type="dxa"/>
              <w:right w:w="100" w:type="dxa"/>
            </w:tcMar>
          </w:tcPr>
          <w:p w:rsidRPr="00EF52AE" w:rsidR="00EF52AE" w:rsidP="00DB7162" w:rsidRDefault="00EF52AE" w14:paraId="745ED7EC" wp14:textId="77777777">
            <w:pPr>
              <w:widowControl w:val="0"/>
              <w:pBdr>
                <w:top w:val="nil"/>
                <w:left w:val="nil"/>
                <w:bottom w:val="nil"/>
                <w:right w:val="nil"/>
                <w:between w:val="nil"/>
              </w:pBdr>
              <w:spacing w:line="360" w:lineRule="auto"/>
              <w:rPr>
                <w:rFonts w:cs="Times New Roman"/>
                <w:b/>
                <w:sz w:val="24"/>
                <w:szCs w:val="24"/>
              </w:rPr>
            </w:pPr>
            <w:r w:rsidRPr="00EF52AE">
              <w:rPr>
                <w:rFonts w:cs="Times New Roman"/>
                <w:b/>
                <w:sz w:val="24"/>
                <w:szCs w:val="24"/>
              </w:rPr>
              <w:t>Reasons for improvement</w:t>
            </w:r>
          </w:p>
        </w:tc>
        <w:tc>
          <w:tcPr>
            <w:tcW w:w="2340" w:type="dxa"/>
            <w:shd w:val="clear" w:color="auto" w:fill="auto"/>
            <w:tcMar>
              <w:top w:w="100" w:type="dxa"/>
              <w:left w:w="100" w:type="dxa"/>
              <w:bottom w:w="100" w:type="dxa"/>
              <w:right w:w="100" w:type="dxa"/>
            </w:tcMar>
          </w:tcPr>
          <w:p w:rsidRPr="00EF52AE" w:rsidR="00EF52AE" w:rsidP="00DB7162" w:rsidRDefault="00EF52AE" w14:paraId="0CB76B46" wp14:textId="77777777">
            <w:pPr>
              <w:widowControl w:val="0"/>
              <w:pBdr>
                <w:top w:val="nil"/>
                <w:left w:val="nil"/>
                <w:bottom w:val="nil"/>
                <w:right w:val="nil"/>
                <w:between w:val="nil"/>
              </w:pBdr>
              <w:spacing w:line="360" w:lineRule="auto"/>
              <w:rPr>
                <w:rFonts w:cs="Times New Roman"/>
                <w:b/>
                <w:sz w:val="24"/>
                <w:szCs w:val="24"/>
              </w:rPr>
            </w:pPr>
            <w:r w:rsidRPr="00EF52AE">
              <w:rPr>
                <w:rFonts w:cs="Times New Roman"/>
                <w:b/>
                <w:sz w:val="24"/>
                <w:szCs w:val="24"/>
              </w:rPr>
              <w:t>How to improve</w:t>
            </w:r>
          </w:p>
        </w:tc>
        <w:tc>
          <w:tcPr>
            <w:tcW w:w="2340" w:type="dxa"/>
            <w:shd w:val="clear" w:color="auto" w:fill="auto"/>
            <w:tcMar>
              <w:top w:w="100" w:type="dxa"/>
              <w:left w:w="100" w:type="dxa"/>
              <w:bottom w:w="100" w:type="dxa"/>
              <w:right w:w="100" w:type="dxa"/>
            </w:tcMar>
          </w:tcPr>
          <w:p w:rsidRPr="00EF52AE" w:rsidR="00EF52AE" w:rsidP="00DB7162" w:rsidRDefault="00EF52AE" w14:paraId="423CDB76" wp14:textId="77777777">
            <w:pPr>
              <w:widowControl w:val="0"/>
              <w:pBdr>
                <w:top w:val="nil"/>
                <w:left w:val="nil"/>
                <w:bottom w:val="nil"/>
                <w:right w:val="nil"/>
                <w:between w:val="nil"/>
              </w:pBdr>
              <w:spacing w:line="360" w:lineRule="auto"/>
              <w:rPr>
                <w:rFonts w:cs="Times New Roman"/>
                <w:b/>
                <w:sz w:val="24"/>
                <w:szCs w:val="24"/>
              </w:rPr>
            </w:pPr>
            <w:r w:rsidRPr="00EF52AE">
              <w:rPr>
                <w:rFonts w:cs="Times New Roman"/>
                <w:b/>
                <w:sz w:val="24"/>
                <w:szCs w:val="24"/>
              </w:rPr>
              <w:t>How long to improve</w:t>
            </w:r>
          </w:p>
        </w:tc>
      </w:tr>
      <w:tr xmlns:wp14="http://schemas.microsoft.com/office/word/2010/wordml" w:rsidRPr="005E4072" w:rsidR="00EF52AE" w:rsidTr="00DB7162" w14:paraId="13B02996" wp14:textId="77777777">
        <w:trPr>
          <w:trHeight w:val="1500"/>
        </w:trPr>
        <w:tc>
          <w:tcPr>
            <w:tcW w:w="2340" w:type="dxa"/>
            <w:shd w:val="clear" w:color="auto" w:fill="auto"/>
            <w:tcMar>
              <w:top w:w="100" w:type="dxa"/>
              <w:left w:w="100" w:type="dxa"/>
              <w:bottom w:w="100" w:type="dxa"/>
              <w:right w:w="100" w:type="dxa"/>
            </w:tcMar>
          </w:tcPr>
          <w:p w:rsidRPr="005E4072" w:rsidR="00EF52AE" w:rsidP="00DB7162" w:rsidRDefault="00EF52AE" w14:paraId="05C3A28B" wp14:textId="77777777">
            <w:pPr>
              <w:widowControl w:val="0"/>
              <w:pBdr>
                <w:top w:val="nil"/>
                <w:left w:val="nil"/>
                <w:bottom w:val="nil"/>
                <w:right w:val="nil"/>
                <w:between w:val="nil"/>
              </w:pBdr>
              <w:spacing w:line="360" w:lineRule="auto"/>
              <w:rPr>
                <w:rFonts w:cs="Times New Roman"/>
                <w:sz w:val="24"/>
                <w:szCs w:val="24"/>
              </w:rPr>
            </w:pPr>
            <w:r>
              <w:rPr>
                <w:rFonts w:cs="Times New Roman"/>
                <w:sz w:val="24"/>
                <w:szCs w:val="24"/>
              </w:rPr>
              <w:t>People Management skills</w:t>
            </w:r>
          </w:p>
        </w:tc>
        <w:tc>
          <w:tcPr>
            <w:tcW w:w="2340" w:type="dxa"/>
            <w:shd w:val="clear" w:color="auto" w:fill="auto"/>
            <w:tcMar>
              <w:top w:w="100" w:type="dxa"/>
              <w:left w:w="100" w:type="dxa"/>
              <w:bottom w:w="100" w:type="dxa"/>
              <w:right w:w="100" w:type="dxa"/>
            </w:tcMar>
          </w:tcPr>
          <w:p w:rsidRPr="005E4072" w:rsidR="00EF52AE" w:rsidP="00DB7162" w:rsidRDefault="00EF52AE" w14:paraId="5E638F48" wp14:textId="77777777">
            <w:pPr>
              <w:widowControl w:val="0"/>
              <w:pBdr>
                <w:top w:val="nil"/>
                <w:left w:val="nil"/>
                <w:bottom w:val="nil"/>
                <w:right w:val="nil"/>
                <w:between w:val="nil"/>
              </w:pBdr>
              <w:spacing w:line="360" w:lineRule="auto"/>
              <w:rPr>
                <w:rFonts w:cs="Times New Roman"/>
                <w:sz w:val="24"/>
                <w:szCs w:val="24"/>
              </w:rPr>
            </w:pPr>
            <w:r w:rsidRPr="00EF52AE">
              <w:rPr>
                <w:rFonts w:cs="Times New Roman"/>
                <w:sz w:val="24"/>
                <w:szCs w:val="24"/>
              </w:rPr>
              <w:t>There is a capacity of its own and more requirements to develop these skills as well as undertake such skills through professional life</w:t>
            </w:r>
          </w:p>
        </w:tc>
        <w:tc>
          <w:tcPr>
            <w:tcW w:w="2340" w:type="dxa"/>
            <w:shd w:val="clear" w:color="auto" w:fill="auto"/>
            <w:tcMar>
              <w:top w:w="100" w:type="dxa"/>
              <w:left w:w="100" w:type="dxa"/>
              <w:bottom w:w="100" w:type="dxa"/>
              <w:right w:w="100" w:type="dxa"/>
            </w:tcMar>
          </w:tcPr>
          <w:p w:rsidRPr="005E4072" w:rsidR="00EF52AE" w:rsidP="00EF52AE" w:rsidRDefault="00EF52AE" w14:paraId="321F23F5" wp14:textId="77777777">
            <w:pPr>
              <w:widowControl w:val="0"/>
              <w:pBdr>
                <w:top w:val="nil"/>
                <w:left w:val="nil"/>
                <w:bottom w:val="nil"/>
                <w:right w:val="nil"/>
                <w:between w:val="nil"/>
              </w:pBdr>
              <w:spacing w:line="360" w:lineRule="auto"/>
              <w:rPr>
                <w:rFonts w:cs="Times New Roman"/>
                <w:sz w:val="24"/>
                <w:szCs w:val="24"/>
              </w:rPr>
            </w:pPr>
            <w:r w:rsidRPr="00EF52AE">
              <w:rPr>
                <w:rFonts w:cs="Times New Roman"/>
                <w:sz w:val="24"/>
                <w:szCs w:val="24"/>
              </w:rPr>
              <w:t>Seek</w:t>
            </w:r>
            <w:r>
              <w:rPr>
                <w:rFonts w:cs="Times New Roman"/>
                <w:sz w:val="24"/>
                <w:szCs w:val="24"/>
              </w:rPr>
              <w:t>ing</w:t>
            </w:r>
            <w:r w:rsidRPr="00EF52AE">
              <w:rPr>
                <w:rFonts w:cs="Times New Roman"/>
                <w:sz w:val="24"/>
                <w:szCs w:val="24"/>
              </w:rPr>
              <w:t xml:space="preserve"> a </w:t>
            </w:r>
            <w:r>
              <w:rPr>
                <w:rFonts w:cs="Times New Roman"/>
                <w:sz w:val="24"/>
                <w:szCs w:val="24"/>
              </w:rPr>
              <w:t>lot of external academic projects or having</w:t>
            </w:r>
            <w:r w:rsidRPr="00EF52AE">
              <w:rPr>
                <w:rFonts w:cs="Times New Roman"/>
                <w:sz w:val="24"/>
                <w:szCs w:val="24"/>
              </w:rPr>
              <w:t xml:space="preserve"> more interaction with </w:t>
            </w:r>
            <w:r>
              <w:rPr>
                <w:rFonts w:cs="Times New Roman"/>
                <w:sz w:val="24"/>
                <w:szCs w:val="24"/>
              </w:rPr>
              <w:t xml:space="preserve">individuals. </w:t>
            </w:r>
          </w:p>
        </w:tc>
        <w:tc>
          <w:tcPr>
            <w:tcW w:w="2340" w:type="dxa"/>
            <w:shd w:val="clear" w:color="auto" w:fill="auto"/>
            <w:tcMar>
              <w:top w:w="100" w:type="dxa"/>
              <w:left w:w="100" w:type="dxa"/>
              <w:bottom w:w="100" w:type="dxa"/>
              <w:right w:w="100" w:type="dxa"/>
            </w:tcMar>
          </w:tcPr>
          <w:p w:rsidRPr="005E4072" w:rsidR="00EF52AE" w:rsidP="00DB7162" w:rsidRDefault="00EF52AE" w14:paraId="270236FA" wp14:textId="77777777">
            <w:pPr>
              <w:widowControl w:val="0"/>
              <w:pBdr>
                <w:top w:val="nil"/>
                <w:left w:val="nil"/>
                <w:bottom w:val="nil"/>
                <w:right w:val="nil"/>
                <w:between w:val="nil"/>
              </w:pBdr>
              <w:spacing w:line="360" w:lineRule="auto"/>
              <w:rPr>
                <w:rFonts w:cs="Times New Roman"/>
                <w:sz w:val="24"/>
                <w:szCs w:val="24"/>
              </w:rPr>
            </w:pPr>
            <w:r w:rsidRPr="005E4072">
              <w:rPr>
                <w:rFonts w:cs="Times New Roman"/>
                <w:sz w:val="24"/>
                <w:szCs w:val="24"/>
              </w:rPr>
              <w:t>Five</w:t>
            </w:r>
            <w:r>
              <w:rPr>
                <w:rFonts w:cs="Times New Roman"/>
                <w:sz w:val="24"/>
                <w:szCs w:val="24"/>
              </w:rPr>
              <w:t xml:space="preserve"> to six</w:t>
            </w:r>
            <w:r w:rsidRPr="005E4072">
              <w:rPr>
                <w:rFonts w:cs="Times New Roman"/>
                <w:sz w:val="24"/>
                <w:szCs w:val="24"/>
              </w:rPr>
              <w:t xml:space="preserve"> weeks</w:t>
            </w:r>
          </w:p>
        </w:tc>
      </w:tr>
      <w:tr xmlns:wp14="http://schemas.microsoft.com/office/word/2010/wordml" w:rsidRPr="005E4072" w:rsidR="00EF52AE" w:rsidTr="00DB7162" w14:paraId="661CE052" wp14:textId="77777777">
        <w:trPr>
          <w:trHeight w:val="1515"/>
        </w:trPr>
        <w:tc>
          <w:tcPr>
            <w:tcW w:w="2340" w:type="dxa"/>
            <w:shd w:val="clear" w:color="auto" w:fill="auto"/>
            <w:tcMar>
              <w:top w:w="100" w:type="dxa"/>
              <w:left w:w="100" w:type="dxa"/>
              <w:bottom w:w="100" w:type="dxa"/>
              <w:right w:w="100" w:type="dxa"/>
            </w:tcMar>
          </w:tcPr>
          <w:p w:rsidRPr="005E4072" w:rsidR="00EF52AE" w:rsidP="00DB7162" w:rsidRDefault="00EF52AE" w14:paraId="4AC9AC74" wp14:textId="77777777">
            <w:pPr>
              <w:widowControl w:val="0"/>
              <w:pBdr>
                <w:top w:val="nil"/>
                <w:left w:val="nil"/>
                <w:bottom w:val="nil"/>
                <w:right w:val="nil"/>
                <w:between w:val="nil"/>
              </w:pBdr>
              <w:spacing w:line="360" w:lineRule="auto"/>
              <w:rPr>
                <w:rFonts w:cs="Times New Roman"/>
                <w:sz w:val="24"/>
                <w:szCs w:val="24"/>
              </w:rPr>
            </w:pPr>
            <w:r w:rsidRPr="005E4072">
              <w:rPr>
                <w:rFonts w:cs="Times New Roman"/>
                <w:sz w:val="24"/>
                <w:szCs w:val="24"/>
              </w:rPr>
              <w:t>Decision-making skill</w:t>
            </w:r>
            <w:r>
              <w:rPr>
                <w:rFonts w:cs="Times New Roman"/>
                <w:sz w:val="24"/>
                <w:szCs w:val="24"/>
              </w:rPr>
              <w:t>s</w:t>
            </w:r>
          </w:p>
        </w:tc>
        <w:tc>
          <w:tcPr>
            <w:tcW w:w="2340" w:type="dxa"/>
            <w:shd w:val="clear" w:color="auto" w:fill="auto"/>
            <w:tcMar>
              <w:top w:w="100" w:type="dxa"/>
              <w:left w:w="100" w:type="dxa"/>
              <w:bottom w:w="100" w:type="dxa"/>
              <w:right w:w="100" w:type="dxa"/>
            </w:tcMar>
          </w:tcPr>
          <w:p w:rsidRPr="005E4072" w:rsidR="00EF52AE" w:rsidP="00DB7162" w:rsidRDefault="00EF52AE" w14:paraId="4BB0D903" wp14:textId="77777777">
            <w:pPr>
              <w:widowControl w:val="0"/>
              <w:pBdr>
                <w:top w:val="nil"/>
                <w:left w:val="nil"/>
                <w:bottom w:val="nil"/>
                <w:right w:val="nil"/>
                <w:between w:val="nil"/>
              </w:pBdr>
              <w:spacing w:line="360" w:lineRule="auto"/>
              <w:rPr>
                <w:rFonts w:cs="Times New Roman"/>
                <w:sz w:val="24"/>
                <w:szCs w:val="24"/>
              </w:rPr>
            </w:pPr>
            <w:r w:rsidRPr="00EF52AE">
              <w:rPr>
                <w:rFonts w:cs="Times New Roman"/>
                <w:sz w:val="24"/>
                <w:szCs w:val="24"/>
              </w:rPr>
              <w:t>These are considered to be the weakest skills which can lead to a failure in the overall professional life</w:t>
            </w:r>
          </w:p>
        </w:tc>
        <w:tc>
          <w:tcPr>
            <w:tcW w:w="2340" w:type="dxa"/>
            <w:shd w:val="clear" w:color="auto" w:fill="auto"/>
            <w:tcMar>
              <w:top w:w="100" w:type="dxa"/>
              <w:left w:w="100" w:type="dxa"/>
              <w:bottom w:w="100" w:type="dxa"/>
              <w:right w:w="100" w:type="dxa"/>
            </w:tcMar>
          </w:tcPr>
          <w:p w:rsidRPr="005E4072" w:rsidR="00EF52AE" w:rsidP="00DB7162" w:rsidRDefault="00EF52AE" w14:paraId="10365F6E" wp14:textId="77777777">
            <w:pPr>
              <w:widowControl w:val="0"/>
              <w:pBdr>
                <w:top w:val="nil"/>
                <w:left w:val="nil"/>
                <w:bottom w:val="nil"/>
                <w:right w:val="nil"/>
                <w:between w:val="nil"/>
              </w:pBdr>
              <w:spacing w:line="360" w:lineRule="auto"/>
              <w:rPr>
                <w:rFonts w:cs="Times New Roman"/>
                <w:sz w:val="24"/>
                <w:szCs w:val="24"/>
              </w:rPr>
            </w:pPr>
            <w:r w:rsidRPr="00EF52AE">
              <w:rPr>
                <w:rFonts w:cs="Times New Roman"/>
                <w:sz w:val="24"/>
                <w:szCs w:val="24"/>
              </w:rPr>
              <w:t>Need the assistance of the evaluation as well as the help of senior officials or peers</w:t>
            </w:r>
          </w:p>
        </w:tc>
        <w:tc>
          <w:tcPr>
            <w:tcW w:w="2340" w:type="dxa"/>
            <w:shd w:val="clear" w:color="auto" w:fill="auto"/>
            <w:tcMar>
              <w:top w:w="100" w:type="dxa"/>
              <w:left w:w="100" w:type="dxa"/>
              <w:bottom w:w="100" w:type="dxa"/>
              <w:right w:w="100" w:type="dxa"/>
            </w:tcMar>
          </w:tcPr>
          <w:p w:rsidRPr="005E4072" w:rsidR="00EF52AE" w:rsidP="00DB7162" w:rsidRDefault="00EF52AE" w14:paraId="648587AD" wp14:textId="77777777">
            <w:pPr>
              <w:widowControl w:val="0"/>
              <w:pBdr>
                <w:top w:val="nil"/>
                <w:left w:val="nil"/>
                <w:bottom w:val="nil"/>
                <w:right w:val="nil"/>
                <w:between w:val="nil"/>
              </w:pBdr>
              <w:spacing w:line="360" w:lineRule="auto"/>
              <w:rPr>
                <w:rFonts w:cs="Times New Roman"/>
                <w:sz w:val="24"/>
                <w:szCs w:val="24"/>
              </w:rPr>
            </w:pPr>
            <w:r>
              <w:rPr>
                <w:rFonts w:cs="Times New Roman"/>
                <w:sz w:val="24"/>
                <w:szCs w:val="24"/>
              </w:rPr>
              <w:t xml:space="preserve">Ten to eleven </w:t>
            </w:r>
            <w:r w:rsidRPr="005E4072">
              <w:rPr>
                <w:rFonts w:cs="Times New Roman"/>
                <w:sz w:val="24"/>
                <w:szCs w:val="24"/>
              </w:rPr>
              <w:t>weeks</w:t>
            </w:r>
          </w:p>
        </w:tc>
      </w:tr>
      <w:tr xmlns:wp14="http://schemas.microsoft.com/office/word/2010/wordml" w:rsidRPr="005E4072" w:rsidR="00EF52AE" w:rsidTr="00DB7162" w14:paraId="548F8FAC" wp14:textId="77777777">
        <w:trPr>
          <w:trHeight w:val="1680"/>
        </w:trPr>
        <w:tc>
          <w:tcPr>
            <w:tcW w:w="2340" w:type="dxa"/>
            <w:shd w:val="clear" w:color="auto" w:fill="auto"/>
            <w:tcMar>
              <w:top w:w="100" w:type="dxa"/>
              <w:left w:w="100" w:type="dxa"/>
              <w:bottom w:w="100" w:type="dxa"/>
              <w:right w:w="100" w:type="dxa"/>
            </w:tcMar>
          </w:tcPr>
          <w:p w:rsidRPr="005E4072" w:rsidR="00EF52AE" w:rsidP="00DB7162" w:rsidRDefault="00EF52AE" w14:paraId="72E6EF9C" wp14:textId="77777777">
            <w:pPr>
              <w:widowControl w:val="0"/>
              <w:pBdr>
                <w:top w:val="nil"/>
                <w:left w:val="nil"/>
                <w:bottom w:val="nil"/>
                <w:right w:val="nil"/>
                <w:between w:val="nil"/>
              </w:pBdr>
              <w:spacing w:line="360" w:lineRule="auto"/>
              <w:rPr>
                <w:rFonts w:cs="Times New Roman"/>
                <w:sz w:val="24"/>
                <w:szCs w:val="24"/>
              </w:rPr>
            </w:pPr>
            <w:r w:rsidRPr="005E4072">
              <w:rPr>
                <w:rFonts w:cs="Times New Roman"/>
                <w:sz w:val="24"/>
                <w:szCs w:val="24"/>
              </w:rPr>
              <w:t>Organizing</w:t>
            </w:r>
            <w:r w:rsidRPr="005E4072">
              <w:rPr>
                <w:rFonts w:cs="Times New Roman"/>
                <w:sz w:val="24"/>
                <w:szCs w:val="24"/>
              </w:rPr>
              <w:t xml:space="preserve"> skill</w:t>
            </w:r>
            <w:r>
              <w:rPr>
                <w:rFonts w:cs="Times New Roman"/>
                <w:sz w:val="24"/>
                <w:szCs w:val="24"/>
              </w:rPr>
              <w:t>s</w:t>
            </w:r>
          </w:p>
        </w:tc>
        <w:tc>
          <w:tcPr>
            <w:tcW w:w="2340" w:type="dxa"/>
            <w:shd w:val="clear" w:color="auto" w:fill="auto"/>
            <w:tcMar>
              <w:top w:w="100" w:type="dxa"/>
              <w:left w:w="100" w:type="dxa"/>
              <w:bottom w:w="100" w:type="dxa"/>
              <w:right w:w="100" w:type="dxa"/>
            </w:tcMar>
          </w:tcPr>
          <w:p w:rsidRPr="005E4072" w:rsidR="00EF52AE" w:rsidP="00DB7162" w:rsidRDefault="00EF52AE" w14:paraId="403B0017" wp14:textId="77777777">
            <w:pPr>
              <w:widowControl w:val="0"/>
              <w:pBdr>
                <w:top w:val="nil"/>
                <w:left w:val="nil"/>
                <w:bottom w:val="nil"/>
                <w:right w:val="nil"/>
                <w:between w:val="nil"/>
              </w:pBdr>
              <w:spacing w:line="360" w:lineRule="auto"/>
              <w:rPr>
                <w:rFonts w:cs="Times New Roman"/>
                <w:sz w:val="24"/>
                <w:szCs w:val="24"/>
              </w:rPr>
            </w:pPr>
            <w:r w:rsidRPr="00EF52AE">
              <w:rPr>
                <w:rFonts w:cs="Times New Roman"/>
                <w:sz w:val="24"/>
                <w:szCs w:val="24"/>
              </w:rPr>
              <w:t>Organizing skills are extremely poor and trigger projects or activities to be submitted late at work</w:t>
            </w:r>
          </w:p>
        </w:tc>
        <w:tc>
          <w:tcPr>
            <w:tcW w:w="2340" w:type="dxa"/>
            <w:shd w:val="clear" w:color="auto" w:fill="auto"/>
            <w:tcMar>
              <w:top w:w="100" w:type="dxa"/>
              <w:left w:w="100" w:type="dxa"/>
              <w:bottom w:w="100" w:type="dxa"/>
              <w:right w:w="100" w:type="dxa"/>
            </w:tcMar>
          </w:tcPr>
          <w:p w:rsidRPr="005E4072" w:rsidR="00EF52AE" w:rsidP="00DB7162" w:rsidRDefault="00EF52AE" w14:paraId="445AF654" wp14:textId="77777777">
            <w:pPr>
              <w:widowControl w:val="0"/>
              <w:pBdr>
                <w:top w:val="nil"/>
                <w:left w:val="nil"/>
                <w:bottom w:val="nil"/>
                <w:right w:val="nil"/>
                <w:between w:val="nil"/>
              </w:pBdr>
              <w:spacing w:line="360" w:lineRule="auto"/>
              <w:rPr>
                <w:rFonts w:cs="Times New Roman"/>
                <w:sz w:val="24"/>
                <w:szCs w:val="24"/>
              </w:rPr>
            </w:pPr>
            <w:r w:rsidRPr="00EF52AE">
              <w:rPr>
                <w:rFonts w:cs="Times New Roman"/>
                <w:sz w:val="24"/>
                <w:szCs w:val="24"/>
              </w:rPr>
              <w:t>Initially have to plan everyday</w:t>
            </w:r>
            <w:r>
              <w:rPr>
                <w:rFonts w:cs="Times New Roman"/>
                <w:sz w:val="24"/>
                <w:szCs w:val="24"/>
              </w:rPr>
              <w:t xml:space="preserve"> organizing</w:t>
            </w:r>
            <w:r w:rsidRPr="00EF52AE">
              <w:rPr>
                <w:rFonts w:cs="Times New Roman"/>
                <w:sz w:val="24"/>
                <w:szCs w:val="24"/>
              </w:rPr>
              <w:t xml:space="preserve"> routine</w:t>
            </w:r>
          </w:p>
        </w:tc>
        <w:tc>
          <w:tcPr>
            <w:tcW w:w="2340" w:type="dxa"/>
            <w:shd w:val="clear" w:color="auto" w:fill="auto"/>
            <w:tcMar>
              <w:top w:w="100" w:type="dxa"/>
              <w:left w:w="100" w:type="dxa"/>
              <w:bottom w:w="100" w:type="dxa"/>
              <w:right w:w="100" w:type="dxa"/>
            </w:tcMar>
          </w:tcPr>
          <w:p w:rsidRPr="005E4072" w:rsidR="00EF52AE" w:rsidP="00DB7162" w:rsidRDefault="00EF52AE" w14:paraId="5D3DF666" wp14:textId="77777777">
            <w:pPr>
              <w:widowControl w:val="0"/>
              <w:pBdr>
                <w:top w:val="nil"/>
                <w:left w:val="nil"/>
                <w:bottom w:val="nil"/>
                <w:right w:val="nil"/>
                <w:between w:val="nil"/>
              </w:pBdr>
              <w:spacing w:line="360" w:lineRule="auto"/>
              <w:rPr>
                <w:rFonts w:cs="Times New Roman"/>
                <w:sz w:val="24"/>
                <w:szCs w:val="24"/>
              </w:rPr>
            </w:pPr>
            <w:r w:rsidRPr="005E4072">
              <w:rPr>
                <w:rFonts w:cs="Times New Roman"/>
                <w:sz w:val="24"/>
                <w:szCs w:val="24"/>
              </w:rPr>
              <w:t>Six</w:t>
            </w:r>
            <w:r>
              <w:rPr>
                <w:rFonts w:cs="Times New Roman"/>
                <w:sz w:val="24"/>
                <w:szCs w:val="24"/>
              </w:rPr>
              <w:t xml:space="preserve"> to seven</w:t>
            </w:r>
            <w:r w:rsidRPr="005E4072">
              <w:rPr>
                <w:rFonts w:cs="Times New Roman"/>
                <w:sz w:val="24"/>
                <w:szCs w:val="24"/>
              </w:rPr>
              <w:t xml:space="preserve"> weeks</w:t>
            </w:r>
          </w:p>
        </w:tc>
      </w:tr>
      <w:tr xmlns:wp14="http://schemas.microsoft.com/office/word/2010/wordml" w:rsidRPr="005E4072" w:rsidR="00EF52AE" w:rsidTr="00DB7162" w14:paraId="5E84DD24" wp14:textId="77777777">
        <w:trPr>
          <w:trHeight w:val="1575"/>
        </w:trPr>
        <w:tc>
          <w:tcPr>
            <w:tcW w:w="2340" w:type="dxa"/>
            <w:shd w:val="clear" w:color="auto" w:fill="auto"/>
            <w:tcMar>
              <w:top w:w="100" w:type="dxa"/>
              <w:left w:w="100" w:type="dxa"/>
              <w:bottom w:w="100" w:type="dxa"/>
              <w:right w:w="100" w:type="dxa"/>
            </w:tcMar>
          </w:tcPr>
          <w:p w:rsidRPr="005E4072" w:rsidR="00EF52AE" w:rsidP="00DB7162" w:rsidRDefault="00EF52AE" w14:paraId="35C8D636" wp14:textId="77777777">
            <w:pPr>
              <w:widowControl w:val="0"/>
              <w:pBdr>
                <w:top w:val="nil"/>
                <w:left w:val="nil"/>
                <w:bottom w:val="nil"/>
                <w:right w:val="nil"/>
                <w:between w:val="nil"/>
              </w:pBdr>
              <w:spacing w:line="360" w:lineRule="auto"/>
              <w:rPr>
                <w:rFonts w:cs="Times New Roman"/>
                <w:sz w:val="24"/>
                <w:szCs w:val="24"/>
              </w:rPr>
            </w:pPr>
            <w:r>
              <w:rPr>
                <w:rFonts w:cs="Times New Roman"/>
                <w:sz w:val="24"/>
                <w:szCs w:val="24"/>
              </w:rPr>
              <w:t>B</w:t>
            </w:r>
            <w:r w:rsidRPr="005E4072">
              <w:rPr>
                <w:rFonts w:cs="Times New Roman"/>
                <w:sz w:val="24"/>
                <w:szCs w:val="24"/>
              </w:rPr>
              <w:t>alance</w:t>
            </w:r>
            <w:r>
              <w:rPr>
                <w:rFonts w:cs="Times New Roman"/>
                <w:sz w:val="24"/>
                <w:szCs w:val="24"/>
              </w:rPr>
              <w:t xml:space="preserve"> between work and life</w:t>
            </w:r>
          </w:p>
        </w:tc>
        <w:tc>
          <w:tcPr>
            <w:tcW w:w="2340" w:type="dxa"/>
            <w:shd w:val="clear" w:color="auto" w:fill="auto"/>
            <w:tcMar>
              <w:top w:w="100" w:type="dxa"/>
              <w:left w:w="100" w:type="dxa"/>
              <w:bottom w:w="100" w:type="dxa"/>
              <w:right w:w="100" w:type="dxa"/>
            </w:tcMar>
          </w:tcPr>
          <w:p w:rsidRPr="005E4072" w:rsidR="00EF52AE" w:rsidP="00DB7162" w:rsidRDefault="00EF52AE" w14:paraId="34CAC718" wp14:textId="77777777">
            <w:pPr>
              <w:widowControl w:val="0"/>
              <w:pBdr>
                <w:top w:val="nil"/>
                <w:left w:val="nil"/>
                <w:bottom w:val="nil"/>
                <w:right w:val="nil"/>
                <w:between w:val="nil"/>
              </w:pBdr>
              <w:spacing w:line="360" w:lineRule="auto"/>
              <w:rPr>
                <w:rFonts w:cs="Times New Roman"/>
                <w:sz w:val="24"/>
                <w:szCs w:val="24"/>
              </w:rPr>
            </w:pPr>
            <w:r>
              <w:rPr>
                <w:rFonts w:cs="Times New Roman"/>
                <w:sz w:val="24"/>
                <w:szCs w:val="24"/>
              </w:rPr>
              <w:t>It is a big weakness that can</w:t>
            </w:r>
            <w:r w:rsidRPr="00EF52AE">
              <w:rPr>
                <w:rFonts w:cs="Times New Roman"/>
                <w:sz w:val="24"/>
                <w:szCs w:val="24"/>
              </w:rPr>
              <w:t xml:space="preserve">not sustain a good work-life relationship and end </w:t>
            </w:r>
            <w:r w:rsidRPr="00EF52AE">
              <w:rPr>
                <w:rFonts w:cs="Times New Roman"/>
                <w:sz w:val="24"/>
                <w:szCs w:val="24"/>
              </w:rPr>
              <w:lastRenderedPageBreak/>
              <w:t>up being tired</w:t>
            </w:r>
          </w:p>
        </w:tc>
        <w:tc>
          <w:tcPr>
            <w:tcW w:w="2340" w:type="dxa"/>
            <w:shd w:val="clear" w:color="auto" w:fill="auto"/>
            <w:tcMar>
              <w:top w:w="100" w:type="dxa"/>
              <w:left w:w="100" w:type="dxa"/>
              <w:bottom w:w="100" w:type="dxa"/>
              <w:right w:w="100" w:type="dxa"/>
            </w:tcMar>
          </w:tcPr>
          <w:p w:rsidRPr="005E4072" w:rsidR="00EF52AE" w:rsidP="00DB7162" w:rsidRDefault="00DE10AC" w14:paraId="5CF7ED33" wp14:textId="77777777">
            <w:pPr>
              <w:widowControl w:val="0"/>
              <w:pBdr>
                <w:top w:val="nil"/>
                <w:left w:val="nil"/>
                <w:bottom w:val="nil"/>
                <w:right w:val="nil"/>
                <w:between w:val="nil"/>
              </w:pBdr>
              <w:spacing w:line="360" w:lineRule="auto"/>
              <w:rPr>
                <w:rFonts w:cs="Times New Roman"/>
                <w:sz w:val="24"/>
                <w:szCs w:val="24"/>
              </w:rPr>
            </w:pPr>
            <w:r w:rsidRPr="00DE10AC">
              <w:rPr>
                <w:rFonts w:cs="Times New Roman"/>
                <w:sz w:val="24"/>
                <w:szCs w:val="24"/>
              </w:rPr>
              <w:lastRenderedPageBreak/>
              <w:t>Should keep a daily login and develop skills from it</w:t>
            </w:r>
          </w:p>
        </w:tc>
        <w:tc>
          <w:tcPr>
            <w:tcW w:w="2340" w:type="dxa"/>
            <w:shd w:val="clear" w:color="auto" w:fill="auto"/>
            <w:tcMar>
              <w:top w:w="100" w:type="dxa"/>
              <w:left w:w="100" w:type="dxa"/>
              <w:bottom w:w="100" w:type="dxa"/>
              <w:right w:w="100" w:type="dxa"/>
            </w:tcMar>
          </w:tcPr>
          <w:p w:rsidRPr="005E4072" w:rsidR="00EF52AE" w:rsidP="00DB7162" w:rsidRDefault="00EF52AE" w14:paraId="35AF200E" wp14:textId="77777777">
            <w:pPr>
              <w:widowControl w:val="0"/>
              <w:pBdr>
                <w:top w:val="nil"/>
                <w:left w:val="nil"/>
                <w:bottom w:val="nil"/>
                <w:right w:val="nil"/>
                <w:between w:val="nil"/>
              </w:pBdr>
              <w:spacing w:line="360" w:lineRule="auto"/>
              <w:rPr>
                <w:rFonts w:cs="Times New Roman"/>
                <w:sz w:val="24"/>
                <w:szCs w:val="24"/>
              </w:rPr>
            </w:pPr>
            <w:r w:rsidRPr="005E4072">
              <w:rPr>
                <w:rFonts w:cs="Times New Roman"/>
                <w:sz w:val="24"/>
                <w:szCs w:val="24"/>
              </w:rPr>
              <w:t>Twelve</w:t>
            </w:r>
            <w:r>
              <w:rPr>
                <w:rFonts w:cs="Times New Roman"/>
                <w:sz w:val="24"/>
                <w:szCs w:val="24"/>
              </w:rPr>
              <w:t xml:space="preserve"> to thirteen</w:t>
            </w:r>
            <w:r w:rsidRPr="005E4072">
              <w:rPr>
                <w:rFonts w:cs="Times New Roman"/>
                <w:sz w:val="24"/>
                <w:szCs w:val="24"/>
              </w:rPr>
              <w:t xml:space="preserve"> weeks</w:t>
            </w:r>
          </w:p>
        </w:tc>
      </w:tr>
    </w:tbl>
    <w:p xmlns:wp14="http://schemas.microsoft.com/office/word/2010/wordml" w:rsidR="00EF52AE" w:rsidRDefault="00EF52AE" w14:paraId="45FB0818" wp14:textId="77777777"/>
    <w:p xmlns:wp14="http://schemas.microsoft.com/office/word/2010/wordml" w:rsidRPr="00DE10AC" w:rsidR="00EF52AE" w:rsidP="00EF52AE" w:rsidRDefault="00EF52AE" w14:paraId="1AA98F2C" wp14:textId="77777777">
      <w:pPr>
        <w:jc w:val="center"/>
        <w:rPr>
          <w:b/>
        </w:rPr>
      </w:pPr>
      <w:r w:rsidRPr="00DE10AC">
        <w:rPr>
          <w:b/>
        </w:rPr>
        <w:t>(Table: Personal Development Plan</w:t>
      </w:r>
    </w:p>
    <w:p xmlns:wp14="http://schemas.microsoft.com/office/word/2010/wordml" w:rsidRPr="00DE10AC" w:rsidR="00EF52AE" w:rsidP="00EF52AE" w:rsidRDefault="00EF52AE" w14:paraId="28248C22" wp14:textId="77777777">
      <w:pPr>
        <w:jc w:val="center"/>
        <w:rPr>
          <w:b/>
        </w:rPr>
      </w:pPr>
      <w:r w:rsidRPr="00DE10AC">
        <w:rPr>
          <w:b/>
        </w:rPr>
        <w:t>Source: As Created by Author)</w:t>
      </w:r>
    </w:p>
    <w:p xmlns:wp14="http://schemas.microsoft.com/office/word/2010/wordml" w:rsidRPr="00DE10AC" w:rsidR="00111E13" w:rsidP="00DE10AC" w:rsidRDefault="00111E13" w14:paraId="2B2A7A39" wp14:textId="77777777">
      <w:pPr>
        <w:pStyle w:val="Heading1"/>
      </w:pPr>
      <w:bookmarkStart w:name="_Toc39618428" w:id="8"/>
      <w:r>
        <w:t>Conclusion</w:t>
      </w:r>
      <w:bookmarkEnd w:id="8"/>
    </w:p>
    <w:p xmlns:wp14="http://schemas.microsoft.com/office/word/2010/wordml" w:rsidR="00D248A5" w:rsidP="00A617D5" w:rsidRDefault="00DE10AC" w14:paraId="7EC1DD0E" wp14:textId="77777777">
      <w:pPr>
        <w:ind w:firstLine="720"/>
      </w:pPr>
      <w:r w:rsidRPr="00DE10AC">
        <w:t xml:space="preserve">In conclusion, it can be claimed that the skills or abilities of an individual determine that person's competence or personality. From the review of this study, it can be seen that academic skills are becoming the ladders of development in employability skills. Besides, there are many other skills such as hard along with soft skills that enable a person to develop various experiences as well as enjoyable learning experiences. This can be especially exciting for learners interested in the education process. Within the portion of the individual SWOT analysis, specific strengths, weaknesses, opportunities as well as risks were identified, so that these items would be further learned and improved </w:t>
      </w:r>
      <w:r>
        <w:t>from this particular assessment</w:t>
      </w:r>
      <w:r w:rsidRPr="00A617D5" w:rsidR="00A617D5">
        <w:t>.</w:t>
      </w:r>
    </w:p>
    <w:p xmlns:wp14="http://schemas.microsoft.com/office/word/2010/wordml" w:rsidR="00D248A5" w:rsidRDefault="00D248A5" w14:paraId="049F31CB" wp14:textId="77777777">
      <w:pPr>
        <w:spacing w:line="276" w:lineRule="auto"/>
        <w:jc w:val="left"/>
      </w:pPr>
      <w:r>
        <w:br w:type="page"/>
      </w:r>
    </w:p>
    <w:p xmlns:wp14="http://schemas.microsoft.com/office/word/2010/wordml" w:rsidRPr="006B72DB" w:rsidR="008763D2" w:rsidP="008763D2" w:rsidRDefault="00D248A5" w14:paraId="071E4E01" wp14:textId="77777777">
      <w:pPr>
        <w:pStyle w:val="Heading1"/>
      </w:pPr>
      <w:bookmarkStart w:name="_Toc39618429" w:id="9"/>
      <w:r>
        <w:lastRenderedPageBreak/>
        <w:t>References</w:t>
      </w:r>
      <w:bookmarkEnd w:id="9"/>
    </w:p>
    <w:p xmlns:wp14="http://schemas.microsoft.com/office/word/2010/wordml" w:rsidRPr="006B72DB" w:rsidR="008763D2" w:rsidP="008763D2" w:rsidRDefault="008763D2" w14:paraId="2402B49F" wp14:textId="77777777">
      <w:proofErr w:type="spellStart"/>
      <w:proofErr w:type="gramStart"/>
      <w:r w:rsidRPr="006B72DB">
        <w:t>Bakir</w:t>
      </w:r>
      <w:proofErr w:type="spellEnd"/>
      <w:r w:rsidRPr="006B72DB">
        <w:t>, S., 2019.</w:t>
      </w:r>
      <w:proofErr w:type="gramEnd"/>
      <w:r w:rsidRPr="006B72DB">
        <w:t xml:space="preserve"> </w:t>
      </w:r>
      <w:proofErr w:type="gramStart"/>
      <w:r w:rsidRPr="006B72DB">
        <w:t xml:space="preserve">An Examination of </w:t>
      </w:r>
      <w:proofErr w:type="spellStart"/>
      <w:r w:rsidRPr="006B72DB">
        <w:t>Preservice</w:t>
      </w:r>
      <w:proofErr w:type="spellEnd"/>
      <w:r w:rsidRPr="006B72DB">
        <w:t xml:space="preserve"> Teachers' 21st Century Learner and Teacher Skills Based on Different Variables.</w:t>
      </w:r>
      <w:proofErr w:type="gramEnd"/>
      <w:r w:rsidRPr="006B72DB">
        <w:t xml:space="preserve"> </w:t>
      </w:r>
      <w:proofErr w:type="gramStart"/>
      <w:r w:rsidRPr="006B72DB">
        <w:t>Asian Journal of Education and Training, 5(4), pp.595-602.</w:t>
      </w:r>
      <w:proofErr w:type="gramEnd"/>
    </w:p>
    <w:p xmlns:wp14="http://schemas.microsoft.com/office/word/2010/wordml" w:rsidR="008763D2" w:rsidP="008763D2" w:rsidRDefault="008763D2" w14:paraId="7DCC552C" wp14:textId="77777777">
      <w:pPr>
        <w:rPr>
          <w:shd w:val="clear" w:color="auto" w:fill="FFFFFF"/>
        </w:rPr>
      </w:pPr>
      <w:r>
        <w:rPr>
          <w:shd w:val="clear" w:color="auto" w:fill="FFFFFF"/>
        </w:rPr>
        <w:t xml:space="preserve">Cook, E., 2017. </w:t>
      </w:r>
      <w:proofErr w:type="gramStart"/>
      <w:r>
        <w:rPr>
          <w:shd w:val="clear" w:color="auto" w:fill="FFFFFF"/>
        </w:rPr>
        <w:t>Career Development, Employability and Entrepreneurship Academic Action Plan for Science.</w:t>
      </w:r>
      <w:proofErr w:type="gramEnd"/>
    </w:p>
    <w:p xmlns:wp14="http://schemas.microsoft.com/office/word/2010/wordml" w:rsidRPr="006B72DB" w:rsidR="008763D2" w:rsidP="008763D2" w:rsidRDefault="008763D2" w14:paraId="13A27A14" wp14:textId="77777777">
      <w:pPr>
        <w:rPr>
          <w:shd w:val="clear" w:color="auto" w:fill="FFFFFF"/>
        </w:rPr>
      </w:pPr>
      <w:proofErr w:type="spellStart"/>
      <w:proofErr w:type="gramStart"/>
      <w:r w:rsidRPr="006B72DB">
        <w:rPr>
          <w:shd w:val="clear" w:color="auto" w:fill="FFFFFF"/>
        </w:rPr>
        <w:t>Cotronei</w:t>
      </w:r>
      <w:proofErr w:type="spellEnd"/>
      <w:r w:rsidRPr="006B72DB">
        <w:rPr>
          <w:shd w:val="clear" w:color="auto" w:fill="FFFFFF"/>
        </w:rPr>
        <w:t>-Baird, V.S., 2020.</w:t>
      </w:r>
      <w:proofErr w:type="gramEnd"/>
      <w:r w:rsidRPr="006B72DB">
        <w:rPr>
          <w:shd w:val="clear" w:color="auto" w:fill="FFFFFF"/>
        </w:rPr>
        <w:t xml:space="preserve"> Academic hindrances in the integration of employability skills development in teaching and assessment practice. </w:t>
      </w:r>
      <w:proofErr w:type="gramStart"/>
      <w:r w:rsidRPr="006B72DB">
        <w:rPr>
          <w:shd w:val="clear" w:color="auto" w:fill="FFFFFF"/>
        </w:rPr>
        <w:t>Higher Education, 79(2), pp.203-223.</w:t>
      </w:r>
      <w:proofErr w:type="gramEnd"/>
    </w:p>
    <w:p xmlns:wp14="http://schemas.microsoft.com/office/word/2010/wordml" w:rsidR="008763D2" w:rsidP="008763D2" w:rsidRDefault="008763D2" w14:paraId="2E6D1C60" wp14:textId="77777777">
      <w:pPr>
        <w:rPr>
          <w:shd w:val="clear" w:color="auto" w:fill="FFFFFF"/>
        </w:rPr>
      </w:pPr>
      <w:proofErr w:type="spellStart"/>
      <w:r>
        <w:rPr>
          <w:shd w:val="clear" w:color="auto" w:fill="FFFFFF"/>
        </w:rPr>
        <w:t>Diao</w:t>
      </w:r>
      <w:proofErr w:type="spellEnd"/>
      <w:r>
        <w:rPr>
          <w:shd w:val="clear" w:color="auto" w:fill="FFFFFF"/>
        </w:rPr>
        <w:t xml:space="preserve">, J., 2018. </w:t>
      </w:r>
      <w:proofErr w:type="gramStart"/>
      <w:r>
        <w:rPr>
          <w:shd w:val="clear" w:color="auto" w:fill="FFFFFF"/>
        </w:rPr>
        <w:t>Teaching Occupational Outlook Handbook for Students in Career Development: A Lesson Plan.</w:t>
      </w:r>
      <w:proofErr w:type="gramEnd"/>
    </w:p>
    <w:p xmlns:wp14="http://schemas.microsoft.com/office/word/2010/wordml" w:rsidRPr="006B72DB" w:rsidR="008763D2" w:rsidP="008763D2" w:rsidRDefault="008763D2" w14:paraId="5D12B2EB" wp14:textId="77777777">
      <w:proofErr w:type="gramStart"/>
      <w:r w:rsidRPr="006B72DB">
        <w:t>Fan, C.S., Wei, X. and Zhang, J., 2017.</w:t>
      </w:r>
      <w:proofErr w:type="gramEnd"/>
      <w:r w:rsidRPr="006B72DB">
        <w:t xml:space="preserve"> Soft skills, hard skills, and the black/white wage gap. </w:t>
      </w:r>
      <w:proofErr w:type="gramStart"/>
      <w:r w:rsidRPr="006B72DB">
        <w:t>Economic Inquiry, 55(2), pp.1032-1053.</w:t>
      </w:r>
      <w:proofErr w:type="gramEnd"/>
    </w:p>
    <w:p xmlns:wp14="http://schemas.microsoft.com/office/word/2010/wordml" w:rsidR="008763D2" w:rsidP="008763D2" w:rsidRDefault="008763D2" w14:paraId="09F4D130" wp14:textId="77777777">
      <w:pPr>
        <w:rPr>
          <w:shd w:val="clear" w:color="auto" w:fill="FFFFFF"/>
        </w:rPr>
      </w:pPr>
      <w:r>
        <w:rPr>
          <w:shd w:val="clear" w:color="auto" w:fill="FFFFFF"/>
        </w:rPr>
        <w:t>Gould, J., 2017. Career development: A plan for action. </w:t>
      </w:r>
      <w:proofErr w:type="gramStart"/>
      <w:r>
        <w:rPr>
          <w:i/>
          <w:iCs/>
          <w:shd w:val="clear" w:color="auto" w:fill="FFFFFF"/>
        </w:rPr>
        <w:t>Nature</w:t>
      </w:r>
      <w:r>
        <w:rPr>
          <w:shd w:val="clear" w:color="auto" w:fill="FFFFFF"/>
        </w:rPr>
        <w:t>, </w:t>
      </w:r>
      <w:r>
        <w:rPr>
          <w:i/>
          <w:iCs/>
          <w:shd w:val="clear" w:color="auto" w:fill="FFFFFF"/>
        </w:rPr>
        <w:t>548</w:t>
      </w:r>
      <w:r>
        <w:rPr>
          <w:shd w:val="clear" w:color="auto" w:fill="FFFFFF"/>
        </w:rPr>
        <w:t>(7668), pp.489-490.</w:t>
      </w:r>
      <w:proofErr w:type="gramEnd"/>
    </w:p>
    <w:p xmlns:wp14="http://schemas.microsoft.com/office/word/2010/wordml" w:rsidRPr="006B72DB" w:rsidR="008763D2" w:rsidP="008763D2" w:rsidRDefault="008763D2" w14:paraId="407DF351" wp14:textId="77777777">
      <w:pPr>
        <w:rPr>
          <w:shd w:val="clear" w:color="auto" w:fill="FFFFFF"/>
        </w:rPr>
      </w:pPr>
      <w:proofErr w:type="gramStart"/>
      <w:r w:rsidRPr="006B72DB">
        <w:rPr>
          <w:shd w:val="clear" w:color="auto" w:fill="FFFFFF"/>
        </w:rPr>
        <w:t>Griffiths, D.A., Inman, M., Rojas, H. and Williams, K., 2018.</w:t>
      </w:r>
      <w:proofErr w:type="gramEnd"/>
      <w:r w:rsidRPr="006B72DB">
        <w:rPr>
          <w:shd w:val="clear" w:color="auto" w:fill="FFFFFF"/>
        </w:rPr>
        <w:t xml:space="preserve"> </w:t>
      </w:r>
      <w:proofErr w:type="gramStart"/>
      <w:r w:rsidRPr="006B72DB">
        <w:rPr>
          <w:shd w:val="clear" w:color="auto" w:fill="FFFFFF"/>
        </w:rPr>
        <w:t>Transitioning student identity and sense of place: future possibilities for assessment and development of student employability skills.</w:t>
      </w:r>
      <w:proofErr w:type="gramEnd"/>
      <w:r w:rsidRPr="006B72DB">
        <w:rPr>
          <w:shd w:val="clear" w:color="auto" w:fill="FFFFFF"/>
        </w:rPr>
        <w:t> </w:t>
      </w:r>
      <w:proofErr w:type="gramStart"/>
      <w:r w:rsidRPr="006B72DB">
        <w:rPr>
          <w:shd w:val="clear" w:color="auto" w:fill="FFFFFF"/>
        </w:rPr>
        <w:t>Studies in Higher Education, 43(5), pp.891-913.</w:t>
      </w:r>
      <w:proofErr w:type="gramEnd"/>
    </w:p>
    <w:p xmlns:wp14="http://schemas.microsoft.com/office/word/2010/wordml" w:rsidR="008763D2" w:rsidP="008763D2" w:rsidRDefault="008763D2" w14:paraId="7B464CE3" wp14:textId="77777777">
      <w:pPr>
        <w:rPr>
          <w:shd w:val="clear" w:color="auto" w:fill="FFFFFF"/>
        </w:rPr>
      </w:pPr>
      <w:proofErr w:type="gramStart"/>
      <w:r>
        <w:rPr>
          <w:shd w:val="clear" w:color="auto" w:fill="FFFFFF"/>
        </w:rPr>
        <w:t>Hanson, B.J. and Casey, M., 2017.</w:t>
      </w:r>
      <w:proofErr w:type="gramEnd"/>
      <w:r>
        <w:rPr>
          <w:shd w:val="clear" w:color="auto" w:fill="FFFFFF"/>
        </w:rPr>
        <w:t xml:space="preserve"> </w:t>
      </w:r>
      <w:proofErr w:type="gramStart"/>
      <w:r>
        <w:rPr>
          <w:shd w:val="clear" w:color="auto" w:fill="FFFFFF"/>
        </w:rPr>
        <w:t>Creating a Career Development Curriculum: Facilitating Transition to Professional Practice.</w:t>
      </w:r>
      <w:proofErr w:type="gramEnd"/>
      <w:r>
        <w:rPr>
          <w:shd w:val="clear" w:color="auto" w:fill="FFFFFF"/>
        </w:rPr>
        <w:t> </w:t>
      </w:r>
      <w:r>
        <w:rPr>
          <w:i/>
          <w:iCs/>
          <w:shd w:val="clear" w:color="auto" w:fill="FFFFFF"/>
        </w:rPr>
        <w:t xml:space="preserve">The Health Professions Educator: </w:t>
      </w:r>
      <w:proofErr w:type="gramStart"/>
      <w:r>
        <w:rPr>
          <w:i/>
          <w:iCs/>
          <w:shd w:val="clear" w:color="auto" w:fill="FFFFFF"/>
        </w:rPr>
        <w:t>A</w:t>
      </w:r>
      <w:proofErr w:type="gramEnd"/>
      <w:r>
        <w:rPr>
          <w:i/>
          <w:iCs/>
          <w:shd w:val="clear" w:color="auto" w:fill="FFFFFF"/>
        </w:rPr>
        <w:t xml:space="preserve"> Practical Guide for New and Established Faculty</w:t>
      </w:r>
      <w:r>
        <w:rPr>
          <w:shd w:val="clear" w:color="auto" w:fill="FFFFFF"/>
        </w:rPr>
        <w:t>, p.11.</w:t>
      </w:r>
    </w:p>
    <w:p xmlns:wp14="http://schemas.microsoft.com/office/word/2010/wordml" w:rsidR="008763D2" w:rsidP="008763D2" w:rsidRDefault="008763D2" w14:paraId="1ACDE350" wp14:textId="77777777">
      <w:pPr>
        <w:rPr>
          <w:shd w:val="clear" w:color="auto" w:fill="FFFFFF"/>
        </w:rPr>
      </w:pPr>
      <w:r>
        <w:rPr>
          <w:shd w:val="clear" w:color="auto" w:fill="FFFFFF"/>
        </w:rPr>
        <w:t xml:space="preserve">Huang, L.S., 2016. </w:t>
      </w:r>
      <w:proofErr w:type="gramStart"/>
      <w:r>
        <w:rPr>
          <w:shd w:val="clear" w:color="auto" w:fill="FFFFFF"/>
        </w:rPr>
        <w:t>Tips for getting a Career-development award.</w:t>
      </w:r>
      <w:proofErr w:type="gramEnd"/>
    </w:p>
    <w:p xmlns:wp14="http://schemas.microsoft.com/office/word/2010/wordml" w:rsidRPr="006B72DB" w:rsidR="008763D2" w:rsidP="008763D2" w:rsidRDefault="008763D2" w14:paraId="12FFE513" wp14:textId="77777777">
      <w:pPr>
        <w:rPr>
          <w:shd w:val="clear" w:color="auto" w:fill="FFFFFF"/>
        </w:rPr>
      </w:pPr>
      <w:proofErr w:type="gramStart"/>
      <w:r>
        <w:rPr>
          <w:shd w:val="clear" w:color="auto" w:fill="FFFFFF"/>
        </w:rPr>
        <w:t>Huang, L.S., Carlson, D.E., Wang, W.C. and Scott, J.D., 2016.</w:t>
      </w:r>
      <w:proofErr w:type="gramEnd"/>
      <w:r>
        <w:rPr>
          <w:shd w:val="clear" w:color="auto" w:fill="FFFFFF"/>
        </w:rPr>
        <w:t xml:space="preserve"> Want to Get a Career Development Award? Start Early. </w:t>
      </w:r>
      <w:r>
        <w:rPr>
          <w:i/>
          <w:iCs/>
          <w:shd w:val="clear" w:color="auto" w:fill="FFFFFF"/>
        </w:rPr>
        <w:t>The FASEB Journal</w:t>
      </w:r>
      <w:r>
        <w:rPr>
          <w:shd w:val="clear" w:color="auto" w:fill="FFFFFF"/>
        </w:rPr>
        <w:t>, </w:t>
      </w:r>
      <w:r>
        <w:rPr>
          <w:i/>
          <w:iCs/>
          <w:shd w:val="clear" w:color="auto" w:fill="FFFFFF"/>
        </w:rPr>
        <w:t>30</w:t>
      </w:r>
      <w:r>
        <w:rPr>
          <w:shd w:val="clear" w:color="auto" w:fill="FFFFFF"/>
        </w:rPr>
        <w:t>(1_supplement), pp.883-1.</w:t>
      </w:r>
    </w:p>
    <w:p xmlns:wp14="http://schemas.microsoft.com/office/word/2010/wordml" w:rsidRPr="006B72DB" w:rsidR="008763D2" w:rsidP="008763D2" w:rsidRDefault="008763D2" w14:paraId="37351F73" wp14:textId="77777777">
      <w:pPr>
        <w:rPr>
          <w:shd w:val="clear" w:color="auto" w:fill="FFFFFF"/>
        </w:rPr>
      </w:pPr>
      <w:proofErr w:type="spellStart"/>
      <w:r w:rsidRPr="006B72DB">
        <w:rPr>
          <w:shd w:val="clear" w:color="auto" w:fill="FFFFFF"/>
        </w:rPr>
        <w:lastRenderedPageBreak/>
        <w:t>Northouse</w:t>
      </w:r>
      <w:proofErr w:type="spellEnd"/>
      <w:r w:rsidRPr="006B72DB">
        <w:rPr>
          <w:shd w:val="clear" w:color="auto" w:fill="FFFFFF"/>
        </w:rPr>
        <w:t xml:space="preserve">, P.G., 2018. Leadership: Theory and practice. </w:t>
      </w:r>
      <w:proofErr w:type="gramStart"/>
      <w:r w:rsidRPr="006B72DB">
        <w:rPr>
          <w:shd w:val="clear" w:color="auto" w:fill="FFFFFF"/>
        </w:rPr>
        <w:t>Sage publications.</w:t>
      </w:r>
      <w:proofErr w:type="gramEnd"/>
    </w:p>
    <w:p xmlns:wp14="http://schemas.microsoft.com/office/word/2010/wordml" w:rsidR="008763D2" w:rsidP="008763D2" w:rsidRDefault="008763D2" w14:paraId="5B4C9BED" wp14:textId="77777777">
      <w:pPr>
        <w:rPr>
          <w:shd w:val="clear" w:color="auto" w:fill="FFFFFF"/>
        </w:rPr>
      </w:pPr>
      <w:proofErr w:type="spellStart"/>
      <w:r w:rsidRPr="006B72DB">
        <w:rPr>
          <w:shd w:val="clear" w:color="auto" w:fill="FFFFFF"/>
        </w:rPr>
        <w:t>Schyns</w:t>
      </w:r>
      <w:proofErr w:type="spellEnd"/>
      <w:r w:rsidRPr="006B72DB">
        <w:rPr>
          <w:shd w:val="clear" w:color="auto" w:fill="FFFFFF"/>
        </w:rPr>
        <w:t>, B., Schilling, J. and Coyle, P.T., 2018. In the eye of the public: examining the content of implicit leadership theories about football managers across two contexts. </w:t>
      </w:r>
      <w:proofErr w:type="gramStart"/>
      <w:r w:rsidRPr="006B72DB">
        <w:rPr>
          <w:shd w:val="clear" w:color="auto" w:fill="FFFFFF"/>
        </w:rPr>
        <w:t>International journal of sport psychology.</w:t>
      </w:r>
      <w:proofErr w:type="gramEnd"/>
    </w:p>
    <w:p xmlns:wp14="http://schemas.microsoft.com/office/word/2010/wordml" w:rsidRPr="006B72DB" w:rsidR="008763D2" w:rsidP="008763D2" w:rsidRDefault="008763D2" w14:paraId="6298DEC8" wp14:textId="77777777">
      <w:pPr>
        <w:rPr>
          <w:shd w:val="clear" w:color="auto" w:fill="FFFFFF"/>
        </w:rPr>
      </w:pPr>
      <w:proofErr w:type="spellStart"/>
      <w:r w:rsidRPr="006B72DB">
        <w:rPr>
          <w:shd w:val="clear" w:color="auto" w:fill="FFFFFF"/>
        </w:rPr>
        <w:t>Skoyles</w:t>
      </w:r>
      <w:proofErr w:type="spellEnd"/>
      <w:r w:rsidRPr="006B72DB">
        <w:rPr>
          <w:shd w:val="clear" w:color="auto" w:fill="FFFFFF"/>
        </w:rPr>
        <w:t xml:space="preserve">, A., Bullock, N. and Neville, K., 2019. </w:t>
      </w:r>
      <w:proofErr w:type="gramStart"/>
      <w:r w:rsidRPr="006B72DB">
        <w:rPr>
          <w:shd w:val="clear" w:color="auto" w:fill="FFFFFF"/>
        </w:rPr>
        <w:t>Developing employability skills workshops for students’ Higher Education Achievement Reports.</w:t>
      </w:r>
      <w:proofErr w:type="gramEnd"/>
      <w:r w:rsidRPr="006B72DB">
        <w:rPr>
          <w:shd w:val="clear" w:color="auto" w:fill="FFFFFF"/>
        </w:rPr>
        <w:t xml:space="preserve"> Abstract. </w:t>
      </w:r>
      <w:proofErr w:type="gramStart"/>
      <w:r w:rsidRPr="006B72DB">
        <w:rPr>
          <w:shd w:val="clear" w:color="auto" w:fill="FFFFFF"/>
        </w:rPr>
        <w:t>New Review of Academic Librarianship, (just-accepted), pp.1-22.</w:t>
      </w:r>
      <w:proofErr w:type="gramEnd"/>
    </w:p>
    <w:p xmlns:wp14="http://schemas.microsoft.com/office/word/2010/wordml" w:rsidRPr="006B72DB" w:rsidR="008763D2" w:rsidP="008763D2" w:rsidRDefault="008763D2" w14:paraId="50671EC1" wp14:textId="77777777">
      <w:proofErr w:type="spellStart"/>
      <w:proofErr w:type="gramStart"/>
      <w:r w:rsidRPr="006B72DB">
        <w:t>Smit</w:t>
      </w:r>
      <w:proofErr w:type="spellEnd"/>
      <w:r w:rsidRPr="006B72DB">
        <w:t xml:space="preserve">, D., </w:t>
      </w:r>
      <w:proofErr w:type="spellStart"/>
      <w:r w:rsidRPr="006B72DB">
        <w:t>Spruit</w:t>
      </w:r>
      <w:proofErr w:type="spellEnd"/>
      <w:r w:rsidRPr="006B72DB">
        <w:t xml:space="preserve">, E., </w:t>
      </w:r>
      <w:proofErr w:type="spellStart"/>
      <w:r w:rsidRPr="006B72DB">
        <w:t>Dankelman</w:t>
      </w:r>
      <w:proofErr w:type="spellEnd"/>
      <w:r w:rsidRPr="006B72DB">
        <w:t xml:space="preserve">, J., </w:t>
      </w:r>
      <w:proofErr w:type="spellStart"/>
      <w:r w:rsidRPr="006B72DB">
        <w:t>Tuijthof</w:t>
      </w:r>
      <w:proofErr w:type="spellEnd"/>
      <w:r w:rsidRPr="006B72DB">
        <w:t xml:space="preserve">, G., Hamming, J. and </w:t>
      </w:r>
      <w:proofErr w:type="spellStart"/>
      <w:r w:rsidRPr="006B72DB">
        <w:t>Horeman</w:t>
      </w:r>
      <w:proofErr w:type="spellEnd"/>
      <w:r w:rsidRPr="006B72DB">
        <w:t>, T., 2017.</w:t>
      </w:r>
      <w:proofErr w:type="gramEnd"/>
      <w:r w:rsidRPr="006B72DB">
        <w:t xml:space="preserve"> </w:t>
      </w:r>
      <w:proofErr w:type="gramStart"/>
      <w:r w:rsidRPr="006B72DB">
        <w:t>Improving training of laparoscopic tissue manipulation skills using various visual force feedback types.</w:t>
      </w:r>
      <w:proofErr w:type="gramEnd"/>
      <w:r w:rsidRPr="006B72DB">
        <w:t xml:space="preserve"> </w:t>
      </w:r>
      <w:proofErr w:type="gramStart"/>
      <w:r w:rsidRPr="006B72DB">
        <w:t>Surgical endoscopy, 31(1), pp.299-308.</w:t>
      </w:r>
      <w:proofErr w:type="gramEnd"/>
    </w:p>
    <w:p xmlns:wp14="http://schemas.microsoft.com/office/word/2010/wordml" w:rsidRPr="006B72DB" w:rsidR="008763D2" w:rsidP="008763D2" w:rsidRDefault="008763D2" w14:paraId="3DA2BEDD" wp14:textId="77777777">
      <w:proofErr w:type="spellStart"/>
      <w:proofErr w:type="gramStart"/>
      <w:r w:rsidRPr="006B72DB">
        <w:rPr>
          <w:shd w:val="clear" w:color="auto" w:fill="FFFFFF"/>
        </w:rPr>
        <w:t>Tourish</w:t>
      </w:r>
      <w:proofErr w:type="spellEnd"/>
      <w:r w:rsidRPr="006B72DB">
        <w:rPr>
          <w:shd w:val="clear" w:color="auto" w:fill="FFFFFF"/>
        </w:rPr>
        <w:t>, D., 2014.</w:t>
      </w:r>
      <w:proofErr w:type="gramEnd"/>
      <w:r w:rsidRPr="006B72DB">
        <w:rPr>
          <w:shd w:val="clear" w:color="auto" w:fill="FFFFFF"/>
        </w:rPr>
        <w:t xml:space="preserve"> </w:t>
      </w:r>
      <w:proofErr w:type="gramStart"/>
      <w:r w:rsidRPr="006B72DB">
        <w:rPr>
          <w:shd w:val="clear" w:color="auto" w:fill="FFFFFF"/>
        </w:rPr>
        <w:t>Leadership, more or less?</w:t>
      </w:r>
      <w:proofErr w:type="gramEnd"/>
      <w:r w:rsidRPr="006B72DB">
        <w:rPr>
          <w:shd w:val="clear" w:color="auto" w:fill="FFFFFF"/>
        </w:rPr>
        <w:t xml:space="preserve"> </w:t>
      </w:r>
      <w:proofErr w:type="gramStart"/>
      <w:r w:rsidRPr="006B72DB">
        <w:rPr>
          <w:shd w:val="clear" w:color="auto" w:fill="FFFFFF"/>
        </w:rPr>
        <w:t xml:space="preserve">A </w:t>
      </w:r>
      <w:proofErr w:type="spellStart"/>
      <w:r w:rsidRPr="006B72DB">
        <w:rPr>
          <w:shd w:val="clear" w:color="auto" w:fill="FFFFFF"/>
        </w:rPr>
        <w:t>processual</w:t>
      </w:r>
      <w:proofErr w:type="spellEnd"/>
      <w:r w:rsidRPr="006B72DB">
        <w:rPr>
          <w:shd w:val="clear" w:color="auto" w:fill="FFFFFF"/>
        </w:rPr>
        <w:t>, communication perspective on the role of agency in leadership theory.</w:t>
      </w:r>
      <w:proofErr w:type="gramEnd"/>
      <w:r w:rsidRPr="006B72DB">
        <w:rPr>
          <w:shd w:val="clear" w:color="auto" w:fill="FFFFFF"/>
        </w:rPr>
        <w:t> </w:t>
      </w:r>
      <w:proofErr w:type="gramStart"/>
      <w:r w:rsidRPr="006B72DB">
        <w:rPr>
          <w:shd w:val="clear" w:color="auto" w:fill="FFFFFF"/>
        </w:rPr>
        <w:t>Leadership, 10(1), pp.79-98.</w:t>
      </w:r>
      <w:proofErr w:type="gramEnd"/>
    </w:p>
    <w:p xmlns:wp14="http://schemas.microsoft.com/office/word/2010/wordml" w:rsidRPr="008763D2" w:rsidR="008763D2" w:rsidP="008763D2" w:rsidRDefault="008763D2" w14:paraId="09D19448" wp14:textId="77777777">
      <w:pPr>
        <w:rPr>
          <w:shd w:val="clear" w:color="auto" w:fill="FFFFFF"/>
        </w:rPr>
      </w:pPr>
      <w:proofErr w:type="spellStart"/>
      <w:proofErr w:type="gramStart"/>
      <w:r w:rsidRPr="006B72DB">
        <w:rPr>
          <w:shd w:val="clear" w:color="auto" w:fill="FFFFFF"/>
        </w:rPr>
        <w:t>Wrye</w:t>
      </w:r>
      <w:proofErr w:type="spellEnd"/>
      <w:r w:rsidRPr="006B72DB">
        <w:rPr>
          <w:shd w:val="clear" w:color="auto" w:fill="FFFFFF"/>
        </w:rPr>
        <w:t xml:space="preserve">, B., </w:t>
      </w:r>
      <w:proofErr w:type="spellStart"/>
      <w:r w:rsidRPr="006B72DB">
        <w:rPr>
          <w:shd w:val="clear" w:color="auto" w:fill="FFFFFF"/>
        </w:rPr>
        <w:t>Chafin</w:t>
      </w:r>
      <w:proofErr w:type="spellEnd"/>
      <w:r w:rsidRPr="006B72DB">
        <w:rPr>
          <w:shd w:val="clear" w:color="auto" w:fill="FFFFFF"/>
        </w:rPr>
        <w:t>, C. and Higginbotham, C., 2019.</w:t>
      </w:r>
      <w:proofErr w:type="gramEnd"/>
      <w:r w:rsidRPr="006B72DB">
        <w:rPr>
          <w:shd w:val="clear" w:color="auto" w:fill="FFFFFF"/>
        </w:rPr>
        <w:t xml:space="preserve"> </w:t>
      </w:r>
      <w:proofErr w:type="gramStart"/>
      <w:r w:rsidRPr="006B72DB">
        <w:rPr>
          <w:shd w:val="clear" w:color="auto" w:fill="FFFFFF"/>
        </w:rPr>
        <w:t>Creating a Win-Win: Designing and Implementing Mutually Beneficial Collaborations between Community Organizations and Academic Programs.</w:t>
      </w:r>
      <w:proofErr w:type="gramEnd"/>
      <w:r w:rsidRPr="006B72DB">
        <w:rPr>
          <w:shd w:val="clear" w:color="auto" w:fill="FFFFFF"/>
        </w:rPr>
        <w:t> </w:t>
      </w:r>
      <w:proofErr w:type="gramStart"/>
      <w:r w:rsidRPr="006B72DB">
        <w:rPr>
          <w:shd w:val="clear" w:color="auto" w:fill="FFFFFF"/>
        </w:rPr>
        <w:t>Education &amp; Training, 61(5), pp.605-621.</w:t>
      </w:r>
      <w:proofErr w:type="gramEnd"/>
    </w:p>
    <w:sectPr w:rsidRPr="008763D2" w:rsidR="008763D2" w:rsidSect="00111E13">
      <w:pgSz w:w="11907" w:h="16839" w:orient="portrait" w:code="9"/>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trackRevisions w:val="false"/>
  <w:zoom w:percent="89"/>
  <w:defaultTabStop w:val="720"/>
  <w:drawingGridHorizontalSpacing w:val="120"/>
  <w:displayHorizontalDrawingGridEvery w:val="2"/>
  <w:characterSpacingControl w:val="doNotCompress"/>
  <w:compat/>
  <w:rsids>
    <w:rsidRoot w:val="00111E13"/>
    <w:rsid w:val="00014C96"/>
    <w:rsid w:val="000B448F"/>
    <w:rsid w:val="00111E13"/>
    <w:rsid w:val="00197085"/>
    <w:rsid w:val="00295FE8"/>
    <w:rsid w:val="00471798"/>
    <w:rsid w:val="004B2B07"/>
    <w:rsid w:val="006034AA"/>
    <w:rsid w:val="00647D0D"/>
    <w:rsid w:val="007A4E58"/>
    <w:rsid w:val="00804243"/>
    <w:rsid w:val="008079D3"/>
    <w:rsid w:val="008763D2"/>
    <w:rsid w:val="00905F30"/>
    <w:rsid w:val="0094127B"/>
    <w:rsid w:val="00A617D5"/>
    <w:rsid w:val="00A62DBC"/>
    <w:rsid w:val="00B64427"/>
    <w:rsid w:val="00B66E0A"/>
    <w:rsid w:val="00C12B3B"/>
    <w:rsid w:val="00C213BC"/>
    <w:rsid w:val="00C22CE4"/>
    <w:rsid w:val="00C67C21"/>
    <w:rsid w:val="00D248A5"/>
    <w:rsid w:val="00D36062"/>
    <w:rsid w:val="00DD293C"/>
    <w:rsid w:val="00DD7398"/>
    <w:rsid w:val="00DE10AC"/>
    <w:rsid w:val="00E2543B"/>
    <w:rsid w:val="00EF52AE"/>
    <w:rsid w:val="00FD2A44"/>
    <w:rsid w:val="00FE398B"/>
    <w:rsid w:val="00FE39F2"/>
    <w:rsid w:val="11F63BB6"/>
    <w:rsid w:val="23881D60"/>
    <w:rsid w:val="3781C321"/>
    <w:rsid w:val="602E83CE"/>
    <w:rsid w:val="659CD23F"/>
    <w:rsid w:val="78F526A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005E04D0"/>
  <w15:docId w15:val="{86cad2ee-29b7-4881-8485-a14884f7210a}"/>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D36062"/>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D36062"/>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D36062"/>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471798"/>
    <w:pPr>
      <w:keepNext/>
      <w:keepLines/>
      <w:spacing w:before="200" w:after="0"/>
      <w:outlineLvl w:val="2"/>
    </w:pPr>
    <w:rPr>
      <w:rFonts w:eastAsiaTheme="majorEastAsia" w:cstheme="majorBidi"/>
      <w:b/>
      <w:bCs/>
    </w:rPr>
  </w:style>
  <w:style w:type="character" w:styleId="DefaultParagraphFont" w:default="1">
    <w:name w:val="Default Paragraph Font"/>
    <w:uiPriority w:val="1"/>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D36062"/>
    <w:pPr>
      <w:spacing w:after="0" w:line="480" w:lineRule="auto"/>
      <w:jc w:val="both"/>
    </w:pPr>
    <w:rPr>
      <w:rFonts w:ascii="Times New Roman" w:hAnsi="Times New Roman"/>
      <w:color w:val="000000" w:themeColor="text1"/>
      <w:sz w:val="24"/>
    </w:rPr>
  </w:style>
  <w:style w:type="character" w:styleId="Heading1Char" w:customStyle="1">
    <w:name w:val="Heading 1 Char"/>
    <w:basedOn w:val="DefaultParagraphFont"/>
    <w:link w:val="Heading1"/>
    <w:uiPriority w:val="9"/>
    <w:rsid w:val="00D36062"/>
    <w:rPr>
      <w:rFonts w:ascii="Times New Roman" w:hAnsi="Times New Roman" w:eastAsiaTheme="majorEastAsia" w:cstheme="majorBidi"/>
      <w:b/>
      <w:bCs/>
      <w:color w:val="000000" w:themeColor="text1"/>
      <w:sz w:val="24"/>
      <w:szCs w:val="28"/>
    </w:rPr>
  </w:style>
  <w:style w:type="character" w:styleId="Heading2Char" w:customStyle="1">
    <w:name w:val="Heading 2 Char"/>
    <w:basedOn w:val="DefaultParagraphFont"/>
    <w:link w:val="Heading2"/>
    <w:uiPriority w:val="9"/>
    <w:rsid w:val="00D36062"/>
    <w:rPr>
      <w:rFonts w:ascii="Times New Roman" w:hAnsi="Times New Roman" w:eastAsiaTheme="majorEastAsia" w:cstheme="majorBidi"/>
      <w:b/>
      <w:bCs/>
      <w:color w:val="000000" w:themeColor="text1"/>
      <w:sz w:val="24"/>
      <w:szCs w:val="26"/>
    </w:rPr>
  </w:style>
  <w:style w:type="character" w:styleId="Heading3Char" w:customStyle="1">
    <w:name w:val="Heading 3 Char"/>
    <w:basedOn w:val="DefaultParagraphFont"/>
    <w:link w:val="Heading3"/>
    <w:uiPriority w:val="9"/>
    <w:semiHidden/>
    <w:rsid w:val="00471798"/>
    <w:rPr>
      <w:rFonts w:ascii="Times New Roman" w:hAnsi="Times New Roman" w:eastAsiaTheme="majorEastAsia" w:cstheme="majorBidi"/>
      <w:b/>
      <w:bCs/>
      <w:color w:val="000000" w:themeColor="text1"/>
      <w:sz w:val="24"/>
    </w:rPr>
  </w:style>
  <w:style w:type="table" w:styleId="Table1" w:customStyle="1">
    <w:name w:val="Table1"/>
    <w:basedOn w:val="TableNormal"/>
    <w:rsid w:val="00EF52AE"/>
    <w:pPr>
      <w:spacing w:after="0"/>
    </w:pPr>
    <w:rPr>
      <w:rFonts w:ascii="Arial" w:hAnsi="Arial" w:eastAsia="Arial" w:cs="Arial"/>
    </w:rPr>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197085"/>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197085"/>
    <w:pPr>
      <w:spacing w:after="100"/>
    </w:pPr>
  </w:style>
  <w:style w:type="paragraph" w:styleId="TOC2">
    <w:name w:val="toc 2"/>
    <w:basedOn w:val="Normal"/>
    <w:next w:val="Normal"/>
    <w:autoRedefine/>
    <w:uiPriority w:val="39"/>
    <w:unhideWhenUsed/>
    <w:rsid w:val="00197085"/>
    <w:pPr>
      <w:spacing w:after="100"/>
      <w:ind w:left="240"/>
    </w:pPr>
  </w:style>
  <w:style w:type="character" w:styleId="Hyperlink">
    <w:name w:val="Hyperlink"/>
    <w:basedOn w:val="DefaultParagraphFont"/>
    <w:uiPriority w:val="99"/>
    <w:unhideWhenUsed/>
    <w:rsid w:val="00197085"/>
    <w:rPr>
      <w:color w:val="0000FF" w:themeColor="hyperlink"/>
      <w:u w:val="single"/>
    </w:rPr>
  </w:style>
  <w:style w:type="paragraph" w:styleId="BalloonText">
    <w:name w:val="Balloon Text"/>
    <w:basedOn w:val="Normal"/>
    <w:link w:val="BalloonTextChar"/>
    <w:uiPriority w:val="99"/>
    <w:semiHidden/>
    <w:unhideWhenUsed/>
    <w:rsid w:val="00197085"/>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197085"/>
    <w:rPr>
      <w:rFonts w:ascii="Tahoma" w:hAnsi="Tahoma" w:cs="Tahoma"/>
      <w:color w:val="000000" w:themeColor="text1"/>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glossaryDocument" Target="/word/glossary/document.xml" Id="Ra0c1e943fd81466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28a40bd-619e-4abc-9c82-1d23bb23134b}"/>
      </w:docPartPr>
      <w:docPartBody>
        <w:p w14:paraId="20BA7A9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9C9A8E-CF89-41CC-B691-EF1357DCCE6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Christina Ray</dc:creator>
  <lastModifiedBy>Diana Postolache (1915910)</lastModifiedBy>
  <revision>54</revision>
  <dcterms:created xsi:type="dcterms:W3CDTF">2020-05-05T16:18:00.0000000Z</dcterms:created>
  <dcterms:modified xsi:type="dcterms:W3CDTF">2020-05-05T21:39:36.9866221Z</dcterms:modified>
</coreProperties>
</file>