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3AF17" w14:textId="77777777" w:rsidR="00422C0D" w:rsidRDefault="00422C0D" w:rsidP="00422C0D">
      <w:pPr>
        <w:pStyle w:val="Title"/>
      </w:pPr>
    </w:p>
    <w:p w14:paraId="356E603C" w14:textId="77777777" w:rsidR="00422C0D" w:rsidRDefault="00422C0D" w:rsidP="00422C0D">
      <w:pPr>
        <w:pStyle w:val="Title"/>
      </w:pPr>
    </w:p>
    <w:p w14:paraId="3C7728B4" w14:textId="77777777" w:rsidR="00422C0D" w:rsidRDefault="00422C0D" w:rsidP="00422C0D">
      <w:pPr>
        <w:pStyle w:val="Title"/>
      </w:pPr>
    </w:p>
    <w:p w14:paraId="2B3DC062" w14:textId="77777777" w:rsidR="00422C0D" w:rsidRDefault="00422C0D" w:rsidP="00422C0D">
      <w:pPr>
        <w:pStyle w:val="Title"/>
      </w:pPr>
    </w:p>
    <w:p w14:paraId="53E70EC6" w14:textId="77777777" w:rsidR="00422C0D" w:rsidRDefault="00422C0D" w:rsidP="00422C0D">
      <w:pPr>
        <w:pStyle w:val="Title"/>
      </w:pPr>
    </w:p>
    <w:p w14:paraId="3406049D" w14:textId="77777777" w:rsidR="00422C0D" w:rsidRDefault="00422C0D" w:rsidP="00422C0D">
      <w:pPr>
        <w:pStyle w:val="Title"/>
      </w:pPr>
    </w:p>
    <w:p w14:paraId="3023056F" w14:textId="77777777" w:rsidR="002C704A" w:rsidRPr="00422C0D" w:rsidRDefault="002C704A" w:rsidP="002C704A">
      <w:pPr>
        <w:spacing w:line="259" w:lineRule="auto"/>
        <w:jc w:val="left"/>
        <w:rPr>
          <w:rFonts w:ascii="Arial" w:hAnsi="Arial" w:cs="Arial"/>
          <w:szCs w:val="24"/>
        </w:rPr>
      </w:pPr>
    </w:p>
    <w:p w14:paraId="02FEF4F9" w14:textId="77777777" w:rsidR="00422C0D" w:rsidRDefault="00422C0D" w:rsidP="00422C0D">
      <w:pPr>
        <w:jc w:val="center"/>
        <w:rPr>
          <w:rFonts w:ascii="Arial" w:hAnsi="Arial" w:cs="Arial"/>
          <w:szCs w:val="24"/>
          <w:lang w:val="en-IN"/>
        </w:rPr>
      </w:pPr>
    </w:p>
    <w:p w14:paraId="0A13A282" w14:textId="77777777" w:rsidR="00422C0D" w:rsidRDefault="00422C0D" w:rsidP="00422C0D">
      <w:pPr>
        <w:jc w:val="center"/>
        <w:rPr>
          <w:rFonts w:ascii="Arial" w:hAnsi="Arial" w:cs="Arial"/>
          <w:szCs w:val="24"/>
          <w:lang w:val="en-IN"/>
        </w:rPr>
      </w:pPr>
    </w:p>
    <w:p w14:paraId="0550F8D2" w14:textId="3A11F30F" w:rsidR="00422C0D" w:rsidRPr="00422C0D" w:rsidRDefault="00422C0D" w:rsidP="00422C0D">
      <w:pPr>
        <w:jc w:val="center"/>
        <w:rPr>
          <w:rFonts w:ascii="Arial" w:hAnsi="Arial" w:cs="Arial"/>
          <w:b/>
          <w:bCs/>
          <w:sz w:val="28"/>
          <w:szCs w:val="28"/>
          <w:lang w:val="en-IN"/>
        </w:rPr>
      </w:pPr>
      <w:r w:rsidRPr="00422C0D">
        <w:rPr>
          <w:rFonts w:ascii="Arial" w:hAnsi="Arial" w:cs="Arial"/>
          <w:b/>
          <w:bCs/>
          <w:sz w:val="28"/>
          <w:szCs w:val="28"/>
          <w:lang w:val="en-IN"/>
        </w:rPr>
        <w:t>Report of the future of hospitality and is it profitable to be green?</w:t>
      </w:r>
    </w:p>
    <w:p w14:paraId="04342887" w14:textId="77777777" w:rsidR="00422C0D" w:rsidRDefault="00422C0D" w:rsidP="00422C0D">
      <w:pPr>
        <w:jc w:val="center"/>
        <w:rPr>
          <w:rFonts w:ascii="Arial" w:hAnsi="Arial" w:cs="Arial"/>
          <w:szCs w:val="24"/>
          <w:lang w:val="en-IN"/>
        </w:rPr>
      </w:pPr>
    </w:p>
    <w:p w14:paraId="7D2C1D69" w14:textId="77777777" w:rsidR="00422C0D" w:rsidRDefault="00422C0D" w:rsidP="00422C0D">
      <w:pPr>
        <w:jc w:val="center"/>
        <w:rPr>
          <w:rFonts w:ascii="Arial" w:hAnsi="Arial" w:cs="Arial"/>
          <w:szCs w:val="24"/>
          <w:lang w:val="en-IN"/>
        </w:rPr>
      </w:pPr>
    </w:p>
    <w:p w14:paraId="35055314" w14:textId="77777777" w:rsidR="00422C0D" w:rsidRDefault="00422C0D" w:rsidP="00422C0D">
      <w:pPr>
        <w:jc w:val="left"/>
        <w:rPr>
          <w:rFonts w:ascii="Arial" w:hAnsi="Arial" w:cs="Arial"/>
          <w:szCs w:val="24"/>
          <w:lang w:val="en-IN"/>
        </w:rPr>
      </w:pPr>
    </w:p>
    <w:p w14:paraId="427BABA6" w14:textId="77777777" w:rsidR="00422C0D" w:rsidRDefault="00422C0D" w:rsidP="00422C0D">
      <w:pPr>
        <w:jc w:val="left"/>
        <w:rPr>
          <w:rFonts w:ascii="Arial" w:hAnsi="Arial" w:cs="Arial"/>
          <w:szCs w:val="24"/>
          <w:lang w:val="en-IN"/>
        </w:rPr>
      </w:pPr>
    </w:p>
    <w:p w14:paraId="28AC7BBE" w14:textId="77777777" w:rsidR="00422C0D" w:rsidRDefault="00422C0D" w:rsidP="00422C0D">
      <w:pPr>
        <w:jc w:val="left"/>
        <w:rPr>
          <w:rFonts w:ascii="Arial" w:hAnsi="Arial" w:cs="Arial"/>
          <w:szCs w:val="24"/>
          <w:lang w:val="en-IN"/>
        </w:rPr>
      </w:pPr>
    </w:p>
    <w:p w14:paraId="49AC4A5E" w14:textId="207148DF" w:rsidR="006052C9" w:rsidRPr="00422C0D" w:rsidRDefault="006052C9" w:rsidP="00422C0D">
      <w:pPr>
        <w:jc w:val="left"/>
        <w:rPr>
          <w:rFonts w:ascii="Arial" w:hAnsi="Arial" w:cs="Arial"/>
          <w:szCs w:val="24"/>
          <w:lang w:val="en-IN"/>
        </w:rPr>
      </w:pPr>
      <w:r w:rsidRPr="00422C0D">
        <w:rPr>
          <w:rFonts w:ascii="Arial" w:hAnsi="Arial" w:cs="Arial"/>
          <w:szCs w:val="24"/>
          <w:lang w:val="en-IN"/>
        </w:rPr>
        <w:t>Student Name: Gabriel Ivanof</w:t>
      </w:r>
    </w:p>
    <w:p w14:paraId="71ADE757" w14:textId="77777777" w:rsidR="006052C9" w:rsidRPr="00422C0D" w:rsidRDefault="006052C9" w:rsidP="00422C0D">
      <w:pPr>
        <w:jc w:val="left"/>
        <w:rPr>
          <w:rFonts w:ascii="Arial" w:hAnsi="Arial" w:cs="Arial"/>
          <w:szCs w:val="24"/>
          <w:lang w:val="en-IN"/>
        </w:rPr>
      </w:pPr>
      <w:r w:rsidRPr="00422C0D">
        <w:rPr>
          <w:rFonts w:ascii="Arial" w:hAnsi="Arial" w:cs="Arial"/>
          <w:szCs w:val="24"/>
          <w:lang w:val="en-IN"/>
        </w:rPr>
        <w:t>Student ID: 2119317</w:t>
      </w:r>
    </w:p>
    <w:p w14:paraId="3790E3BA" w14:textId="117C53BE" w:rsidR="006052C9" w:rsidRPr="00422C0D" w:rsidRDefault="006052C9" w:rsidP="00422C0D">
      <w:pPr>
        <w:jc w:val="left"/>
        <w:rPr>
          <w:rFonts w:ascii="Arial" w:hAnsi="Arial" w:cs="Arial"/>
          <w:szCs w:val="24"/>
          <w:lang w:val="en-IN"/>
        </w:rPr>
      </w:pPr>
      <w:r w:rsidRPr="00422C0D">
        <w:rPr>
          <w:rFonts w:ascii="Arial" w:hAnsi="Arial" w:cs="Arial"/>
          <w:szCs w:val="24"/>
          <w:lang w:val="en-IN"/>
        </w:rPr>
        <w:t>Module No: BMIH500</w:t>
      </w:r>
      <w:r w:rsidR="00AE72A2" w:rsidRPr="00422C0D">
        <w:rPr>
          <w:rFonts w:ascii="Arial" w:hAnsi="Arial" w:cs="Arial"/>
          <w:szCs w:val="24"/>
          <w:lang w:val="en-IN"/>
        </w:rPr>
        <w:t>6</w:t>
      </w:r>
    </w:p>
    <w:p w14:paraId="4002C14B" w14:textId="3A606B79" w:rsidR="00617606" w:rsidRPr="00422C0D" w:rsidRDefault="006052C9" w:rsidP="00422C0D">
      <w:pPr>
        <w:jc w:val="left"/>
        <w:rPr>
          <w:rFonts w:ascii="Arial" w:hAnsi="Arial" w:cs="Arial"/>
          <w:szCs w:val="24"/>
        </w:rPr>
      </w:pPr>
      <w:r w:rsidRPr="00422C0D">
        <w:rPr>
          <w:rFonts w:ascii="Arial" w:hAnsi="Arial" w:cs="Arial"/>
          <w:szCs w:val="24"/>
          <w:lang w:val="en-IN"/>
        </w:rPr>
        <w:t xml:space="preserve">Tutor Name: </w:t>
      </w:r>
      <w:r w:rsidR="00AE72A2" w:rsidRPr="00422C0D">
        <w:rPr>
          <w:rFonts w:ascii="Arial" w:hAnsi="Arial" w:cs="Arial"/>
          <w:szCs w:val="24"/>
          <w:lang w:val="en-IN"/>
        </w:rPr>
        <w:t>Kathryn Roberts</w:t>
      </w:r>
    </w:p>
    <w:p w14:paraId="580A2EC2" w14:textId="5A1604A8" w:rsidR="00B13709" w:rsidRPr="00422C0D" w:rsidRDefault="00B13709" w:rsidP="00B13709">
      <w:pPr>
        <w:spacing w:line="259" w:lineRule="auto"/>
        <w:jc w:val="left"/>
        <w:rPr>
          <w:rFonts w:ascii="Arial" w:eastAsiaTheme="majorEastAsia" w:hAnsi="Arial" w:cs="Arial"/>
          <w:b/>
          <w:bCs/>
          <w:kern w:val="0"/>
          <w:szCs w:val="24"/>
          <w:lang w:val="en-US"/>
        </w:rPr>
      </w:pPr>
    </w:p>
    <w:p w14:paraId="1883A7A1" w14:textId="77777777" w:rsidR="00422C0D" w:rsidRPr="00422C0D" w:rsidRDefault="00422C0D" w:rsidP="00B13709">
      <w:pPr>
        <w:spacing w:line="259" w:lineRule="auto"/>
        <w:jc w:val="left"/>
        <w:rPr>
          <w:rFonts w:ascii="Arial" w:eastAsiaTheme="majorEastAsia" w:hAnsi="Arial" w:cs="Arial"/>
          <w:b/>
          <w:bCs/>
          <w:kern w:val="0"/>
          <w:szCs w:val="24"/>
          <w:lang w:val="en-US"/>
        </w:rPr>
      </w:pPr>
    </w:p>
    <w:p w14:paraId="7CB27730" w14:textId="77777777" w:rsidR="00422C0D" w:rsidRPr="00422C0D" w:rsidRDefault="00422C0D" w:rsidP="00B13709">
      <w:pPr>
        <w:spacing w:line="259" w:lineRule="auto"/>
        <w:jc w:val="left"/>
        <w:rPr>
          <w:rFonts w:ascii="Arial" w:eastAsiaTheme="majorEastAsia" w:hAnsi="Arial" w:cs="Arial"/>
          <w:b/>
          <w:bCs/>
          <w:kern w:val="0"/>
          <w:szCs w:val="24"/>
          <w:lang w:val="en-US"/>
        </w:rPr>
      </w:pPr>
    </w:p>
    <w:p w14:paraId="10AA7B5F" w14:textId="77777777" w:rsidR="00422C0D" w:rsidRPr="00422C0D" w:rsidRDefault="00422C0D" w:rsidP="00B13709">
      <w:pPr>
        <w:spacing w:line="259" w:lineRule="auto"/>
        <w:jc w:val="left"/>
        <w:rPr>
          <w:rFonts w:ascii="Arial" w:eastAsiaTheme="majorEastAsia" w:hAnsi="Arial" w:cs="Arial"/>
          <w:b/>
          <w:bCs/>
          <w:kern w:val="0"/>
          <w:szCs w:val="24"/>
          <w:lang w:val="en-US"/>
        </w:rPr>
      </w:pPr>
    </w:p>
    <w:p w14:paraId="41D5406C" w14:textId="77777777" w:rsidR="00422C0D" w:rsidRPr="00422C0D" w:rsidRDefault="00422C0D" w:rsidP="00B13709">
      <w:pPr>
        <w:spacing w:line="259" w:lineRule="auto"/>
        <w:jc w:val="left"/>
        <w:rPr>
          <w:rFonts w:ascii="Arial" w:eastAsiaTheme="majorEastAsia" w:hAnsi="Arial" w:cs="Arial"/>
          <w:b/>
          <w:bCs/>
          <w:kern w:val="0"/>
          <w:szCs w:val="24"/>
          <w:lang w:val="en-US"/>
        </w:rPr>
      </w:pPr>
    </w:p>
    <w:p w14:paraId="09E0F260" w14:textId="77777777" w:rsidR="00422C0D" w:rsidRPr="00422C0D" w:rsidRDefault="00422C0D" w:rsidP="00B13709">
      <w:pPr>
        <w:spacing w:line="259" w:lineRule="auto"/>
        <w:jc w:val="left"/>
        <w:rPr>
          <w:rFonts w:ascii="Arial" w:eastAsiaTheme="majorEastAsia" w:hAnsi="Arial" w:cs="Arial"/>
          <w:b/>
          <w:bCs/>
          <w:kern w:val="0"/>
          <w:szCs w:val="24"/>
          <w:lang w:val="en-US"/>
        </w:rPr>
      </w:pPr>
    </w:p>
    <w:p w14:paraId="16536681" w14:textId="77777777" w:rsidR="00422C0D" w:rsidRPr="00422C0D" w:rsidRDefault="00422C0D" w:rsidP="00B13709">
      <w:pPr>
        <w:spacing w:line="259" w:lineRule="auto"/>
        <w:jc w:val="left"/>
        <w:rPr>
          <w:rFonts w:ascii="Arial" w:eastAsiaTheme="majorEastAsia" w:hAnsi="Arial" w:cs="Arial"/>
          <w:b/>
          <w:bCs/>
          <w:kern w:val="0"/>
          <w:szCs w:val="24"/>
          <w:lang w:val="en-US"/>
        </w:rPr>
      </w:pPr>
    </w:p>
    <w:p w14:paraId="064EBD55" w14:textId="77777777" w:rsidR="00422C0D" w:rsidRPr="00422C0D" w:rsidRDefault="00422C0D" w:rsidP="00B13709">
      <w:pPr>
        <w:spacing w:line="259" w:lineRule="auto"/>
        <w:jc w:val="left"/>
        <w:rPr>
          <w:rFonts w:ascii="Arial" w:eastAsiaTheme="majorEastAsia" w:hAnsi="Arial" w:cs="Arial"/>
          <w:b/>
          <w:bCs/>
          <w:kern w:val="0"/>
          <w:szCs w:val="24"/>
          <w:lang w:val="en-US"/>
        </w:rPr>
      </w:pPr>
    </w:p>
    <w:p w14:paraId="568504DD" w14:textId="77777777" w:rsidR="00422C0D" w:rsidRPr="00422C0D" w:rsidRDefault="00422C0D" w:rsidP="00B13709">
      <w:pPr>
        <w:spacing w:line="259" w:lineRule="auto"/>
        <w:jc w:val="left"/>
        <w:rPr>
          <w:rFonts w:ascii="Arial" w:eastAsiaTheme="majorEastAsia" w:hAnsi="Arial" w:cs="Arial"/>
          <w:b/>
          <w:szCs w:val="24"/>
        </w:rPr>
      </w:pPr>
    </w:p>
    <w:p w14:paraId="3A8AA3A7" w14:textId="6528503E" w:rsidR="006A2FCF" w:rsidRPr="00422C0D" w:rsidRDefault="002C704A" w:rsidP="006A2FCF">
      <w:pPr>
        <w:pStyle w:val="Heading1"/>
        <w:rPr>
          <w:rFonts w:ascii="Arial" w:hAnsi="Arial" w:cs="Arial"/>
          <w:sz w:val="24"/>
          <w:szCs w:val="24"/>
        </w:rPr>
      </w:pPr>
      <w:bookmarkStart w:id="0" w:name="_Toc149945417"/>
      <w:proofErr w:type="gramStart"/>
      <w:r w:rsidRPr="00422C0D">
        <w:rPr>
          <w:rFonts w:ascii="Arial" w:hAnsi="Arial" w:cs="Arial"/>
          <w:sz w:val="24"/>
          <w:szCs w:val="24"/>
        </w:rPr>
        <w:lastRenderedPageBreak/>
        <w:t>Introduction</w:t>
      </w:r>
      <w:bookmarkEnd w:id="0"/>
      <w:r w:rsidRPr="00422C0D">
        <w:rPr>
          <w:rFonts w:ascii="Arial" w:hAnsi="Arial" w:cs="Arial"/>
          <w:sz w:val="24"/>
          <w:szCs w:val="24"/>
        </w:rPr>
        <w:t xml:space="preserve"> </w:t>
      </w:r>
      <w:r w:rsidR="00422C0D">
        <w:rPr>
          <w:rFonts w:ascii="Arial" w:hAnsi="Arial" w:cs="Arial"/>
          <w:sz w:val="24"/>
          <w:szCs w:val="24"/>
        </w:rPr>
        <w:t>:</w:t>
      </w:r>
      <w:proofErr w:type="gramEnd"/>
    </w:p>
    <w:p w14:paraId="5C526D0A" w14:textId="318BE155" w:rsidR="006A2FCF" w:rsidRPr="00422C0D" w:rsidRDefault="006A2FCF" w:rsidP="00422C0D">
      <w:pPr>
        <w:ind w:firstLine="720"/>
        <w:rPr>
          <w:rFonts w:ascii="Arial" w:hAnsi="Arial" w:cs="Arial"/>
          <w:szCs w:val="24"/>
        </w:rPr>
      </w:pPr>
      <w:r w:rsidRPr="00422C0D">
        <w:rPr>
          <w:rFonts w:ascii="Arial" w:hAnsi="Arial" w:cs="Arial"/>
          <w:szCs w:val="24"/>
        </w:rPr>
        <w:t>In 1970 Milton Friedman introduced the concept of increasing profits the only social responsibility goal of businesses in his essay "The social responsibility of businesses is to increase its profits". He states that a business's social responsibility only includes using its resources, engaging in activities for profit maximization and staying in the game</w:t>
      </w:r>
      <w:r w:rsidR="007A06F6" w:rsidRPr="00422C0D">
        <w:rPr>
          <w:rFonts w:ascii="Arial" w:hAnsi="Arial" w:cs="Arial"/>
          <w:szCs w:val="24"/>
        </w:rPr>
        <w:t xml:space="preserve"> (</w:t>
      </w:r>
      <w:r w:rsidR="007A06F6" w:rsidRPr="00422C0D">
        <w:rPr>
          <w:rFonts w:ascii="Arial" w:hAnsi="Arial" w:cs="Arial"/>
          <w:szCs w:val="24"/>
          <w:shd w:val="clear" w:color="auto" w:fill="FFFFFF"/>
        </w:rPr>
        <w:t>Friedman, 1970</w:t>
      </w:r>
      <w:r w:rsidR="007A06F6" w:rsidRPr="00422C0D">
        <w:rPr>
          <w:rFonts w:ascii="Arial" w:hAnsi="Arial" w:cs="Arial"/>
          <w:szCs w:val="24"/>
        </w:rPr>
        <w:t>)</w:t>
      </w:r>
      <w:r w:rsidRPr="00422C0D">
        <w:rPr>
          <w:rFonts w:ascii="Arial" w:hAnsi="Arial" w:cs="Arial"/>
          <w:szCs w:val="24"/>
        </w:rPr>
        <w:t>. Milton Friedman's views are still being debated today and there is no one-size-fits-all answer to the social responsibility of businesses.</w:t>
      </w:r>
    </w:p>
    <w:p w14:paraId="0A7DEA65" w14:textId="52C77BF7" w:rsidR="006B2037" w:rsidRPr="00422C0D" w:rsidRDefault="006A2FCF" w:rsidP="00422C0D">
      <w:pPr>
        <w:ind w:firstLine="720"/>
        <w:rPr>
          <w:rFonts w:ascii="Arial" w:hAnsi="Arial" w:cs="Arial"/>
          <w:szCs w:val="24"/>
        </w:rPr>
      </w:pPr>
      <w:r w:rsidRPr="00422C0D">
        <w:rPr>
          <w:rFonts w:ascii="Arial" w:hAnsi="Arial" w:cs="Arial"/>
          <w:szCs w:val="24"/>
        </w:rPr>
        <w:t xml:space="preserve">The hospitality industry revolves around customer service and has a substantial impact on the local communities and environment. Today environmental conservation and social responsibilities are increasing </w:t>
      </w:r>
      <w:proofErr w:type="gramStart"/>
      <w:r w:rsidRPr="00422C0D">
        <w:rPr>
          <w:rFonts w:ascii="Arial" w:hAnsi="Arial" w:cs="Arial"/>
          <w:szCs w:val="24"/>
        </w:rPr>
        <w:t>concerns</w:t>
      </w:r>
      <w:proofErr w:type="gramEnd"/>
      <w:r w:rsidRPr="00422C0D">
        <w:rPr>
          <w:rFonts w:ascii="Arial" w:hAnsi="Arial" w:cs="Arial"/>
          <w:szCs w:val="24"/>
        </w:rPr>
        <w:t xml:space="preserve"> and the concept of sustainability has largely impacted the hospitality industry</w:t>
      </w:r>
      <w:r w:rsidR="00106F9C" w:rsidRPr="00422C0D">
        <w:rPr>
          <w:rFonts w:ascii="Arial" w:hAnsi="Arial" w:cs="Arial"/>
          <w:szCs w:val="24"/>
        </w:rPr>
        <w:t xml:space="preserve"> (Legrand </w:t>
      </w:r>
      <w:r w:rsidR="00106F9C" w:rsidRPr="00422C0D">
        <w:rPr>
          <w:rFonts w:ascii="Arial" w:hAnsi="Arial" w:cs="Arial"/>
          <w:i/>
          <w:iCs/>
          <w:szCs w:val="24"/>
        </w:rPr>
        <w:t>et al</w:t>
      </w:r>
      <w:r w:rsidR="00106F9C" w:rsidRPr="00422C0D">
        <w:rPr>
          <w:rFonts w:ascii="Arial" w:hAnsi="Arial" w:cs="Arial"/>
          <w:szCs w:val="24"/>
        </w:rPr>
        <w:t>., 2022)</w:t>
      </w:r>
      <w:r w:rsidRPr="00422C0D">
        <w:rPr>
          <w:rFonts w:ascii="Arial" w:hAnsi="Arial" w:cs="Arial"/>
          <w:szCs w:val="24"/>
        </w:rPr>
        <w:t xml:space="preserve">. In this report, we will discuss </w:t>
      </w:r>
      <w:r w:rsidR="007A06F6" w:rsidRPr="00422C0D">
        <w:rPr>
          <w:rFonts w:ascii="Arial" w:hAnsi="Arial" w:cs="Arial"/>
          <w:szCs w:val="24"/>
        </w:rPr>
        <w:t xml:space="preserve">the relevance of social responsibility with profit. The report </w:t>
      </w:r>
      <w:r w:rsidR="00E570EC" w:rsidRPr="00422C0D">
        <w:rPr>
          <w:rFonts w:ascii="Arial" w:hAnsi="Arial" w:cs="Arial"/>
          <w:szCs w:val="24"/>
        </w:rPr>
        <w:t xml:space="preserve">uses Doxey’s </w:t>
      </w:r>
      <w:proofErr w:type="spellStart"/>
      <w:r w:rsidR="00E570EC" w:rsidRPr="00422C0D">
        <w:rPr>
          <w:rFonts w:ascii="Arial" w:hAnsi="Arial" w:cs="Arial"/>
          <w:szCs w:val="24"/>
        </w:rPr>
        <w:t>Irridex</w:t>
      </w:r>
      <w:proofErr w:type="spellEnd"/>
      <w:r w:rsidR="00E570EC" w:rsidRPr="00422C0D">
        <w:rPr>
          <w:rFonts w:ascii="Arial" w:hAnsi="Arial" w:cs="Arial"/>
          <w:szCs w:val="24"/>
        </w:rPr>
        <w:t xml:space="preserve"> model and Butler’s life cycle model using industry examples to enhance the learning scope. </w:t>
      </w:r>
      <w:r w:rsidR="007A06F6" w:rsidRPr="00422C0D">
        <w:rPr>
          <w:rFonts w:ascii="Arial" w:hAnsi="Arial" w:cs="Arial"/>
          <w:szCs w:val="24"/>
        </w:rPr>
        <w:t xml:space="preserve">Furthermore, the report </w:t>
      </w:r>
      <w:r w:rsidR="00E570EC" w:rsidRPr="00422C0D">
        <w:rPr>
          <w:rFonts w:ascii="Arial" w:hAnsi="Arial" w:cs="Arial"/>
          <w:szCs w:val="24"/>
        </w:rPr>
        <w:t xml:space="preserve">also discusses the priorities of the businesses in finance, environmental awareness, and customers. </w:t>
      </w:r>
      <w:r w:rsidRPr="00422C0D">
        <w:rPr>
          <w:rFonts w:ascii="Arial" w:hAnsi="Arial" w:cs="Arial"/>
          <w:szCs w:val="24"/>
        </w:rPr>
        <w:br w:type="page"/>
      </w:r>
    </w:p>
    <w:p w14:paraId="0025D661" w14:textId="77777777" w:rsidR="00D01B96" w:rsidRPr="00422C0D" w:rsidRDefault="00D01B96" w:rsidP="00B13709">
      <w:pPr>
        <w:pStyle w:val="Heading1"/>
        <w:rPr>
          <w:rFonts w:ascii="Arial" w:hAnsi="Arial" w:cs="Arial"/>
          <w:sz w:val="24"/>
          <w:szCs w:val="24"/>
        </w:rPr>
      </w:pPr>
      <w:bookmarkStart w:id="1" w:name="_Toc149945418"/>
      <w:r w:rsidRPr="00422C0D">
        <w:rPr>
          <w:rFonts w:ascii="Arial" w:hAnsi="Arial" w:cs="Arial"/>
          <w:sz w:val="24"/>
          <w:szCs w:val="24"/>
        </w:rPr>
        <w:lastRenderedPageBreak/>
        <w:t>Elkington triple bottom line</w:t>
      </w:r>
      <w:bookmarkEnd w:id="1"/>
      <w:r w:rsidRPr="00422C0D">
        <w:rPr>
          <w:rFonts w:ascii="Arial" w:hAnsi="Arial" w:cs="Arial"/>
          <w:sz w:val="24"/>
          <w:szCs w:val="24"/>
        </w:rPr>
        <w:t xml:space="preserve"> </w:t>
      </w:r>
    </w:p>
    <w:p w14:paraId="5623D37B" w14:textId="6148A57A" w:rsidR="00D01B96" w:rsidRPr="00422C0D" w:rsidRDefault="00D01B96" w:rsidP="00422C0D">
      <w:pPr>
        <w:ind w:firstLine="720"/>
        <w:rPr>
          <w:rFonts w:ascii="Arial" w:hAnsi="Arial" w:cs="Arial"/>
          <w:szCs w:val="24"/>
        </w:rPr>
      </w:pPr>
      <w:r w:rsidRPr="00422C0D">
        <w:rPr>
          <w:rFonts w:ascii="Arial" w:hAnsi="Arial" w:cs="Arial"/>
          <w:szCs w:val="24"/>
        </w:rPr>
        <w:t>In 1994 the Elkington triple bottom line introduced the new sustainability anatomy to address the sustainable development goals</w:t>
      </w:r>
      <w:r w:rsidR="00106F9C" w:rsidRPr="00422C0D">
        <w:rPr>
          <w:rFonts w:ascii="Arial" w:hAnsi="Arial" w:cs="Arial"/>
          <w:szCs w:val="24"/>
        </w:rPr>
        <w:t xml:space="preserve"> (</w:t>
      </w:r>
      <w:proofErr w:type="spellStart"/>
      <w:r w:rsidR="00106F9C" w:rsidRPr="00422C0D">
        <w:rPr>
          <w:rFonts w:ascii="Arial" w:hAnsi="Arial" w:cs="Arial"/>
          <w:szCs w:val="24"/>
        </w:rPr>
        <w:t>Loviscek</w:t>
      </w:r>
      <w:proofErr w:type="spellEnd"/>
      <w:r w:rsidR="00106F9C" w:rsidRPr="00422C0D">
        <w:rPr>
          <w:rFonts w:ascii="Arial" w:hAnsi="Arial" w:cs="Arial"/>
          <w:szCs w:val="24"/>
        </w:rPr>
        <w:t>, 2021)</w:t>
      </w:r>
      <w:r w:rsidRPr="00422C0D">
        <w:rPr>
          <w:rFonts w:ascii="Arial" w:hAnsi="Arial" w:cs="Arial"/>
          <w:szCs w:val="24"/>
        </w:rPr>
        <w:t xml:space="preserve">. The concept hypothesised the 3Ps designation for profits, people, and the planet as a triple goal for true sustainability. Elkington stated that industries should not only characterise their strategies for financial returns but also the three segments with the same importance </w:t>
      </w:r>
      <w:r w:rsidR="00E42847" w:rsidRPr="00422C0D">
        <w:rPr>
          <w:rFonts w:ascii="Arial" w:hAnsi="Arial" w:cs="Arial"/>
          <w:szCs w:val="24"/>
        </w:rPr>
        <w:t>during</w:t>
      </w:r>
      <w:r w:rsidRPr="00422C0D">
        <w:rPr>
          <w:rFonts w:ascii="Arial" w:hAnsi="Arial" w:cs="Arial"/>
          <w:szCs w:val="24"/>
        </w:rPr>
        <w:t xml:space="preserve"> strategy planning.</w:t>
      </w:r>
      <w:r w:rsidR="00EF262A" w:rsidRPr="00422C0D">
        <w:rPr>
          <w:rFonts w:ascii="Arial" w:hAnsi="Arial" w:cs="Arial"/>
          <w:szCs w:val="24"/>
        </w:rPr>
        <w:t xml:space="preserve"> </w:t>
      </w:r>
    </w:p>
    <w:p w14:paraId="677C526A" w14:textId="77777777" w:rsidR="00956A6C" w:rsidRPr="00422C0D" w:rsidRDefault="00956A6C" w:rsidP="00956A6C">
      <w:pPr>
        <w:keepNext/>
        <w:jc w:val="center"/>
        <w:rPr>
          <w:rFonts w:ascii="Arial" w:hAnsi="Arial" w:cs="Arial"/>
          <w:szCs w:val="24"/>
        </w:rPr>
      </w:pPr>
      <w:r w:rsidRPr="00422C0D">
        <w:rPr>
          <w:rFonts w:ascii="Arial" w:hAnsi="Arial" w:cs="Arial"/>
          <w:noProof/>
          <w:szCs w:val="24"/>
        </w:rPr>
        <w:drawing>
          <wp:inline distT="0" distB="0" distL="0" distR="0" wp14:anchorId="095D17BD" wp14:editId="09667C72">
            <wp:extent cx="2787793" cy="2457576"/>
            <wp:effectExtent l="19050" t="19050" r="0" b="0"/>
            <wp:docPr id="166934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4287" name="Picture 166934287"/>
                    <pic:cNvPicPr/>
                  </pic:nvPicPr>
                  <pic:blipFill>
                    <a:blip r:embed="rId7">
                      <a:extLst>
                        <a:ext uri="{28A0092B-C50C-407E-A947-70E740481C1C}">
                          <a14:useLocalDpi xmlns:a14="http://schemas.microsoft.com/office/drawing/2010/main" val="0"/>
                        </a:ext>
                      </a:extLst>
                    </a:blip>
                    <a:stretch>
                      <a:fillRect/>
                    </a:stretch>
                  </pic:blipFill>
                  <pic:spPr>
                    <a:xfrm>
                      <a:off x="0" y="0"/>
                      <a:ext cx="2787793" cy="2457576"/>
                    </a:xfrm>
                    <a:prstGeom prst="rect">
                      <a:avLst/>
                    </a:prstGeom>
                    <a:ln>
                      <a:solidFill>
                        <a:schemeClr val="tx1"/>
                      </a:solidFill>
                    </a:ln>
                  </pic:spPr>
                </pic:pic>
              </a:graphicData>
            </a:graphic>
          </wp:inline>
        </w:drawing>
      </w:r>
    </w:p>
    <w:p w14:paraId="0053087E" w14:textId="6E4D4D69" w:rsidR="00956A6C" w:rsidRPr="00422C0D" w:rsidRDefault="00956A6C" w:rsidP="00956A6C">
      <w:pPr>
        <w:jc w:val="center"/>
        <w:rPr>
          <w:rFonts w:ascii="Arial" w:hAnsi="Arial" w:cs="Arial"/>
          <w:b/>
          <w:bCs/>
          <w:szCs w:val="24"/>
        </w:rPr>
      </w:pPr>
      <w:bookmarkStart w:id="2" w:name="_Toc149945621"/>
      <w:r w:rsidRPr="00422C0D">
        <w:rPr>
          <w:rFonts w:ascii="Arial" w:hAnsi="Arial" w:cs="Arial"/>
          <w:b/>
          <w:bCs/>
          <w:szCs w:val="24"/>
        </w:rPr>
        <w:t xml:space="preserve">Figure </w:t>
      </w:r>
      <w:r w:rsidRPr="00422C0D">
        <w:rPr>
          <w:rFonts w:ascii="Arial" w:hAnsi="Arial" w:cs="Arial"/>
          <w:b/>
          <w:bCs/>
          <w:szCs w:val="24"/>
        </w:rPr>
        <w:fldChar w:fldCharType="begin"/>
      </w:r>
      <w:r w:rsidRPr="00422C0D">
        <w:rPr>
          <w:rFonts w:ascii="Arial" w:hAnsi="Arial" w:cs="Arial"/>
          <w:b/>
          <w:bCs/>
          <w:szCs w:val="24"/>
        </w:rPr>
        <w:instrText xml:space="preserve"> SEQ Figure \* ARABIC </w:instrText>
      </w:r>
      <w:r w:rsidRPr="00422C0D">
        <w:rPr>
          <w:rFonts w:ascii="Arial" w:hAnsi="Arial" w:cs="Arial"/>
          <w:b/>
          <w:bCs/>
          <w:szCs w:val="24"/>
        </w:rPr>
        <w:fldChar w:fldCharType="separate"/>
      </w:r>
      <w:r w:rsidR="007D5264" w:rsidRPr="00422C0D">
        <w:rPr>
          <w:rFonts w:ascii="Arial" w:hAnsi="Arial" w:cs="Arial"/>
          <w:b/>
          <w:bCs/>
          <w:noProof/>
          <w:szCs w:val="24"/>
        </w:rPr>
        <w:t>1</w:t>
      </w:r>
      <w:r w:rsidRPr="00422C0D">
        <w:rPr>
          <w:rFonts w:ascii="Arial" w:hAnsi="Arial" w:cs="Arial"/>
          <w:b/>
          <w:bCs/>
          <w:szCs w:val="24"/>
        </w:rPr>
        <w:fldChar w:fldCharType="end"/>
      </w:r>
      <w:r w:rsidRPr="00422C0D">
        <w:rPr>
          <w:rFonts w:ascii="Arial" w:hAnsi="Arial" w:cs="Arial"/>
          <w:b/>
          <w:bCs/>
          <w:szCs w:val="24"/>
        </w:rPr>
        <w:t>: Elkington Triple Bottom Line</w:t>
      </w:r>
      <w:bookmarkEnd w:id="2"/>
    </w:p>
    <w:p w14:paraId="2356AFFC" w14:textId="32A7A82B" w:rsidR="00956A6C" w:rsidRPr="00422C0D" w:rsidRDefault="00956A6C" w:rsidP="00956A6C">
      <w:pPr>
        <w:jc w:val="center"/>
        <w:rPr>
          <w:rFonts w:ascii="Arial" w:hAnsi="Arial" w:cs="Arial"/>
          <w:b/>
          <w:bCs/>
          <w:szCs w:val="24"/>
        </w:rPr>
      </w:pPr>
      <w:r w:rsidRPr="00422C0D">
        <w:rPr>
          <w:rFonts w:ascii="Arial" w:hAnsi="Arial" w:cs="Arial"/>
          <w:b/>
          <w:bCs/>
          <w:szCs w:val="24"/>
        </w:rPr>
        <w:t>(Source: researchgate.net, 2013)</w:t>
      </w:r>
    </w:p>
    <w:p w14:paraId="68CDEE47" w14:textId="77777777" w:rsidR="00956A6C" w:rsidRPr="00422C0D" w:rsidRDefault="00956A6C" w:rsidP="002C704A">
      <w:pPr>
        <w:rPr>
          <w:rFonts w:ascii="Arial" w:hAnsi="Arial" w:cs="Arial"/>
          <w:szCs w:val="24"/>
        </w:rPr>
      </w:pPr>
    </w:p>
    <w:p w14:paraId="7E76FB09" w14:textId="75B59D34" w:rsidR="00E570EC" w:rsidRPr="00422C0D" w:rsidRDefault="006679F8" w:rsidP="002C704A">
      <w:pPr>
        <w:rPr>
          <w:rFonts w:ascii="Arial" w:hAnsi="Arial" w:cs="Arial"/>
          <w:szCs w:val="24"/>
        </w:rPr>
      </w:pPr>
      <w:r w:rsidRPr="00422C0D">
        <w:rPr>
          <w:rFonts w:ascii="Arial" w:hAnsi="Arial" w:cs="Arial"/>
          <w:b/>
          <w:bCs/>
          <w:i/>
          <w:iCs/>
          <w:szCs w:val="24"/>
        </w:rPr>
        <w:t>Profit</w:t>
      </w:r>
    </w:p>
    <w:p w14:paraId="0B7735EF" w14:textId="775CC299" w:rsidR="006679F8" w:rsidRPr="00422C0D" w:rsidRDefault="006679F8" w:rsidP="00422C0D">
      <w:pPr>
        <w:ind w:firstLine="720"/>
        <w:rPr>
          <w:rFonts w:ascii="Arial" w:hAnsi="Arial" w:cs="Arial"/>
          <w:szCs w:val="24"/>
        </w:rPr>
      </w:pPr>
      <w:r w:rsidRPr="00422C0D">
        <w:rPr>
          <w:rFonts w:ascii="Arial" w:hAnsi="Arial" w:cs="Arial"/>
          <w:szCs w:val="24"/>
        </w:rPr>
        <w:t>This factor measures the financial performance and the organisation's ability to generate profits. Companies have always been focused on this traditional bottom line.</w:t>
      </w:r>
    </w:p>
    <w:p w14:paraId="42DE5618" w14:textId="7C08AA28" w:rsidR="00EF262A" w:rsidRPr="00422C0D" w:rsidRDefault="00EF262A" w:rsidP="00422C0D">
      <w:pPr>
        <w:ind w:firstLine="720"/>
        <w:rPr>
          <w:rFonts w:ascii="Arial" w:hAnsi="Arial" w:cs="Arial"/>
          <w:szCs w:val="24"/>
        </w:rPr>
      </w:pPr>
      <w:r w:rsidRPr="00422C0D">
        <w:rPr>
          <w:rFonts w:ascii="Arial" w:hAnsi="Arial" w:cs="Arial"/>
          <w:szCs w:val="24"/>
        </w:rPr>
        <w:t>The hospitality industry can implement cost-saving measures for economic sustainability such as investing in sustainable technologies and reducing energy and water consumption which will reduce the overall operation cost</w:t>
      </w:r>
      <w:r w:rsidR="00106F9C" w:rsidRPr="00422C0D">
        <w:rPr>
          <w:rFonts w:ascii="Arial" w:hAnsi="Arial" w:cs="Arial"/>
          <w:szCs w:val="24"/>
        </w:rPr>
        <w:t xml:space="preserve"> (Scholz </w:t>
      </w:r>
      <w:r w:rsidR="00106F9C" w:rsidRPr="00422C0D">
        <w:rPr>
          <w:rFonts w:ascii="Arial" w:hAnsi="Arial" w:cs="Arial"/>
          <w:i/>
          <w:iCs/>
          <w:szCs w:val="24"/>
        </w:rPr>
        <w:t>et al</w:t>
      </w:r>
      <w:r w:rsidR="00106F9C" w:rsidRPr="00422C0D">
        <w:rPr>
          <w:rFonts w:ascii="Arial" w:hAnsi="Arial" w:cs="Arial"/>
          <w:szCs w:val="24"/>
        </w:rPr>
        <w:t>., 2020)</w:t>
      </w:r>
      <w:r w:rsidRPr="00422C0D">
        <w:rPr>
          <w:rFonts w:ascii="Arial" w:hAnsi="Arial" w:cs="Arial"/>
          <w:szCs w:val="24"/>
        </w:rPr>
        <w:t>. Businesses can also consider its impact on the local community, by sourcing products and services from the locals.</w:t>
      </w:r>
    </w:p>
    <w:p w14:paraId="1E763FF4" w14:textId="77777777" w:rsidR="00422C0D" w:rsidRDefault="00422C0D" w:rsidP="002C704A">
      <w:pPr>
        <w:rPr>
          <w:rFonts w:ascii="Arial" w:hAnsi="Arial" w:cs="Arial"/>
          <w:b/>
          <w:bCs/>
          <w:i/>
          <w:iCs/>
          <w:szCs w:val="24"/>
        </w:rPr>
      </w:pPr>
    </w:p>
    <w:p w14:paraId="02258294" w14:textId="569B4A17" w:rsidR="00E570EC" w:rsidRPr="00422C0D" w:rsidRDefault="006679F8" w:rsidP="002C704A">
      <w:pPr>
        <w:rPr>
          <w:rFonts w:ascii="Arial" w:hAnsi="Arial" w:cs="Arial"/>
          <w:szCs w:val="24"/>
        </w:rPr>
      </w:pPr>
      <w:r w:rsidRPr="00422C0D">
        <w:rPr>
          <w:rFonts w:ascii="Arial" w:hAnsi="Arial" w:cs="Arial"/>
          <w:b/>
          <w:bCs/>
          <w:i/>
          <w:iCs/>
          <w:szCs w:val="24"/>
        </w:rPr>
        <w:lastRenderedPageBreak/>
        <w:t>Planet</w:t>
      </w:r>
    </w:p>
    <w:p w14:paraId="74F127FC" w14:textId="3EE16B6B" w:rsidR="006679F8" w:rsidRPr="00422C0D" w:rsidRDefault="006679F8" w:rsidP="00422C0D">
      <w:pPr>
        <w:ind w:firstLine="720"/>
        <w:rPr>
          <w:rFonts w:ascii="Arial" w:hAnsi="Arial" w:cs="Arial"/>
          <w:szCs w:val="24"/>
        </w:rPr>
      </w:pPr>
      <w:r w:rsidRPr="00422C0D">
        <w:rPr>
          <w:rFonts w:ascii="Arial" w:hAnsi="Arial" w:cs="Arial"/>
          <w:szCs w:val="24"/>
        </w:rPr>
        <w:t>The company's environmental impact including energy consumption, natural resources and waste production is measured by this factor. The focus is to measure the impact of the company on reducing the carbon footprint and commitment to sustainability.</w:t>
      </w:r>
    </w:p>
    <w:p w14:paraId="4A3C698C" w14:textId="02FB1213" w:rsidR="00D01B96" w:rsidRPr="00422C0D" w:rsidRDefault="00236742" w:rsidP="00422C0D">
      <w:pPr>
        <w:ind w:firstLine="720"/>
        <w:rPr>
          <w:rFonts w:ascii="Arial" w:hAnsi="Arial" w:cs="Arial"/>
          <w:szCs w:val="24"/>
        </w:rPr>
      </w:pPr>
      <w:r w:rsidRPr="00422C0D">
        <w:rPr>
          <w:rFonts w:ascii="Arial" w:hAnsi="Arial" w:cs="Arial"/>
          <w:szCs w:val="24"/>
        </w:rPr>
        <w:t>The hospitality industry can reduce its environmental impact by focusing on environmental sustainability. Businesses can use measures like reducing waste, reducing water and energy consumption, and using sustainable ways for products and materials.</w:t>
      </w:r>
    </w:p>
    <w:p w14:paraId="4F1888DC" w14:textId="2AA1E265" w:rsidR="00E570EC" w:rsidRPr="00422C0D" w:rsidRDefault="006679F8" w:rsidP="002C704A">
      <w:pPr>
        <w:rPr>
          <w:rFonts w:ascii="Arial" w:hAnsi="Arial" w:cs="Arial"/>
          <w:szCs w:val="24"/>
        </w:rPr>
      </w:pPr>
      <w:r w:rsidRPr="00422C0D">
        <w:rPr>
          <w:rFonts w:ascii="Arial" w:hAnsi="Arial" w:cs="Arial"/>
          <w:b/>
          <w:bCs/>
          <w:i/>
          <w:iCs/>
          <w:szCs w:val="24"/>
        </w:rPr>
        <w:t>People</w:t>
      </w:r>
    </w:p>
    <w:p w14:paraId="261368F4" w14:textId="6ABD8097" w:rsidR="006679F8" w:rsidRPr="00422C0D" w:rsidRDefault="006679F8" w:rsidP="00422C0D">
      <w:pPr>
        <w:ind w:firstLine="720"/>
        <w:rPr>
          <w:rFonts w:ascii="Arial" w:hAnsi="Arial" w:cs="Arial"/>
          <w:szCs w:val="24"/>
        </w:rPr>
      </w:pPr>
      <w:r w:rsidRPr="00422C0D">
        <w:rPr>
          <w:rFonts w:ascii="Arial" w:hAnsi="Arial" w:cs="Arial"/>
          <w:szCs w:val="24"/>
        </w:rPr>
        <w:t>The people factor of the triple bottom line considers all the stakeholders including the suppliers, employees, customers, and the community. It helps in measuring the social impact of the organisation and its commitment to people.</w:t>
      </w:r>
    </w:p>
    <w:p w14:paraId="18703915" w14:textId="6EB80E8F" w:rsidR="00236742" w:rsidRPr="00422C0D" w:rsidRDefault="00236742" w:rsidP="00422C0D">
      <w:pPr>
        <w:ind w:firstLine="720"/>
        <w:rPr>
          <w:rFonts w:ascii="Arial" w:hAnsi="Arial" w:cs="Arial"/>
          <w:szCs w:val="24"/>
        </w:rPr>
      </w:pPr>
      <w:r w:rsidRPr="00422C0D">
        <w:rPr>
          <w:rFonts w:ascii="Arial" w:hAnsi="Arial" w:cs="Arial"/>
          <w:szCs w:val="24"/>
        </w:rPr>
        <w:t>While focusing on social sustainability the hospitality industry can consider the impact of their business on customers, employees, and the local community. The measures include providing a safe and welcoming environment for customers, fair wages and benefits for the employees and supporting local community and charity initiatives.</w:t>
      </w:r>
    </w:p>
    <w:p w14:paraId="0EF5FF1F" w14:textId="6FEACCF6" w:rsidR="00431E87" w:rsidRPr="00422C0D" w:rsidRDefault="00E42847" w:rsidP="00422C0D">
      <w:pPr>
        <w:ind w:firstLine="720"/>
        <w:rPr>
          <w:rFonts w:ascii="Arial" w:hAnsi="Arial" w:cs="Arial"/>
          <w:szCs w:val="24"/>
        </w:rPr>
      </w:pPr>
      <w:r w:rsidRPr="00422C0D">
        <w:rPr>
          <w:rFonts w:ascii="Arial" w:hAnsi="Arial" w:cs="Arial"/>
          <w:szCs w:val="24"/>
        </w:rPr>
        <w:t xml:space="preserve">The social responsibility as stated by Milton is not relevant as the hospitality industry can only sustain their businesses by preserving the natural beauty that attracts the customers in the first place. </w:t>
      </w:r>
      <w:r w:rsidR="00B52F30" w:rsidRPr="00422C0D">
        <w:rPr>
          <w:rFonts w:ascii="Arial" w:hAnsi="Arial" w:cs="Arial"/>
          <w:szCs w:val="24"/>
        </w:rPr>
        <w:t>Today</w:t>
      </w:r>
      <w:r w:rsidRPr="00422C0D">
        <w:rPr>
          <w:rFonts w:ascii="Arial" w:hAnsi="Arial" w:cs="Arial"/>
          <w:szCs w:val="24"/>
        </w:rPr>
        <w:t xml:space="preserve"> sustainability is the key factor for determining the business’s success</w:t>
      </w:r>
      <w:r w:rsidR="00701706" w:rsidRPr="00422C0D">
        <w:rPr>
          <w:rFonts w:ascii="Arial" w:hAnsi="Arial" w:cs="Arial"/>
          <w:szCs w:val="24"/>
        </w:rPr>
        <w:t xml:space="preserve"> (Coelho </w:t>
      </w:r>
      <w:r w:rsidR="00701706" w:rsidRPr="00422C0D">
        <w:rPr>
          <w:rFonts w:ascii="Arial" w:hAnsi="Arial" w:cs="Arial"/>
          <w:i/>
          <w:iCs/>
          <w:szCs w:val="24"/>
        </w:rPr>
        <w:t>et al</w:t>
      </w:r>
      <w:r w:rsidR="00701706" w:rsidRPr="00422C0D">
        <w:rPr>
          <w:rFonts w:ascii="Arial" w:hAnsi="Arial" w:cs="Arial"/>
          <w:szCs w:val="24"/>
        </w:rPr>
        <w:t>., 2020)</w:t>
      </w:r>
      <w:r w:rsidRPr="00422C0D">
        <w:rPr>
          <w:rFonts w:ascii="Arial" w:hAnsi="Arial" w:cs="Arial"/>
          <w:szCs w:val="24"/>
        </w:rPr>
        <w:t>.</w:t>
      </w:r>
      <w:r w:rsidR="00B52F30" w:rsidRPr="00422C0D">
        <w:rPr>
          <w:rFonts w:ascii="Arial" w:hAnsi="Arial" w:cs="Arial"/>
          <w:szCs w:val="24"/>
        </w:rPr>
        <w:t xml:space="preserve"> </w:t>
      </w:r>
      <w:r w:rsidRPr="00422C0D">
        <w:rPr>
          <w:rFonts w:ascii="Arial" w:hAnsi="Arial" w:cs="Arial"/>
          <w:szCs w:val="24"/>
        </w:rPr>
        <w:t>As t</w:t>
      </w:r>
      <w:r w:rsidR="00B52F30" w:rsidRPr="00422C0D">
        <w:rPr>
          <w:rFonts w:ascii="Arial" w:hAnsi="Arial" w:cs="Arial"/>
          <w:szCs w:val="24"/>
        </w:rPr>
        <w:t xml:space="preserve">he energy and global supply chain storage has been a significant challenge for profitability. </w:t>
      </w:r>
      <w:r w:rsidRPr="00422C0D">
        <w:rPr>
          <w:rFonts w:ascii="Arial" w:hAnsi="Arial" w:cs="Arial"/>
          <w:szCs w:val="24"/>
        </w:rPr>
        <w:t>Green hotel initiatives in the hospitality industry will help protect the environment with green and eco-friendly practices.</w:t>
      </w:r>
      <w:r w:rsidR="008212EE" w:rsidRPr="00422C0D">
        <w:rPr>
          <w:rFonts w:ascii="Arial" w:hAnsi="Arial" w:cs="Arial"/>
          <w:szCs w:val="24"/>
        </w:rPr>
        <w:t xml:space="preserve"> </w:t>
      </w:r>
    </w:p>
    <w:p w14:paraId="14A968CF" w14:textId="26CA94C5" w:rsidR="00517B4B" w:rsidRPr="00422C0D" w:rsidRDefault="00517B4B" w:rsidP="00422C0D">
      <w:pPr>
        <w:ind w:firstLine="720"/>
        <w:rPr>
          <w:rFonts w:ascii="Arial" w:hAnsi="Arial" w:cs="Arial"/>
          <w:szCs w:val="24"/>
        </w:rPr>
      </w:pPr>
      <w:r w:rsidRPr="00422C0D">
        <w:rPr>
          <w:rFonts w:ascii="Arial" w:hAnsi="Arial" w:cs="Arial"/>
          <w:szCs w:val="24"/>
        </w:rPr>
        <w:t xml:space="preserve">Hilton serves as an excellent example of how prioritising sustainability practices can contribute to the long-term profitability of the organisation. Hilton’s economic, </w:t>
      </w:r>
      <w:proofErr w:type="gramStart"/>
      <w:r w:rsidRPr="00422C0D">
        <w:rPr>
          <w:rFonts w:ascii="Arial" w:hAnsi="Arial" w:cs="Arial"/>
          <w:szCs w:val="24"/>
        </w:rPr>
        <w:t>social</w:t>
      </w:r>
      <w:proofErr w:type="gramEnd"/>
      <w:r w:rsidRPr="00422C0D">
        <w:rPr>
          <w:rFonts w:ascii="Arial" w:hAnsi="Arial" w:cs="Arial"/>
          <w:szCs w:val="24"/>
        </w:rPr>
        <w:t xml:space="preserve"> and environmental sustainability strategy helps the organisation enhance its brand image and attract more customers</w:t>
      </w:r>
      <w:r w:rsidR="00701706" w:rsidRPr="00422C0D">
        <w:rPr>
          <w:rFonts w:ascii="Arial" w:hAnsi="Arial" w:cs="Arial"/>
          <w:szCs w:val="24"/>
        </w:rPr>
        <w:t xml:space="preserve"> (esg.hilton.com, 2022).</w:t>
      </w:r>
      <w:r w:rsidRPr="00422C0D">
        <w:rPr>
          <w:rFonts w:ascii="Arial" w:hAnsi="Arial" w:cs="Arial"/>
          <w:szCs w:val="24"/>
        </w:rPr>
        <w:t xml:space="preserve"> </w:t>
      </w:r>
      <w:r w:rsidR="002F1FF1" w:rsidRPr="00422C0D">
        <w:rPr>
          <w:rFonts w:ascii="Arial" w:hAnsi="Arial" w:cs="Arial"/>
          <w:szCs w:val="24"/>
        </w:rPr>
        <w:t xml:space="preserve">The social strategy of the company gives it opportunities for growth and profitability. The strategy acts are positive publicity leading to increased demand for Hilton products </w:t>
      </w:r>
      <w:r w:rsidR="002F1FF1" w:rsidRPr="00422C0D">
        <w:rPr>
          <w:rFonts w:ascii="Arial" w:hAnsi="Arial" w:cs="Arial"/>
          <w:szCs w:val="24"/>
        </w:rPr>
        <w:lastRenderedPageBreak/>
        <w:t>and services. Hilton's social responsibility practice has given the company positive service quality as employee satisfaction has increased. Proper implementation of environmental strategies strengthens the business in the competitive market. The environmental strategies help shape the financial success of the company. Hilton stands out from its competition and attracts more clients while still charging premium prices for the services. It</w:t>
      </w:r>
      <w:r w:rsidR="00ED754A" w:rsidRPr="00422C0D">
        <w:rPr>
          <w:rFonts w:ascii="Arial" w:hAnsi="Arial" w:cs="Arial"/>
          <w:szCs w:val="24"/>
        </w:rPr>
        <w:t xml:space="preserve"> directly impacts the profitability of the organisation by increasing the revenue. The advanced economic empowerment of Hilton has led the company to create a trusting reputation for </w:t>
      </w:r>
      <w:r w:rsidR="007979E9" w:rsidRPr="00422C0D">
        <w:rPr>
          <w:rFonts w:ascii="Arial" w:hAnsi="Arial" w:cs="Arial"/>
          <w:szCs w:val="24"/>
        </w:rPr>
        <w:t>itself</w:t>
      </w:r>
      <w:r w:rsidR="00701706" w:rsidRPr="00422C0D">
        <w:rPr>
          <w:rFonts w:ascii="Arial" w:hAnsi="Arial" w:cs="Arial"/>
          <w:szCs w:val="24"/>
        </w:rPr>
        <w:t xml:space="preserve"> (esg.hilton.com, 2022)</w:t>
      </w:r>
      <w:r w:rsidR="00ED754A" w:rsidRPr="00422C0D">
        <w:rPr>
          <w:rFonts w:ascii="Arial" w:hAnsi="Arial" w:cs="Arial"/>
          <w:szCs w:val="24"/>
        </w:rPr>
        <w:t xml:space="preserve">. </w:t>
      </w:r>
      <w:r w:rsidR="00B23B38" w:rsidRPr="00422C0D">
        <w:rPr>
          <w:rFonts w:ascii="Arial" w:hAnsi="Arial" w:cs="Arial"/>
          <w:szCs w:val="24"/>
        </w:rPr>
        <w:t xml:space="preserve">Hence, it can be concluded that the social responsibility and profitability of the businesses in the hospitality industry go hand in hand. And companies can prioritise both and successfully operate their business. </w:t>
      </w:r>
    </w:p>
    <w:p w14:paraId="235DB688" w14:textId="77777777" w:rsidR="00431E87" w:rsidRPr="00422C0D" w:rsidRDefault="00431E87" w:rsidP="00431E87">
      <w:pPr>
        <w:keepNext/>
        <w:jc w:val="center"/>
        <w:rPr>
          <w:rFonts w:ascii="Arial" w:hAnsi="Arial" w:cs="Arial"/>
          <w:szCs w:val="24"/>
        </w:rPr>
      </w:pPr>
      <w:r w:rsidRPr="00422C0D">
        <w:rPr>
          <w:rFonts w:ascii="Arial" w:hAnsi="Arial" w:cs="Arial"/>
          <w:noProof/>
          <w:szCs w:val="24"/>
        </w:rPr>
        <w:drawing>
          <wp:inline distT="0" distB="0" distL="0" distR="0" wp14:anchorId="1066D458" wp14:editId="7991FFB8">
            <wp:extent cx="3632200" cy="2450213"/>
            <wp:effectExtent l="76200" t="76200" r="120650" b="121920"/>
            <wp:docPr id="16206643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664391" name="Picture 1620664391"/>
                    <pic:cNvPicPr/>
                  </pic:nvPicPr>
                  <pic:blipFill>
                    <a:blip r:embed="rId8">
                      <a:extLst>
                        <a:ext uri="{28A0092B-C50C-407E-A947-70E740481C1C}">
                          <a14:useLocalDpi xmlns:a14="http://schemas.microsoft.com/office/drawing/2010/main" val="0"/>
                        </a:ext>
                      </a:extLst>
                    </a:blip>
                    <a:stretch>
                      <a:fillRect/>
                    </a:stretch>
                  </pic:blipFill>
                  <pic:spPr>
                    <a:xfrm>
                      <a:off x="0" y="0"/>
                      <a:ext cx="3641361" cy="24563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D49DD1" w14:textId="2847D8DE" w:rsidR="00431E87" w:rsidRPr="00422C0D" w:rsidRDefault="00431E87" w:rsidP="00431E87">
      <w:pPr>
        <w:jc w:val="center"/>
        <w:rPr>
          <w:rFonts w:ascii="Arial" w:hAnsi="Arial" w:cs="Arial"/>
          <w:b/>
          <w:bCs/>
          <w:szCs w:val="24"/>
        </w:rPr>
      </w:pPr>
      <w:bookmarkStart w:id="3" w:name="_Toc149945622"/>
      <w:r w:rsidRPr="00422C0D">
        <w:rPr>
          <w:rFonts w:ascii="Arial" w:hAnsi="Arial" w:cs="Arial"/>
          <w:b/>
          <w:bCs/>
          <w:szCs w:val="24"/>
        </w:rPr>
        <w:t xml:space="preserve">Figure </w:t>
      </w:r>
      <w:r w:rsidRPr="00422C0D">
        <w:rPr>
          <w:rFonts w:ascii="Arial" w:hAnsi="Arial" w:cs="Arial"/>
          <w:b/>
          <w:bCs/>
          <w:szCs w:val="24"/>
        </w:rPr>
        <w:fldChar w:fldCharType="begin"/>
      </w:r>
      <w:r w:rsidRPr="00422C0D">
        <w:rPr>
          <w:rFonts w:ascii="Arial" w:hAnsi="Arial" w:cs="Arial"/>
          <w:b/>
          <w:bCs/>
          <w:szCs w:val="24"/>
        </w:rPr>
        <w:instrText xml:space="preserve"> SEQ Figure \* ARABIC </w:instrText>
      </w:r>
      <w:r w:rsidRPr="00422C0D">
        <w:rPr>
          <w:rFonts w:ascii="Arial" w:hAnsi="Arial" w:cs="Arial"/>
          <w:b/>
          <w:bCs/>
          <w:szCs w:val="24"/>
        </w:rPr>
        <w:fldChar w:fldCharType="separate"/>
      </w:r>
      <w:r w:rsidR="007D5264" w:rsidRPr="00422C0D">
        <w:rPr>
          <w:rFonts w:ascii="Arial" w:hAnsi="Arial" w:cs="Arial"/>
          <w:b/>
          <w:bCs/>
          <w:noProof/>
          <w:szCs w:val="24"/>
        </w:rPr>
        <w:t>2</w:t>
      </w:r>
      <w:r w:rsidRPr="00422C0D">
        <w:rPr>
          <w:rFonts w:ascii="Arial" w:hAnsi="Arial" w:cs="Arial"/>
          <w:b/>
          <w:bCs/>
          <w:szCs w:val="24"/>
        </w:rPr>
        <w:fldChar w:fldCharType="end"/>
      </w:r>
      <w:r w:rsidRPr="00422C0D">
        <w:rPr>
          <w:rFonts w:ascii="Arial" w:hAnsi="Arial" w:cs="Arial"/>
          <w:b/>
          <w:bCs/>
          <w:szCs w:val="24"/>
        </w:rPr>
        <w:t>: Hilton Energy Efficiency</w:t>
      </w:r>
      <w:bookmarkEnd w:id="3"/>
    </w:p>
    <w:p w14:paraId="56912413" w14:textId="5A16BB76" w:rsidR="00431E87" w:rsidRPr="00422C0D" w:rsidRDefault="00431E87" w:rsidP="00431E87">
      <w:pPr>
        <w:jc w:val="center"/>
        <w:rPr>
          <w:rFonts w:ascii="Arial" w:hAnsi="Arial" w:cs="Arial"/>
          <w:b/>
          <w:bCs/>
          <w:szCs w:val="24"/>
        </w:rPr>
      </w:pPr>
      <w:r w:rsidRPr="00422C0D">
        <w:rPr>
          <w:rFonts w:ascii="Arial" w:hAnsi="Arial" w:cs="Arial"/>
          <w:b/>
          <w:bCs/>
          <w:szCs w:val="24"/>
        </w:rPr>
        <w:t>(Source: esg.hilton.com, 2022)</w:t>
      </w:r>
    </w:p>
    <w:p w14:paraId="6AF5CC24" w14:textId="77777777" w:rsidR="00431E87" w:rsidRPr="00422C0D" w:rsidRDefault="00431E87" w:rsidP="00431E87">
      <w:pPr>
        <w:jc w:val="center"/>
        <w:rPr>
          <w:rFonts w:ascii="Arial" w:hAnsi="Arial" w:cs="Arial"/>
          <w:szCs w:val="24"/>
        </w:rPr>
      </w:pPr>
      <w:r w:rsidRPr="00422C0D">
        <w:rPr>
          <w:rFonts w:ascii="Arial" w:hAnsi="Arial" w:cs="Arial"/>
          <w:noProof/>
          <w:szCs w:val="24"/>
        </w:rPr>
        <w:lastRenderedPageBreak/>
        <w:drawing>
          <wp:inline distT="0" distB="0" distL="0" distR="0" wp14:anchorId="4655170E" wp14:editId="53022CE8">
            <wp:extent cx="4489681" cy="3010055"/>
            <wp:effectExtent l="19050" t="19050" r="6350" b="0"/>
            <wp:docPr id="7734923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492312" name="Picture 773492312"/>
                    <pic:cNvPicPr/>
                  </pic:nvPicPr>
                  <pic:blipFill>
                    <a:blip r:embed="rId9">
                      <a:extLst>
                        <a:ext uri="{28A0092B-C50C-407E-A947-70E740481C1C}">
                          <a14:useLocalDpi xmlns:a14="http://schemas.microsoft.com/office/drawing/2010/main" val="0"/>
                        </a:ext>
                      </a:extLst>
                    </a:blip>
                    <a:stretch>
                      <a:fillRect/>
                    </a:stretch>
                  </pic:blipFill>
                  <pic:spPr>
                    <a:xfrm>
                      <a:off x="0" y="0"/>
                      <a:ext cx="4489681" cy="3010055"/>
                    </a:xfrm>
                    <a:prstGeom prst="rect">
                      <a:avLst/>
                    </a:prstGeom>
                    <a:ln>
                      <a:solidFill>
                        <a:schemeClr val="tx1"/>
                      </a:solidFill>
                    </a:ln>
                  </pic:spPr>
                </pic:pic>
              </a:graphicData>
            </a:graphic>
          </wp:inline>
        </w:drawing>
      </w:r>
    </w:p>
    <w:p w14:paraId="1396550C" w14:textId="542597FC" w:rsidR="008212EE" w:rsidRPr="00422C0D" w:rsidRDefault="00431E87" w:rsidP="00431E87">
      <w:pPr>
        <w:jc w:val="center"/>
        <w:rPr>
          <w:rFonts w:ascii="Arial" w:hAnsi="Arial" w:cs="Arial"/>
          <w:b/>
          <w:bCs/>
          <w:szCs w:val="24"/>
        </w:rPr>
      </w:pPr>
      <w:bookmarkStart w:id="4" w:name="_Toc149945623"/>
      <w:r w:rsidRPr="00422C0D">
        <w:rPr>
          <w:rFonts w:ascii="Arial" w:hAnsi="Arial" w:cs="Arial"/>
          <w:b/>
          <w:bCs/>
          <w:szCs w:val="24"/>
        </w:rPr>
        <w:t xml:space="preserve">Figure </w:t>
      </w:r>
      <w:r w:rsidRPr="00422C0D">
        <w:rPr>
          <w:rFonts w:ascii="Arial" w:hAnsi="Arial" w:cs="Arial"/>
          <w:b/>
          <w:bCs/>
          <w:szCs w:val="24"/>
        </w:rPr>
        <w:fldChar w:fldCharType="begin"/>
      </w:r>
      <w:r w:rsidRPr="00422C0D">
        <w:rPr>
          <w:rFonts w:ascii="Arial" w:hAnsi="Arial" w:cs="Arial"/>
          <w:b/>
          <w:bCs/>
          <w:szCs w:val="24"/>
        </w:rPr>
        <w:instrText xml:space="preserve"> SEQ Figure \* ARABIC </w:instrText>
      </w:r>
      <w:r w:rsidRPr="00422C0D">
        <w:rPr>
          <w:rFonts w:ascii="Arial" w:hAnsi="Arial" w:cs="Arial"/>
          <w:b/>
          <w:bCs/>
          <w:szCs w:val="24"/>
        </w:rPr>
        <w:fldChar w:fldCharType="separate"/>
      </w:r>
      <w:r w:rsidR="007D5264" w:rsidRPr="00422C0D">
        <w:rPr>
          <w:rFonts w:ascii="Arial" w:hAnsi="Arial" w:cs="Arial"/>
          <w:b/>
          <w:bCs/>
          <w:noProof/>
          <w:szCs w:val="24"/>
        </w:rPr>
        <w:t>3</w:t>
      </w:r>
      <w:r w:rsidRPr="00422C0D">
        <w:rPr>
          <w:rFonts w:ascii="Arial" w:hAnsi="Arial" w:cs="Arial"/>
          <w:b/>
          <w:bCs/>
          <w:szCs w:val="24"/>
        </w:rPr>
        <w:fldChar w:fldCharType="end"/>
      </w:r>
      <w:r w:rsidRPr="00422C0D">
        <w:rPr>
          <w:rFonts w:ascii="Arial" w:hAnsi="Arial" w:cs="Arial"/>
          <w:b/>
          <w:bCs/>
          <w:szCs w:val="24"/>
        </w:rPr>
        <w:t>: Hilton Waste Reduction</w:t>
      </w:r>
      <w:bookmarkEnd w:id="4"/>
    </w:p>
    <w:p w14:paraId="0CCDD3DD" w14:textId="0B214DE9" w:rsidR="00431E87" w:rsidRPr="00422C0D" w:rsidRDefault="00431E87" w:rsidP="00431E87">
      <w:pPr>
        <w:jc w:val="center"/>
        <w:rPr>
          <w:rFonts w:ascii="Arial" w:hAnsi="Arial" w:cs="Arial"/>
          <w:b/>
          <w:bCs/>
          <w:szCs w:val="24"/>
        </w:rPr>
      </w:pPr>
      <w:r w:rsidRPr="00422C0D">
        <w:rPr>
          <w:rFonts w:ascii="Arial" w:hAnsi="Arial" w:cs="Arial"/>
          <w:b/>
          <w:bCs/>
          <w:szCs w:val="24"/>
        </w:rPr>
        <w:t>(Source: esg.hilton.com, 2022)</w:t>
      </w:r>
    </w:p>
    <w:p w14:paraId="4E9FA739" w14:textId="77777777" w:rsidR="00431E87" w:rsidRPr="00422C0D" w:rsidRDefault="00431E87">
      <w:pPr>
        <w:spacing w:line="259" w:lineRule="auto"/>
        <w:jc w:val="left"/>
        <w:rPr>
          <w:rFonts w:ascii="Arial" w:hAnsi="Arial" w:cs="Arial"/>
          <w:b/>
          <w:bCs/>
          <w:szCs w:val="24"/>
        </w:rPr>
      </w:pPr>
      <w:r w:rsidRPr="00422C0D">
        <w:rPr>
          <w:rFonts w:ascii="Arial" w:hAnsi="Arial" w:cs="Arial"/>
          <w:b/>
          <w:bCs/>
          <w:szCs w:val="24"/>
        </w:rPr>
        <w:br w:type="page"/>
      </w:r>
    </w:p>
    <w:p w14:paraId="68DE62A9" w14:textId="7D375408" w:rsidR="00407E66" w:rsidRPr="00422C0D" w:rsidRDefault="00D01B96" w:rsidP="00B13709">
      <w:pPr>
        <w:pStyle w:val="Heading1"/>
        <w:rPr>
          <w:rFonts w:ascii="Arial" w:hAnsi="Arial" w:cs="Arial"/>
          <w:sz w:val="24"/>
          <w:szCs w:val="24"/>
        </w:rPr>
      </w:pPr>
      <w:bookmarkStart w:id="5" w:name="_Toc149945419"/>
      <w:r w:rsidRPr="00422C0D">
        <w:rPr>
          <w:rFonts w:ascii="Arial" w:hAnsi="Arial" w:cs="Arial"/>
          <w:sz w:val="24"/>
          <w:szCs w:val="24"/>
        </w:rPr>
        <w:lastRenderedPageBreak/>
        <w:t>Doxey</w:t>
      </w:r>
      <w:r w:rsidR="008212EE" w:rsidRPr="00422C0D">
        <w:rPr>
          <w:rFonts w:ascii="Arial" w:hAnsi="Arial" w:cs="Arial"/>
          <w:sz w:val="24"/>
          <w:szCs w:val="24"/>
        </w:rPr>
        <w:t xml:space="preserve"> </w:t>
      </w:r>
      <w:proofErr w:type="spellStart"/>
      <w:r w:rsidR="008212EE" w:rsidRPr="00422C0D">
        <w:rPr>
          <w:rFonts w:ascii="Arial" w:hAnsi="Arial" w:cs="Arial"/>
          <w:sz w:val="24"/>
          <w:szCs w:val="24"/>
        </w:rPr>
        <w:t>irridex</w:t>
      </w:r>
      <w:proofErr w:type="spellEnd"/>
      <w:r w:rsidR="008212EE" w:rsidRPr="00422C0D">
        <w:rPr>
          <w:rFonts w:ascii="Arial" w:hAnsi="Arial" w:cs="Arial"/>
          <w:sz w:val="24"/>
          <w:szCs w:val="24"/>
        </w:rPr>
        <w:t xml:space="preserve"> model</w:t>
      </w:r>
      <w:bookmarkEnd w:id="5"/>
    </w:p>
    <w:p w14:paraId="0E32B8B6" w14:textId="5911C341" w:rsidR="00B23B38" w:rsidRPr="00422C0D" w:rsidRDefault="00ED754A" w:rsidP="00422C0D">
      <w:pPr>
        <w:ind w:firstLine="720"/>
        <w:rPr>
          <w:rFonts w:ascii="Arial" w:hAnsi="Arial" w:cs="Arial"/>
          <w:szCs w:val="24"/>
        </w:rPr>
      </w:pPr>
      <w:r w:rsidRPr="00422C0D">
        <w:rPr>
          <w:rFonts w:ascii="Arial" w:hAnsi="Arial" w:cs="Arial"/>
          <w:szCs w:val="24"/>
        </w:rPr>
        <w:t xml:space="preserve">In 1975, George Doxey established the Doxey’s Irritation Index as a system for understanding how the residents feel about tourism in their area. </w:t>
      </w:r>
      <w:r w:rsidR="00B23B38" w:rsidRPr="00422C0D">
        <w:rPr>
          <w:rFonts w:ascii="Arial" w:hAnsi="Arial" w:cs="Arial"/>
          <w:szCs w:val="24"/>
        </w:rPr>
        <w:t xml:space="preserve">Furthermore, discusses the stages of irritation that </w:t>
      </w:r>
      <w:r w:rsidR="00701706" w:rsidRPr="00422C0D">
        <w:rPr>
          <w:rFonts w:ascii="Arial" w:hAnsi="Arial" w:cs="Arial"/>
          <w:szCs w:val="24"/>
        </w:rPr>
        <w:t>residents</w:t>
      </w:r>
      <w:r w:rsidR="00B23B38" w:rsidRPr="00422C0D">
        <w:rPr>
          <w:rFonts w:ascii="Arial" w:hAnsi="Arial" w:cs="Arial"/>
          <w:szCs w:val="24"/>
        </w:rPr>
        <w:t xml:space="preserve"> experience while visiting a tourist location or destination. The theoretical scale attitude slides from one end to the other, starts off positive and ends negatively. However, the model is not directly related to the social responsibility of the hospitality industry. The model can identify the potential sources of irritation and take the required steps, forming social responsibility. </w:t>
      </w:r>
    </w:p>
    <w:p w14:paraId="33B78EC7" w14:textId="6715F78C" w:rsidR="00B23B38" w:rsidRPr="00422C0D" w:rsidRDefault="00B23B38" w:rsidP="00422C0D">
      <w:pPr>
        <w:ind w:firstLine="720"/>
        <w:rPr>
          <w:rFonts w:ascii="Arial" w:hAnsi="Arial" w:cs="Arial"/>
          <w:szCs w:val="24"/>
        </w:rPr>
      </w:pPr>
      <w:r w:rsidRPr="00422C0D">
        <w:rPr>
          <w:rFonts w:ascii="Arial" w:hAnsi="Arial" w:cs="Arial"/>
          <w:szCs w:val="24"/>
        </w:rPr>
        <w:t xml:space="preserve">For example, if any destination is overcrowded or environmentally degraded, travellers can become increasingly irritated. This tool can be used by the hospitality industry to promote sustainable </w:t>
      </w:r>
      <w:r w:rsidR="00B7610D" w:rsidRPr="00422C0D">
        <w:rPr>
          <w:rFonts w:ascii="Arial" w:hAnsi="Arial" w:cs="Arial"/>
          <w:szCs w:val="24"/>
        </w:rPr>
        <w:t>practices</w:t>
      </w:r>
      <w:r w:rsidRPr="00422C0D">
        <w:rPr>
          <w:rFonts w:ascii="Arial" w:hAnsi="Arial" w:cs="Arial"/>
          <w:szCs w:val="24"/>
        </w:rPr>
        <w:t xml:space="preserve"> and </w:t>
      </w:r>
      <w:r w:rsidR="00B7610D" w:rsidRPr="00422C0D">
        <w:rPr>
          <w:rFonts w:ascii="Arial" w:hAnsi="Arial" w:cs="Arial"/>
          <w:szCs w:val="24"/>
        </w:rPr>
        <w:t xml:space="preserve">reduce the impact on the environment. It can also be used to preserve the destinations and future visits of travellers. </w:t>
      </w:r>
    </w:p>
    <w:p w14:paraId="30C30414" w14:textId="2D29DC5E" w:rsidR="001446F8" w:rsidRPr="00422C0D" w:rsidRDefault="001446F8" w:rsidP="00B23B38">
      <w:pPr>
        <w:rPr>
          <w:rFonts w:ascii="Arial" w:hAnsi="Arial" w:cs="Arial"/>
          <w:szCs w:val="24"/>
        </w:rPr>
      </w:pPr>
      <w:r w:rsidRPr="00422C0D">
        <w:rPr>
          <w:rFonts w:ascii="Arial" w:hAnsi="Arial" w:cs="Arial"/>
          <w:szCs w:val="24"/>
        </w:rPr>
        <w:t xml:space="preserve">The different phases of </w:t>
      </w:r>
      <w:proofErr w:type="spellStart"/>
      <w:r w:rsidRPr="00422C0D">
        <w:rPr>
          <w:rFonts w:ascii="Arial" w:hAnsi="Arial" w:cs="Arial"/>
          <w:szCs w:val="24"/>
        </w:rPr>
        <w:t>Irridex</w:t>
      </w:r>
      <w:proofErr w:type="spellEnd"/>
      <w:r w:rsidRPr="00422C0D">
        <w:rPr>
          <w:rFonts w:ascii="Arial" w:hAnsi="Arial" w:cs="Arial"/>
          <w:szCs w:val="24"/>
        </w:rPr>
        <w:t xml:space="preserve"> are as </w:t>
      </w:r>
      <w:proofErr w:type="gramStart"/>
      <w:r w:rsidRPr="00422C0D">
        <w:rPr>
          <w:rFonts w:ascii="Arial" w:hAnsi="Arial" w:cs="Arial"/>
          <w:szCs w:val="24"/>
        </w:rPr>
        <w:t>follows</w:t>
      </w:r>
      <w:proofErr w:type="gramEnd"/>
    </w:p>
    <w:p w14:paraId="756DB49D" w14:textId="77777777" w:rsidR="00D61E84" w:rsidRPr="00422C0D" w:rsidRDefault="001446F8" w:rsidP="00B23B38">
      <w:pPr>
        <w:rPr>
          <w:rFonts w:ascii="Arial" w:hAnsi="Arial" w:cs="Arial"/>
          <w:szCs w:val="24"/>
        </w:rPr>
      </w:pPr>
      <w:r w:rsidRPr="00422C0D">
        <w:rPr>
          <w:rFonts w:ascii="Arial" w:hAnsi="Arial" w:cs="Arial"/>
          <w:b/>
          <w:bCs/>
          <w:i/>
          <w:iCs/>
          <w:szCs w:val="24"/>
        </w:rPr>
        <w:t>Euphoria</w:t>
      </w:r>
    </w:p>
    <w:p w14:paraId="124272D1" w14:textId="6746D142" w:rsidR="001446F8" w:rsidRPr="00422C0D" w:rsidRDefault="001446F8" w:rsidP="00422C0D">
      <w:pPr>
        <w:ind w:firstLine="720"/>
        <w:rPr>
          <w:rFonts w:ascii="Arial" w:hAnsi="Arial" w:cs="Arial"/>
          <w:szCs w:val="24"/>
        </w:rPr>
      </w:pPr>
      <w:r w:rsidRPr="00422C0D">
        <w:rPr>
          <w:rFonts w:ascii="Arial" w:hAnsi="Arial" w:cs="Arial"/>
          <w:szCs w:val="24"/>
        </w:rPr>
        <w:t xml:space="preserve">The local community welcomes </w:t>
      </w:r>
      <w:proofErr w:type="gramStart"/>
      <w:r w:rsidRPr="00422C0D">
        <w:rPr>
          <w:rFonts w:ascii="Arial" w:hAnsi="Arial" w:cs="Arial"/>
          <w:szCs w:val="24"/>
        </w:rPr>
        <w:t>tourism</w:t>
      </w:r>
      <w:proofErr w:type="gramEnd"/>
      <w:r w:rsidRPr="00422C0D">
        <w:rPr>
          <w:rFonts w:ascii="Arial" w:hAnsi="Arial" w:cs="Arial"/>
          <w:szCs w:val="24"/>
        </w:rPr>
        <w:t xml:space="preserve"> and the number of travellers is small.</w:t>
      </w:r>
      <w:r w:rsidR="00D61E84" w:rsidRPr="00422C0D">
        <w:rPr>
          <w:rFonts w:ascii="Arial" w:hAnsi="Arial" w:cs="Arial"/>
          <w:szCs w:val="24"/>
        </w:rPr>
        <w:t xml:space="preserve"> Moreover, the euphoria community brings visitors and investors and welcome the potential social and economic benefit</w:t>
      </w:r>
      <w:r w:rsidR="001A5DDF" w:rsidRPr="00422C0D">
        <w:rPr>
          <w:rFonts w:ascii="Arial" w:hAnsi="Arial" w:cs="Arial"/>
          <w:szCs w:val="24"/>
        </w:rPr>
        <w:t xml:space="preserve"> (</w:t>
      </w:r>
      <w:proofErr w:type="spellStart"/>
      <w:r w:rsidR="001A5DDF" w:rsidRPr="00422C0D">
        <w:rPr>
          <w:rFonts w:ascii="Arial" w:hAnsi="Arial" w:cs="Arial"/>
          <w:szCs w:val="24"/>
        </w:rPr>
        <w:t>Buhalis</w:t>
      </w:r>
      <w:proofErr w:type="spellEnd"/>
      <w:r w:rsidR="001A5DDF" w:rsidRPr="00422C0D">
        <w:rPr>
          <w:rFonts w:ascii="Arial" w:hAnsi="Arial" w:cs="Arial"/>
          <w:szCs w:val="24"/>
        </w:rPr>
        <w:t xml:space="preserve"> </w:t>
      </w:r>
      <w:r w:rsidR="001A5DDF" w:rsidRPr="00422C0D">
        <w:rPr>
          <w:rFonts w:ascii="Arial" w:hAnsi="Arial" w:cs="Arial"/>
          <w:i/>
          <w:iCs/>
          <w:szCs w:val="24"/>
        </w:rPr>
        <w:t>et al</w:t>
      </w:r>
      <w:r w:rsidR="001A5DDF" w:rsidRPr="00422C0D">
        <w:rPr>
          <w:rFonts w:ascii="Arial" w:hAnsi="Arial" w:cs="Arial"/>
          <w:szCs w:val="24"/>
        </w:rPr>
        <w:t>., 2020)</w:t>
      </w:r>
      <w:r w:rsidR="00D61E84" w:rsidRPr="00422C0D">
        <w:rPr>
          <w:rFonts w:ascii="Arial" w:hAnsi="Arial" w:cs="Arial"/>
          <w:szCs w:val="24"/>
        </w:rPr>
        <w:t>. It requires little formularised control and planning.</w:t>
      </w:r>
    </w:p>
    <w:p w14:paraId="445DC56F" w14:textId="77777777" w:rsidR="00D61E84" w:rsidRPr="00422C0D" w:rsidRDefault="00D61E84" w:rsidP="00B23B38">
      <w:pPr>
        <w:rPr>
          <w:rFonts w:ascii="Arial" w:hAnsi="Arial" w:cs="Arial"/>
          <w:b/>
          <w:bCs/>
          <w:i/>
          <w:iCs/>
          <w:szCs w:val="24"/>
        </w:rPr>
      </w:pPr>
      <w:r w:rsidRPr="00422C0D">
        <w:rPr>
          <w:rFonts w:ascii="Arial" w:hAnsi="Arial" w:cs="Arial"/>
          <w:b/>
          <w:bCs/>
          <w:i/>
          <w:iCs/>
          <w:szCs w:val="24"/>
        </w:rPr>
        <w:t>Apathy</w:t>
      </w:r>
    </w:p>
    <w:p w14:paraId="0F672865" w14:textId="4F9F1758" w:rsidR="00D61E84" w:rsidRPr="00422C0D" w:rsidRDefault="00D61E84" w:rsidP="00422C0D">
      <w:pPr>
        <w:ind w:firstLine="720"/>
        <w:rPr>
          <w:rFonts w:ascii="Arial" w:hAnsi="Arial" w:cs="Arial"/>
          <w:szCs w:val="24"/>
        </w:rPr>
      </w:pPr>
      <w:r w:rsidRPr="00422C0D">
        <w:rPr>
          <w:rFonts w:ascii="Arial" w:hAnsi="Arial" w:cs="Arial"/>
          <w:szCs w:val="24"/>
        </w:rPr>
        <w:t xml:space="preserve">Second stage of this model, the tourists are taken for granted as the relationship between them and the residents </w:t>
      </w:r>
      <w:r w:rsidR="003928A3" w:rsidRPr="00422C0D">
        <w:rPr>
          <w:rFonts w:ascii="Arial" w:hAnsi="Arial" w:cs="Arial"/>
          <w:szCs w:val="24"/>
        </w:rPr>
        <w:t>becomes</w:t>
      </w:r>
      <w:r w:rsidRPr="00422C0D">
        <w:rPr>
          <w:rFonts w:ascii="Arial" w:hAnsi="Arial" w:cs="Arial"/>
          <w:szCs w:val="24"/>
        </w:rPr>
        <w:t xml:space="preserve"> formalised.</w:t>
      </w:r>
    </w:p>
    <w:p w14:paraId="4591DBD5" w14:textId="07AB6169" w:rsidR="00D61E84" w:rsidRPr="00422C0D" w:rsidRDefault="00D61E84" w:rsidP="00B23B38">
      <w:pPr>
        <w:rPr>
          <w:rFonts w:ascii="Arial" w:hAnsi="Arial" w:cs="Arial"/>
          <w:b/>
          <w:bCs/>
          <w:i/>
          <w:iCs/>
          <w:szCs w:val="24"/>
        </w:rPr>
      </w:pPr>
      <w:r w:rsidRPr="00422C0D">
        <w:rPr>
          <w:rFonts w:ascii="Arial" w:hAnsi="Arial" w:cs="Arial"/>
          <w:b/>
          <w:bCs/>
          <w:i/>
          <w:iCs/>
          <w:szCs w:val="24"/>
        </w:rPr>
        <w:t>Irritation</w:t>
      </w:r>
    </w:p>
    <w:p w14:paraId="45E0D281" w14:textId="735979AB" w:rsidR="00D61E84" w:rsidRPr="00422C0D" w:rsidRDefault="00D61E84" w:rsidP="00422C0D">
      <w:pPr>
        <w:ind w:firstLine="720"/>
        <w:rPr>
          <w:rFonts w:ascii="Arial" w:hAnsi="Arial" w:cs="Arial"/>
          <w:szCs w:val="24"/>
        </w:rPr>
      </w:pPr>
      <w:r w:rsidRPr="00422C0D">
        <w:rPr>
          <w:rFonts w:ascii="Arial" w:hAnsi="Arial" w:cs="Arial"/>
          <w:szCs w:val="24"/>
        </w:rPr>
        <w:t xml:space="preserve">In this stage, there is annoyance in the residents as the number of visitors increases with limited resources. Residents exhibit their misgivings as tourism </w:t>
      </w:r>
      <w:r w:rsidR="003928A3" w:rsidRPr="00422C0D">
        <w:rPr>
          <w:rFonts w:ascii="Arial" w:hAnsi="Arial" w:cs="Arial"/>
          <w:szCs w:val="24"/>
        </w:rPr>
        <w:t>portrays</w:t>
      </w:r>
      <w:r w:rsidRPr="00422C0D">
        <w:rPr>
          <w:rFonts w:ascii="Arial" w:hAnsi="Arial" w:cs="Arial"/>
          <w:szCs w:val="24"/>
        </w:rPr>
        <w:t xml:space="preserve"> deviant behaviour like littering, local language suppression and pollution.</w:t>
      </w:r>
    </w:p>
    <w:p w14:paraId="24F0C462" w14:textId="77777777" w:rsidR="00D61E84" w:rsidRPr="00422C0D" w:rsidRDefault="00D61E84" w:rsidP="00B23B38">
      <w:pPr>
        <w:rPr>
          <w:rFonts w:ascii="Arial" w:hAnsi="Arial" w:cs="Arial"/>
          <w:b/>
          <w:bCs/>
          <w:i/>
          <w:iCs/>
          <w:szCs w:val="24"/>
        </w:rPr>
      </w:pPr>
      <w:r w:rsidRPr="00422C0D">
        <w:rPr>
          <w:rFonts w:ascii="Arial" w:hAnsi="Arial" w:cs="Arial"/>
          <w:b/>
          <w:bCs/>
          <w:i/>
          <w:iCs/>
          <w:szCs w:val="24"/>
        </w:rPr>
        <w:t>Antagonism</w:t>
      </w:r>
    </w:p>
    <w:p w14:paraId="2B58DED7" w14:textId="62AA8883" w:rsidR="00D61E84" w:rsidRPr="00422C0D" w:rsidRDefault="00D61E84" w:rsidP="00422C0D">
      <w:pPr>
        <w:ind w:firstLine="720"/>
        <w:rPr>
          <w:rFonts w:ascii="Arial" w:hAnsi="Arial" w:cs="Arial"/>
          <w:szCs w:val="24"/>
        </w:rPr>
      </w:pPr>
      <w:r w:rsidRPr="00422C0D">
        <w:rPr>
          <w:rFonts w:ascii="Arial" w:hAnsi="Arial" w:cs="Arial"/>
          <w:szCs w:val="24"/>
        </w:rPr>
        <w:t xml:space="preserve">With increasing </w:t>
      </w:r>
      <w:r w:rsidR="003928A3" w:rsidRPr="00422C0D">
        <w:rPr>
          <w:rFonts w:ascii="Arial" w:hAnsi="Arial" w:cs="Arial"/>
          <w:szCs w:val="24"/>
        </w:rPr>
        <w:t>crowds</w:t>
      </w:r>
      <w:r w:rsidRPr="00422C0D">
        <w:rPr>
          <w:rFonts w:ascii="Arial" w:hAnsi="Arial" w:cs="Arial"/>
          <w:szCs w:val="24"/>
        </w:rPr>
        <w:t>, the residents begin to show antagonism which may lead to violence. At this final stage</w:t>
      </w:r>
      <w:r w:rsidR="003928A3" w:rsidRPr="00422C0D">
        <w:rPr>
          <w:rFonts w:ascii="Arial" w:hAnsi="Arial" w:cs="Arial"/>
          <w:szCs w:val="24"/>
        </w:rPr>
        <w:t>,</w:t>
      </w:r>
      <w:r w:rsidRPr="00422C0D">
        <w:rPr>
          <w:rFonts w:ascii="Arial" w:hAnsi="Arial" w:cs="Arial"/>
          <w:szCs w:val="24"/>
        </w:rPr>
        <w:t xml:space="preserve"> the residents become hostile to the effects of tourism.</w:t>
      </w:r>
    </w:p>
    <w:p w14:paraId="73F4D5E4" w14:textId="673FAB08" w:rsidR="003E4DBD" w:rsidRPr="00422C0D" w:rsidRDefault="003E4DBD" w:rsidP="00422C0D">
      <w:pPr>
        <w:ind w:firstLine="720"/>
        <w:rPr>
          <w:rFonts w:ascii="Arial" w:hAnsi="Arial" w:cs="Arial"/>
          <w:szCs w:val="24"/>
        </w:rPr>
      </w:pPr>
      <w:r w:rsidRPr="00422C0D">
        <w:rPr>
          <w:rFonts w:ascii="Arial" w:hAnsi="Arial" w:cs="Arial"/>
          <w:szCs w:val="24"/>
        </w:rPr>
        <w:lastRenderedPageBreak/>
        <w:t xml:space="preserve">The negative impacts of socio-cultural practices can lead to irritation in the community. </w:t>
      </w:r>
      <w:proofErr w:type="spellStart"/>
      <w:r w:rsidRPr="00422C0D">
        <w:rPr>
          <w:rFonts w:ascii="Arial" w:hAnsi="Arial" w:cs="Arial"/>
          <w:szCs w:val="24"/>
        </w:rPr>
        <w:t>Irridex</w:t>
      </w:r>
      <w:proofErr w:type="spellEnd"/>
      <w:r w:rsidRPr="00422C0D">
        <w:rPr>
          <w:rFonts w:ascii="Arial" w:hAnsi="Arial" w:cs="Arial"/>
          <w:szCs w:val="24"/>
        </w:rPr>
        <w:t xml:space="preserve"> tool can be used by the businesses in hospitality industry to understand the attitude of the community for tourism development and plan accordingly. </w:t>
      </w:r>
    </w:p>
    <w:p w14:paraId="22A03C2B" w14:textId="57D2FA10" w:rsidR="0071358E" w:rsidRPr="00422C0D" w:rsidRDefault="003E4DBD" w:rsidP="00422C0D">
      <w:pPr>
        <w:ind w:firstLine="720"/>
        <w:rPr>
          <w:rFonts w:ascii="Arial" w:hAnsi="Arial" w:cs="Arial"/>
          <w:szCs w:val="24"/>
        </w:rPr>
      </w:pPr>
      <w:r w:rsidRPr="00422C0D">
        <w:rPr>
          <w:rFonts w:ascii="Arial" w:hAnsi="Arial" w:cs="Arial"/>
          <w:szCs w:val="24"/>
        </w:rPr>
        <w:t xml:space="preserve">Hotel moguls can consider a variety of people before planning the development of a new hotel. They can consider the shareholders, local community, and environmentalists in operations. </w:t>
      </w:r>
      <w:r w:rsidR="0071358E" w:rsidRPr="00422C0D">
        <w:rPr>
          <w:rFonts w:ascii="Arial" w:hAnsi="Arial" w:cs="Arial"/>
          <w:szCs w:val="24"/>
        </w:rPr>
        <w:t xml:space="preserve">Community support affects the perceived impact of tourism on the social-cultural, </w:t>
      </w:r>
      <w:proofErr w:type="gramStart"/>
      <w:r w:rsidR="0071358E" w:rsidRPr="00422C0D">
        <w:rPr>
          <w:rFonts w:ascii="Arial" w:hAnsi="Arial" w:cs="Arial"/>
          <w:szCs w:val="24"/>
        </w:rPr>
        <w:t>economic</w:t>
      </w:r>
      <w:proofErr w:type="gramEnd"/>
      <w:r w:rsidR="0071358E" w:rsidRPr="00422C0D">
        <w:rPr>
          <w:rFonts w:ascii="Arial" w:hAnsi="Arial" w:cs="Arial"/>
          <w:szCs w:val="24"/>
        </w:rPr>
        <w:t xml:space="preserve"> and environmental costs and benefits. </w:t>
      </w:r>
    </w:p>
    <w:p w14:paraId="720DF0A5" w14:textId="79608E56" w:rsidR="0071358E" w:rsidRPr="00422C0D" w:rsidRDefault="0071358E" w:rsidP="003E4DBD">
      <w:pPr>
        <w:rPr>
          <w:rFonts w:ascii="Arial" w:hAnsi="Arial" w:cs="Arial"/>
          <w:b/>
          <w:bCs/>
          <w:i/>
          <w:iCs/>
          <w:szCs w:val="24"/>
        </w:rPr>
      </w:pPr>
      <w:r w:rsidRPr="00422C0D">
        <w:rPr>
          <w:rFonts w:ascii="Arial" w:hAnsi="Arial" w:cs="Arial"/>
          <w:b/>
          <w:bCs/>
          <w:i/>
          <w:iCs/>
          <w:szCs w:val="24"/>
        </w:rPr>
        <w:t xml:space="preserve">Economic dependence </w:t>
      </w:r>
    </w:p>
    <w:p w14:paraId="5347374D" w14:textId="3C9D0D36" w:rsidR="0071358E" w:rsidRPr="00422C0D" w:rsidRDefault="0071358E" w:rsidP="00422C0D">
      <w:pPr>
        <w:ind w:firstLine="720"/>
        <w:rPr>
          <w:rFonts w:ascii="Arial" w:hAnsi="Arial" w:cs="Arial"/>
          <w:szCs w:val="24"/>
        </w:rPr>
      </w:pPr>
      <w:r w:rsidRPr="00422C0D">
        <w:rPr>
          <w:rFonts w:ascii="Arial" w:hAnsi="Arial" w:cs="Arial"/>
          <w:szCs w:val="24"/>
        </w:rPr>
        <w:t xml:space="preserve">The more </w:t>
      </w:r>
      <w:r w:rsidR="001D4D0B" w:rsidRPr="00422C0D">
        <w:rPr>
          <w:rFonts w:ascii="Arial" w:hAnsi="Arial" w:cs="Arial"/>
          <w:szCs w:val="24"/>
        </w:rPr>
        <w:t>dependent</w:t>
      </w:r>
      <w:r w:rsidRPr="00422C0D">
        <w:rPr>
          <w:rFonts w:ascii="Arial" w:hAnsi="Arial" w:cs="Arial"/>
          <w:szCs w:val="24"/>
        </w:rPr>
        <w:t xml:space="preserve"> the residents </w:t>
      </w:r>
      <w:r w:rsidR="001D4D0B" w:rsidRPr="00422C0D">
        <w:rPr>
          <w:rFonts w:ascii="Arial" w:hAnsi="Arial" w:cs="Arial"/>
          <w:szCs w:val="24"/>
        </w:rPr>
        <w:t xml:space="preserve">are </w:t>
      </w:r>
      <w:r w:rsidRPr="00422C0D">
        <w:rPr>
          <w:rFonts w:ascii="Arial" w:hAnsi="Arial" w:cs="Arial"/>
          <w:szCs w:val="24"/>
        </w:rPr>
        <w:t xml:space="preserve">on tourism for economic welfare, </w:t>
      </w:r>
      <w:r w:rsidR="001D4D0B" w:rsidRPr="00422C0D">
        <w:rPr>
          <w:rFonts w:ascii="Arial" w:hAnsi="Arial" w:cs="Arial"/>
          <w:szCs w:val="24"/>
        </w:rPr>
        <w:t xml:space="preserve">the </w:t>
      </w:r>
      <w:r w:rsidRPr="00422C0D">
        <w:rPr>
          <w:rFonts w:ascii="Arial" w:hAnsi="Arial" w:cs="Arial"/>
          <w:szCs w:val="24"/>
        </w:rPr>
        <w:t>more they are in collaboration for tourism development</w:t>
      </w:r>
      <w:r w:rsidR="00BD1AC7" w:rsidRPr="00422C0D">
        <w:rPr>
          <w:rFonts w:ascii="Arial" w:hAnsi="Arial" w:cs="Arial"/>
          <w:szCs w:val="24"/>
        </w:rPr>
        <w:t xml:space="preserve"> (Saarinen, 2019)</w:t>
      </w:r>
      <w:r w:rsidRPr="00422C0D">
        <w:rPr>
          <w:rFonts w:ascii="Arial" w:hAnsi="Arial" w:cs="Arial"/>
          <w:szCs w:val="24"/>
        </w:rPr>
        <w:t xml:space="preserve">. Positive economic impacts include increased jobs, tax revenue, </w:t>
      </w:r>
      <w:r w:rsidR="00CC31BC" w:rsidRPr="00422C0D">
        <w:rPr>
          <w:rFonts w:ascii="Arial" w:hAnsi="Arial" w:cs="Arial"/>
          <w:szCs w:val="24"/>
        </w:rPr>
        <w:t>and additional income.</w:t>
      </w:r>
    </w:p>
    <w:p w14:paraId="5E29E3AF" w14:textId="00795C67" w:rsidR="00CC31BC" w:rsidRPr="00422C0D" w:rsidRDefault="00CC31BC" w:rsidP="003E4DBD">
      <w:pPr>
        <w:rPr>
          <w:rFonts w:ascii="Arial" w:hAnsi="Arial" w:cs="Arial"/>
          <w:b/>
          <w:bCs/>
          <w:i/>
          <w:iCs/>
          <w:szCs w:val="24"/>
        </w:rPr>
      </w:pPr>
      <w:r w:rsidRPr="00422C0D">
        <w:rPr>
          <w:rFonts w:ascii="Arial" w:hAnsi="Arial" w:cs="Arial"/>
          <w:b/>
          <w:bCs/>
          <w:i/>
          <w:iCs/>
          <w:szCs w:val="24"/>
        </w:rPr>
        <w:t>Social cultural determinants</w:t>
      </w:r>
    </w:p>
    <w:p w14:paraId="3B16767B" w14:textId="3B721431" w:rsidR="00CC31BC" w:rsidRPr="00422C0D" w:rsidRDefault="00CC31BC" w:rsidP="00422C0D">
      <w:pPr>
        <w:ind w:firstLine="720"/>
        <w:rPr>
          <w:rFonts w:ascii="Arial" w:hAnsi="Arial" w:cs="Arial"/>
          <w:szCs w:val="24"/>
        </w:rPr>
      </w:pPr>
      <w:r w:rsidRPr="00422C0D">
        <w:rPr>
          <w:rFonts w:ascii="Arial" w:hAnsi="Arial" w:cs="Arial"/>
          <w:szCs w:val="24"/>
        </w:rPr>
        <w:t xml:space="preserve">The positive impacts include increased intercultural understanding and communication, </w:t>
      </w:r>
      <w:r w:rsidR="001D4D0B" w:rsidRPr="00422C0D">
        <w:rPr>
          <w:rFonts w:ascii="Arial" w:hAnsi="Arial" w:cs="Arial"/>
          <w:szCs w:val="24"/>
        </w:rPr>
        <w:t xml:space="preserve">and a </w:t>
      </w:r>
      <w:r w:rsidRPr="00422C0D">
        <w:rPr>
          <w:rFonts w:ascii="Arial" w:hAnsi="Arial" w:cs="Arial"/>
          <w:szCs w:val="24"/>
        </w:rPr>
        <w:t xml:space="preserve">resurgence of traditional ceremonies and crafts. </w:t>
      </w:r>
    </w:p>
    <w:p w14:paraId="65E19982" w14:textId="37F77849" w:rsidR="00CC31BC" w:rsidRPr="00422C0D" w:rsidRDefault="00CC31BC" w:rsidP="003E4DBD">
      <w:pPr>
        <w:rPr>
          <w:rFonts w:ascii="Arial" w:hAnsi="Arial" w:cs="Arial"/>
          <w:b/>
          <w:bCs/>
          <w:i/>
          <w:iCs/>
          <w:szCs w:val="24"/>
        </w:rPr>
      </w:pPr>
      <w:r w:rsidRPr="00422C0D">
        <w:rPr>
          <w:rFonts w:ascii="Arial" w:hAnsi="Arial" w:cs="Arial"/>
          <w:b/>
          <w:bCs/>
          <w:i/>
          <w:iCs/>
          <w:szCs w:val="24"/>
        </w:rPr>
        <w:t>Environmental determinants</w:t>
      </w:r>
    </w:p>
    <w:p w14:paraId="25F1087F" w14:textId="79E15FD8" w:rsidR="00CC31BC" w:rsidRPr="00422C0D" w:rsidRDefault="00CC31BC" w:rsidP="00422C0D">
      <w:pPr>
        <w:ind w:firstLine="720"/>
        <w:rPr>
          <w:rFonts w:ascii="Arial" w:hAnsi="Arial" w:cs="Arial"/>
          <w:szCs w:val="24"/>
        </w:rPr>
      </w:pPr>
      <w:r w:rsidRPr="00422C0D">
        <w:rPr>
          <w:rFonts w:ascii="Arial" w:hAnsi="Arial" w:cs="Arial"/>
          <w:szCs w:val="24"/>
        </w:rPr>
        <w:t xml:space="preserve">The positive elements include </w:t>
      </w:r>
      <w:r w:rsidR="001D4D0B" w:rsidRPr="00422C0D">
        <w:rPr>
          <w:rFonts w:ascii="Arial" w:hAnsi="Arial" w:cs="Arial"/>
          <w:szCs w:val="24"/>
        </w:rPr>
        <w:t xml:space="preserve">the </w:t>
      </w:r>
      <w:r w:rsidRPr="00422C0D">
        <w:rPr>
          <w:rFonts w:ascii="Arial" w:hAnsi="Arial" w:cs="Arial"/>
          <w:szCs w:val="24"/>
        </w:rPr>
        <w:t xml:space="preserve">protection of wildlife and parks. </w:t>
      </w:r>
    </w:p>
    <w:p w14:paraId="65B2D153" w14:textId="1A3A718A" w:rsidR="00CC31BC" w:rsidRPr="00422C0D" w:rsidRDefault="003E4DBD" w:rsidP="003E4DBD">
      <w:pPr>
        <w:rPr>
          <w:rFonts w:ascii="Arial" w:hAnsi="Arial" w:cs="Arial"/>
          <w:szCs w:val="24"/>
        </w:rPr>
      </w:pPr>
      <w:r w:rsidRPr="00422C0D">
        <w:rPr>
          <w:rFonts w:ascii="Arial" w:hAnsi="Arial" w:cs="Arial"/>
          <w:szCs w:val="24"/>
        </w:rPr>
        <w:t xml:space="preserve">Businesses also take the responsibility to </w:t>
      </w:r>
      <w:r w:rsidR="003928A3" w:rsidRPr="00422C0D">
        <w:rPr>
          <w:rFonts w:ascii="Arial" w:hAnsi="Arial" w:cs="Arial"/>
          <w:szCs w:val="24"/>
        </w:rPr>
        <w:t>be sustainab</w:t>
      </w:r>
      <w:r w:rsidRPr="00422C0D">
        <w:rPr>
          <w:rFonts w:ascii="Arial" w:hAnsi="Arial" w:cs="Arial"/>
          <w:szCs w:val="24"/>
        </w:rPr>
        <w:t>ly sound in the hospitality industry. The sector ensures that the local community is not negatively impacted by tourism development.</w:t>
      </w:r>
      <w:r w:rsidR="004C381D" w:rsidRPr="00422C0D">
        <w:rPr>
          <w:rFonts w:ascii="Arial" w:hAnsi="Arial" w:cs="Arial"/>
          <w:szCs w:val="24"/>
        </w:rPr>
        <w:t xml:space="preserve"> Using </w:t>
      </w:r>
      <w:proofErr w:type="spellStart"/>
      <w:r w:rsidR="004C381D" w:rsidRPr="00422C0D">
        <w:rPr>
          <w:rFonts w:ascii="Arial" w:hAnsi="Arial" w:cs="Arial"/>
          <w:szCs w:val="24"/>
        </w:rPr>
        <w:t>Irridex</w:t>
      </w:r>
      <w:proofErr w:type="spellEnd"/>
      <w:r w:rsidR="004C381D" w:rsidRPr="00422C0D">
        <w:rPr>
          <w:rFonts w:ascii="Arial" w:hAnsi="Arial" w:cs="Arial"/>
          <w:szCs w:val="24"/>
        </w:rPr>
        <w:t xml:space="preserve">, the industry can plan tourism development to find the sweet spot between providing </w:t>
      </w:r>
      <w:r w:rsidR="003928A3" w:rsidRPr="00422C0D">
        <w:rPr>
          <w:rFonts w:ascii="Arial" w:hAnsi="Arial" w:cs="Arial"/>
          <w:szCs w:val="24"/>
        </w:rPr>
        <w:t xml:space="preserve">a </w:t>
      </w:r>
      <w:r w:rsidR="004C381D" w:rsidRPr="00422C0D">
        <w:rPr>
          <w:rFonts w:ascii="Arial" w:hAnsi="Arial" w:cs="Arial"/>
          <w:szCs w:val="24"/>
        </w:rPr>
        <w:t>great experience to the customers without irritating the residents</w:t>
      </w:r>
      <w:r w:rsidR="00BD1AC7" w:rsidRPr="00422C0D">
        <w:rPr>
          <w:rFonts w:ascii="Arial" w:hAnsi="Arial" w:cs="Arial"/>
          <w:szCs w:val="24"/>
        </w:rPr>
        <w:t xml:space="preserve"> (Fan, 2023)</w:t>
      </w:r>
      <w:r w:rsidR="004C381D" w:rsidRPr="00422C0D">
        <w:rPr>
          <w:rFonts w:ascii="Arial" w:hAnsi="Arial" w:cs="Arial"/>
          <w:szCs w:val="24"/>
        </w:rPr>
        <w:t xml:space="preserve">. </w:t>
      </w:r>
    </w:p>
    <w:p w14:paraId="6F31A8B9" w14:textId="77777777" w:rsidR="00431E87" w:rsidRPr="00422C0D" w:rsidRDefault="00431E87" w:rsidP="00431E87">
      <w:pPr>
        <w:keepNext/>
        <w:spacing w:line="259" w:lineRule="auto"/>
        <w:jc w:val="center"/>
        <w:rPr>
          <w:rFonts w:ascii="Arial" w:hAnsi="Arial" w:cs="Arial"/>
          <w:szCs w:val="24"/>
        </w:rPr>
      </w:pPr>
      <w:r w:rsidRPr="00422C0D">
        <w:rPr>
          <w:rFonts w:ascii="Arial" w:hAnsi="Arial" w:cs="Arial"/>
          <w:noProof/>
          <w:szCs w:val="24"/>
        </w:rPr>
        <w:lastRenderedPageBreak/>
        <w:drawing>
          <wp:inline distT="0" distB="0" distL="0" distR="0" wp14:anchorId="4E43116A" wp14:editId="26B1648A">
            <wp:extent cx="2790423" cy="2000250"/>
            <wp:effectExtent l="19050" t="19050" r="0" b="0"/>
            <wp:docPr id="19925870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587007" name="Picture 199258700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31133" cy="2029432"/>
                    </a:xfrm>
                    <a:prstGeom prst="rect">
                      <a:avLst/>
                    </a:prstGeom>
                    <a:ln>
                      <a:solidFill>
                        <a:schemeClr val="tx1"/>
                      </a:solidFill>
                    </a:ln>
                  </pic:spPr>
                </pic:pic>
              </a:graphicData>
            </a:graphic>
          </wp:inline>
        </w:drawing>
      </w:r>
    </w:p>
    <w:p w14:paraId="70DFE672" w14:textId="01436DA6" w:rsidR="00CC31BC" w:rsidRPr="00422C0D" w:rsidRDefault="00431E87" w:rsidP="00431E87">
      <w:pPr>
        <w:jc w:val="center"/>
        <w:rPr>
          <w:rFonts w:ascii="Arial" w:hAnsi="Arial" w:cs="Arial"/>
          <w:b/>
          <w:bCs/>
          <w:szCs w:val="24"/>
        </w:rPr>
      </w:pPr>
      <w:bookmarkStart w:id="6" w:name="_Toc149945624"/>
      <w:r w:rsidRPr="00422C0D">
        <w:rPr>
          <w:rFonts w:ascii="Arial" w:hAnsi="Arial" w:cs="Arial"/>
          <w:b/>
          <w:bCs/>
          <w:szCs w:val="24"/>
        </w:rPr>
        <w:t xml:space="preserve">Figure </w:t>
      </w:r>
      <w:r w:rsidRPr="00422C0D">
        <w:rPr>
          <w:rFonts w:ascii="Arial" w:hAnsi="Arial" w:cs="Arial"/>
          <w:b/>
          <w:bCs/>
          <w:szCs w:val="24"/>
        </w:rPr>
        <w:fldChar w:fldCharType="begin"/>
      </w:r>
      <w:r w:rsidRPr="00422C0D">
        <w:rPr>
          <w:rFonts w:ascii="Arial" w:hAnsi="Arial" w:cs="Arial"/>
          <w:b/>
          <w:bCs/>
          <w:szCs w:val="24"/>
        </w:rPr>
        <w:instrText xml:space="preserve"> SEQ Figure \* ARABIC </w:instrText>
      </w:r>
      <w:r w:rsidRPr="00422C0D">
        <w:rPr>
          <w:rFonts w:ascii="Arial" w:hAnsi="Arial" w:cs="Arial"/>
          <w:b/>
          <w:bCs/>
          <w:szCs w:val="24"/>
        </w:rPr>
        <w:fldChar w:fldCharType="separate"/>
      </w:r>
      <w:r w:rsidR="007D5264" w:rsidRPr="00422C0D">
        <w:rPr>
          <w:rFonts w:ascii="Arial" w:hAnsi="Arial" w:cs="Arial"/>
          <w:b/>
          <w:bCs/>
          <w:noProof/>
          <w:szCs w:val="24"/>
        </w:rPr>
        <w:t>4</w:t>
      </w:r>
      <w:r w:rsidRPr="00422C0D">
        <w:rPr>
          <w:rFonts w:ascii="Arial" w:hAnsi="Arial" w:cs="Arial"/>
          <w:b/>
          <w:bCs/>
          <w:szCs w:val="24"/>
        </w:rPr>
        <w:fldChar w:fldCharType="end"/>
      </w:r>
      <w:r w:rsidRPr="00422C0D">
        <w:rPr>
          <w:rFonts w:ascii="Arial" w:hAnsi="Arial" w:cs="Arial"/>
          <w:b/>
          <w:bCs/>
          <w:szCs w:val="24"/>
        </w:rPr>
        <w:t>: Doxey index model</w:t>
      </w:r>
      <w:bookmarkEnd w:id="6"/>
    </w:p>
    <w:p w14:paraId="27C83A73" w14:textId="00652751" w:rsidR="00431E87" w:rsidRPr="00422C0D" w:rsidRDefault="00431E87" w:rsidP="00431E87">
      <w:pPr>
        <w:jc w:val="center"/>
        <w:rPr>
          <w:rFonts w:ascii="Arial" w:hAnsi="Arial" w:cs="Arial"/>
          <w:b/>
          <w:bCs/>
          <w:szCs w:val="24"/>
        </w:rPr>
      </w:pPr>
      <w:r w:rsidRPr="00422C0D">
        <w:rPr>
          <w:rFonts w:ascii="Arial" w:hAnsi="Arial" w:cs="Arial"/>
          <w:b/>
          <w:bCs/>
          <w:szCs w:val="24"/>
        </w:rPr>
        <w:t>(Source: researchgate.net, 2014)</w:t>
      </w:r>
    </w:p>
    <w:p w14:paraId="476D1E03" w14:textId="5EBA2885" w:rsidR="0071358E" w:rsidRPr="00422C0D" w:rsidRDefault="00CC31BC" w:rsidP="00431E87">
      <w:pPr>
        <w:pStyle w:val="Heading1"/>
        <w:rPr>
          <w:rFonts w:ascii="Arial" w:hAnsi="Arial" w:cs="Arial"/>
          <w:sz w:val="24"/>
          <w:szCs w:val="24"/>
        </w:rPr>
      </w:pPr>
      <w:bookmarkStart w:id="7" w:name="_Toc149945420"/>
      <w:r w:rsidRPr="00422C0D">
        <w:rPr>
          <w:rFonts w:ascii="Arial" w:hAnsi="Arial" w:cs="Arial"/>
          <w:sz w:val="24"/>
          <w:szCs w:val="24"/>
        </w:rPr>
        <w:t>Bulter’s life cycle model</w:t>
      </w:r>
      <w:bookmarkEnd w:id="7"/>
    </w:p>
    <w:p w14:paraId="0FACE987" w14:textId="2663C792" w:rsidR="00CC31BC" w:rsidRPr="00422C0D" w:rsidRDefault="00CC31BC" w:rsidP="00422C0D">
      <w:pPr>
        <w:ind w:firstLine="720"/>
        <w:rPr>
          <w:rFonts w:ascii="Arial" w:hAnsi="Arial" w:cs="Arial"/>
          <w:szCs w:val="24"/>
        </w:rPr>
      </w:pPr>
      <w:r w:rsidRPr="00422C0D">
        <w:rPr>
          <w:rFonts w:ascii="Arial" w:hAnsi="Arial" w:cs="Arial"/>
          <w:szCs w:val="24"/>
        </w:rPr>
        <w:t>Richard Bulter’s tourism area life cycle model (TALC) covers the six stages of tourism. The models that the desired changes in the quality of life of residents occur at the beginning of the tourism development in the destination</w:t>
      </w:r>
      <w:r w:rsidR="00B17F11" w:rsidRPr="00422C0D">
        <w:rPr>
          <w:rFonts w:ascii="Arial" w:hAnsi="Arial" w:cs="Arial"/>
          <w:szCs w:val="24"/>
        </w:rPr>
        <w:t xml:space="preserve"> (Santos-Júnior </w:t>
      </w:r>
      <w:r w:rsidR="00B17F11" w:rsidRPr="00422C0D">
        <w:rPr>
          <w:rFonts w:ascii="Arial" w:hAnsi="Arial" w:cs="Arial"/>
          <w:i/>
          <w:iCs/>
          <w:szCs w:val="24"/>
        </w:rPr>
        <w:t>et al</w:t>
      </w:r>
      <w:r w:rsidR="00B17F11" w:rsidRPr="00422C0D">
        <w:rPr>
          <w:rFonts w:ascii="Arial" w:hAnsi="Arial" w:cs="Arial"/>
          <w:szCs w:val="24"/>
        </w:rPr>
        <w:t>., 2020)</w:t>
      </w:r>
      <w:r w:rsidRPr="00422C0D">
        <w:rPr>
          <w:rFonts w:ascii="Arial" w:hAnsi="Arial" w:cs="Arial"/>
          <w:szCs w:val="24"/>
        </w:rPr>
        <w:t xml:space="preserve">. It also proposes a tourism management response scale for </w:t>
      </w:r>
      <w:r w:rsidR="00325BDD" w:rsidRPr="00422C0D">
        <w:rPr>
          <w:rFonts w:ascii="Arial" w:hAnsi="Arial" w:cs="Arial"/>
          <w:szCs w:val="24"/>
        </w:rPr>
        <w:t xml:space="preserve">a </w:t>
      </w:r>
      <w:r w:rsidRPr="00422C0D">
        <w:rPr>
          <w:rFonts w:ascii="Arial" w:hAnsi="Arial" w:cs="Arial"/>
          <w:szCs w:val="24"/>
        </w:rPr>
        <w:t xml:space="preserve">destination’s decline. </w:t>
      </w:r>
    </w:p>
    <w:p w14:paraId="1B1ADD14" w14:textId="77777777" w:rsidR="007D5264" w:rsidRPr="00422C0D" w:rsidRDefault="007D5264" w:rsidP="007D5264">
      <w:pPr>
        <w:keepNext/>
        <w:jc w:val="center"/>
        <w:rPr>
          <w:rFonts w:ascii="Arial" w:hAnsi="Arial" w:cs="Arial"/>
          <w:szCs w:val="24"/>
        </w:rPr>
      </w:pPr>
      <w:r w:rsidRPr="00422C0D">
        <w:rPr>
          <w:rFonts w:ascii="Arial" w:hAnsi="Arial" w:cs="Arial"/>
          <w:noProof/>
          <w:szCs w:val="24"/>
        </w:rPr>
        <w:drawing>
          <wp:inline distT="0" distB="0" distL="0" distR="0" wp14:anchorId="64C2AC51" wp14:editId="056DE286">
            <wp:extent cx="4451579" cy="2984653"/>
            <wp:effectExtent l="19050" t="19050" r="6350" b="6350"/>
            <wp:docPr id="10704109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410904" name="Picture 1070410904"/>
                    <pic:cNvPicPr/>
                  </pic:nvPicPr>
                  <pic:blipFill>
                    <a:blip r:embed="rId11">
                      <a:extLst>
                        <a:ext uri="{28A0092B-C50C-407E-A947-70E740481C1C}">
                          <a14:useLocalDpi xmlns:a14="http://schemas.microsoft.com/office/drawing/2010/main" val="0"/>
                        </a:ext>
                      </a:extLst>
                    </a:blip>
                    <a:stretch>
                      <a:fillRect/>
                    </a:stretch>
                  </pic:blipFill>
                  <pic:spPr>
                    <a:xfrm>
                      <a:off x="0" y="0"/>
                      <a:ext cx="4451579" cy="2984653"/>
                    </a:xfrm>
                    <a:prstGeom prst="rect">
                      <a:avLst/>
                    </a:prstGeom>
                    <a:ln>
                      <a:solidFill>
                        <a:schemeClr val="tx1"/>
                      </a:solidFill>
                    </a:ln>
                  </pic:spPr>
                </pic:pic>
              </a:graphicData>
            </a:graphic>
          </wp:inline>
        </w:drawing>
      </w:r>
    </w:p>
    <w:p w14:paraId="54EE325A" w14:textId="44BA128C" w:rsidR="007D5264" w:rsidRPr="00422C0D" w:rsidRDefault="007D5264" w:rsidP="007D5264">
      <w:pPr>
        <w:jc w:val="center"/>
        <w:rPr>
          <w:rFonts w:ascii="Arial" w:hAnsi="Arial" w:cs="Arial"/>
          <w:b/>
          <w:bCs/>
          <w:szCs w:val="24"/>
        </w:rPr>
      </w:pPr>
      <w:bookmarkStart w:id="8" w:name="_Toc149945625"/>
      <w:r w:rsidRPr="00422C0D">
        <w:rPr>
          <w:rFonts w:ascii="Arial" w:hAnsi="Arial" w:cs="Arial"/>
          <w:b/>
          <w:bCs/>
          <w:szCs w:val="24"/>
        </w:rPr>
        <w:t xml:space="preserve">Figure </w:t>
      </w:r>
      <w:r w:rsidRPr="00422C0D">
        <w:rPr>
          <w:rFonts w:ascii="Arial" w:hAnsi="Arial" w:cs="Arial"/>
          <w:b/>
          <w:bCs/>
          <w:szCs w:val="24"/>
        </w:rPr>
        <w:fldChar w:fldCharType="begin"/>
      </w:r>
      <w:r w:rsidRPr="00422C0D">
        <w:rPr>
          <w:rFonts w:ascii="Arial" w:hAnsi="Arial" w:cs="Arial"/>
          <w:b/>
          <w:bCs/>
          <w:szCs w:val="24"/>
        </w:rPr>
        <w:instrText xml:space="preserve"> SEQ Figure \* ARABIC </w:instrText>
      </w:r>
      <w:r w:rsidRPr="00422C0D">
        <w:rPr>
          <w:rFonts w:ascii="Arial" w:hAnsi="Arial" w:cs="Arial"/>
          <w:b/>
          <w:bCs/>
          <w:szCs w:val="24"/>
        </w:rPr>
        <w:fldChar w:fldCharType="separate"/>
      </w:r>
      <w:r w:rsidRPr="00422C0D">
        <w:rPr>
          <w:rFonts w:ascii="Arial" w:hAnsi="Arial" w:cs="Arial"/>
          <w:b/>
          <w:bCs/>
          <w:noProof/>
          <w:szCs w:val="24"/>
        </w:rPr>
        <w:t>5</w:t>
      </w:r>
      <w:r w:rsidRPr="00422C0D">
        <w:rPr>
          <w:rFonts w:ascii="Arial" w:hAnsi="Arial" w:cs="Arial"/>
          <w:b/>
          <w:bCs/>
          <w:szCs w:val="24"/>
        </w:rPr>
        <w:fldChar w:fldCharType="end"/>
      </w:r>
      <w:r w:rsidRPr="00422C0D">
        <w:rPr>
          <w:rFonts w:ascii="Arial" w:hAnsi="Arial" w:cs="Arial"/>
          <w:b/>
          <w:bCs/>
          <w:szCs w:val="24"/>
        </w:rPr>
        <w:t xml:space="preserve">: Bulter's life cycle model in </w:t>
      </w:r>
      <w:r w:rsidR="007979E9" w:rsidRPr="00422C0D">
        <w:rPr>
          <w:rFonts w:ascii="Arial" w:hAnsi="Arial" w:cs="Arial"/>
          <w:b/>
          <w:bCs/>
          <w:szCs w:val="24"/>
        </w:rPr>
        <w:t xml:space="preserve">the </w:t>
      </w:r>
      <w:r w:rsidRPr="00422C0D">
        <w:rPr>
          <w:rFonts w:ascii="Arial" w:hAnsi="Arial" w:cs="Arial"/>
          <w:b/>
          <w:bCs/>
          <w:szCs w:val="24"/>
        </w:rPr>
        <w:t>tourist area</w:t>
      </w:r>
      <w:bookmarkEnd w:id="8"/>
    </w:p>
    <w:p w14:paraId="373FF898" w14:textId="68ECD35F" w:rsidR="007D5264" w:rsidRPr="00422C0D" w:rsidRDefault="007D5264" w:rsidP="007D5264">
      <w:pPr>
        <w:jc w:val="center"/>
        <w:rPr>
          <w:rFonts w:ascii="Arial" w:hAnsi="Arial" w:cs="Arial"/>
          <w:b/>
          <w:bCs/>
          <w:szCs w:val="24"/>
        </w:rPr>
      </w:pPr>
      <w:r w:rsidRPr="00422C0D">
        <w:rPr>
          <w:rFonts w:ascii="Arial" w:hAnsi="Arial" w:cs="Arial"/>
          <w:b/>
          <w:bCs/>
          <w:szCs w:val="24"/>
        </w:rPr>
        <w:t>(Source: researchgate.net, 2019)</w:t>
      </w:r>
    </w:p>
    <w:p w14:paraId="255E6878" w14:textId="76B85B19" w:rsidR="00CC31BC" w:rsidRPr="00422C0D" w:rsidRDefault="00325BDD" w:rsidP="003E4DBD">
      <w:pPr>
        <w:rPr>
          <w:rFonts w:ascii="Arial" w:hAnsi="Arial" w:cs="Arial"/>
          <w:szCs w:val="24"/>
        </w:rPr>
      </w:pPr>
      <w:r w:rsidRPr="00422C0D">
        <w:rPr>
          <w:rFonts w:ascii="Arial" w:hAnsi="Arial" w:cs="Arial"/>
          <w:szCs w:val="24"/>
        </w:rPr>
        <w:lastRenderedPageBreak/>
        <w:t>Butler’s life cycle model suggests the six predictable stages framework</w:t>
      </w:r>
      <w:r w:rsidR="007D5264" w:rsidRPr="00422C0D">
        <w:rPr>
          <w:rFonts w:ascii="Arial" w:hAnsi="Arial" w:cs="Arial"/>
          <w:szCs w:val="24"/>
        </w:rPr>
        <w:t xml:space="preserve">, which is as </w:t>
      </w:r>
      <w:proofErr w:type="gramStart"/>
      <w:r w:rsidR="007D5264" w:rsidRPr="00422C0D">
        <w:rPr>
          <w:rFonts w:ascii="Arial" w:hAnsi="Arial" w:cs="Arial"/>
          <w:szCs w:val="24"/>
        </w:rPr>
        <w:t>follows</w:t>
      </w:r>
      <w:proofErr w:type="gramEnd"/>
    </w:p>
    <w:p w14:paraId="2C0588A8" w14:textId="1082BCC7" w:rsidR="00325BDD" w:rsidRPr="00422C0D" w:rsidRDefault="00325BDD" w:rsidP="003E4DBD">
      <w:pPr>
        <w:rPr>
          <w:rFonts w:ascii="Arial" w:hAnsi="Arial" w:cs="Arial"/>
          <w:b/>
          <w:bCs/>
          <w:i/>
          <w:iCs/>
          <w:szCs w:val="24"/>
        </w:rPr>
      </w:pPr>
      <w:r w:rsidRPr="00422C0D">
        <w:rPr>
          <w:rFonts w:ascii="Arial" w:hAnsi="Arial" w:cs="Arial"/>
          <w:b/>
          <w:bCs/>
          <w:i/>
          <w:iCs/>
          <w:szCs w:val="24"/>
        </w:rPr>
        <w:t>Exploration</w:t>
      </w:r>
    </w:p>
    <w:p w14:paraId="0AB20E63" w14:textId="59B5B018" w:rsidR="00325BDD" w:rsidRPr="00422C0D" w:rsidRDefault="00325BDD" w:rsidP="00422C0D">
      <w:pPr>
        <w:ind w:firstLine="720"/>
        <w:rPr>
          <w:rFonts w:ascii="Arial" w:hAnsi="Arial" w:cs="Arial"/>
          <w:szCs w:val="24"/>
        </w:rPr>
      </w:pPr>
      <w:r w:rsidRPr="00422C0D">
        <w:rPr>
          <w:rFonts w:ascii="Arial" w:hAnsi="Arial" w:cs="Arial"/>
          <w:szCs w:val="24"/>
        </w:rPr>
        <w:t xml:space="preserve">At this stage, the destination is discovered by small numbers of travellers seeking for unique and new experience. </w:t>
      </w:r>
      <w:r w:rsidR="00C05FA6" w:rsidRPr="00422C0D">
        <w:rPr>
          <w:rFonts w:ascii="Arial" w:hAnsi="Arial" w:cs="Arial"/>
          <w:szCs w:val="24"/>
        </w:rPr>
        <w:t xml:space="preserve">The visitors look for different factors like natural beauty, history, </w:t>
      </w:r>
      <w:proofErr w:type="gramStart"/>
      <w:r w:rsidR="00C05FA6" w:rsidRPr="00422C0D">
        <w:rPr>
          <w:rFonts w:ascii="Arial" w:hAnsi="Arial" w:cs="Arial"/>
          <w:szCs w:val="24"/>
        </w:rPr>
        <w:t>culture</w:t>
      </w:r>
      <w:proofErr w:type="gramEnd"/>
      <w:r w:rsidR="00C05FA6" w:rsidRPr="00422C0D">
        <w:rPr>
          <w:rFonts w:ascii="Arial" w:hAnsi="Arial" w:cs="Arial"/>
          <w:szCs w:val="24"/>
        </w:rPr>
        <w:t xml:space="preserve"> or landscape. However, locals at the destination are not involved in tourist services or other tourism money-making activities. </w:t>
      </w:r>
    </w:p>
    <w:p w14:paraId="6A15D1CD" w14:textId="1C26B88D" w:rsidR="00325BDD" w:rsidRPr="00422C0D" w:rsidRDefault="00325BDD" w:rsidP="003E4DBD">
      <w:pPr>
        <w:rPr>
          <w:rFonts w:ascii="Arial" w:hAnsi="Arial" w:cs="Arial"/>
          <w:b/>
          <w:bCs/>
          <w:i/>
          <w:iCs/>
          <w:szCs w:val="24"/>
        </w:rPr>
      </w:pPr>
      <w:r w:rsidRPr="00422C0D">
        <w:rPr>
          <w:rFonts w:ascii="Arial" w:hAnsi="Arial" w:cs="Arial"/>
          <w:b/>
          <w:bCs/>
          <w:i/>
          <w:iCs/>
          <w:szCs w:val="24"/>
        </w:rPr>
        <w:t>Involvement</w:t>
      </w:r>
    </w:p>
    <w:p w14:paraId="742DE070" w14:textId="2A4530E9" w:rsidR="00325BDD" w:rsidRPr="00422C0D" w:rsidRDefault="00325BDD" w:rsidP="00422C0D">
      <w:pPr>
        <w:ind w:firstLine="720"/>
        <w:rPr>
          <w:rFonts w:ascii="Arial" w:hAnsi="Arial" w:cs="Arial"/>
          <w:szCs w:val="24"/>
        </w:rPr>
      </w:pPr>
      <w:r w:rsidRPr="00422C0D">
        <w:rPr>
          <w:rFonts w:ascii="Arial" w:hAnsi="Arial" w:cs="Arial"/>
          <w:szCs w:val="24"/>
        </w:rPr>
        <w:t>In the second stage, the tourism-related business begins to emerge as the destination attracts new visitors.</w:t>
      </w:r>
      <w:r w:rsidR="00C05FA6" w:rsidRPr="00422C0D">
        <w:rPr>
          <w:rFonts w:ascii="Arial" w:hAnsi="Arial" w:cs="Arial"/>
          <w:szCs w:val="24"/>
        </w:rPr>
        <w:t xml:space="preserve"> The locals </w:t>
      </w:r>
      <w:r w:rsidR="001D4D0B" w:rsidRPr="00422C0D">
        <w:rPr>
          <w:rFonts w:ascii="Arial" w:hAnsi="Arial" w:cs="Arial"/>
          <w:szCs w:val="24"/>
        </w:rPr>
        <w:t>start</w:t>
      </w:r>
      <w:r w:rsidR="00C05FA6" w:rsidRPr="00422C0D">
        <w:rPr>
          <w:rFonts w:ascii="Arial" w:hAnsi="Arial" w:cs="Arial"/>
          <w:szCs w:val="24"/>
        </w:rPr>
        <w:t xml:space="preserve"> food, accommodation, </w:t>
      </w:r>
      <w:proofErr w:type="gramStart"/>
      <w:r w:rsidR="00C05FA6" w:rsidRPr="00422C0D">
        <w:rPr>
          <w:rFonts w:ascii="Arial" w:hAnsi="Arial" w:cs="Arial"/>
          <w:szCs w:val="24"/>
        </w:rPr>
        <w:t>transport</w:t>
      </w:r>
      <w:proofErr w:type="gramEnd"/>
      <w:r w:rsidR="00C05FA6" w:rsidRPr="00422C0D">
        <w:rPr>
          <w:rFonts w:ascii="Arial" w:hAnsi="Arial" w:cs="Arial"/>
          <w:szCs w:val="24"/>
        </w:rPr>
        <w:t xml:space="preserve"> and guide businesses. </w:t>
      </w:r>
    </w:p>
    <w:p w14:paraId="01F910FF" w14:textId="6237BD38" w:rsidR="00325BDD" w:rsidRPr="00422C0D" w:rsidRDefault="00325BDD" w:rsidP="003E4DBD">
      <w:pPr>
        <w:rPr>
          <w:rFonts w:ascii="Arial" w:hAnsi="Arial" w:cs="Arial"/>
          <w:b/>
          <w:bCs/>
          <w:i/>
          <w:iCs/>
          <w:szCs w:val="24"/>
        </w:rPr>
      </w:pPr>
      <w:r w:rsidRPr="00422C0D">
        <w:rPr>
          <w:rFonts w:ascii="Arial" w:hAnsi="Arial" w:cs="Arial"/>
          <w:b/>
          <w:bCs/>
          <w:i/>
          <w:iCs/>
          <w:szCs w:val="24"/>
        </w:rPr>
        <w:t>Development</w:t>
      </w:r>
    </w:p>
    <w:p w14:paraId="6057473A" w14:textId="3246E6C8" w:rsidR="00325BDD" w:rsidRPr="00422C0D" w:rsidRDefault="00325BDD" w:rsidP="00422C0D">
      <w:pPr>
        <w:ind w:firstLine="720"/>
        <w:rPr>
          <w:rFonts w:ascii="Arial" w:hAnsi="Arial" w:cs="Arial"/>
          <w:szCs w:val="24"/>
        </w:rPr>
      </w:pPr>
      <w:r w:rsidRPr="00422C0D">
        <w:rPr>
          <w:rFonts w:ascii="Arial" w:hAnsi="Arial" w:cs="Arial"/>
          <w:szCs w:val="24"/>
        </w:rPr>
        <w:t xml:space="preserve">There is rapid growth at this stage. The destination </w:t>
      </w:r>
      <w:r w:rsidR="00C05FA6" w:rsidRPr="00422C0D">
        <w:rPr>
          <w:rFonts w:ascii="Arial" w:hAnsi="Arial" w:cs="Arial"/>
          <w:szCs w:val="24"/>
        </w:rPr>
        <w:t>experiences</w:t>
      </w:r>
      <w:r w:rsidRPr="00422C0D">
        <w:rPr>
          <w:rFonts w:ascii="Arial" w:hAnsi="Arial" w:cs="Arial"/>
          <w:szCs w:val="24"/>
        </w:rPr>
        <w:t xml:space="preserve"> increased investment in tourism services and infrastructure. </w:t>
      </w:r>
      <w:r w:rsidR="00C05FA6" w:rsidRPr="00422C0D">
        <w:rPr>
          <w:rFonts w:ascii="Arial" w:hAnsi="Arial" w:cs="Arial"/>
          <w:szCs w:val="24"/>
        </w:rPr>
        <w:t>Big companies also see the potential in the destination and invest money for their business in the region</w:t>
      </w:r>
      <w:r w:rsidR="00B17F11" w:rsidRPr="00422C0D">
        <w:rPr>
          <w:rFonts w:ascii="Arial" w:hAnsi="Arial" w:cs="Arial"/>
          <w:szCs w:val="24"/>
        </w:rPr>
        <w:t xml:space="preserve"> (Ivars-</w:t>
      </w:r>
      <w:proofErr w:type="spellStart"/>
      <w:r w:rsidR="00B17F11" w:rsidRPr="00422C0D">
        <w:rPr>
          <w:rFonts w:ascii="Arial" w:hAnsi="Arial" w:cs="Arial"/>
          <w:szCs w:val="24"/>
        </w:rPr>
        <w:t>Baidal</w:t>
      </w:r>
      <w:proofErr w:type="spellEnd"/>
      <w:r w:rsidR="00B17F11" w:rsidRPr="00422C0D">
        <w:rPr>
          <w:rFonts w:ascii="Arial" w:hAnsi="Arial" w:cs="Arial"/>
          <w:szCs w:val="24"/>
        </w:rPr>
        <w:t xml:space="preserve"> </w:t>
      </w:r>
      <w:r w:rsidR="00B17F11" w:rsidRPr="00422C0D">
        <w:rPr>
          <w:rFonts w:ascii="Arial" w:hAnsi="Arial" w:cs="Arial"/>
          <w:i/>
          <w:iCs/>
          <w:szCs w:val="24"/>
        </w:rPr>
        <w:t>et al</w:t>
      </w:r>
      <w:r w:rsidR="00B17F11" w:rsidRPr="00422C0D">
        <w:rPr>
          <w:rFonts w:ascii="Arial" w:hAnsi="Arial" w:cs="Arial"/>
          <w:szCs w:val="24"/>
        </w:rPr>
        <w:t>., 2021)</w:t>
      </w:r>
      <w:r w:rsidR="00C05FA6" w:rsidRPr="00422C0D">
        <w:rPr>
          <w:rFonts w:ascii="Arial" w:hAnsi="Arial" w:cs="Arial"/>
          <w:szCs w:val="24"/>
        </w:rPr>
        <w:t xml:space="preserve">. The number of tourists dramatically </w:t>
      </w:r>
      <w:proofErr w:type="gramStart"/>
      <w:r w:rsidR="001D4D0B" w:rsidRPr="00422C0D">
        <w:rPr>
          <w:rFonts w:ascii="Arial" w:hAnsi="Arial" w:cs="Arial"/>
          <w:szCs w:val="24"/>
        </w:rPr>
        <w:t>swells</w:t>
      </w:r>
      <w:proofErr w:type="gramEnd"/>
      <w:r w:rsidR="00C05FA6" w:rsidRPr="00422C0D">
        <w:rPr>
          <w:rFonts w:ascii="Arial" w:hAnsi="Arial" w:cs="Arial"/>
          <w:szCs w:val="24"/>
        </w:rPr>
        <w:t xml:space="preserve"> and job opportunities </w:t>
      </w:r>
      <w:r w:rsidR="001D4D0B" w:rsidRPr="00422C0D">
        <w:rPr>
          <w:rFonts w:ascii="Arial" w:hAnsi="Arial" w:cs="Arial"/>
          <w:szCs w:val="24"/>
        </w:rPr>
        <w:t>increase</w:t>
      </w:r>
      <w:r w:rsidR="00C05FA6" w:rsidRPr="00422C0D">
        <w:rPr>
          <w:rFonts w:ascii="Arial" w:hAnsi="Arial" w:cs="Arial"/>
          <w:szCs w:val="24"/>
        </w:rPr>
        <w:t xml:space="preserve">. </w:t>
      </w:r>
    </w:p>
    <w:p w14:paraId="1BF06DAE" w14:textId="533B397F" w:rsidR="00325BDD" w:rsidRPr="00422C0D" w:rsidRDefault="00325BDD" w:rsidP="003E4DBD">
      <w:pPr>
        <w:rPr>
          <w:rFonts w:ascii="Arial" w:hAnsi="Arial" w:cs="Arial"/>
          <w:b/>
          <w:bCs/>
          <w:i/>
          <w:iCs/>
          <w:szCs w:val="24"/>
        </w:rPr>
      </w:pPr>
      <w:r w:rsidRPr="00422C0D">
        <w:rPr>
          <w:rFonts w:ascii="Arial" w:hAnsi="Arial" w:cs="Arial"/>
          <w:b/>
          <w:bCs/>
          <w:i/>
          <w:iCs/>
          <w:szCs w:val="24"/>
        </w:rPr>
        <w:t>Consolidation</w:t>
      </w:r>
    </w:p>
    <w:p w14:paraId="4B1522BE" w14:textId="5F525452" w:rsidR="00325BDD" w:rsidRPr="00422C0D" w:rsidRDefault="00325BDD" w:rsidP="00422C0D">
      <w:pPr>
        <w:ind w:firstLine="720"/>
        <w:rPr>
          <w:rFonts w:ascii="Arial" w:hAnsi="Arial" w:cs="Arial"/>
          <w:szCs w:val="24"/>
        </w:rPr>
      </w:pPr>
      <w:r w:rsidRPr="00422C0D">
        <w:rPr>
          <w:rFonts w:ascii="Arial" w:hAnsi="Arial" w:cs="Arial"/>
          <w:szCs w:val="24"/>
        </w:rPr>
        <w:t xml:space="preserve">The destination reaches its peak in terms of </w:t>
      </w:r>
      <w:r w:rsidR="00C05FA6" w:rsidRPr="00422C0D">
        <w:rPr>
          <w:rFonts w:ascii="Arial" w:hAnsi="Arial" w:cs="Arial"/>
          <w:szCs w:val="24"/>
        </w:rPr>
        <w:t>tourism-related</w:t>
      </w:r>
      <w:r w:rsidRPr="00422C0D">
        <w:rPr>
          <w:rFonts w:ascii="Arial" w:hAnsi="Arial" w:cs="Arial"/>
          <w:szCs w:val="24"/>
        </w:rPr>
        <w:t xml:space="preserve"> businesses and number of visitors. The focus remains on improving the visitor experience and maintaining the quality of the destination. </w:t>
      </w:r>
      <w:r w:rsidR="001D4D0B" w:rsidRPr="00422C0D">
        <w:rPr>
          <w:rFonts w:ascii="Arial" w:hAnsi="Arial" w:cs="Arial"/>
          <w:szCs w:val="24"/>
        </w:rPr>
        <w:t>The</w:t>
      </w:r>
      <w:r w:rsidR="00C05FA6" w:rsidRPr="00422C0D">
        <w:rPr>
          <w:rFonts w:ascii="Arial" w:hAnsi="Arial" w:cs="Arial"/>
          <w:szCs w:val="24"/>
        </w:rPr>
        <w:t xml:space="preserve"> destination began to look </w:t>
      </w:r>
      <w:proofErr w:type="gramStart"/>
      <w:r w:rsidR="00C05FA6" w:rsidRPr="00422C0D">
        <w:rPr>
          <w:rFonts w:ascii="Arial" w:hAnsi="Arial" w:cs="Arial"/>
          <w:szCs w:val="24"/>
        </w:rPr>
        <w:t>unattractive</w:t>
      </w:r>
      <w:proofErr w:type="gramEnd"/>
      <w:r w:rsidR="00C05FA6" w:rsidRPr="00422C0D">
        <w:rPr>
          <w:rFonts w:ascii="Arial" w:hAnsi="Arial" w:cs="Arial"/>
          <w:szCs w:val="24"/>
        </w:rPr>
        <w:t xml:space="preserve"> and </w:t>
      </w:r>
      <w:r w:rsidR="001D4D0B" w:rsidRPr="00422C0D">
        <w:rPr>
          <w:rFonts w:ascii="Arial" w:hAnsi="Arial" w:cs="Arial"/>
          <w:szCs w:val="24"/>
        </w:rPr>
        <w:t xml:space="preserve">the client base quality also lowered. </w:t>
      </w:r>
    </w:p>
    <w:p w14:paraId="6A61D3A9" w14:textId="6A3F442D" w:rsidR="00D80AA5" w:rsidRPr="00422C0D" w:rsidRDefault="00D80AA5" w:rsidP="003E4DBD">
      <w:pPr>
        <w:rPr>
          <w:rFonts w:ascii="Arial" w:hAnsi="Arial" w:cs="Arial"/>
          <w:b/>
          <w:bCs/>
          <w:i/>
          <w:iCs/>
          <w:szCs w:val="24"/>
        </w:rPr>
      </w:pPr>
      <w:r w:rsidRPr="00422C0D">
        <w:rPr>
          <w:rFonts w:ascii="Arial" w:hAnsi="Arial" w:cs="Arial"/>
          <w:b/>
          <w:bCs/>
          <w:i/>
          <w:iCs/>
          <w:szCs w:val="24"/>
        </w:rPr>
        <w:t>Stagnation</w:t>
      </w:r>
    </w:p>
    <w:p w14:paraId="378E5481" w14:textId="6084500D" w:rsidR="00D80AA5" w:rsidRDefault="00D80AA5" w:rsidP="00422C0D">
      <w:pPr>
        <w:ind w:firstLine="720"/>
        <w:rPr>
          <w:rFonts w:ascii="Arial" w:hAnsi="Arial" w:cs="Arial"/>
          <w:szCs w:val="24"/>
        </w:rPr>
      </w:pPr>
      <w:r w:rsidRPr="00422C0D">
        <w:rPr>
          <w:rFonts w:ascii="Arial" w:hAnsi="Arial" w:cs="Arial"/>
          <w:szCs w:val="24"/>
        </w:rPr>
        <w:t xml:space="preserve">In this stage, due to </w:t>
      </w:r>
      <w:r w:rsidR="00F9465A" w:rsidRPr="00422C0D">
        <w:rPr>
          <w:rFonts w:ascii="Arial" w:hAnsi="Arial" w:cs="Arial"/>
          <w:szCs w:val="24"/>
        </w:rPr>
        <w:t>changes</w:t>
      </w:r>
      <w:r w:rsidRPr="00422C0D">
        <w:rPr>
          <w:rFonts w:ascii="Arial" w:hAnsi="Arial" w:cs="Arial"/>
          <w:szCs w:val="24"/>
        </w:rPr>
        <w:t xml:space="preserve"> in the </w:t>
      </w:r>
      <w:r w:rsidR="00652467" w:rsidRPr="00422C0D">
        <w:rPr>
          <w:rFonts w:ascii="Arial" w:hAnsi="Arial" w:cs="Arial"/>
          <w:szCs w:val="24"/>
        </w:rPr>
        <w:t>visitors’</w:t>
      </w:r>
      <w:r w:rsidRPr="00422C0D">
        <w:rPr>
          <w:rFonts w:ascii="Arial" w:hAnsi="Arial" w:cs="Arial"/>
          <w:szCs w:val="24"/>
        </w:rPr>
        <w:t xml:space="preserve"> preferences or lack of investment in the infrastructure and services</w:t>
      </w:r>
      <w:r w:rsidR="00652467" w:rsidRPr="00422C0D">
        <w:rPr>
          <w:rFonts w:ascii="Arial" w:hAnsi="Arial" w:cs="Arial"/>
          <w:szCs w:val="24"/>
        </w:rPr>
        <w:t xml:space="preserve">, the destination </w:t>
      </w:r>
      <w:r w:rsidR="001D4D0B" w:rsidRPr="00422C0D">
        <w:rPr>
          <w:rFonts w:ascii="Arial" w:hAnsi="Arial" w:cs="Arial"/>
          <w:szCs w:val="24"/>
        </w:rPr>
        <w:t>experiences</w:t>
      </w:r>
      <w:r w:rsidR="00652467" w:rsidRPr="00422C0D">
        <w:rPr>
          <w:rFonts w:ascii="Arial" w:hAnsi="Arial" w:cs="Arial"/>
          <w:szCs w:val="24"/>
        </w:rPr>
        <w:t xml:space="preserve"> a decline in </w:t>
      </w:r>
      <w:r w:rsidR="00F9465A" w:rsidRPr="00422C0D">
        <w:rPr>
          <w:rFonts w:ascii="Arial" w:hAnsi="Arial" w:cs="Arial"/>
          <w:szCs w:val="24"/>
        </w:rPr>
        <w:t xml:space="preserve">the </w:t>
      </w:r>
      <w:r w:rsidR="00652467" w:rsidRPr="00422C0D">
        <w:rPr>
          <w:rFonts w:ascii="Arial" w:hAnsi="Arial" w:cs="Arial"/>
          <w:szCs w:val="24"/>
        </w:rPr>
        <w:t>number of visitors</w:t>
      </w:r>
      <w:r w:rsidR="00BD1AC7" w:rsidRPr="00422C0D">
        <w:rPr>
          <w:rFonts w:ascii="Arial" w:hAnsi="Arial" w:cs="Arial"/>
          <w:szCs w:val="24"/>
        </w:rPr>
        <w:t xml:space="preserve"> (Benner, 2020)</w:t>
      </w:r>
      <w:r w:rsidR="00652467" w:rsidRPr="00422C0D">
        <w:rPr>
          <w:rFonts w:ascii="Arial" w:hAnsi="Arial" w:cs="Arial"/>
          <w:szCs w:val="24"/>
        </w:rPr>
        <w:t xml:space="preserve">. </w:t>
      </w:r>
      <w:r w:rsidR="001D4D0B" w:rsidRPr="00422C0D">
        <w:rPr>
          <w:rFonts w:ascii="Arial" w:hAnsi="Arial" w:cs="Arial"/>
          <w:szCs w:val="24"/>
        </w:rPr>
        <w:t xml:space="preserve">Slowly the number of people starts to decline, threatening the local services and businesses. </w:t>
      </w:r>
    </w:p>
    <w:p w14:paraId="7959621E" w14:textId="77777777" w:rsidR="00422C0D" w:rsidRDefault="00422C0D" w:rsidP="00422C0D">
      <w:pPr>
        <w:ind w:firstLine="720"/>
        <w:rPr>
          <w:rFonts w:ascii="Arial" w:hAnsi="Arial" w:cs="Arial"/>
          <w:szCs w:val="24"/>
        </w:rPr>
      </w:pPr>
    </w:p>
    <w:p w14:paraId="6A667C6E" w14:textId="77777777" w:rsidR="00422C0D" w:rsidRPr="00422C0D" w:rsidRDefault="00422C0D" w:rsidP="00422C0D">
      <w:pPr>
        <w:ind w:firstLine="720"/>
        <w:rPr>
          <w:rFonts w:ascii="Arial" w:hAnsi="Arial" w:cs="Arial"/>
          <w:szCs w:val="24"/>
        </w:rPr>
      </w:pPr>
    </w:p>
    <w:p w14:paraId="31789189" w14:textId="27A424FA" w:rsidR="00652467" w:rsidRPr="00422C0D" w:rsidRDefault="00652467" w:rsidP="003E4DBD">
      <w:pPr>
        <w:rPr>
          <w:rFonts w:ascii="Arial" w:hAnsi="Arial" w:cs="Arial"/>
          <w:b/>
          <w:bCs/>
          <w:i/>
          <w:iCs/>
          <w:szCs w:val="24"/>
        </w:rPr>
      </w:pPr>
      <w:r w:rsidRPr="00422C0D">
        <w:rPr>
          <w:rFonts w:ascii="Arial" w:hAnsi="Arial" w:cs="Arial"/>
          <w:b/>
          <w:bCs/>
          <w:i/>
          <w:iCs/>
          <w:szCs w:val="24"/>
        </w:rPr>
        <w:lastRenderedPageBreak/>
        <w:t xml:space="preserve">Decline or Rejuvenation </w:t>
      </w:r>
    </w:p>
    <w:p w14:paraId="19860C56" w14:textId="45DFB6F6" w:rsidR="00652467" w:rsidRPr="00422C0D" w:rsidRDefault="00652467" w:rsidP="00422C0D">
      <w:pPr>
        <w:ind w:firstLine="720"/>
        <w:rPr>
          <w:rFonts w:ascii="Arial" w:hAnsi="Arial" w:cs="Arial"/>
          <w:szCs w:val="24"/>
        </w:rPr>
      </w:pPr>
      <w:r w:rsidRPr="00422C0D">
        <w:rPr>
          <w:rFonts w:ascii="Arial" w:hAnsi="Arial" w:cs="Arial"/>
          <w:szCs w:val="24"/>
        </w:rPr>
        <w:t xml:space="preserve">The decline or rejuvenation is the final stage. This stage involves </w:t>
      </w:r>
      <w:r w:rsidR="001D4D0B" w:rsidRPr="00422C0D">
        <w:rPr>
          <w:rFonts w:ascii="Arial" w:hAnsi="Arial" w:cs="Arial"/>
          <w:szCs w:val="24"/>
        </w:rPr>
        <w:t>reinventing</w:t>
      </w:r>
      <w:r w:rsidRPr="00422C0D">
        <w:rPr>
          <w:rFonts w:ascii="Arial" w:hAnsi="Arial" w:cs="Arial"/>
          <w:szCs w:val="24"/>
        </w:rPr>
        <w:t xml:space="preserve"> the destination to attract new visitors as the destination continues to decline or undergoes rejuvenation</w:t>
      </w:r>
      <w:r w:rsidR="00BD1AC7" w:rsidRPr="00422C0D">
        <w:rPr>
          <w:rFonts w:ascii="Arial" w:hAnsi="Arial" w:cs="Arial"/>
          <w:szCs w:val="24"/>
        </w:rPr>
        <w:t xml:space="preserve"> (Cassar, 2020)</w:t>
      </w:r>
      <w:r w:rsidRPr="00422C0D">
        <w:rPr>
          <w:rFonts w:ascii="Arial" w:hAnsi="Arial" w:cs="Arial"/>
          <w:szCs w:val="24"/>
        </w:rPr>
        <w:t xml:space="preserve">. </w:t>
      </w:r>
      <w:r w:rsidR="001D4D0B" w:rsidRPr="00422C0D">
        <w:rPr>
          <w:rFonts w:ascii="Arial" w:hAnsi="Arial" w:cs="Arial"/>
          <w:szCs w:val="24"/>
        </w:rPr>
        <w:t xml:space="preserve">The regular visitors are replaced by day trippers or people seeking a cheap break. </w:t>
      </w:r>
    </w:p>
    <w:p w14:paraId="388A0375" w14:textId="0C3A8A83" w:rsidR="00F9465A" w:rsidRPr="00422C0D" w:rsidRDefault="00652467" w:rsidP="00422C0D">
      <w:pPr>
        <w:ind w:firstLine="720"/>
        <w:rPr>
          <w:rFonts w:ascii="Arial" w:hAnsi="Arial" w:cs="Arial"/>
          <w:szCs w:val="24"/>
        </w:rPr>
      </w:pPr>
      <w:r w:rsidRPr="00422C0D">
        <w:rPr>
          <w:rFonts w:ascii="Arial" w:hAnsi="Arial" w:cs="Arial"/>
          <w:szCs w:val="24"/>
        </w:rPr>
        <w:t xml:space="preserve">Bulter’s model is </w:t>
      </w:r>
      <w:r w:rsidR="00F9465A" w:rsidRPr="00422C0D">
        <w:rPr>
          <w:rFonts w:ascii="Arial" w:hAnsi="Arial" w:cs="Arial"/>
          <w:szCs w:val="24"/>
        </w:rPr>
        <w:t>useful</w:t>
      </w:r>
      <w:r w:rsidRPr="00422C0D">
        <w:rPr>
          <w:rFonts w:ascii="Arial" w:hAnsi="Arial" w:cs="Arial"/>
          <w:szCs w:val="24"/>
        </w:rPr>
        <w:t xml:space="preserve"> in the hospitality industry as it can help understand the lifecycle of a destination. Furthermore, it can used to develop appropriate management strategies for long-term sustainability</w:t>
      </w:r>
      <w:r w:rsidR="001D4D0B" w:rsidRPr="00422C0D">
        <w:rPr>
          <w:rFonts w:ascii="Arial" w:hAnsi="Arial" w:cs="Arial"/>
          <w:szCs w:val="24"/>
        </w:rPr>
        <w:t xml:space="preserve"> and profitability</w:t>
      </w:r>
      <w:r w:rsidRPr="00422C0D">
        <w:rPr>
          <w:rFonts w:ascii="Arial" w:hAnsi="Arial" w:cs="Arial"/>
          <w:szCs w:val="24"/>
        </w:rPr>
        <w:t xml:space="preserve">. </w:t>
      </w:r>
    </w:p>
    <w:p w14:paraId="3CE08022" w14:textId="77777777" w:rsidR="00F9465A" w:rsidRPr="00422C0D" w:rsidRDefault="00F9465A">
      <w:pPr>
        <w:spacing w:line="259" w:lineRule="auto"/>
        <w:jc w:val="left"/>
        <w:rPr>
          <w:rFonts w:ascii="Arial" w:hAnsi="Arial" w:cs="Arial"/>
          <w:szCs w:val="24"/>
        </w:rPr>
      </w:pPr>
      <w:r w:rsidRPr="00422C0D">
        <w:rPr>
          <w:rFonts w:ascii="Arial" w:hAnsi="Arial" w:cs="Arial"/>
          <w:szCs w:val="24"/>
        </w:rPr>
        <w:br w:type="page"/>
      </w:r>
    </w:p>
    <w:p w14:paraId="1137295D" w14:textId="78C07FC5" w:rsidR="00325BDD" w:rsidRPr="00422C0D" w:rsidRDefault="00F9465A" w:rsidP="00F9465A">
      <w:pPr>
        <w:pStyle w:val="Heading1"/>
        <w:rPr>
          <w:rFonts w:ascii="Arial" w:hAnsi="Arial" w:cs="Arial"/>
          <w:sz w:val="24"/>
          <w:szCs w:val="24"/>
        </w:rPr>
      </w:pPr>
      <w:bookmarkStart w:id="9" w:name="_Toc149945421"/>
      <w:r w:rsidRPr="00422C0D">
        <w:rPr>
          <w:rFonts w:ascii="Arial" w:hAnsi="Arial" w:cs="Arial"/>
          <w:sz w:val="24"/>
          <w:szCs w:val="24"/>
        </w:rPr>
        <w:lastRenderedPageBreak/>
        <w:t>Recommendation</w:t>
      </w:r>
      <w:bookmarkEnd w:id="9"/>
      <w:r w:rsidR="00422C0D">
        <w:rPr>
          <w:rFonts w:ascii="Arial" w:hAnsi="Arial" w:cs="Arial"/>
          <w:sz w:val="24"/>
          <w:szCs w:val="24"/>
        </w:rPr>
        <w:t>:</w:t>
      </w:r>
    </w:p>
    <w:p w14:paraId="22F429F2" w14:textId="11324B49" w:rsidR="00F9465A" w:rsidRPr="00422C0D" w:rsidRDefault="00F9465A" w:rsidP="00422C0D">
      <w:pPr>
        <w:ind w:firstLine="720"/>
        <w:rPr>
          <w:rFonts w:ascii="Arial" w:hAnsi="Arial" w:cs="Arial"/>
          <w:szCs w:val="24"/>
        </w:rPr>
      </w:pPr>
      <w:r w:rsidRPr="00422C0D">
        <w:rPr>
          <w:rFonts w:ascii="Arial" w:hAnsi="Arial" w:cs="Arial"/>
          <w:szCs w:val="24"/>
        </w:rPr>
        <w:t xml:space="preserve">Hotels can be green with </w:t>
      </w:r>
      <w:r w:rsidR="00C30BE1" w:rsidRPr="00422C0D">
        <w:rPr>
          <w:rFonts w:ascii="Arial" w:hAnsi="Arial" w:cs="Arial"/>
          <w:szCs w:val="24"/>
        </w:rPr>
        <w:t>environmentally</w:t>
      </w:r>
      <w:r w:rsidRPr="00422C0D">
        <w:rPr>
          <w:rFonts w:ascii="Arial" w:hAnsi="Arial" w:cs="Arial"/>
          <w:szCs w:val="24"/>
        </w:rPr>
        <w:t xml:space="preserve"> friendly and sustainable practices. </w:t>
      </w:r>
      <w:r w:rsidR="00C30BE1" w:rsidRPr="00422C0D">
        <w:rPr>
          <w:rFonts w:ascii="Arial" w:hAnsi="Arial" w:cs="Arial"/>
          <w:szCs w:val="24"/>
        </w:rPr>
        <w:t xml:space="preserve">Efforts can be made to reduce the impact on the environment. being truly green can be difficult for the hotels due to various factors including sourcing of materials, energy and water usage of the building and disposal of waste. However, businesses can adopt eco-friendly practices and become more sustainable. </w:t>
      </w:r>
    </w:p>
    <w:p w14:paraId="0AF12CA8" w14:textId="4F57A705" w:rsidR="00C30BE1" w:rsidRPr="00422C0D" w:rsidRDefault="00C30BE1" w:rsidP="00422C0D">
      <w:pPr>
        <w:ind w:firstLine="720"/>
        <w:rPr>
          <w:rFonts w:ascii="Arial" w:hAnsi="Arial" w:cs="Arial"/>
          <w:szCs w:val="24"/>
        </w:rPr>
      </w:pPr>
      <w:r w:rsidRPr="00422C0D">
        <w:rPr>
          <w:rFonts w:ascii="Arial" w:hAnsi="Arial" w:cs="Arial"/>
          <w:szCs w:val="24"/>
        </w:rPr>
        <w:t xml:space="preserve">Hotels can use energy-efficient appliances and lighting. They can also reduce water usage by installing low-flow toilets and showerheads. Hotels can also start using eco-friendly cleaning products and implement recycling programs. </w:t>
      </w:r>
      <w:r w:rsidR="007A141F" w:rsidRPr="00422C0D">
        <w:rPr>
          <w:rFonts w:ascii="Arial" w:hAnsi="Arial" w:cs="Arial"/>
          <w:szCs w:val="24"/>
        </w:rPr>
        <w:t>Organic foods in the restaurants can be locally sourced. The businesses can also use solar or wind power for renewable energy resources.</w:t>
      </w:r>
    </w:p>
    <w:p w14:paraId="79135CFD" w14:textId="77777777" w:rsidR="00CD2910" w:rsidRPr="00422C0D" w:rsidRDefault="007A141F" w:rsidP="00422C0D">
      <w:pPr>
        <w:ind w:firstLine="720"/>
        <w:rPr>
          <w:rFonts w:ascii="Arial" w:hAnsi="Arial" w:cs="Arial"/>
          <w:szCs w:val="24"/>
        </w:rPr>
      </w:pPr>
      <w:r w:rsidRPr="00422C0D">
        <w:rPr>
          <w:rFonts w:ascii="Arial" w:hAnsi="Arial" w:cs="Arial"/>
          <w:szCs w:val="24"/>
        </w:rPr>
        <w:t xml:space="preserve">The hospitality industry can develop a social responsibility policy which is measurable and actionable, outlining the organisation’s responsibilities towards the community and the goals set for reducing the environmental impact. Measuring and reporting the sustainability efforts of the organisation to </w:t>
      </w:r>
      <w:r w:rsidR="00CD2910" w:rsidRPr="00422C0D">
        <w:rPr>
          <w:rFonts w:ascii="Arial" w:hAnsi="Arial" w:cs="Arial"/>
          <w:szCs w:val="24"/>
        </w:rPr>
        <w:t xml:space="preserve">track and identify the areas of improvement. It can be used to demonstrate the commitment to social responsibility to the stakeholders. </w:t>
      </w:r>
    </w:p>
    <w:p w14:paraId="542758AC" w14:textId="7FDB4B11" w:rsidR="007A141F" w:rsidRPr="00422C0D" w:rsidRDefault="00CD2910" w:rsidP="00422C0D">
      <w:pPr>
        <w:ind w:firstLine="720"/>
        <w:rPr>
          <w:rFonts w:ascii="Arial" w:hAnsi="Arial" w:cs="Arial"/>
          <w:szCs w:val="24"/>
        </w:rPr>
      </w:pPr>
      <w:r w:rsidRPr="00422C0D">
        <w:rPr>
          <w:rFonts w:ascii="Arial" w:hAnsi="Arial" w:cs="Arial"/>
          <w:szCs w:val="24"/>
        </w:rPr>
        <w:t>Event professionals can create sustainable events to increase the number of attendances, reduce costs and positive brand recognition. They can use eco-friendly materials, reduce waste, and choose sustainable prioritising choices. Businesses can work in socially responsible events like promoting inclusion and diversity, supporting local communities, and using ethical suppliers.</w:t>
      </w:r>
    </w:p>
    <w:p w14:paraId="26CCF440" w14:textId="77777777" w:rsidR="00325BDD" w:rsidRPr="00422C0D" w:rsidRDefault="00325BDD" w:rsidP="003E4DBD">
      <w:pPr>
        <w:rPr>
          <w:rFonts w:ascii="Arial" w:hAnsi="Arial" w:cs="Arial"/>
          <w:szCs w:val="24"/>
        </w:rPr>
      </w:pPr>
    </w:p>
    <w:p w14:paraId="6FEE9F8A" w14:textId="77777777" w:rsidR="0071358E" w:rsidRPr="00422C0D" w:rsidRDefault="0071358E" w:rsidP="003E4DBD">
      <w:pPr>
        <w:rPr>
          <w:rFonts w:ascii="Arial" w:hAnsi="Arial" w:cs="Arial"/>
          <w:szCs w:val="24"/>
        </w:rPr>
      </w:pPr>
    </w:p>
    <w:p w14:paraId="368F2436" w14:textId="77777777" w:rsidR="003E4DBD" w:rsidRPr="00422C0D" w:rsidRDefault="003E4DBD" w:rsidP="003E4DBD">
      <w:pPr>
        <w:rPr>
          <w:rFonts w:ascii="Arial" w:hAnsi="Arial" w:cs="Arial"/>
          <w:szCs w:val="24"/>
        </w:rPr>
      </w:pPr>
    </w:p>
    <w:p w14:paraId="3A4033E8" w14:textId="033B3A91" w:rsidR="001446F8" w:rsidRPr="00422C0D" w:rsidRDefault="001446F8" w:rsidP="00B23B38">
      <w:pPr>
        <w:rPr>
          <w:rFonts w:ascii="Arial" w:hAnsi="Arial" w:cs="Arial"/>
          <w:szCs w:val="24"/>
        </w:rPr>
      </w:pPr>
      <w:r w:rsidRPr="00422C0D">
        <w:rPr>
          <w:rFonts w:ascii="Arial" w:hAnsi="Arial" w:cs="Arial"/>
          <w:szCs w:val="24"/>
        </w:rPr>
        <w:t xml:space="preserve"> </w:t>
      </w:r>
    </w:p>
    <w:p w14:paraId="6094A290" w14:textId="77777777" w:rsidR="001446F8" w:rsidRPr="00422C0D" w:rsidRDefault="001446F8" w:rsidP="00B23B38">
      <w:pPr>
        <w:rPr>
          <w:rFonts w:ascii="Arial" w:hAnsi="Arial" w:cs="Arial"/>
          <w:szCs w:val="24"/>
        </w:rPr>
      </w:pPr>
    </w:p>
    <w:p w14:paraId="7995527F" w14:textId="2CBAF998" w:rsidR="002C704A" w:rsidRPr="00422C0D" w:rsidRDefault="006B2037" w:rsidP="002C704A">
      <w:pPr>
        <w:rPr>
          <w:rFonts w:ascii="Arial" w:hAnsi="Arial" w:cs="Arial"/>
          <w:szCs w:val="24"/>
        </w:rPr>
      </w:pPr>
      <w:r w:rsidRPr="00422C0D">
        <w:rPr>
          <w:rFonts w:ascii="Arial" w:hAnsi="Arial" w:cs="Arial"/>
          <w:szCs w:val="24"/>
        </w:rPr>
        <w:br w:type="page"/>
      </w:r>
    </w:p>
    <w:p w14:paraId="1E77D7E8" w14:textId="0BF2936B" w:rsidR="00CD2910" w:rsidRPr="00422C0D" w:rsidRDefault="002C704A" w:rsidP="009E1E1C">
      <w:pPr>
        <w:pStyle w:val="Heading1"/>
        <w:rPr>
          <w:rFonts w:ascii="Arial" w:hAnsi="Arial" w:cs="Arial"/>
          <w:sz w:val="24"/>
          <w:szCs w:val="24"/>
        </w:rPr>
      </w:pPr>
      <w:bookmarkStart w:id="10" w:name="_Toc149945422"/>
      <w:r w:rsidRPr="00422C0D">
        <w:rPr>
          <w:rFonts w:ascii="Arial" w:hAnsi="Arial" w:cs="Arial"/>
          <w:sz w:val="24"/>
          <w:szCs w:val="24"/>
        </w:rPr>
        <w:lastRenderedPageBreak/>
        <w:t>Conclusion</w:t>
      </w:r>
      <w:bookmarkEnd w:id="10"/>
      <w:r w:rsidR="00422C0D">
        <w:rPr>
          <w:rFonts w:ascii="Arial" w:hAnsi="Arial" w:cs="Arial"/>
          <w:sz w:val="24"/>
          <w:szCs w:val="24"/>
        </w:rPr>
        <w:t>:</w:t>
      </w:r>
    </w:p>
    <w:p w14:paraId="3EBAEDEC" w14:textId="421EAF02" w:rsidR="00FA2B97" w:rsidRPr="00422C0D" w:rsidRDefault="009E1E1C" w:rsidP="00422C0D">
      <w:pPr>
        <w:ind w:firstLine="720"/>
        <w:rPr>
          <w:rFonts w:ascii="Arial" w:hAnsi="Arial" w:cs="Arial"/>
          <w:szCs w:val="24"/>
        </w:rPr>
      </w:pPr>
      <w:r w:rsidRPr="00422C0D">
        <w:rPr>
          <w:rFonts w:ascii="Arial" w:hAnsi="Arial" w:cs="Arial"/>
          <w:szCs w:val="24"/>
        </w:rPr>
        <w:t>It can be concluded t</w:t>
      </w:r>
      <w:r w:rsidR="00FA2B97" w:rsidRPr="00422C0D">
        <w:rPr>
          <w:rFonts w:ascii="Arial" w:hAnsi="Arial" w:cs="Arial"/>
          <w:szCs w:val="24"/>
        </w:rPr>
        <w:t xml:space="preserve">he three models including the Elkington Triple Bottom line, Doxey Irritation index model and Bulter’s life cycle model helps provide insights </w:t>
      </w:r>
      <w:r w:rsidR="007979E9" w:rsidRPr="00422C0D">
        <w:rPr>
          <w:rFonts w:ascii="Arial" w:hAnsi="Arial" w:cs="Arial"/>
          <w:szCs w:val="24"/>
        </w:rPr>
        <w:t>into</w:t>
      </w:r>
      <w:r w:rsidR="00FA2B97" w:rsidRPr="00422C0D">
        <w:rPr>
          <w:rFonts w:ascii="Arial" w:hAnsi="Arial" w:cs="Arial"/>
          <w:szCs w:val="24"/>
        </w:rPr>
        <w:t xml:space="preserve"> the hospitality industry and assist in sustainable development, engagement, and evolution of tourist destination. </w:t>
      </w:r>
    </w:p>
    <w:p w14:paraId="78038B02" w14:textId="18B42637" w:rsidR="00681ECD" w:rsidRPr="00422C0D" w:rsidRDefault="00FA2B97" w:rsidP="00422C0D">
      <w:pPr>
        <w:ind w:firstLine="720"/>
        <w:rPr>
          <w:rFonts w:ascii="Arial" w:hAnsi="Arial" w:cs="Arial"/>
          <w:szCs w:val="24"/>
        </w:rPr>
      </w:pPr>
      <w:r w:rsidRPr="00422C0D">
        <w:rPr>
          <w:rFonts w:ascii="Arial" w:hAnsi="Arial" w:cs="Arial"/>
          <w:szCs w:val="24"/>
        </w:rPr>
        <w:t xml:space="preserve">The Elkington model encouraged the business to </w:t>
      </w:r>
      <w:r w:rsidR="007979E9" w:rsidRPr="00422C0D">
        <w:rPr>
          <w:rFonts w:ascii="Arial" w:hAnsi="Arial" w:cs="Arial"/>
          <w:szCs w:val="24"/>
        </w:rPr>
        <w:t>prioritise</w:t>
      </w:r>
      <w:r w:rsidRPr="00422C0D">
        <w:rPr>
          <w:rFonts w:ascii="Arial" w:hAnsi="Arial" w:cs="Arial"/>
          <w:szCs w:val="24"/>
        </w:rPr>
        <w:t xml:space="preserve"> people and </w:t>
      </w:r>
      <w:r w:rsidR="007979E9" w:rsidRPr="00422C0D">
        <w:rPr>
          <w:rFonts w:ascii="Arial" w:hAnsi="Arial" w:cs="Arial"/>
          <w:szCs w:val="24"/>
        </w:rPr>
        <w:t xml:space="preserve">the </w:t>
      </w:r>
      <w:r w:rsidRPr="00422C0D">
        <w:rPr>
          <w:rFonts w:ascii="Arial" w:hAnsi="Arial" w:cs="Arial"/>
          <w:szCs w:val="24"/>
        </w:rPr>
        <w:t xml:space="preserve">planet along with profit goals. The profitability of the business should not impact the environmental and social responsibilities. </w:t>
      </w:r>
      <w:r w:rsidR="007979E9" w:rsidRPr="00422C0D">
        <w:rPr>
          <w:rFonts w:ascii="Arial" w:hAnsi="Arial" w:cs="Arial"/>
          <w:szCs w:val="24"/>
        </w:rPr>
        <w:t>Sustainability</w:t>
      </w:r>
      <w:r w:rsidRPr="00422C0D">
        <w:rPr>
          <w:rFonts w:ascii="Arial" w:hAnsi="Arial" w:cs="Arial"/>
          <w:szCs w:val="24"/>
        </w:rPr>
        <w:t xml:space="preserve"> practices like reducing the environmental footprints of the company and </w:t>
      </w:r>
      <w:r w:rsidR="007979E9" w:rsidRPr="00422C0D">
        <w:rPr>
          <w:rFonts w:ascii="Arial" w:hAnsi="Arial" w:cs="Arial"/>
          <w:szCs w:val="24"/>
        </w:rPr>
        <w:t>engaging</w:t>
      </w:r>
      <w:r w:rsidRPr="00422C0D">
        <w:rPr>
          <w:rFonts w:ascii="Arial" w:hAnsi="Arial" w:cs="Arial"/>
          <w:szCs w:val="24"/>
        </w:rPr>
        <w:t xml:space="preserve"> with the community can build positive </w:t>
      </w:r>
      <w:r w:rsidR="007979E9" w:rsidRPr="00422C0D">
        <w:rPr>
          <w:rFonts w:ascii="Arial" w:hAnsi="Arial" w:cs="Arial"/>
          <w:szCs w:val="24"/>
        </w:rPr>
        <w:t>relationships</w:t>
      </w:r>
      <w:r w:rsidRPr="00422C0D">
        <w:rPr>
          <w:rFonts w:ascii="Arial" w:hAnsi="Arial" w:cs="Arial"/>
          <w:szCs w:val="24"/>
        </w:rPr>
        <w:t xml:space="preserve"> within the community the business operates in and foster its goodwill.</w:t>
      </w:r>
      <w:r w:rsidR="00681ECD" w:rsidRPr="00422C0D">
        <w:rPr>
          <w:rFonts w:ascii="Arial" w:hAnsi="Arial" w:cs="Arial"/>
          <w:szCs w:val="24"/>
        </w:rPr>
        <w:t xml:space="preserve"> Hilton serves as a perfect example </w:t>
      </w:r>
      <w:r w:rsidR="007979E9" w:rsidRPr="00422C0D">
        <w:rPr>
          <w:rFonts w:ascii="Arial" w:hAnsi="Arial" w:cs="Arial"/>
          <w:szCs w:val="24"/>
        </w:rPr>
        <w:t xml:space="preserve">of </w:t>
      </w:r>
      <w:r w:rsidR="00681ECD" w:rsidRPr="00422C0D">
        <w:rPr>
          <w:rFonts w:ascii="Arial" w:hAnsi="Arial" w:cs="Arial"/>
          <w:szCs w:val="24"/>
        </w:rPr>
        <w:t xml:space="preserve">long-term profitability by prioritising sustainability practices. </w:t>
      </w:r>
    </w:p>
    <w:p w14:paraId="17F70834" w14:textId="3D3EE0FB" w:rsidR="00681ECD" w:rsidRPr="00422C0D" w:rsidRDefault="00681ECD" w:rsidP="00422C0D">
      <w:pPr>
        <w:ind w:firstLine="720"/>
        <w:rPr>
          <w:rFonts w:ascii="Arial" w:hAnsi="Arial" w:cs="Arial"/>
          <w:szCs w:val="24"/>
        </w:rPr>
      </w:pPr>
      <w:r w:rsidRPr="00422C0D">
        <w:rPr>
          <w:rFonts w:ascii="Arial" w:hAnsi="Arial" w:cs="Arial"/>
          <w:szCs w:val="24"/>
        </w:rPr>
        <w:t xml:space="preserve">Doxey </w:t>
      </w:r>
      <w:proofErr w:type="spellStart"/>
      <w:r w:rsidRPr="00422C0D">
        <w:rPr>
          <w:rFonts w:ascii="Arial" w:hAnsi="Arial" w:cs="Arial"/>
          <w:szCs w:val="24"/>
        </w:rPr>
        <w:t>Irridex</w:t>
      </w:r>
      <w:proofErr w:type="spellEnd"/>
      <w:r w:rsidRPr="00422C0D">
        <w:rPr>
          <w:rFonts w:ascii="Arial" w:hAnsi="Arial" w:cs="Arial"/>
          <w:szCs w:val="24"/>
        </w:rPr>
        <w:t xml:space="preserve"> helps in understanding the attitude of the residents towards tourism and its development. It is a powerful tool used to understand </w:t>
      </w:r>
      <w:r w:rsidR="007979E9" w:rsidRPr="00422C0D">
        <w:rPr>
          <w:rFonts w:ascii="Arial" w:hAnsi="Arial" w:cs="Arial"/>
          <w:szCs w:val="24"/>
        </w:rPr>
        <w:t xml:space="preserve">how </w:t>
      </w:r>
      <w:r w:rsidRPr="00422C0D">
        <w:rPr>
          <w:rFonts w:ascii="Arial" w:hAnsi="Arial" w:cs="Arial"/>
          <w:szCs w:val="24"/>
        </w:rPr>
        <w:t xml:space="preserve">the residents perceive and </w:t>
      </w:r>
      <w:r w:rsidR="007979E9" w:rsidRPr="00422C0D">
        <w:rPr>
          <w:rFonts w:ascii="Arial" w:hAnsi="Arial" w:cs="Arial"/>
          <w:szCs w:val="24"/>
        </w:rPr>
        <w:t>enhance</w:t>
      </w:r>
      <w:r w:rsidRPr="00422C0D">
        <w:rPr>
          <w:rFonts w:ascii="Arial" w:hAnsi="Arial" w:cs="Arial"/>
          <w:szCs w:val="24"/>
        </w:rPr>
        <w:t xml:space="preserve"> the socio-cultural and economic impact of the businesses. </w:t>
      </w:r>
    </w:p>
    <w:p w14:paraId="5CBA43E4" w14:textId="295877E1" w:rsidR="00681ECD" w:rsidRPr="00422C0D" w:rsidRDefault="00681ECD" w:rsidP="00422C0D">
      <w:pPr>
        <w:ind w:firstLine="720"/>
        <w:rPr>
          <w:rFonts w:ascii="Arial" w:hAnsi="Arial" w:cs="Arial"/>
          <w:szCs w:val="24"/>
        </w:rPr>
      </w:pPr>
      <w:r w:rsidRPr="00422C0D">
        <w:rPr>
          <w:rFonts w:ascii="Arial" w:hAnsi="Arial" w:cs="Arial"/>
          <w:szCs w:val="24"/>
        </w:rPr>
        <w:t xml:space="preserve">Butler’s Life Cycle model is a valuable tool for the hospitality industry. The model helps the businesses understand stages of tourism development and </w:t>
      </w:r>
      <w:r w:rsidR="007979E9" w:rsidRPr="00422C0D">
        <w:rPr>
          <w:rFonts w:ascii="Arial" w:hAnsi="Arial" w:cs="Arial"/>
          <w:szCs w:val="24"/>
        </w:rPr>
        <w:t>adopt</w:t>
      </w:r>
      <w:r w:rsidRPr="00422C0D">
        <w:rPr>
          <w:rFonts w:ascii="Arial" w:hAnsi="Arial" w:cs="Arial"/>
          <w:szCs w:val="24"/>
        </w:rPr>
        <w:t xml:space="preserve"> appropriate strategies for long-term profitability and sustainability. </w:t>
      </w:r>
    </w:p>
    <w:p w14:paraId="21D442CE" w14:textId="1B213A7C" w:rsidR="00AF52DC" w:rsidRPr="00422C0D" w:rsidRDefault="00AF52DC" w:rsidP="00422C0D">
      <w:pPr>
        <w:ind w:firstLine="720"/>
        <w:rPr>
          <w:rFonts w:ascii="Arial" w:hAnsi="Arial" w:cs="Arial"/>
          <w:szCs w:val="24"/>
        </w:rPr>
      </w:pPr>
      <w:r w:rsidRPr="00422C0D">
        <w:rPr>
          <w:rFonts w:ascii="Arial" w:hAnsi="Arial" w:cs="Arial"/>
          <w:szCs w:val="24"/>
        </w:rPr>
        <w:t xml:space="preserve">These models are very useful in the hospitality industry for decision-making processes. With today’s growing sustainability importance businesses can make develop sustainable and responsible practices. The businesses can be </w:t>
      </w:r>
      <w:r w:rsidR="007979E9" w:rsidRPr="00422C0D">
        <w:rPr>
          <w:rFonts w:ascii="Arial" w:hAnsi="Arial" w:cs="Arial"/>
          <w:szCs w:val="24"/>
        </w:rPr>
        <w:t>profitable</w:t>
      </w:r>
      <w:r w:rsidRPr="00422C0D">
        <w:rPr>
          <w:rFonts w:ascii="Arial" w:hAnsi="Arial" w:cs="Arial"/>
          <w:szCs w:val="24"/>
        </w:rPr>
        <w:t xml:space="preserve"> while actively </w:t>
      </w:r>
      <w:r w:rsidR="007979E9" w:rsidRPr="00422C0D">
        <w:rPr>
          <w:rFonts w:ascii="Arial" w:hAnsi="Arial" w:cs="Arial"/>
          <w:szCs w:val="24"/>
        </w:rPr>
        <w:t>practising</w:t>
      </w:r>
      <w:r w:rsidRPr="00422C0D">
        <w:rPr>
          <w:rFonts w:ascii="Arial" w:hAnsi="Arial" w:cs="Arial"/>
          <w:szCs w:val="24"/>
        </w:rPr>
        <w:t xml:space="preserve"> social responsibility. </w:t>
      </w:r>
    </w:p>
    <w:p w14:paraId="3E15C6E1" w14:textId="6C5FB5D7" w:rsidR="002C704A" w:rsidRPr="00422C0D" w:rsidRDefault="00CD2910" w:rsidP="002C704A">
      <w:pPr>
        <w:rPr>
          <w:rFonts w:ascii="Arial" w:hAnsi="Arial" w:cs="Arial"/>
          <w:szCs w:val="24"/>
        </w:rPr>
      </w:pPr>
      <w:r w:rsidRPr="00422C0D">
        <w:rPr>
          <w:rFonts w:ascii="Arial" w:hAnsi="Arial" w:cs="Arial"/>
          <w:szCs w:val="24"/>
        </w:rPr>
        <w:br w:type="page"/>
      </w:r>
    </w:p>
    <w:p w14:paraId="0E7E4F59" w14:textId="1C05F684" w:rsidR="00B17F11" w:rsidRPr="00422C0D" w:rsidRDefault="002C704A" w:rsidP="00B17F11">
      <w:pPr>
        <w:pStyle w:val="Heading1"/>
        <w:rPr>
          <w:rFonts w:ascii="Arial" w:hAnsi="Arial" w:cs="Arial"/>
          <w:sz w:val="24"/>
          <w:szCs w:val="24"/>
        </w:rPr>
      </w:pPr>
      <w:bookmarkStart w:id="11" w:name="_Toc149945423"/>
      <w:r w:rsidRPr="00422C0D">
        <w:rPr>
          <w:rFonts w:ascii="Arial" w:hAnsi="Arial" w:cs="Arial"/>
          <w:sz w:val="24"/>
          <w:szCs w:val="24"/>
        </w:rPr>
        <w:lastRenderedPageBreak/>
        <w:t>Refer</w:t>
      </w:r>
      <w:r w:rsidR="00956A6C" w:rsidRPr="00422C0D">
        <w:rPr>
          <w:rFonts w:ascii="Arial" w:hAnsi="Arial" w:cs="Arial"/>
          <w:sz w:val="24"/>
          <w:szCs w:val="24"/>
        </w:rPr>
        <w:t>ences</w:t>
      </w:r>
      <w:bookmarkEnd w:id="11"/>
      <w:r w:rsidR="00422C0D">
        <w:rPr>
          <w:rFonts w:ascii="Arial" w:hAnsi="Arial" w:cs="Arial"/>
          <w:sz w:val="24"/>
          <w:szCs w:val="24"/>
        </w:rPr>
        <w:t>:</w:t>
      </w:r>
    </w:p>
    <w:p w14:paraId="1EB6CE1E" w14:textId="77777777" w:rsidR="00B17F11" w:rsidRPr="00422C0D" w:rsidRDefault="00B17F11" w:rsidP="00422C0D">
      <w:pPr>
        <w:rPr>
          <w:lang w:val="en-IN" w:eastAsia="en-IN"/>
        </w:rPr>
      </w:pPr>
      <w:r w:rsidRPr="00422C0D">
        <w:rPr>
          <w:lang w:val="en-IN" w:eastAsia="en-IN"/>
        </w:rPr>
        <w:t xml:space="preserve">Benner, M. (2020) ‘The decline of tourist destinations: An evolutionary perspective on </w:t>
      </w:r>
      <w:proofErr w:type="spellStart"/>
      <w:r w:rsidRPr="00422C0D">
        <w:rPr>
          <w:lang w:val="en-IN" w:eastAsia="en-IN"/>
        </w:rPr>
        <w:t>overtourism</w:t>
      </w:r>
      <w:proofErr w:type="spellEnd"/>
      <w:r w:rsidRPr="00422C0D">
        <w:rPr>
          <w:lang w:val="en-IN" w:eastAsia="en-IN"/>
        </w:rPr>
        <w:t xml:space="preserve">’, </w:t>
      </w:r>
      <w:r w:rsidRPr="00422C0D">
        <w:rPr>
          <w:i/>
          <w:iCs/>
          <w:lang w:val="en-IN" w:eastAsia="en-IN"/>
        </w:rPr>
        <w:t>Sustainability</w:t>
      </w:r>
      <w:r w:rsidRPr="00422C0D">
        <w:rPr>
          <w:lang w:val="en-IN" w:eastAsia="en-IN"/>
        </w:rPr>
        <w:t xml:space="preserve">, 12(9), p. 3653. doi:10.3390/su12093653. </w:t>
      </w:r>
    </w:p>
    <w:p w14:paraId="660E24FF" w14:textId="77777777" w:rsidR="00B17F11" w:rsidRPr="00422C0D" w:rsidRDefault="00B17F11" w:rsidP="00422C0D">
      <w:proofErr w:type="spellStart"/>
      <w:r w:rsidRPr="00422C0D">
        <w:rPr>
          <w:lang w:val="en-IN" w:eastAsia="en-IN"/>
        </w:rPr>
        <w:t>Buhalis</w:t>
      </w:r>
      <w:proofErr w:type="spellEnd"/>
      <w:r w:rsidRPr="00422C0D">
        <w:rPr>
          <w:lang w:val="en-IN" w:eastAsia="en-IN"/>
        </w:rPr>
        <w:t xml:space="preserve">, D., Andreu, L. and </w:t>
      </w:r>
      <w:proofErr w:type="spellStart"/>
      <w:r w:rsidRPr="00422C0D">
        <w:rPr>
          <w:lang w:val="en-IN" w:eastAsia="en-IN"/>
        </w:rPr>
        <w:t>Gnoth</w:t>
      </w:r>
      <w:proofErr w:type="spellEnd"/>
      <w:r w:rsidRPr="00422C0D">
        <w:rPr>
          <w:lang w:val="en-IN" w:eastAsia="en-IN"/>
        </w:rPr>
        <w:t>, J. (2020) ‘The Dark Side of the Sharing Economy: Balancing Value Co</w:t>
      </w:r>
      <w:r w:rsidRPr="00422C0D">
        <w:rPr>
          <w:rFonts w:ascii="Cambria Math" w:hAnsi="Cambria Math" w:cs="Cambria Math"/>
          <w:lang w:val="en-IN" w:eastAsia="en-IN"/>
        </w:rPr>
        <w:t>‐</w:t>
      </w:r>
      <w:r w:rsidRPr="00422C0D">
        <w:rPr>
          <w:lang w:val="en-IN" w:eastAsia="en-IN"/>
        </w:rPr>
        <w:t>creation and Value Co</w:t>
      </w:r>
      <w:r w:rsidRPr="00422C0D">
        <w:rPr>
          <w:rFonts w:ascii="Cambria Math" w:hAnsi="Cambria Math" w:cs="Cambria Math"/>
          <w:lang w:val="en-IN" w:eastAsia="en-IN"/>
        </w:rPr>
        <w:t>‐</w:t>
      </w:r>
      <w:r w:rsidRPr="00422C0D">
        <w:rPr>
          <w:lang w:val="en-IN" w:eastAsia="en-IN"/>
        </w:rPr>
        <w:t xml:space="preserve">destruction’, </w:t>
      </w:r>
      <w:r w:rsidRPr="00422C0D">
        <w:rPr>
          <w:i/>
          <w:iCs/>
          <w:lang w:val="en-IN" w:eastAsia="en-IN"/>
        </w:rPr>
        <w:t>Psychology &amp;amp; Marketing</w:t>
      </w:r>
      <w:r w:rsidRPr="00422C0D">
        <w:rPr>
          <w:lang w:val="en-IN" w:eastAsia="en-IN"/>
        </w:rPr>
        <w:t xml:space="preserve">, 37(5), pp. 689–704. doi:10.1002/mar.21344. </w:t>
      </w:r>
    </w:p>
    <w:p w14:paraId="47AE2B25" w14:textId="77777777" w:rsidR="00B17F11" w:rsidRPr="00422C0D" w:rsidRDefault="00B17F11" w:rsidP="00422C0D">
      <w:pPr>
        <w:rPr>
          <w:lang w:val="en-IN" w:eastAsia="en-IN"/>
        </w:rPr>
      </w:pPr>
      <w:r w:rsidRPr="00422C0D">
        <w:t>Cassar, J., 2020. </w:t>
      </w:r>
      <w:r w:rsidRPr="00422C0D">
        <w:rPr>
          <w:i/>
          <w:iCs/>
        </w:rPr>
        <w:t>The Rejuvenation of mature destinations: Developing a Destination Viability Model for Association Conference tourism</w:t>
      </w:r>
      <w:r w:rsidRPr="00422C0D">
        <w:t> (Doctoral dissertation, Bournemouth University).</w:t>
      </w:r>
    </w:p>
    <w:p w14:paraId="7FBA027B" w14:textId="77777777" w:rsidR="00B17F11" w:rsidRPr="00422C0D" w:rsidRDefault="00B17F11" w:rsidP="00422C0D">
      <w:pPr>
        <w:rPr>
          <w:lang w:val="en-IN"/>
        </w:rPr>
      </w:pPr>
      <w:r w:rsidRPr="00422C0D">
        <w:rPr>
          <w:lang w:val="en-IN"/>
        </w:rPr>
        <w:t xml:space="preserve">Coelho, P.M. </w:t>
      </w:r>
      <w:r w:rsidRPr="00422C0D">
        <w:rPr>
          <w:i/>
          <w:iCs/>
          <w:lang w:val="en-IN"/>
        </w:rPr>
        <w:t>et al.</w:t>
      </w:r>
      <w:r w:rsidRPr="00422C0D">
        <w:rPr>
          <w:lang w:val="en-IN"/>
        </w:rPr>
        <w:t xml:space="preserve"> (2020) ‘Sustainability of reusable packaging–current situation and Trends’, </w:t>
      </w:r>
      <w:r w:rsidRPr="00422C0D">
        <w:rPr>
          <w:i/>
          <w:iCs/>
          <w:lang w:val="en-IN"/>
        </w:rPr>
        <w:t>Resources, Conservation &amp;amp; Recycling: X</w:t>
      </w:r>
      <w:r w:rsidRPr="00422C0D">
        <w:rPr>
          <w:lang w:val="en-IN"/>
        </w:rPr>
        <w:t xml:space="preserve">, 6, p. 100037. </w:t>
      </w:r>
      <w:proofErr w:type="gramStart"/>
      <w:r w:rsidRPr="00422C0D">
        <w:rPr>
          <w:lang w:val="en-IN"/>
        </w:rPr>
        <w:t>doi:10.1016/j.rcrx</w:t>
      </w:r>
      <w:proofErr w:type="gramEnd"/>
      <w:r w:rsidRPr="00422C0D">
        <w:rPr>
          <w:lang w:val="en-IN"/>
        </w:rPr>
        <w:t xml:space="preserve">.2020.100037. </w:t>
      </w:r>
    </w:p>
    <w:p w14:paraId="3729242E" w14:textId="77777777" w:rsidR="00B17F11" w:rsidRPr="00422C0D" w:rsidRDefault="00B17F11" w:rsidP="00422C0D">
      <w:pPr>
        <w:rPr>
          <w:lang w:val="en-IN" w:eastAsia="en-IN"/>
        </w:rPr>
      </w:pPr>
      <w:r w:rsidRPr="00422C0D">
        <w:rPr>
          <w:lang w:val="en-IN" w:eastAsia="en-IN"/>
        </w:rPr>
        <w:t xml:space="preserve">Fan, D.X. (2023) ‘Understanding the tourist-resident relationship through social contact: Progressing the development of Social Contact in Tourism’, </w:t>
      </w:r>
      <w:r w:rsidRPr="00422C0D">
        <w:rPr>
          <w:i/>
          <w:iCs/>
          <w:lang w:val="en-IN" w:eastAsia="en-IN"/>
        </w:rPr>
        <w:t>Theoretical Advancement in Social Impacts Assessment of Tourism Research</w:t>
      </w:r>
      <w:r w:rsidRPr="00422C0D">
        <w:rPr>
          <w:lang w:val="en-IN" w:eastAsia="en-IN"/>
        </w:rPr>
        <w:t xml:space="preserve">, pp. 154–172. doi:10.4324/9781003413196-9. </w:t>
      </w:r>
    </w:p>
    <w:p w14:paraId="405DCBE2" w14:textId="77777777" w:rsidR="00B17F11" w:rsidRPr="00422C0D" w:rsidRDefault="00B17F11" w:rsidP="00422C0D">
      <w:pPr>
        <w:rPr>
          <w:shd w:val="clear" w:color="auto" w:fill="FFFFFF"/>
        </w:rPr>
      </w:pPr>
      <w:r w:rsidRPr="00422C0D">
        <w:rPr>
          <w:shd w:val="clear" w:color="auto" w:fill="FFFFFF"/>
        </w:rPr>
        <w:t>Friedman, M., (1970). The Social Responsibility of Business is to Increase its Profits.</w:t>
      </w:r>
    </w:p>
    <w:p w14:paraId="69636867" w14:textId="77777777" w:rsidR="00B17F11" w:rsidRPr="00422C0D" w:rsidRDefault="00B17F11" w:rsidP="00422C0D">
      <w:pPr>
        <w:rPr>
          <w:lang w:val="en-IN" w:eastAsia="en-IN"/>
        </w:rPr>
      </w:pPr>
      <w:r w:rsidRPr="00422C0D">
        <w:rPr>
          <w:lang w:val="en-IN" w:eastAsia="en-IN"/>
        </w:rPr>
        <w:t>Ivars-</w:t>
      </w:r>
      <w:proofErr w:type="spellStart"/>
      <w:r w:rsidRPr="00422C0D">
        <w:rPr>
          <w:lang w:val="en-IN" w:eastAsia="en-IN"/>
        </w:rPr>
        <w:t>Baidal</w:t>
      </w:r>
      <w:proofErr w:type="spellEnd"/>
      <w:r w:rsidRPr="00422C0D">
        <w:rPr>
          <w:lang w:val="en-IN" w:eastAsia="en-IN"/>
        </w:rPr>
        <w:t xml:space="preserve">, J.A. </w:t>
      </w:r>
      <w:r w:rsidRPr="00422C0D">
        <w:rPr>
          <w:i/>
          <w:iCs/>
          <w:lang w:val="en-IN" w:eastAsia="en-IN"/>
        </w:rPr>
        <w:t>et al.</w:t>
      </w:r>
      <w:r w:rsidRPr="00422C0D">
        <w:rPr>
          <w:lang w:val="en-IN" w:eastAsia="en-IN"/>
        </w:rPr>
        <w:t xml:space="preserve"> (2021) ‘Measuring the progress of smart destinations: The use of indicators as a management tool’, </w:t>
      </w:r>
      <w:r w:rsidRPr="00422C0D">
        <w:rPr>
          <w:i/>
          <w:iCs/>
          <w:lang w:val="en-IN" w:eastAsia="en-IN"/>
        </w:rPr>
        <w:t>Journal of Destination Marketing &amp;amp; Management</w:t>
      </w:r>
      <w:r w:rsidRPr="00422C0D">
        <w:rPr>
          <w:lang w:val="en-IN" w:eastAsia="en-IN"/>
        </w:rPr>
        <w:t xml:space="preserve">, 19, p. 100531. </w:t>
      </w:r>
      <w:proofErr w:type="gramStart"/>
      <w:r w:rsidRPr="00422C0D">
        <w:rPr>
          <w:lang w:val="en-IN" w:eastAsia="en-IN"/>
        </w:rPr>
        <w:t>doi:10.1016/j.jdmm</w:t>
      </w:r>
      <w:proofErr w:type="gramEnd"/>
      <w:r w:rsidRPr="00422C0D">
        <w:rPr>
          <w:lang w:val="en-IN" w:eastAsia="en-IN"/>
        </w:rPr>
        <w:t xml:space="preserve">.2020.100531. </w:t>
      </w:r>
    </w:p>
    <w:p w14:paraId="25A92650" w14:textId="77777777" w:rsidR="00B17F11" w:rsidRPr="00422C0D" w:rsidRDefault="00B17F11" w:rsidP="00422C0D">
      <w:r w:rsidRPr="00422C0D">
        <w:t xml:space="preserve">Legrand, W., Chen, J.S. and </w:t>
      </w:r>
      <w:proofErr w:type="spellStart"/>
      <w:r w:rsidRPr="00422C0D">
        <w:t>Laeis</w:t>
      </w:r>
      <w:proofErr w:type="spellEnd"/>
      <w:r w:rsidRPr="00422C0D">
        <w:t>, G.C., (2022). </w:t>
      </w:r>
      <w:r w:rsidRPr="00422C0D">
        <w:rPr>
          <w:i/>
          <w:iCs/>
        </w:rPr>
        <w:t>Sustainability in the hospitality industry: Principles of sustainable operations</w:t>
      </w:r>
      <w:r w:rsidRPr="00422C0D">
        <w:t>. Taylor &amp; Francis.</w:t>
      </w:r>
    </w:p>
    <w:p w14:paraId="652F9E4E" w14:textId="77777777" w:rsidR="00B17F11" w:rsidRPr="00422C0D" w:rsidRDefault="00B17F11" w:rsidP="00422C0D">
      <w:proofErr w:type="spellStart"/>
      <w:r w:rsidRPr="00422C0D">
        <w:t>Loviscek</w:t>
      </w:r>
      <w:proofErr w:type="spellEnd"/>
      <w:r w:rsidRPr="00422C0D">
        <w:t>, V., (2021). Triple Bottom Line toward a Holistic Framework for Sustainability: A Systematic Review. </w:t>
      </w:r>
      <w:r w:rsidRPr="00422C0D">
        <w:rPr>
          <w:i/>
          <w:iCs/>
        </w:rPr>
        <w:t>RAC-</w:t>
      </w:r>
      <w:proofErr w:type="spellStart"/>
      <w:r w:rsidRPr="00422C0D">
        <w:rPr>
          <w:i/>
          <w:iCs/>
        </w:rPr>
        <w:t>Revista</w:t>
      </w:r>
      <w:proofErr w:type="spellEnd"/>
      <w:r w:rsidRPr="00422C0D">
        <w:rPr>
          <w:i/>
          <w:iCs/>
        </w:rPr>
        <w:t xml:space="preserve"> de </w:t>
      </w:r>
      <w:proofErr w:type="spellStart"/>
      <w:r w:rsidRPr="00422C0D">
        <w:rPr>
          <w:i/>
          <w:iCs/>
        </w:rPr>
        <w:t>Administração</w:t>
      </w:r>
      <w:proofErr w:type="spellEnd"/>
      <w:r w:rsidRPr="00422C0D">
        <w:rPr>
          <w:i/>
          <w:iCs/>
        </w:rPr>
        <w:t xml:space="preserve"> </w:t>
      </w:r>
      <w:proofErr w:type="spellStart"/>
      <w:r w:rsidRPr="00422C0D">
        <w:rPr>
          <w:i/>
          <w:iCs/>
        </w:rPr>
        <w:t>Contemporânea</w:t>
      </w:r>
      <w:proofErr w:type="spellEnd"/>
      <w:r w:rsidRPr="00422C0D">
        <w:t>, </w:t>
      </w:r>
      <w:r w:rsidRPr="00422C0D">
        <w:rPr>
          <w:i/>
          <w:iCs/>
        </w:rPr>
        <w:t>25</w:t>
      </w:r>
      <w:r w:rsidRPr="00422C0D">
        <w:t>(3).</w:t>
      </w:r>
    </w:p>
    <w:p w14:paraId="6ED90EF8" w14:textId="77777777" w:rsidR="00B17F11" w:rsidRPr="00422C0D" w:rsidRDefault="00B17F11" w:rsidP="00422C0D">
      <w:r w:rsidRPr="00422C0D">
        <w:rPr>
          <w:lang w:val="en-IN" w:eastAsia="en-IN"/>
        </w:rPr>
        <w:t xml:space="preserve">Saarinen, J. (2019) ‘Communities and Sustainable Tourism Development: Community Impacts and local benefit creation in tourism’, </w:t>
      </w:r>
      <w:r w:rsidRPr="00422C0D">
        <w:rPr>
          <w:i/>
          <w:iCs/>
          <w:lang w:val="en-IN" w:eastAsia="en-IN"/>
        </w:rPr>
        <w:t>A Research Agenda for Sustainable Tourism</w:t>
      </w:r>
      <w:r w:rsidRPr="00422C0D">
        <w:rPr>
          <w:lang w:val="en-IN" w:eastAsia="en-IN"/>
        </w:rPr>
        <w:t xml:space="preserve"> [Preprint]. doi:10.4337/9781788117104.00020. </w:t>
      </w:r>
    </w:p>
    <w:p w14:paraId="18202ADF" w14:textId="77777777" w:rsidR="00B17F11" w:rsidRPr="00422C0D" w:rsidRDefault="00B17F11" w:rsidP="00422C0D">
      <w:pPr>
        <w:rPr>
          <w:lang w:val="en-IN" w:eastAsia="en-IN"/>
        </w:rPr>
      </w:pPr>
      <w:r w:rsidRPr="00422C0D">
        <w:rPr>
          <w:lang w:val="en-IN" w:eastAsia="en-IN"/>
        </w:rPr>
        <w:t xml:space="preserve">Santos-Júnior, A. </w:t>
      </w:r>
      <w:r w:rsidRPr="00422C0D">
        <w:rPr>
          <w:i/>
          <w:iCs/>
          <w:lang w:val="en-IN" w:eastAsia="en-IN"/>
        </w:rPr>
        <w:t>et al.</w:t>
      </w:r>
      <w:r w:rsidRPr="00422C0D">
        <w:rPr>
          <w:lang w:val="en-IN" w:eastAsia="en-IN"/>
        </w:rPr>
        <w:t xml:space="preserve"> (2020) ‘Residents’ quality of life in smart tourism destinations: A theoretical approach’, </w:t>
      </w:r>
      <w:r w:rsidRPr="00422C0D">
        <w:rPr>
          <w:i/>
          <w:iCs/>
          <w:lang w:val="en-IN" w:eastAsia="en-IN"/>
        </w:rPr>
        <w:t>Sustainability</w:t>
      </w:r>
      <w:r w:rsidRPr="00422C0D">
        <w:rPr>
          <w:lang w:val="en-IN" w:eastAsia="en-IN"/>
        </w:rPr>
        <w:t xml:space="preserve">, 12(20), p. 8445. doi:10.3390/su12208445. </w:t>
      </w:r>
    </w:p>
    <w:p w14:paraId="25195A58" w14:textId="77777777" w:rsidR="00B17F11" w:rsidRPr="00422C0D" w:rsidRDefault="00B17F11" w:rsidP="00422C0D">
      <w:pPr>
        <w:rPr>
          <w:lang w:val="en-IN"/>
        </w:rPr>
      </w:pPr>
      <w:r w:rsidRPr="00422C0D">
        <w:rPr>
          <w:lang w:val="en-IN"/>
        </w:rPr>
        <w:lastRenderedPageBreak/>
        <w:t xml:space="preserve">Scholz, P., </w:t>
      </w:r>
      <w:proofErr w:type="spellStart"/>
      <w:r w:rsidRPr="00422C0D">
        <w:rPr>
          <w:lang w:val="en-IN"/>
        </w:rPr>
        <w:t>Linderová</w:t>
      </w:r>
      <w:proofErr w:type="spellEnd"/>
      <w:r w:rsidRPr="00422C0D">
        <w:rPr>
          <w:lang w:val="en-IN"/>
        </w:rPr>
        <w:t xml:space="preserve">, I. and Konečná, K. (2020) ‘Green Management Tools as a way to sustainable behaviour in the hotel industry: Case study from Czechia’, </w:t>
      </w:r>
      <w:r w:rsidRPr="00422C0D">
        <w:rPr>
          <w:i/>
          <w:iCs/>
          <w:lang w:val="en-IN"/>
        </w:rPr>
        <w:t>Sustainability</w:t>
      </w:r>
      <w:r w:rsidRPr="00422C0D">
        <w:rPr>
          <w:lang w:val="en-IN"/>
        </w:rPr>
        <w:t xml:space="preserve">, 12(23), p. 10027. doi:10.3390/su122310027. </w:t>
      </w:r>
    </w:p>
    <w:sectPr w:rsidR="00B17F11" w:rsidRPr="00422C0D" w:rsidSect="00B13709">
      <w:footerReference w:type="default" r:id="rId12"/>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F5AB1" w14:textId="77777777" w:rsidR="00664894" w:rsidRDefault="00664894" w:rsidP="00B13709">
      <w:pPr>
        <w:spacing w:after="0" w:line="240" w:lineRule="auto"/>
      </w:pPr>
      <w:r>
        <w:separator/>
      </w:r>
    </w:p>
  </w:endnote>
  <w:endnote w:type="continuationSeparator" w:id="0">
    <w:p w14:paraId="53BB9740" w14:textId="77777777" w:rsidR="00664894" w:rsidRDefault="00664894" w:rsidP="00B13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808935"/>
      <w:docPartObj>
        <w:docPartGallery w:val="Page Numbers (Bottom of Page)"/>
        <w:docPartUnique/>
      </w:docPartObj>
    </w:sdtPr>
    <w:sdtEndPr>
      <w:rPr>
        <w:noProof/>
      </w:rPr>
    </w:sdtEndPr>
    <w:sdtContent>
      <w:p w14:paraId="08A41FCE" w14:textId="04782556" w:rsidR="00B13709" w:rsidRDefault="00B137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6CF387" w14:textId="77777777" w:rsidR="00B13709" w:rsidRDefault="00B137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83BDD" w14:textId="77777777" w:rsidR="00664894" w:rsidRDefault="00664894" w:rsidP="00B13709">
      <w:pPr>
        <w:spacing w:after="0" w:line="240" w:lineRule="auto"/>
      </w:pPr>
      <w:r>
        <w:separator/>
      </w:r>
    </w:p>
  </w:footnote>
  <w:footnote w:type="continuationSeparator" w:id="0">
    <w:p w14:paraId="52EE7402" w14:textId="77777777" w:rsidR="00664894" w:rsidRDefault="00664894" w:rsidP="00B137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C704A"/>
    <w:rsid w:val="000453EA"/>
    <w:rsid w:val="00106F9C"/>
    <w:rsid w:val="001446F8"/>
    <w:rsid w:val="001A5DDF"/>
    <w:rsid w:val="001D4D0B"/>
    <w:rsid w:val="002318B5"/>
    <w:rsid w:val="00236742"/>
    <w:rsid w:val="002C704A"/>
    <w:rsid w:val="002F1FF1"/>
    <w:rsid w:val="00325BDD"/>
    <w:rsid w:val="003928A3"/>
    <w:rsid w:val="003E4DBD"/>
    <w:rsid w:val="00407E66"/>
    <w:rsid w:val="00422C0D"/>
    <w:rsid w:val="00431E87"/>
    <w:rsid w:val="00434464"/>
    <w:rsid w:val="004C381D"/>
    <w:rsid w:val="00517B4B"/>
    <w:rsid w:val="00534D42"/>
    <w:rsid w:val="006052C9"/>
    <w:rsid w:val="00617606"/>
    <w:rsid w:val="00652467"/>
    <w:rsid w:val="006565C8"/>
    <w:rsid w:val="00664894"/>
    <w:rsid w:val="006679F8"/>
    <w:rsid w:val="00681ECD"/>
    <w:rsid w:val="00686A40"/>
    <w:rsid w:val="006A2FCF"/>
    <w:rsid w:val="006B2037"/>
    <w:rsid w:val="00701706"/>
    <w:rsid w:val="0071358E"/>
    <w:rsid w:val="00766EE2"/>
    <w:rsid w:val="00787C77"/>
    <w:rsid w:val="007979E9"/>
    <w:rsid w:val="007A06F6"/>
    <w:rsid w:val="007A141F"/>
    <w:rsid w:val="007B2FD2"/>
    <w:rsid w:val="007D5264"/>
    <w:rsid w:val="008212EE"/>
    <w:rsid w:val="00895E10"/>
    <w:rsid w:val="008C11BC"/>
    <w:rsid w:val="00956A6C"/>
    <w:rsid w:val="00982872"/>
    <w:rsid w:val="009E1E1C"/>
    <w:rsid w:val="00AE72A2"/>
    <w:rsid w:val="00AF52DC"/>
    <w:rsid w:val="00B13709"/>
    <w:rsid w:val="00B17F11"/>
    <w:rsid w:val="00B23B38"/>
    <w:rsid w:val="00B52F30"/>
    <w:rsid w:val="00B72CE4"/>
    <w:rsid w:val="00B7610D"/>
    <w:rsid w:val="00B7682D"/>
    <w:rsid w:val="00BD1AC7"/>
    <w:rsid w:val="00C05FA6"/>
    <w:rsid w:val="00C21F2F"/>
    <w:rsid w:val="00C30BE1"/>
    <w:rsid w:val="00C924D0"/>
    <w:rsid w:val="00CC31BC"/>
    <w:rsid w:val="00CD2910"/>
    <w:rsid w:val="00CE4822"/>
    <w:rsid w:val="00D01B96"/>
    <w:rsid w:val="00D61E84"/>
    <w:rsid w:val="00D80AA5"/>
    <w:rsid w:val="00E42847"/>
    <w:rsid w:val="00E570EC"/>
    <w:rsid w:val="00E82DCF"/>
    <w:rsid w:val="00EB2C11"/>
    <w:rsid w:val="00EB7C28"/>
    <w:rsid w:val="00ED754A"/>
    <w:rsid w:val="00EF262A"/>
    <w:rsid w:val="00F9465A"/>
    <w:rsid w:val="00FA2B97"/>
    <w:rsid w:val="00FE7A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109117"/>
  <w15:chartTrackingRefBased/>
  <w15:docId w15:val="{CC2428AD-A3E7-40DA-857D-9B870550D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82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7682D"/>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422C0D"/>
    <w:pPr>
      <w:spacing w:after="0"/>
      <w:contextualSpacing/>
      <w:jc w:val="center"/>
    </w:pPr>
    <w:rPr>
      <w:rFonts w:ascii="Arial" w:eastAsiaTheme="majorEastAsia" w:hAnsi="Arial" w:cs="Arial"/>
      <w:b/>
      <w:spacing w:val="-10"/>
      <w:kern w:val="28"/>
      <w:szCs w:val="24"/>
    </w:rPr>
  </w:style>
  <w:style w:type="character" w:customStyle="1" w:styleId="TitleChar">
    <w:name w:val="Title Char"/>
    <w:basedOn w:val="DefaultParagraphFont"/>
    <w:link w:val="Title"/>
    <w:uiPriority w:val="10"/>
    <w:rsid w:val="00422C0D"/>
    <w:rPr>
      <w:rFonts w:ascii="Arial" w:eastAsiaTheme="majorEastAsia" w:hAnsi="Arial" w:cs="Arial"/>
      <w:b/>
      <w:spacing w:val="-10"/>
      <w:kern w:val="28"/>
      <w:sz w:val="24"/>
      <w:szCs w:val="24"/>
      <w:lang w:val="en-GB"/>
    </w:rPr>
  </w:style>
  <w:style w:type="character" w:customStyle="1" w:styleId="Heading1Char">
    <w:name w:val="Heading 1 Char"/>
    <w:basedOn w:val="DefaultParagraphFont"/>
    <w:link w:val="Heading1"/>
    <w:uiPriority w:val="9"/>
    <w:rsid w:val="00B7682D"/>
    <w:rPr>
      <w:rFonts w:ascii="Times New Roman" w:eastAsiaTheme="majorEastAsia" w:hAnsi="Times New Roman" w:cstheme="majorBidi"/>
      <w:b/>
      <w:sz w:val="28"/>
      <w:szCs w:val="32"/>
    </w:rPr>
  </w:style>
  <w:style w:type="paragraph" w:styleId="Caption">
    <w:name w:val="caption"/>
    <w:basedOn w:val="Normal"/>
    <w:next w:val="Normal"/>
    <w:uiPriority w:val="35"/>
    <w:unhideWhenUsed/>
    <w:qFormat/>
    <w:rsid w:val="00956A6C"/>
    <w:pPr>
      <w:spacing w:after="200" w:line="240" w:lineRule="auto"/>
    </w:pPr>
    <w:rPr>
      <w:i/>
      <w:iCs/>
      <w:color w:val="44546A" w:themeColor="text2"/>
      <w:sz w:val="18"/>
      <w:szCs w:val="18"/>
    </w:rPr>
  </w:style>
  <w:style w:type="paragraph" w:styleId="NormalWeb">
    <w:name w:val="Normal (Web)"/>
    <w:basedOn w:val="Normal"/>
    <w:uiPriority w:val="99"/>
    <w:semiHidden/>
    <w:unhideWhenUsed/>
    <w:rsid w:val="00B17F11"/>
    <w:pPr>
      <w:spacing w:before="100" w:beforeAutospacing="1" w:after="100" w:afterAutospacing="1" w:line="240" w:lineRule="auto"/>
      <w:jc w:val="left"/>
    </w:pPr>
    <w:rPr>
      <w:rFonts w:eastAsia="Times New Roman" w:cs="Times New Roman"/>
      <w:kern w:val="0"/>
      <w:szCs w:val="24"/>
      <w:lang w:val="en-IN" w:eastAsia="en-IN"/>
    </w:rPr>
  </w:style>
  <w:style w:type="paragraph" w:styleId="TOCHeading">
    <w:name w:val="TOC Heading"/>
    <w:basedOn w:val="Heading1"/>
    <w:next w:val="Normal"/>
    <w:uiPriority w:val="39"/>
    <w:unhideWhenUsed/>
    <w:qFormat/>
    <w:rsid w:val="00B13709"/>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B13709"/>
    <w:pPr>
      <w:spacing w:after="100"/>
    </w:pPr>
  </w:style>
  <w:style w:type="character" w:styleId="Hyperlink">
    <w:name w:val="Hyperlink"/>
    <w:basedOn w:val="DefaultParagraphFont"/>
    <w:uiPriority w:val="99"/>
    <w:unhideWhenUsed/>
    <w:rsid w:val="00B13709"/>
    <w:rPr>
      <w:color w:val="0563C1" w:themeColor="hyperlink"/>
      <w:u w:val="single"/>
    </w:rPr>
  </w:style>
  <w:style w:type="paragraph" w:styleId="TableofFigures">
    <w:name w:val="table of figures"/>
    <w:basedOn w:val="Normal"/>
    <w:next w:val="Normal"/>
    <w:uiPriority w:val="99"/>
    <w:unhideWhenUsed/>
    <w:rsid w:val="00B13709"/>
    <w:pPr>
      <w:spacing w:after="0"/>
    </w:pPr>
  </w:style>
  <w:style w:type="paragraph" w:styleId="Header">
    <w:name w:val="header"/>
    <w:basedOn w:val="Normal"/>
    <w:link w:val="HeaderChar"/>
    <w:uiPriority w:val="99"/>
    <w:unhideWhenUsed/>
    <w:rsid w:val="00B137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709"/>
    <w:rPr>
      <w:rFonts w:ascii="Times New Roman" w:hAnsi="Times New Roman"/>
      <w:sz w:val="24"/>
      <w:lang w:val="en-GB"/>
    </w:rPr>
  </w:style>
  <w:style w:type="paragraph" w:styleId="Footer">
    <w:name w:val="footer"/>
    <w:basedOn w:val="Normal"/>
    <w:link w:val="FooterChar"/>
    <w:uiPriority w:val="99"/>
    <w:unhideWhenUsed/>
    <w:rsid w:val="00B137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709"/>
    <w:rPr>
      <w:rFonts w:ascii="Times New Roman" w:hAnsi="Times New Roman"/>
      <w:sz w:val="24"/>
      <w:lang w:val="en-GB"/>
    </w:rPr>
  </w:style>
  <w:style w:type="paragraph" w:styleId="NoSpacing">
    <w:name w:val="No Spacing"/>
    <w:uiPriority w:val="1"/>
    <w:qFormat/>
    <w:rsid w:val="00422C0D"/>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5D87F7-36E8-4EDF-AE00-97D4561640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15</Pages>
  <Words>2545</Words>
  <Characters>14510</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 ivanof</cp:lastModifiedBy>
  <cp:revision>2</cp:revision>
  <dcterms:created xsi:type="dcterms:W3CDTF">2023-11-14T12:36:00Z</dcterms:created>
  <dcterms:modified xsi:type="dcterms:W3CDTF">2023-11-14T12:36:00Z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8c4c7280-cb20-4b34-bfd3-2f2e7239051f</vt:lpwstr>
  </property>
</Properties>
</file>