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2ACF0" w14:textId="77777777" w:rsidR="00626E3F" w:rsidRDefault="00626E3F" w:rsidP="00EB0457">
      <w:pPr>
        <w:jc w:val="center"/>
        <w:rPr>
          <w:b/>
          <w:bCs/>
          <w:sz w:val="28"/>
          <w:szCs w:val="28"/>
        </w:rPr>
      </w:pPr>
    </w:p>
    <w:p w14:paraId="08086521" w14:textId="77777777" w:rsidR="00626E3F" w:rsidRDefault="00626E3F" w:rsidP="00EB0457">
      <w:pPr>
        <w:jc w:val="center"/>
        <w:rPr>
          <w:b/>
          <w:bCs/>
          <w:sz w:val="28"/>
          <w:szCs w:val="28"/>
        </w:rPr>
      </w:pPr>
    </w:p>
    <w:p w14:paraId="6D9C38E7" w14:textId="77777777" w:rsidR="00626E3F" w:rsidRDefault="00626E3F" w:rsidP="00EB0457">
      <w:pPr>
        <w:jc w:val="center"/>
        <w:rPr>
          <w:b/>
          <w:bCs/>
          <w:sz w:val="28"/>
          <w:szCs w:val="28"/>
        </w:rPr>
      </w:pPr>
    </w:p>
    <w:p w14:paraId="3804BCB8" w14:textId="4862E2A4" w:rsidR="00EB0457" w:rsidRPr="00751157" w:rsidRDefault="003E6EB7" w:rsidP="00EB0457">
      <w:pPr>
        <w:jc w:val="center"/>
        <w:rPr>
          <w:b/>
          <w:bCs/>
          <w:sz w:val="32"/>
          <w:szCs w:val="32"/>
        </w:rPr>
      </w:pPr>
      <w:r w:rsidRPr="00751157">
        <w:rPr>
          <w:b/>
          <w:bCs/>
          <w:sz w:val="32"/>
          <w:szCs w:val="32"/>
        </w:rPr>
        <w:t>A</w:t>
      </w:r>
      <w:r w:rsidR="00EB0457" w:rsidRPr="00751157">
        <w:rPr>
          <w:b/>
          <w:bCs/>
          <w:sz w:val="32"/>
          <w:szCs w:val="32"/>
        </w:rPr>
        <w:t>ssignment title: Planning and Delivering an International Meeting/Event.</w:t>
      </w:r>
    </w:p>
    <w:p w14:paraId="17D2918C" w14:textId="6A2AF2D8" w:rsidR="00EB0457" w:rsidRPr="00751157" w:rsidRDefault="003E6EB7" w:rsidP="00EB0457">
      <w:pPr>
        <w:jc w:val="center"/>
        <w:rPr>
          <w:b/>
          <w:bCs/>
          <w:sz w:val="32"/>
          <w:szCs w:val="32"/>
        </w:rPr>
      </w:pPr>
      <w:r w:rsidRPr="00751157">
        <w:rPr>
          <w:b/>
          <w:bCs/>
          <w:sz w:val="32"/>
          <w:szCs w:val="32"/>
        </w:rPr>
        <w:t>M</w:t>
      </w:r>
      <w:r w:rsidR="00EB0457" w:rsidRPr="00751157">
        <w:rPr>
          <w:b/>
          <w:bCs/>
          <w:sz w:val="32"/>
          <w:szCs w:val="32"/>
        </w:rPr>
        <w:t>odule title: International Meetings Management BMIH6007</w:t>
      </w:r>
    </w:p>
    <w:p w14:paraId="51CC5E69" w14:textId="53CCA3B5" w:rsidR="00EB0457" w:rsidRPr="00CC7022" w:rsidRDefault="00EB0457" w:rsidP="003E6EB7">
      <w:pPr>
        <w:jc w:val="center"/>
        <w:rPr>
          <w:b/>
          <w:bCs/>
          <w:sz w:val="28"/>
          <w:szCs w:val="28"/>
        </w:rPr>
      </w:pPr>
      <w:r w:rsidRPr="00CC7022">
        <w:rPr>
          <w:b/>
          <w:bCs/>
          <w:sz w:val="28"/>
          <w:szCs w:val="28"/>
        </w:rPr>
        <w:t xml:space="preserve">Lecturer: </w:t>
      </w:r>
      <w:r w:rsidR="003E6EB7">
        <w:rPr>
          <w:b/>
          <w:bCs/>
          <w:sz w:val="28"/>
          <w:szCs w:val="28"/>
        </w:rPr>
        <w:t xml:space="preserve"> </w:t>
      </w:r>
      <w:r w:rsidR="0047405E">
        <w:rPr>
          <w:b/>
          <w:bCs/>
          <w:sz w:val="28"/>
          <w:szCs w:val="28"/>
        </w:rPr>
        <w:t>Kathrin Flynn</w:t>
      </w:r>
    </w:p>
    <w:p w14:paraId="7EAE8E60" w14:textId="402619DC" w:rsidR="00EB0457" w:rsidRPr="00CC7022" w:rsidRDefault="00EB0457" w:rsidP="00EB0457">
      <w:pPr>
        <w:jc w:val="center"/>
        <w:rPr>
          <w:b/>
          <w:bCs/>
          <w:sz w:val="28"/>
          <w:szCs w:val="28"/>
        </w:rPr>
      </w:pPr>
      <w:r w:rsidRPr="00CC7022">
        <w:rPr>
          <w:b/>
          <w:bCs/>
          <w:sz w:val="28"/>
          <w:szCs w:val="28"/>
        </w:rPr>
        <w:t>Student Name:</w:t>
      </w:r>
      <w:r w:rsidR="0047405E">
        <w:rPr>
          <w:b/>
          <w:bCs/>
          <w:sz w:val="28"/>
          <w:szCs w:val="28"/>
        </w:rPr>
        <w:t xml:space="preserve"> Mariana Burcea</w:t>
      </w:r>
    </w:p>
    <w:p w14:paraId="4B9F1E80" w14:textId="121F5552" w:rsidR="00A320C4" w:rsidRDefault="00EB0457" w:rsidP="00EB0457">
      <w:pPr>
        <w:jc w:val="center"/>
        <w:rPr>
          <w:b/>
          <w:bCs/>
          <w:sz w:val="28"/>
          <w:szCs w:val="28"/>
        </w:rPr>
      </w:pPr>
      <w:r w:rsidRPr="00CC7022">
        <w:rPr>
          <w:b/>
          <w:bCs/>
          <w:sz w:val="28"/>
          <w:szCs w:val="28"/>
        </w:rPr>
        <w:t>Student ID:</w:t>
      </w:r>
      <w:r w:rsidR="0047405E">
        <w:rPr>
          <w:b/>
          <w:bCs/>
          <w:sz w:val="28"/>
          <w:szCs w:val="28"/>
        </w:rPr>
        <w:t xml:space="preserve"> 2128501</w:t>
      </w:r>
    </w:p>
    <w:p w14:paraId="57BB4B43" w14:textId="77777777" w:rsidR="00A320C4" w:rsidRDefault="00A320C4">
      <w:pPr>
        <w:spacing w:after="160" w:line="259" w:lineRule="auto"/>
        <w:jc w:val="left"/>
        <w:rPr>
          <w:b/>
          <w:bCs/>
          <w:sz w:val="28"/>
          <w:szCs w:val="28"/>
        </w:rPr>
      </w:pPr>
      <w:r>
        <w:rPr>
          <w:b/>
          <w:bCs/>
          <w:sz w:val="28"/>
          <w:szCs w:val="28"/>
        </w:rPr>
        <w:br w:type="page"/>
      </w:r>
    </w:p>
    <w:p w14:paraId="22CAAE64" w14:textId="222DBA76" w:rsidR="00EB0457" w:rsidRDefault="00A320C4" w:rsidP="00EB0457">
      <w:pPr>
        <w:jc w:val="center"/>
        <w:rPr>
          <w:b/>
          <w:bCs/>
          <w:sz w:val="28"/>
          <w:szCs w:val="28"/>
        </w:rPr>
      </w:pPr>
      <w:r>
        <w:rPr>
          <w:b/>
          <w:bCs/>
          <w:sz w:val="28"/>
          <w:szCs w:val="28"/>
        </w:rPr>
        <w:lastRenderedPageBreak/>
        <w:t>Executive Summary</w:t>
      </w:r>
    </w:p>
    <w:p w14:paraId="5641C1A1" w14:textId="4CE73630" w:rsidR="00595DBF" w:rsidRPr="000014CC" w:rsidRDefault="00A320C4" w:rsidP="00A320C4">
      <w:pPr>
        <w:rPr>
          <w:color w:val="000000"/>
        </w:rPr>
      </w:pPr>
      <w:r w:rsidRPr="000014CC">
        <w:rPr>
          <w:color w:val="000000"/>
        </w:rPr>
        <w:t>An international event will be held at ExCeL London on 8</w:t>
      </w:r>
      <w:r w:rsidRPr="000014CC">
        <w:rPr>
          <w:color w:val="000000"/>
          <w:vertAlign w:val="superscript"/>
        </w:rPr>
        <w:t>th</w:t>
      </w:r>
      <w:r w:rsidRPr="000014CC">
        <w:rPr>
          <w:color w:val="000000"/>
        </w:rPr>
        <w:t xml:space="preserve"> July 2024 which intends to upsurge the </w:t>
      </w:r>
      <w:r w:rsidR="003B485A" w:rsidRPr="000014CC">
        <w:rPr>
          <w:color w:val="000000"/>
        </w:rPr>
        <w:t>comprehension of new and immersive AI technology that needs to be applied to enhance the tourism industry. This event will focus on interpersonal networking with stakeholders, 3D presentation of the seminars, and simulation workshops. This has focused on the event cycle and required skills and expertise to succeed and will leverage sustainable operations as well as green energy solutions to promote environmental consciousness across the tourism industry. This event has planned for a net profit of £16,000 which will be earned through diverse revenue streams. A SWOT and PESTEL analysis have been done in this context while the cultural and situational contemplations have been demonstrated significantly.</w:t>
      </w:r>
    </w:p>
    <w:p w14:paraId="5D169C63" w14:textId="77777777" w:rsidR="00595DBF" w:rsidRDefault="00595DBF">
      <w:pPr>
        <w:spacing w:after="160" w:line="259" w:lineRule="auto"/>
        <w:jc w:val="left"/>
        <w:rPr>
          <w:color w:val="000000"/>
          <w:sz w:val="22"/>
          <w:szCs w:val="22"/>
        </w:rPr>
      </w:pPr>
      <w:r>
        <w:rPr>
          <w:color w:val="000000"/>
          <w:sz w:val="22"/>
          <w:szCs w:val="22"/>
        </w:rPr>
        <w:br w:type="page"/>
      </w:r>
    </w:p>
    <w:sdt>
      <w:sdtPr>
        <w:rPr>
          <w:rFonts w:ascii="Times New Roman" w:eastAsia="Times New Roman" w:hAnsi="Times New Roman" w:cs="Times New Roman"/>
          <w:color w:val="auto"/>
          <w:sz w:val="24"/>
          <w:szCs w:val="24"/>
          <w:lang w:val="en-GB"/>
        </w:rPr>
        <w:id w:val="824555844"/>
        <w:docPartObj>
          <w:docPartGallery w:val="Table of Contents"/>
          <w:docPartUnique/>
        </w:docPartObj>
      </w:sdtPr>
      <w:sdtEndPr>
        <w:rPr>
          <w:b/>
          <w:bCs/>
          <w:noProof/>
        </w:rPr>
      </w:sdtEndPr>
      <w:sdtContent>
        <w:p w14:paraId="62E31083" w14:textId="79B6C190" w:rsidR="00595DBF" w:rsidRDefault="00595DBF">
          <w:pPr>
            <w:pStyle w:val="TOCHeading"/>
          </w:pPr>
          <w:r>
            <w:t>Table of Contents</w:t>
          </w:r>
        </w:p>
        <w:p w14:paraId="6F33AE0E" w14:textId="5C89DA27" w:rsidR="002A1A78" w:rsidRDefault="00595DBF">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65574063" w:history="1">
            <w:r w:rsidR="002A1A78" w:rsidRPr="00DD16A9">
              <w:rPr>
                <w:rStyle w:val="Hyperlink"/>
                <w:noProof/>
              </w:rPr>
              <w:t>Introduction</w:t>
            </w:r>
            <w:r w:rsidR="002A1A78">
              <w:rPr>
                <w:noProof/>
                <w:webHidden/>
              </w:rPr>
              <w:tab/>
            </w:r>
            <w:r w:rsidR="002A1A78">
              <w:rPr>
                <w:noProof/>
                <w:webHidden/>
              </w:rPr>
              <w:fldChar w:fldCharType="begin"/>
            </w:r>
            <w:r w:rsidR="002A1A78">
              <w:rPr>
                <w:noProof/>
                <w:webHidden/>
              </w:rPr>
              <w:instrText xml:space="preserve"> PAGEREF _Toc165574063 \h </w:instrText>
            </w:r>
            <w:r w:rsidR="002A1A78">
              <w:rPr>
                <w:noProof/>
                <w:webHidden/>
              </w:rPr>
            </w:r>
            <w:r w:rsidR="002A1A78">
              <w:rPr>
                <w:noProof/>
                <w:webHidden/>
              </w:rPr>
              <w:fldChar w:fldCharType="separate"/>
            </w:r>
            <w:r w:rsidR="002A1A78">
              <w:rPr>
                <w:noProof/>
                <w:webHidden/>
              </w:rPr>
              <w:t>4</w:t>
            </w:r>
            <w:r w:rsidR="002A1A78">
              <w:rPr>
                <w:noProof/>
                <w:webHidden/>
              </w:rPr>
              <w:fldChar w:fldCharType="end"/>
            </w:r>
          </w:hyperlink>
        </w:p>
        <w:p w14:paraId="2CA93A3C" w14:textId="7D3FBE7C"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4" w:history="1">
            <w:r w:rsidR="002A1A78" w:rsidRPr="00DD16A9">
              <w:rPr>
                <w:rStyle w:val="Hyperlink"/>
                <w:noProof/>
              </w:rPr>
              <w:t>The Event Cycle</w:t>
            </w:r>
            <w:r w:rsidR="002A1A78">
              <w:rPr>
                <w:noProof/>
                <w:webHidden/>
              </w:rPr>
              <w:tab/>
            </w:r>
            <w:r w:rsidR="002A1A78">
              <w:rPr>
                <w:noProof/>
                <w:webHidden/>
              </w:rPr>
              <w:fldChar w:fldCharType="begin"/>
            </w:r>
            <w:r w:rsidR="002A1A78">
              <w:rPr>
                <w:noProof/>
                <w:webHidden/>
              </w:rPr>
              <w:instrText xml:space="preserve"> PAGEREF _Toc165574064 \h </w:instrText>
            </w:r>
            <w:r w:rsidR="002A1A78">
              <w:rPr>
                <w:noProof/>
                <w:webHidden/>
              </w:rPr>
            </w:r>
            <w:r w:rsidR="002A1A78">
              <w:rPr>
                <w:noProof/>
                <w:webHidden/>
              </w:rPr>
              <w:fldChar w:fldCharType="separate"/>
            </w:r>
            <w:r w:rsidR="002A1A78">
              <w:rPr>
                <w:noProof/>
                <w:webHidden/>
              </w:rPr>
              <w:t>5</w:t>
            </w:r>
            <w:r w:rsidR="002A1A78">
              <w:rPr>
                <w:noProof/>
                <w:webHidden/>
              </w:rPr>
              <w:fldChar w:fldCharType="end"/>
            </w:r>
          </w:hyperlink>
        </w:p>
        <w:p w14:paraId="732BE00B" w14:textId="7D91B72F"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5" w:history="1">
            <w:r w:rsidR="002A1A78" w:rsidRPr="00DD16A9">
              <w:rPr>
                <w:rStyle w:val="Hyperlink"/>
                <w:noProof/>
                <w:lang w:eastAsia="en-GB"/>
              </w:rPr>
              <w:t>Event Concept</w:t>
            </w:r>
            <w:r w:rsidR="002A1A78">
              <w:rPr>
                <w:noProof/>
                <w:webHidden/>
              </w:rPr>
              <w:tab/>
            </w:r>
            <w:r w:rsidR="002A1A78">
              <w:rPr>
                <w:noProof/>
                <w:webHidden/>
              </w:rPr>
              <w:fldChar w:fldCharType="begin"/>
            </w:r>
            <w:r w:rsidR="002A1A78">
              <w:rPr>
                <w:noProof/>
                <w:webHidden/>
              </w:rPr>
              <w:instrText xml:space="preserve"> PAGEREF _Toc165574065 \h </w:instrText>
            </w:r>
            <w:r w:rsidR="002A1A78">
              <w:rPr>
                <w:noProof/>
                <w:webHidden/>
              </w:rPr>
            </w:r>
            <w:r w:rsidR="002A1A78">
              <w:rPr>
                <w:noProof/>
                <w:webHidden/>
              </w:rPr>
              <w:fldChar w:fldCharType="separate"/>
            </w:r>
            <w:r w:rsidR="002A1A78">
              <w:rPr>
                <w:noProof/>
                <w:webHidden/>
              </w:rPr>
              <w:t>6</w:t>
            </w:r>
            <w:r w:rsidR="002A1A78">
              <w:rPr>
                <w:noProof/>
                <w:webHidden/>
              </w:rPr>
              <w:fldChar w:fldCharType="end"/>
            </w:r>
          </w:hyperlink>
        </w:p>
        <w:p w14:paraId="753EF470" w14:textId="43A65A67"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6" w:history="1">
            <w:r w:rsidR="002A1A78" w:rsidRPr="00DD16A9">
              <w:rPr>
                <w:rStyle w:val="Hyperlink"/>
                <w:noProof/>
                <w:lang w:eastAsia="en-GB"/>
              </w:rPr>
              <w:t>Aim and Objectives of the Meeting / Event</w:t>
            </w:r>
            <w:r w:rsidR="002A1A78">
              <w:rPr>
                <w:noProof/>
                <w:webHidden/>
              </w:rPr>
              <w:tab/>
            </w:r>
            <w:r w:rsidR="002A1A78">
              <w:rPr>
                <w:noProof/>
                <w:webHidden/>
              </w:rPr>
              <w:fldChar w:fldCharType="begin"/>
            </w:r>
            <w:r w:rsidR="002A1A78">
              <w:rPr>
                <w:noProof/>
                <w:webHidden/>
              </w:rPr>
              <w:instrText xml:space="preserve"> PAGEREF _Toc165574066 \h </w:instrText>
            </w:r>
            <w:r w:rsidR="002A1A78">
              <w:rPr>
                <w:noProof/>
                <w:webHidden/>
              </w:rPr>
            </w:r>
            <w:r w:rsidR="002A1A78">
              <w:rPr>
                <w:noProof/>
                <w:webHidden/>
              </w:rPr>
              <w:fldChar w:fldCharType="separate"/>
            </w:r>
            <w:r w:rsidR="002A1A78">
              <w:rPr>
                <w:noProof/>
                <w:webHidden/>
              </w:rPr>
              <w:t>7</w:t>
            </w:r>
            <w:r w:rsidR="002A1A78">
              <w:rPr>
                <w:noProof/>
                <w:webHidden/>
              </w:rPr>
              <w:fldChar w:fldCharType="end"/>
            </w:r>
          </w:hyperlink>
        </w:p>
        <w:p w14:paraId="0B346301" w14:textId="21205132"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7" w:history="1">
            <w:r w:rsidR="002A1A78" w:rsidRPr="00DD16A9">
              <w:rPr>
                <w:rStyle w:val="Hyperlink"/>
                <w:noProof/>
                <w:lang w:eastAsia="en-GB"/>
              </w:rPr>
              <w:t>Event Operations</w:t>
            </w:r>
            <w:r w:rsidR="002A1A78">
              <w:rPr>
                <w:noProof/>
                <w:webHidden/>
              </w:rPr>
              <w:tab/>
            </w:r>
            <w:r w:rsidR="002A1A78">
              <w:rPr>
                <w:noProof/>
                <w:webHidden/>
              </w:rPr>
              <w:fldChar w:fldCharType="begin"/>
            </w:r>
            <w:r w:rsidR="002A1A78">
              <w:rPr>
                <w:noProof/>
                <w:webHidden/>
              </w:rPr>
              <w:instrText xml:space="preserve"> PAGEREF _Toc165574067 \h </w:instrText>
            </w:r>
            <w:r w:rsidR="002A1A78">
              <w:rPr>
                <w:noProof/>
                <w:webHidden/>
              </w:rPr>
            </w:r>
            <w:r w:rsidR="002A1A78">
              <w:rPr>
                <w:noProof/>
                <w:webHidden/>
              </w:rPr>
              <w:fldChar w:fldCharType="separate"/>
            </w:r>
            <w:r w:rsidR="002A1A78">
              <w:rPr>
                <w:noProof/>
                <w:webHidden/>
              </w:rPr>
              <w:t>8</w:t>
            </w:r>
            <w:r w:rsidR="002A1A78">
              <w:rPr>
                <w:noProof/>
                <w:webHidden/>
              </w:rPr>
              <w:fldChar w:fldCharType="end"/>
            </w:r>
          </w:hyperlink>
        </w:p>
        <w:p w14:paraId="73C6C9A5" w14:textId="42CAAC2D"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8" w:history="1">
            <w:r w:rsidR="002A1A78" w:rsidRPr="00DD16A9">
              <w:rPr>
                <w:rStyle w:val="Hyperlink"/>
                <w:noProof/>
                <w:lang w:eastAsia="en-GB"/>
              </w:rPr>
              <w:t>Event Budget</w:t>
            </w:r>
            <w:r w:rsidR="002A1A78">
              <w:rPr>
                <w:noProof/>
                <w:webHidden/>
              </w:rPr>
              <w:tab/>
            </w:r>
            <w:r w:rsidR="002A1A78">
              <w:rPr>
                <w:noProof/>
                <w:webHidden/>
              </w:rPr>
              <w:fldChar w:fldCharType="begin"/>
            </w:r>
            <w:r w:rsidR="002A1A78">
              <w:rPr>
                <w:noProof/>
                <w:webHidden/>
              </w:rPr>
              <w:instrText xml:space="preserve"> PAGEREF _Toc165574068 \h </w:instrText>
            </w:r>
            <w:r w:rsidR="002A1A78">
              <w:rPr>
                <w:noProof/>
                <w:webHidden/>
              </w:rPr>
            </w:r>
            <w:r w:rsidR="002A1A78">
              <w:rPr>
                <w:noProof/>
                <w:webHidden/>
              </w:rPr>
              <w:fldChar w:fldCharType="separate"/>
            </w:r>
            <w:r w:rsidR="002A1A78">
              <w:rPr>
                <w:noProof/>
                <w:webHidden/>
              </w:rPr>
              <w:t>10</w:t>
            </w:r>
            <w:r w:rsidR="002A1A78">
              <w:rPr>
                <w:noProof/>
                <w:webHidden/>
              </w:rPr>
              <w:fldChar w:fldCharType="end"/>
            </w:r>
          </w:hyperlink>
        </w:p>
        <w:p w14:paraId="2C32A632" w14:textId="71F00FAD" w:rsidR="002A1A7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69" w:history="1">
            <w:r w:rsidR="002A1A78" w:rsidRPr="00DD16A9">
              <w:rPr>
                <w:rStyle w:val="Hyperlink"/>
                <w:noProof/>
              </w:rPr>
              <w:t>Breakdown of Income and Expenditure</w:t>
            </w:r>
            <w:r w:rsidR="002A1A78">
              <w:rPr>
                <w:noProof/>
                <w:webHidden/>
              </w:rPr>
              <w:tab/>
            </w:r>
            <w:r w:rsidR="002A1A78">
              <w:rPr>
                <w:noProof/>
                <w:webHidden/>
              </w:rPr>
              <w:fldChar w:fldCharType="begin"/>
            </w:r>
            <w:r w:rsidR="002A1A78">
              <w:rPr>
                <w:noProof/>
                <w:webHidden/>
              </w:rPr>
              <w:instrText xml:space="preserve"> PAGEREF _Toc165574069 \h </w:instrText>
            </w:r>
            <w:r w:rsidR="002A1A78">
              <w:rPr>
                <w:noProof/>
                <w:webHidden/>
              </w:rPr>
            </w:r>
            <w:r w:rsidR="002A1A78">
              <w:rPr>
                <w:noProof/>
                <w:webHidden/>
              </w:rPr>
              <w:fldChar w:fldCharType="separate"/>
            </w:r>
            <w:r w:rsidR="002A1A78">
              <w:rPr>
                <w:noProof/>
                <w:webHidden/>
              </w:rPr>
              <w:t>10</w:t>
            </w:r>
            <w:r w:rsidR="002A1A78">
              <w:rPr>
                <w:noProof/>
                <w:webHidden/>
              </w:rPr>
              <w:fldChar w:fldCharType="end"/>
            </w:r>
          </w:hyperlink>
        </w:p>
        <w:p w14:paraId="2E1E8B54" w14:textId="7361D017" w:rsidR="002A1A7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0" w:history="1">
            <w:r w:rsidR="002A1A78" w:rsidRPr="00DD16A9">
              <w:rPr>
                <w:rStyle w:val="Hyperlink"/>
                <w:noProof/>
              </w:rPr>
              <w:t>Explanation</w:t>
            </w:r>
            <w:r w:rsidR="002A1A78">
              <w:rPr>
                <w:noProof/>
                <w:webHidden/>
              </w:rPr>
              <w:tab/>
            </w:r>
            <w:r w:rsidR="002A1A78">
              <w:rPr>
                <w:noProof/>
                <w:webHidden/>
              </w:rPr>
              <w:fldChar w:fldCharType="begin"/>
            </w:r>
            <w:r w:rsidR="002A1A78">
              <w:rPr>
                <w:noProof/>
                <w:webHidden/>
              </w:rPr>
              <w:instrText xml:space="preserve"> PAGEREF _Toc165574070 \h </w:instrText>
            </w:r>
            <w:r w:rsidR="002A1A78">
              <w:rPr>
                <w:noProof/>
                <w:webHidden/>
              </w:rPr>
            </w:r>
            <w:r w:rsidR="002A1A78">
              <w:rPr>
                <w:noProof/>
                <w:webHidden/>
              </w:rPr>
              <w:fldChar w:fldCharType="separate"/>
            </w:r>
            <w:r w:rsidR="002A1A78">
              <w:rPr>
                <w:noProof/>
                <w:webHidden/>
              </w:rPr>
              <w:t>11</w:t>
            </w:r>
            <w:r w:rsidR="002A1A78">
              <w:rPr>
                <w:noProof/>
                <w:webHidden/>
              </w:rPr>
              <w:fldChar w:fldCharType="end"/>
            </w:r>
          </w:hyperlink>
        </w:p>
        <w:p w14:paraId="64D3F413" w14:textId="6BFCED0E"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1" w:history="1">
            <w:r w:rsidR="002A1A78" w:rsidRPr="00DD16A9">
              <w:rPr>
                <w:rStyle w:val="Hyperlink"/>
                <w:noProof/>
                <w:lang w:eastAsia="en-GB"/>
              </w:rPr>
              <w:t>Industry Trends / Issues / Impacts</w:t>
            </w:r>
            <w:r w:rsidR="002A1A78">
              <w:rPr>
                <w:noProof/>
                <w:webHidden/>
              </w:rPr>
              <w:tab/>
            </w:r>
            <w:r w:rsidR="002A1A78">
              <w:rPr>
                <w:noProof/>
                <w:webHidden/>
              </w:rPr>
              <w:fldChar w:fldCharType="begin"/>
            </w:r>
            <w:r w:rsidR="002A1A78">
              <w:rPr>
                <w:noProof/>
                <w:webHidden/>
              </w:rPr>
              <w:instrText xml:space="preserve"> PAGEREF _Toc165574071 \h </w:instrText>
            </w:r>
            <w:r w:rsidR="002A1A78">
              <w:rPr>
                <w:noProof/>
                <w:webHidden/>
              </w:rPr>
            </w:r>
            <w:r w:rsidR="002A1A78">
              <w:rPr>
                <w:noProof/>
                <w:webHidden/>
              </w:rPr>
              <w:fldChar w:fldCharType="separate"/>
            </w:r>
            <w:r w:rsidR="002A1A78">
              <w:rPr>
                <w:noProof/>
                <w:webHidden/>
              </w:rPr>
              <w:t>11</w:t>
            </w:r>
            <w:r w:rsidR="002A1A78">
              <w:rPr>
                <w:noProof/>
                <w:webHidden/>
              </w:rPr>
              <w:fldChar w:fldCharType="end"/>
            </w:r>
          </w:hyperlink>
        </w:p>
        <w:p w14:paraId="32475F96" w14:textId="30DB7CF6" w:rsidR="002A1A7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2" w:history="1">
            <w:r w:rsidR="002A1A78" w:rsidRPr="00DD16A9">
              <w:rPr>
                <w:rStyle w:val="Hyperlink"/>
                <w:noProof/>
              </w:rPr>
              <w:t>SWOT Analysis</w:t>
            </w:r>
            <w:r w:rsidR="002A1A78">
              <w:rPr>
                <w:noProof/>
                <w:webHidden/>
              </w:rPr>
              <w:tab/>
            </w:r>
            <w:r w:rsidR="002A1A78">
              <w:rPr>
                <w:noProof/>
                <w:webHidden/>
              </w:rPr>
              <w:fldChar w:fldCharType="begin"/>
            </w:r>
            <w:r w:rsidR="002A1A78">
              <w:rPr>
                <w:noProof/>
                <w:webHidden/>
              </w:rPr>
              <w:instrText xml:space="preserve"> PAGEREF _Toc165574072 \h </w:instrText>
            </w:r>
            <w:r w:rsidR="002A1A78">
              <w:rPr>
                <w:noProof/>
                <w:webHidden/>
              </w:rPr>
            </w:r>
            <w:r w:rsidR="002A1A78">
              <w:rPr>
                <w:noProof/>
                <w:webHidden/>
              </w:rPr>
              <w:fldChar w:fldCharType="separate"/>
            </w:r>
            <w:r w:rsidR="002A1A78">
              <w:rPr>
                <w:noProof/>
                <w:webHidden/>
              </w:rPr>
              <w:t>11</w:t>
            </w:r>
            <w:r w:rsidR="002A1A78">
              <w:rPr>
                <w:noProof/>
                <w:webHidden/>
              </w:rPr>
              <w:fldChar w:fldCharType="end"/>
            </w:r>
          </w:hyperlink>
        </w:p>
        <w:p w14:paraId="772AB96F" w14:textId="74306441" w:rsidR="002A1A78" w:rsidRDefault="00000000">
          <w:pPr>
            <w:pStyle w:val="TOC2"/>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3" w:history="1">
            <w:r w:rsidR="002A1A78" w:rsidRPr="00DD16A9">
              <w:rPr>
                <w:rStyle w:val="Hyperlink"/>
                <w:noProof/>
              </w:rPr>
              <w:t>PESTEL Analysis</w:t>
            </w:r>
            <w:r w:rsidR="002A1A78">
              <w:rPr>
                <w:noProof/>
                <w:webHidden/>
              </w:rPr>
              <w:tab/>
            </w:r>
            <w:r w:rsidR="002A1A78">
              <w:rPr>
                <w:noProof/>
                <w:webHidden/>
              </w:rPr>
              <w:fldChar w:fldCharType="begin"/>
            </w:r>
            <w:r w:rsidR="002A1A78">
              <w:rPr>
                <w:noProof/>
                <w:webHidden/>
              </w:rPr>
              <w:instrText xml:space="preserve"> PAGEREF _Toc165574073 \h </w:instrText>
            </w:r>
            <w:r w:rsidR="002A1A78">
              <w:rPr>
                <w:noProof/>
                <w:webHidden/>
              </w:rPr>
            </w:r>
            <w:r w:rsidR="002A1A78">
              <w:rPr>
                <w:noProof/>
                <w:webHidden/>
              </w:rPr>
              <w:fldChar w:fldCharType="separate"/>
            </w:r>
            <w:r w:rsidR="002A1A78">
              <w:rPr>
                <w:noProof/>
                <w:webHidden/>
              </w:rPr>
              <w:t>12</w:t>
            </w:r>
            <w:r w:rsidR="002A1A78">
              <w:rPr>
                <w:noProof/>
                <w:webHidden/>
              </w:rPr>
              <w:fldChar w:fldCharType="end"/>
            </w:r>
          </w:hyperlink>
        </w:p>
        <w:p w14:paraId="3D18BD27" w14:textId="1BC67C06"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4" w:history="1">
            <w:r w:rsidR="002A1A78" w:rsidRPr="00DD16A9">
              <w:rPr>
                <w:rStyle w:val="Hyperlink"/>
                <w:noProof/>
                <w:lang w:eastAsia="en-GB"/>
              </w:rPr>
              <w:t>Cultural and Situational Considerations</w:t>
            </w:r>
            <w:r w:rsidR="002A1A78">
              <w:rPr>
                <w:noProof/>
                <w:webHidden/>
              </w:rPr>
              <w:tab/>
            </w:r>
            <w:r w:rsidR="002A1A78">
              <w:rPr>
                <w:noProof/>
                <w:webHidden/>
              </w:rPr>
              <w:fldChar w:fldCharType="begin"/>
            </w:r>
            <w:r w:rsidR="002A1A78">
              <w:rPr>
                <w:noProof/>
                <w:webHidden/>
              </w:rPr>
              <w:instrText xml:space="preserve"> PAGEREF _Toc165574074 \h </w:instrText>
            </w:r>
            <w:r w:rsidR="002A1A78">
              <w:rPr>
                <w:noProof/>
                <w:webHidden/>
              </w:rPr>
            </w:r>
            <w:r w:rsidR="002A1A78">
              <w:rPr>
                <w:noProof/>
                <w:webHidden/>
              </w:rPr>
              <w:fldChar w:fldCharType="separate"/>
            </w:r>
            <w:r w:rsidR="002A1A78">
              <w:rPr>
                <w:noProof/>
                <w:webHidden/>
              </w:rPr>
              <w:t>13</w:t>
            </w:r>
            <w:r w:rsidR="002A1A78">
              <w:rPr>
                <w:noProof/>
                <w:webHidden/>
              </w:rPr>
              <w:fldChar w:fldCharType="end"/>
            </w:r>
          </w:hyperlink>
        </w:p>
        <w:p w14:paraId="791D554F" w14:textId="6330C2C7"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5" w:history="1">
            <w:r w:rsidR="002A1A78" w:rsidRPr="00DD16A9">
              <w:rPr>
                <w:rStyle w:val="Hyperlink"/>
                <w:noProof/>
                <w:lang w:eastAsia="en-GB"/>
              </w:rPr>
              <w:t>Conclusion</w:t>
            </w:r>
            <w:r w:rsidR="002A1A78">
              <w:rPr>
                <w:noProof/>
                <w:webHidden/>
              </w:rPr>
              <w:tab/>
            </w:r>
            <w:r w:rsidR="002A1A78">
              <w:rPr>
                <w:noProof/>
                <w:webHidden/>
              </w:rPr>
              <w:fldChar w:fldCharType="begin"/>
            </w:r>
            <w:r w:rsidR="002A1A78">
              <w:rPr>
                <w:noProof/>
                <w:webHidden/>
              </w:rPr>
              <w:instrText xml:space="preserve"> PAGEREF _Toc165574075 \h </w:instrText>
            </w:r>
            <w:r w:rsidR="002A1A78">
              <w:rPr>
                <w:noProof/>
                <w:webHidden/>
              </w:rPr>
            </w:r>
            <w:r w:rsidR="002A1A78">
              <w:rPr>
                <w:noProof/>
                <w:webHidden/>
              </w:rPr>
              <w:fldChar w:fldCharType="separate"/>
            </w:r>
            <w:r w:rsidR="002A1A78">
              <w:rPr>
                <w:noProof/>
                <w:webHidden/>
              </w:rPr>
              <w:t>15</w:t>
            </w:r>
            <w:r w:rsidR="002A1A78">
              <w:rPr>
                <w:noProof/>
                <w:webHidden/>
              </w:rPr>
              <w:fldChar w:fldCharType="end"/>
            </w:r>
          </w:hyperlink>
        </w:p>
        <w:p w14:paraId="755EB739" w14:textId="72E8B373" w:rsidR="002A1A78" w:rsidRDefault="00000000">
          <w:pPr>
            <w:pStyle w:val="TOC1"/>
            <w:tabs>
              <w:tab w:val="right" w:leader="dot" w:pos="9016"/>
            </w:tabs>
            <w:rPr>
              <w:rFonts w:asciiTheme="minorHAnsi" w:eastAsiaTheme="minorEastAsia" w:hAnsiTheme="minorHAnsi" w:cstheme="minorBidi"/>
              <w:noProof/>
              <w:kern w:val="2"/>
              <w:sz w:val="22"/>
              <w:szCs w:val="22"/>
              <w:lang w:val="en-IN" w:eastAsia="en-IN"/>
              <w14:ligatures w14:val="standardContextual"/>
            </w:rPr>
          </w:pPr>
          <w:hyperlink w:anchor="_Toc165574076" w:history="1">
            <w:r w:rsidR="002A1A78" w:rsidRPr="00DD16A9">
              <w:rPr>
                <w:rStyle w:val="Hyperlink"/>
                <w:noProof/>
                <w:lang w:eastAsia="en-GB"/>
              </w:rPr>
              <w:t>References</w:t>
            </w:r>
            <w:r w:rsidR="002A1A78">
              <w:rPr>
                <w:noProof/>
                <w:webHidden/>
              </w:rPr>
              <w:tab/>
            </w:r>
            <w:r w:rsidR="002A1A78">
              <w:rPr>
                <w:noProof/>
                <w:webHidden/>
              </w:rPr>
              <w:fldChar w:fldCharType="begin"/>
            </w:r>
            <w:r w:rsidR="002A1A78">
              <w:rPr>
                <w:noProof/>
                <w:webHidden/>
              </w:rPr>
              <w:instrText xml:space="preserve"> PAGEREF _Toc165574076 \h </w:instrText>
            </w:r>
            <w:r w:rsidR="002A1A78">
              <w:rPr>
                <w:noProof/>
                <w:webHidden/>
              </w:rPr>
            </w:r>
            <w:r w:rsidR="002A1A78">
              <w:rPr>
                <w:noProof/>
                <w:webHidden/>
              </w:rPr>
              <w:fldChar w:fldCharType="separate"/>
            </w:r>
            <w:r w:rsidR="002A1A78">
              <w:rPr>
                <w:noProof/>
                <w:webHidden/>
              </w:rPr>
              <w:t>16</w:t>
            </w:r>
            <w:r w:rsidR="002A1A78">
              <w:rPr>
                <w:noProof/>
                <w:webHidden/>
              </w:rPr>
              <w:fldChar w:fldCharType="end"/>
            </w:r>
          </w:hyperlink>
        </w:p>
        <w:p w14:paraId="3BFD5D56" w14:textId="4DA80BE7" w:rsidR="00595DBF" w:rsidRDefault="00595DBF">
          <w:r>
            <w:rPr>
              <w:b/>
              <w:bCs/>
              <w:noProof/>
            </w:rPr>
            <w:fldChar w:fldCharType="end"/>
          </w:r>
        </w:p>
      </w:sdtContent>
    </w:sdt>
    <w:p w14:paraId="1599EB5E" w14:textId="77777777" w:rsidR="00A320C4" w:rsidRPr="00CC7022" w:rsidRDefault="00A320C4" w:rsidP="00A320C4">
      <w:pPr>
        <w:rPr>
          <w:b/>
          <w:bCs/>
          <w:sz w:val="28"/>
          <w:szCs w:val="28"/>
        </w:rPr>
      </w:pPr>
    </w:p>
    <w:p w14:paraId="5BA0F2E4" w14:textId="77777777" w:rsidR="00EB0457" w:rsidRPr="00CC7022" w:rsidRDefault="00EB0457">
      <w:pPr>
        <w:spacing w:after="160" w:line="259" w:lineRule="auto"/>
        <w:jc w:val="left"/>
        <w:rPr>
          <w:b/>
          <w:bCs/>
          <w:sz w:val="28"/>
          <w:szCs w:val="28"/>
        </w:rPr>
      </w:pPr>
      <w:r w:rsidRPr="00CC7022">
        <w:rPr>
          <w:b/>
          <w:bCs/>
          <w:sz w:val="28"/>
          <w:szCs w:val="28"/>
        </w:rPr>
        <w:br w:type="page"/>
      </w:r>
    </w:p>
    <w:p w14:paraId="2080BBB0" w14:textId="378FDC3E" w:rsidR="00EB0457" w:rsidRPr="00CC7022" w:rsidRDefault="00EB0457" w:rsidP="00EB0457">
      <w:pPr>
        <w:pStyle w:val="Heading1"/>
        <w:rPr>
          <w:lang w:val="en-GB"/>
        </w:rPr>
      </w:pPr>
      <w:bookmarkStart w:id="0" w:name="_Toc165574063"/>
      <w:r w:rsidRPr="00CC7022">
        <w:rPr>
          <w:lang w:val="en-GB"/>
        </w:rPr>
        <w:lastRenderedPageBreak/>
        <w:t>Introduction</w:t>
      </w:r>
      <w:bookmarkEnd w:id="0"/>
      <w:r w:rsidRPr="00CC7022">
        <w:rPr>
          <w:lang w:val="en-GB"/>
        </w:rPr>
        <w:t xml:space="preserve"> </w:t>
      </w:r>
    </w:p>
    <w:p w14:paraId="24EB2EA2" w14:textId="01056F48" w:rsidR="00A0435A" w:rsidRPr="00CC7022" w:rsidRDefault="00A0435A" w:rsidP="00A0435A">
      <w:r w:rsidRPr="00CC7022">
        <w:t>A groundbreaking event will be held in</w:t>
      </w:r>
      <w:r w:rsidR="00BB23B8" w:rsidRPr="00CC7022">
        <w:t xml:space="preserve"> ExCeL,</w:t>
      </w:r>
      <w:r w:rsidRPr="00CC7022">
        <w:t xml:space="preserve"> London on 8 July 2024 covering aspects of technology and innovation within the hospitality sector. This </w:t>
      </w:r>
      <w:r w:rsidR="00B25641">
        <w:t>hybrid</w:t>
      </w:r>
      <w:r w:rsidR="00FE6493">
        <w:t xml:space="preserve"> </w:t>
      </w:r>
      <w:r w:rsidRPr="00CC7022">
        <w:t xml:space="preserve">event will </w:t>
      </w:r>
      <w:r w:rsidR="00F97365" w:rsidRPr="00CC7022">
        <w:t>aim</w:t>
      </w:r>
      <w:r w:rsidRPr="00CC7022">
        <w:t xml:space="preserve"> to reshape the notions of the hospitality business </w:t>
      </w:r>
      <w:r w:rsidR="00F97365" w:rsidRPr="00CC7022">
        <w:t xml:space="preserve">in light of technology </w:t>
      </w:r>
      <w:r w:rsidRPr="00CC7022">
        <w:t>and simultaneously explore technology's transformative role across this sector.</w:t>
      </w:r>
      <w:r w:rsidR="00F97365" w:rsidRPr="00CC7022">
        <w:t xml:space="preserve"> </w:t>
      </w:r>
      <w:r w:rsidR="00BB23B8" w:rsidRPr="00CC7022">
        <w:t>The accelerated progression of digital innovations has a significant influence on tourist experiences, business operations and sustainability endeavours. Recognising this, the conference intends to offer a thorough forum for industry experts, entrepreneurs and enthusiasts in this field to discover new trends cutting-edge techniques and game-changing inventions.</w:t>
      </w:r>
      <w:r w:rsidR="00A24292" w:rsidRPr="00CC7022">
        <w:t xml:space="preserve"> The strategic location of the Exhibition Hall will provide delegates with cutting-edge amenities and will offer a stimulating environment for networking and conversation.</w:t>
      </w:r>
      <w:r w:rsidR="009104E6" w:rsidRPr="00CC7022">
        <w:t xml:space="preserve"> ExCeL seminar hall of Royal Victoria Dock allows attendees to effortlessly contribute to captivating seminars, fascinating presentations, and strategic socialisation opportunities</w:t>
      </w:r>
      <w:r w:rsidR="006F67D4">
        <w:t>.</w:t>
      </w:r>
      <w:r w:rsidR="009104E6" w:rsidRPr="00CC7022">
        <w:t xml:space="preserve"> </w:t>
      </w:r>
      <w:r w:rsidR="006F67D4" w:rsidRPr="00CC7022">
        <w:t>B</w:t>
      </w:r>
      <w:r w:rsidR="009104E6" w:rsidRPr="00CC7022">
        <w:t>ecause of its tranquil accessibility and abundance of parking places</w:t>
      </w:r>
      <w:r w:rsidR="006F67D4">
        <w:t>, it will be an appropriate space</w:t>
      </w:r>
      <w:sdt>
        <w:sdtPr>
          <w:id w:val="193352941"/>
          <w:citation/>
        </w:sdtPr>
        <w:sdtContent>
          <w:r w:rsidR="006F67D4">
            <w:fldChar w:fldCharType="begin"/>
          </w:r>
          <w:r w:rsidR="006F67D4">
            <w:instrText xml:space="preserve"> CITATION exc24 \l 2057 </w:instrText>
          </w:r>
          <w:r w:rsidR="006F67D4">
            <w:fldChar w:fldCharType="separate"/>
          </w:r>
          <w:r w:rsidR="006F67D4">
            <w:rPr>
              <w:noProof/>
            </w:rPr>
            <w:t xml:space="preserve"> (excel.london, 2024)</w:t>
          </w:r>
          <w:r w:rsidR="006F67D4">
            <w:fldChar w:fldCharType="end"/>
          </w:r>
        </w:sdtContent>
      </w:sdt>
      <w:r w:rsidR="009104E6" w:rsidRPr="00CC7022">
        <w:t>. The choice of venue demonstrates its dedication to giving guests and engaging in supportive settings for investigating the nexus between technology and hospitality. Overall, this event hopes to motivate and enable participants to skilfully and confidently navigate the constantly changing hospitality landscape.</w:t>
      </w:r>
    </w:p>
    <w:p w14:paraId="46B325D6" w14:textId="77777777" w:rsidR="00964823" w:rsidRDefault="00964823">
      <w:pPr>
        <w:spacing w:after="160" w:line="259" w:lineRule="auto"/>
        <w:jc w:val="left"/>
        <w:rPr>
          <w:rFonts w:eastAsia="Arial" w:cs="Arial"/>
          <w:b/>
          <w:sz w:val="26"/>
          <w:szCs w:val="32"/>
          <w:lang w:eastAsia="en-GB"/>
        </w:rPr>
      </w:pPr>
      <w:r>
        <w:br w:type="page"/>
      </w:r>
    </w:p>
    <w:p w14:paraId="56B4B55B" w14:textId="46EB29E6" w:rsidR="00EB0457" w:rsidRPr="00CC7022" w:rsidRDefault="00EB0457" w:rsidP="0033517B">
      <w:pPr>
        <w:pStyle w:val="Heading1"/>
      </w:pPr>
      <w:bookmarkStart w:id="1" w:name="_Toc165574064"/>
      <w:r w:rsidRPr="00CC7022">
        <w:lastRenderedPageBreak/>
        <w:t>The Event Cycle</w:t>
      </w:r>
      <w:bookmarkEnd w:id="1"/>
      <w:r w:rsidRPr="00CC7022">
        <w:t xml:space="preserve"> </w:t>
      </w:r>
    </w:p>
    <w:p w14:paraId="35C97FA4" w14:textId="77777777" w:rsidR="002A2866" w:rsidRPr="00CC7022" w:rsidRDefault="00487CA3" w:rsidP="00E72392">
      <w:pPr>
        <w:rPr>
          <w:lang w:eastAsia="en-GB"/>
        </w:rPr>
      </w:pPr>
      <w:r w:rsidRPr="00CC7022">
        <w:rPr>
          <w:lang w:eastAsia="en-GB"/>
        </w:rPr>
        <w:t xml:space="preserve">The sequential steps involved in organising carrying out and reviewing an event are included in the event cycle. Significant stages that make up an entire event successfully are </w:t>
      </w:r>
      <w:r w:rsidR="002A2866" w:rsidRPr="00CC7022">
        <w:rPr>
          <w:lang w:eastAsia="en-GB"/>
        </w:rPr>
        <w:t xml:space="preserve">the </w:t>
      </w:r>
      <w:r w:rsidRPr="00CC7022">
        <w:rPr>
          <w:lang w:eastAsia="en-GB"/>
        </w:rPr>
        <w:t>pre-event (planning and promotion), event, post-event and follow-up</w:t>
      </w:r>
      <w:r w:rsidR="002A2866" w:rsidRPr="00CC7022">
        <w:rPr>
          <w:lang w:eastAsia="en-GB"/>
        </w:rPr>
        <w:t xml:space="preserve"> phases</w:t>
      </w:r>
      <w:r w:rsidRPr="00CC7022">
        <w:rPr>
          <w:lang w:eastAsia="en-GB"/>
        </w:rPr>
        <w:t>.</w:t>
      </w:r>
      <w:r w:rsidR="002A2866" w:rsidRPr="00CC7022">
        <w:rPr>
          <w:lang w:eastAsia="en-GB"/>
        </w:rPr>
        <w:t xml:space="preserve"> Every stage is essential to ensure an event’s efficacy and success. </w:t>
      </w:r>
    </w:p>
    <w:p w14:paraId="427535E7" w14:textId="2E604F14" w:rsidR="00F56494" w:rsidRPr="0089341B" w:rsidRDefault="002A2866" w:rsidP="00E72392">
      <w:pPr>
        <w:rPr>
          <w:b/>
          <w:bCs/>
          <w:i/>
          <w:iCs/>
          <w:lang w:eastAsia="en-GB"/>
        </w:rPr>
      </w:pPr>
      <w:r w:rsidRPr="00CC7022">
        <w:rPr>
          <w:b/>
          <w:bCs/>
          <w:i/>
          <w:iCs/>
          <w:lang w:eastAsia="en-GB"/>
        </w:rPr>
        <w:t>Aligning the event ‘Technology and Innovation’ with the event Cycle</w:t>
      </w:r>
    </w:p>
    <w:p w14:paraId="4867BA14" w14:textId="04D4959D" w:rsidR="00F56494" w:rsidRPr="00CC7022" w:rsidRDefault="00F56494" w:rsidP="00E72392">
      <w:pPr>
        <w:rPr>
          <w:b/>
          <w:bCs/>
          <w:lang w:eastAsia="en-GB"/>
        </w:rPr>
      </w:pPr>
      <w:r w:rsidRPr="00CC7022">
        <w:rPr>
          <w:b/>
          <w:bCs/>
          <w:lang w:eastAsia="en-GB"/>
        </w:rPr>
        <w:t>Pre-event</w:t>
      </w:r>
    </w:p>
    <w:p w14:paraId="3ED347FB" w14:textId="3631A7E5" w:rsidR="00E72392" w:rsidRPr="00CC7022" w:rsidRDefault="002A2866" w:rsidP="00E72392">
      <w:pPr>
        <w:rPr>
          <w:lang w:eastAsia="en-GB"/>
        </w:rPr>
      </w:pPr>
      <w:r w:rsidRPr="00CC7022">
        <w:rPr>
          <w:lang w:eastAsia="en-GB"/>
        </w:rPr>
        <w:t>During the preparation phase, coordinators set the stage by determining specific event goals, obtaining materials and publicising the event. This stage of planning processes for the particular event regarding technology and innovation within the hospitality sector included setting objectives securing location arranging speakers and advertising the events to the intended audiences. Therefore, to optimise participation and attendance, approaches comprising digital marketing campaigns, social networking, focused communication with industry experts and collaborations with relevant stakeholders will be deployed</w:t>
      </w:r>
      <w:r w:rsidR="00FA0E9F">
        <w:rPr>
          <w:lang w:eastAsia="en-GB"/>
        </w:rPr>
        <w:t xml:space="preserve"> (Fox, D. et al., 2014)</w:t>
      </w:r>
      <w:r w:rsidRPr="00CC7022">
        <w:rPr>
          <w:lang w:eastAsia="en-GB"/>
        </w:rPr>
        <w:t>.</w:t>
      </w:r>
    </w:p>
    <w:p w14:paraId="3D76BD4B" w14:textId="0F764780" w:rsidR="00F56494" w:rsidRPr="00CC7022" w:rsidRDefault="00F56494" w:rsidP="00E72392">
      <w:pPr>
        <w:rPr>
          <w:b/>
          <w:bCs/>
          <w:lang w:eastAsia="en-GB"/>
        </w:rPr>
      </w:pPr>
      <w:r w:rsidRPr="00CC7022">
        <w:rPr>
          <w:b/>
          <w:bCs/>
          <w:lang w:eastAsia="en-GB"/>
        </w:rPr>
        <w:t xml:space="preserve">Event </w:t>
      </w:r>
    </w:p>
    <w:p w14:paraId="4DA7D088" w14:textId="0B770019" w:rsidR="0053632C" w:rsidRPr="00CC7022" w:rsidRDefault="0053632C" w:rsidP="00E72392">
      <w:pPr>
        <w:rPr>
          <w:lang w:eastAsia="en-GB"/>
        </w:rPr>
      </w:pPr>
      <w:r w:rsidRPr="00CC7022">
        <w:rPr>
          <w:lang w:eastAsia="en-GB"/>
        </w:rPr>
        <w:t xml:space="preserve">This event phase is the conclusion of organising efforts as </w:t>
      </w:r>
      <w:r w:rsidR="002819EA" w:rsidRPr="00CC7022">
        <w:rPr>
          <w:lang w:eastAsia="en-GB"/>
        </w:rPr>
        <w:t>guests</w:t>
      </w:r>
      <w:r w:rsidRPr="00CC7022">
        <w:rPr>
          <w:lang w:eastAsia="en-GB"/>
        </w:rPr>
        <w:t xml:space="preserve"> </w:t>
      </w:r>
      <w:r w:rsidR="002819EA" w:rsidRPr="00CC7022">
        <w:rPr>
          <w:lang w:eastAsia="en-GB"/>
        </w:rPr>
        <w:t>come together</w:t>
      </w:r>
      <w:r w:rsidRPr="00CC7022">
        <w:rPr>
          <w:lang w:eastAsia="en-GB"/>
        </w:rPr>
        <w:t xml:space="preserve"> to partake in endeavours</w:t>
      </w:r>
      <w:r w:rsidR="002819EA" w:rsidRPr="00CC7022">
        <w:rPr>
          <w:lang w:eastAsia="en-GB"/>
        </w:rPr>
        <w:t xml:space="preserve"> like</w:t>
      </w:r>
      <w:r w:rsidRPr="00CC7022">
        <w:rPr>
          <w:lang w:eastAsia="en-GB"/>
        </w:rPr>
        <w:t xml:space="preserve"> presentations</w:t>
      </w:r>
      <w:r w:rsidR="002819EA" w:rsidRPr="00CC7022">
        <w:rPr>
          <w:lang w:eastAsia="en-GB"/>
        </w:rPr>
        <w:t>,</w:t>
      </w:r>
      <w:r w:rsidRPr="00CC7022">
        <w:rPr>
          <w:lang w:eastAsia="en-GB"/>
        </w:rPr>
        <w:t xml:space="preserve"> </w:t>
      </w:r>
      <w:r w:rsidR="002819EA" w:rsidRPr="00CC7022">
        <w:rPr>
          <w:lang w:eastAsia="en-GB"/>
        </w:rPr>
        <w:t xml:space="preserve">and </w:t>
      </w:r>
      <w:r w:rsidRPr="00CC7022">
        <w:rPr>
          <w:lang w:eastAsia="en-GB"/>
        </w:rPr>
        <w:t>interconnection opportunities. This stage will include vibrant presentations</w:t>
      </w:r>
      <w:r w:rsidR="002819EA" w:rsidRPr="00CC7022">
        <w:rPr>
          <w:lang w:eastAsia="en-GB"/>
        </w:rPr>
        <w:t>, hands-</w:t>
      </w:r>
      <w:r w:rsidRPr="00CC7022">
        <w:rPr>
          <w:lang w:eastAsia="en-GB"/>
        </w:rPr>
        <w:t>on workshops and smart networking possibilities at ExCe</w:t>
      </w:r>
      <w:r w:rsidR="0075370C">
        <w:rPr>
          <w:lang w:eastAsia="en-GB"/>
        </w:rPr>
        <w:t>L</w:t>
      </w:r>
      <w:r w:rsidRPr="00CC7022">
        <w:rPr>
          <w:lang w:eastAsia="en-GB"/>
        </w:rPr>
        <w:t xml:space="preserve"> London on 8</w:t>
      </w:r>
      <w:r w:rsidRPr="00CC7022">
        <w:rPr>
          <w:vertAlign w:val="superscript"/>
          <w:lang w:eastAsia="en-GB"/>
        </w:rPr>
        <w:t>th</w:t>
      </w:r>
      <w:r w:rsidRPr="00CC7022">
        <w:rPr>
          <w:lang w:eastAsia="en-GB"/>
        </w:rPr>
        <w:t xml:space="preserve"> July</w:t>
      </w:r>
      <w:r w:rsidR="002819EA" w:rsidRPr="00CC7022">
        <w:rPr>
          <w:lang w:eastAsia="en-GB"/>
        </w:rPr>
        <w:t>.</w:t>
      </w:r>
      <w:r w:rsidRPr="00CC7022">
        <w:rPr>
          <w:lang w:eastAsia="en-GB"/>
        </w:rPr>
        <w:t xml:space="preserve"> </w:t>
      </w:r>
      <w:r w:rsidR="002819EA" w:rsidRPr="00CC7022">
        <w:rPr>
          <w:lang w:eastAsia="en-GB"/>
        </w:rPr>
        <w:t>A</w:t>
      </w:r>
      <w:r w:rsidRPr="00CC7022">
        <w:rPr>
          <w:lang w:eastAsia="en-GB"/>
        </w:rPr>
        <w:t xml:space="preserve">ll of these will </w:t>
      </w:r>
      <w:r w:rsidR="002819EA" w:rsidRPr="00CC7022">
        <w:rPr>
          <w:lang w:eastAsia="en-GB"/>
        </w:rPr>
        <w:t>be centred</w:t>
      </w:r>
      <w:r w:rsidRPr="00CC7022">
        <w:rPr>
          <w:lang w:eastAsia="en-GB"/>
        </w:rPr>
        <w:t xml:space="preserve"> around investigating the way technology is revolutionising the hospitality industry.</w:t>
      </w:r>
    </w:p>
    <w:p w14:paraId="23C2DE79" w14:textId="4DC1452A" w:rsidR="00F56494" w:rsidRPr="00CC7022" w:rsidRDefault="00F56494" w:rsidP="00E72392">
      <w:pPr>
        <w:rPr>
          <w:b/>
          <w:bCs/>
          <w:lang w:eastAsia="en-GB"/>
        </w:rPr>
      </w:pPr>
      <w:r w:rsidRPr="00CC7022">
        <w:rPr>
          <w:b/>
          <w:bCs/>
          <w:lang w:eastAsia="en-GB"/>
        </w:rPr>
        <w:t>Post-event</w:t>
      </w:r>
    </w:p>
    <w:p w14:paraId="781DFC8A" w14:textId="659D74FF" w:rsidR="0053632C" w:rsidRPr="00CC7022" w:rsidRDefault="002819EA" w:rsidP="00E72392">
      <w:pPr>
        <w:rPr>
          <w:lang w:eastAsia="en-GB"/>
        </w:rPr>
      </w:pPr>
      <w:r w:rsidRPr="00CC7022">
        <w:rPr>
          <w:lang w:eastAsia="en-GB"/>
        </w:rPr>
        <w:t>The post-event</w:t>
      </w:r>
      <w:r w:rsidR="0053632C" w:rsidRPr="00CC7022">
        <w:rPr>
          <w:lang w:eastAsia="en-GB"/>
        </w:rPr>
        <w:t xml:space="preserve"> phase </w:t>
      </w:r>
      <w:r w:rsidRPr="00CC7022">
        <w:rPr>
          <w:lang w:eastAsia="en-GB"/>
        </w:rPr>
        <w:t>occur</w:t>
      </w:r>
      <w:r w:rsidR="0053632C" w:rsidRPr="00CC7022">
        <w:rPr>
          <w:lang w:eastAsia="en-GB"/>
        </w:rPr>
        <w:t xml:space="preserve">s after the event and entrails </w:t>
      </w:r>
      <w:r w:rsidRPr="00CC7022">
        <w:rPr>
          <w:lang w:eastAsia="en-GB"/>
        </w:rPr>
        <w:t xml:space="preserve">assess </w:t>
      </w:r>
      <w:r w:rsidR="0053632C" w:rsidRPr="00CC7022">
        <w:rPr>
          <w:lang w:eastAsia="en-GB"/>
        </w:rPr>
        <w:t>its success</w:t>
      </w:r>
      <w:r w:rsidRPr="00CC7022">
        <w:rPr>
          <w:lang w:eastAsia="en-GB"/>
        </w:rPr>
        <w:t>,</w:t>
      </w:r>
      <w:r w:rsidR="0053632C" w:rsidRPr="00CC7022">
        <w:rPr>
          <w:lang w:eastAsia="en-GB"/>
        </w:rPr>
        <w:t xml:space="preserve"> </w:t>
      </w:r>
      <w:r w:rsidRPr="00CC7022">
        <w:rPr>
          <w:lang w:eastAsia="en-GB"/>
        </w:rPr>
        <w:t>get</w:t>
      </w:r>
      <w:r w:rsidR="0053632C" w:rsidRPr="00CC7022">
        <w:rPr>
          <w:lang w:eastAsia="en-GB"/>
        </w:rPr>
        <w:t xml:space="preserve"> constructive feedback and </w:t>
      </w:r>
      <w:r w:rsidRPr="00CC7022">
        <w:rPr>
          <w:lang w:eastAsia="en-GB"/>
        </w:rPr>
        <w:t>record</w:t>
      </w:r>
      <w:r w:rsidR="0053632C" w:rsidRPr="00CC7022">
        <w:rPr>
          <w:lang w:eastAsia="en-GB"/>
        </w:rPr>
        <w:t xml:space="preserve"> results. Sometimes</w:t>
      </w:r>
      <w:r w:rsidRPr="00CC7022">
        <w:rPr>
          <w:lang w:eastAsia="en-GB"/>
        </w:rPr>
        <w:t>,</w:t>
      </w:r>
      <w:r w:rsidR="0053632C" w:rsidRPr="00CC7022">
        <w:rPr>
          <w:lang w:eastAsia="en-GB"/>
        </w:rPr>
        <w:t xml:space="preserve"> the satisfaction s</w:t>
      </w:r>
      <w:r w:rsidRPr="00CC7022">
        <w:rPr>
          <w:lang w:eastAsia="en-GB"/>
        </w:rPr>
        <w:t>urvey</w:t>
      </w:r>
      <w:r w:rsidR="0053632C" w:rsidRPr="00CC7022">
        <w:rPr>
          <w:lang w:eastAsia="en-GB"/>
        </w:rPr>
        <w:t xml:space="preserve"> of the </w:t>
      </w:r>
      <w:r w:rsidRPr="00CC7022">
        <w:rPr>
          <w:lang w:eastAsia="en-GB"/>
        </w:rPr>
        <w:t>participants,</w:t>
      </w:r>
      <w:r w:rsidR="0053632C" w:rsidRPr="00CC7022">
        <w:rPr>
          <w:lang w:eastAsia="en-GB"/>
        </w:rPr>
        <w:t xml:space="preserve"> financial </w:t>
      </w:r>
      <w:r w:rsidR="0053632C" w:rsidRPr="00CC7022">
        <w:rPr>
          <w:lang w:eastAsia="en-GB"/>
        </w:rPr>
        <w:lastRenderedPageBreak/>
        <w:t xml:space="preserve">reports and performance evaluations are performed </w:t>
      </w:r>
      <w:r w:rsidRPr="00CC7022">
        <w:rPr>
          <w:lang w:eastAsia="en-GB"/>
        </w:rPr>
        <w:t xml:space="preserve">in this stage </w:t>
      </w:r>
      <w:r w:rsidR="0053632C" w:rsidRPr="00CC7022">
        <w:rPr>
          <w:lang w:eastAsia="en-GB"/>
        </w:rPr>
        <w:t xml:space="preserve">to analyse the event’s </w:t>
      </w:r>
      <w:r w:rsidRPr="00CC7022">
        <w:rPr>
          <w:lang w:eastAsia="en-GB"/>
        </w:rPr>
        <w:t>influence</w:t>
      </w:r>
      <w:r w:rsidR="0053632C" w:rsidRPr="00CC7022">
        <w:rPr>
          <w:lang w:eastAsia="en-GB"/>
        </w:rPr>
        <w:t xml:space="preserve"> and </w:t>
      </w:r>
      <w:r w:rsidRPr="00CC7022">
        <w:rPr>
          <w:lang w:eastAsia="en-GB"/>
        </w:rPr>
        <w:t>recognise</w:t>
      </w:r>
      <w:r w:rsidR="0053632C" w:rsidRPr="00CC7022">
        <w:rPr>
          <w:lang w:eastAsia="en-GB"/>
        </w:rPr>
        <w:t xml:space="preserve"> the areas for further development.</w:t>
      </w:r>
    </w:p>
    <w:p w14:paraId="02F09AAB" w14:textId="04AC1BC8" w:rsidR="00F56494" w:rsidRPr="00CC7022" w:rsidRDefault="00F56494" w:rsidP="00E72392">
      <w:pPr>
        <w:rPr>
          <w:b/>
          <w:bCs/>
          <w:lang w:eastAsia="en-GB"/>
        </w:rPr>
      </w:pPr>
      <w:r w:rsidRPr="00CC7022">
        <w:rPr>
          <w:b/>
          <w:bCs/>
          <w:lang w:eastAsia="en-GB"/>
        </w:rPr>
        <w:t>Follow-up</w:t>
      </w:r>
    </w:p>
    <w:p w14:paraId="4BEEDBAC" w14:textId="636A3509" w:rsidR="002124BB" w:rsidRPr="00CC7022" w:rsidRDefault="00AC4772" w:rsidP="00E72392">
      <w:pPr>
        <w:rPr>
          <w:lang w:eastAsia="en-GB"/>
        </w:rPr>
      </w:pPr>
      <w:r w:rsidRPr="00CC7022">
        <w:rPr>
          <w:lang w:eastAsia="en-GB"/>
        </w:rPr>
        <w:t>Ultimately</w:t>
      </w:r>
      <w:r w:rsidR="00F56494" w:rsidRPr="00CC7022">
        <w:rPr>
          <w:lang w:eastAsia="en-GB"/>
        </w:rPr>
        <w:t>,</w:t>
      </w:r>
      <w:r w:rsidRPr="00CC7022">
        <w:rPr>
          <w:lang w:eastAsia="en-GB"/>
        </w:rPr>
        <w:t xml:space="preserve"> during the follow-up stage event planners interact with attendees foster connections and devise future plan of action based on knowledge acquired from the occasion. Preserving the momentum and promoting ongoing progression across the hospitality industry may involve drafting gratitude letters, posting conference highlights on social networking sites and forming partnerships.</w:t>
      </w:r>
    </w:p>
    <w:p w14:paraId="4A933809" w14:textId="26CE0C25" w:rsidR="00E72392" w:rsidRPr="00CC7022" w:rsidRDefault="00AC4772" w:rsidP="00E72392">
      <w:pPr>
        <w:rPr>
          <w:lang w:eastAsia="en-GB"/>
        </w:rPr>
      </w:pPr>
      <w:r w:rsidRPr="00CC7022">
        <w:rPr>
          <w:lang w:eastAsia="en-GB"/>
        </w:rPr>
        <w:t>Hence, utilising the event cycle methodology, the event organisers of ‘technology and innovation across the hospitality sector’ assure an in-depth and methodical approach. It aids in successfully organising, carrying out and accessing the event by optimising its effect and value for attendees and stakeholders</w:t>
      </w:r>
      <w:sdt>
        <w:sdtPr>
          <w:rPr>
            <w:lang w:eastAsia="en-GB"/>
          </w:rPr>
          <w:id w:val="870659896"/>
          <w:citation/>
        </w:sdtPr>
        <w:sdtContent>
          <w:r w:rsidR="00CB6635">
            <w:rPr>
              <w:lang w:eastAsia="en-GB"/>
            </w:rPr>
            <w:fldChar w:fldCharType="begin"/>
          </w:r>
          <w:r w:rsidR="00CB6635">
            <w:rPr>
              <w:lang w:eastAsia="en-GB"/>
            </w:rPr>
            <w:instrText xml:space="preserve"> CITATION Eve24 \l 2057 </w:instrText>
          </w:r>
          <w:r w:rsidR="00CB6635">
            <w:rPr>
              <w:lang w:eastAsia="en-GB"/>
            </w:rPr>
            <w:fldChar w:fldCharType="separate"/>
          </w:r>
          <w:r w:rsidR="00CB6635">
            <w:rPr>
              <w:noProof/>
              <w:lang w:eastAsia="en-GB"/>
            </w:rPr>
            <w:t xml:space="preserve"> (Eventbrite, 2024)</w:t>
          </w:r>
          <w:r w:rsidR="00CB6635">
            <w:rPr>
              <w:lang w:eastAsia="en-GB"/>
            </w:rPr>
            <w:fldChar w:fldCharType="end"/>
          </w:r>
        </w:sdtContent>
      </w:sdt>
      <w:r w:rsidRPr="00CC7022">
        <w:rPr>
          <w:lang w:eastAsia="en-GB"/>
        </w:rPr>
        <w:t>.</w:t>
      </w:r>
    </w:p>
    <w:p w14:paraId="0F3B1648" w14:textId="1C26B333" w:rsidR="00EB0457" w:rsidRPr="00CC7022" w:rsidRDefault="00EB0457" w:rsidP="00EB0457">
      <w:pPr>
        <w:pStyle w:val="Heading1"/>
        <w:rPr>
          <w:lang w:val="en-GB" w:eastAsia="en-GB"/>
        </w:rPr>
      </w:pPr>
      <w:bookmarkStart w:id="2" w:name="_Toc165574065"/>
      <w:r w:rsidRPr="00CC7022">
        <w:rPr>
          <w:lang w:val="en-GB" w:eastAsia="en-GB"/>
        </w:rPr>
        <w:t>Event Concept</w:t>
      </w:r>
      <w:bookmarkEnd w:id="2"/>
      <w:r w:rsidRPr="00CC7022">
        <w:rPr>
          <w:lang w:val="en-GB" w:eastAsia="en-GB"/>
        </w:rPr>
        <w:t xml:space="preserve"> </w:t>
      </w:r>
    </w:p>
    <w:p w14:paraId="31ED654F" w14:textId="3AF6987C" w:rsidR="00527FC3" w:rsidRPr="00CC7022" w:rsidRDefault="00527FC3" w:rsidP="00527FC3">
      <w:pPr>
        <w:rPr>
          <w:lang w:eastAsia="en-GB"/>
        </w:rPr>
      </w:pPr>
      <w:r w:rsidRPr="00CC7022">
        <w:rPr>
          <w:lang w:eastAsia="en-GB"/>
        </w:rPr>
        <w:t xml:space="preserve">This </w:t>
      </w:r>
      <w:r w:rsidR="00FE6493">
        <w:rPr>
          <w:lang w:eastAsia="en-GB"/>
        </w:rPr>
        <w:t xml:space="preserve">will be a hybrid </w:t>
      </w:r>
      <w:r w:rsidRPr="00CC7022">
        <w:rPr>
          <w:lang w:eastAsia="en-GB"/>
        </w:rPr>
        <w:t xml:space="preserve">event regarding technology and innovation across the hospitality industry </w:t>
      </w:r>
      <w:r w:rsidR="00FE6493">
        <w:rPr>
          <w:lang w:eastAsia="en-GB"/>
        </w:rPr>
        <w:t xml:space="preserve">and </w:t>
      </w:r>
      <w:r w:rsidRPr="00CC7022">
        <w:rPr>
          <w:lang w:eastAsia="en-GB"/>
        </w:rPr>
        <w:t xml:space="preserve">will provide a transforming conception to the stakeholders of this industry. </w:t>
      </w:r>
      <w:r w:rsidR="00A01B54" w:rsidRPr="00CC7022">
        <w:rPr>
          <w:lang w:eastAsia="en-GB"/>
        </w:rPr>
        <w:t xml:space="preserve">It will help </w:t>
      </w:r>
      <w:r w:rsidRPr="00CC7022">
        <w:rPr>
          <w:lang w:eastAsia="en-GB"/>
        </w:rPr>
        <w:t>to understand the technological applications in this regard</w:t>
      </w:r>
      <w:r w:rsidR="00A01B54" w:rsidRPr="00CC7022">
        <w:rPr>
          <w:lang w:eastAsia="en-GB"/>
        </w:rPr>
        <w:t xml:space="preserve"> to stay agile and adaptive</w:t>
      </w:r>
      <w:r w:rsidRPr="00CC7022">
        <w:rPr>
          <w:lang w:eastAsia="en-GB"/>
        </w:rPr>
        <w:t>. The event is intended to give participants a thorough understanding of new developments</w:t>
      </w:r>
      <w:r w:rsidR="00A01B54" w:rsidRPr="00CC7022">
        <w:rPr>
          <w:lang w:eastAsia="en-GB"/>
        </w:rPr>
        <w:t>,</w:t>
      </w:r>
      <w:r w:rsidRPr="00CC7022">
        <w:rPr>
          <w:lang w:eastAsia="en-GB"/>
        </w:rPr>
        <w:t xml:space="preserve"> industry best practices and </w:t>
      </w:r>
      <w:r w:rsidR="000B1B65" w:rsidRPr="00CC7022">
        <w:rPr>
          <w:lang w:eastAsia="en-GB"/>
        </w:rPr>
        <w:t>groundbreaking</w:t>
      </w:r>
      <w:r w:rsidRPr="00CC7022">
        <w:rPr>
          <w:lang w:eastAsia="en-GB"/>
        </w:rPr>
        <w:t xml:space="preserve"> innovations </w:t>
      </w:r>
      <w:r w:rsidR="0005276D">
        <w:rPr>
          <w:lang w:eastAsia="en-GB"/>
        </w:rPr>
        <w:t>with 3D visualisation</w:t>
      </w:r>
      <w:r w:rsidR="0005276D" w:rsidRPr="00CC7022">
        <w:rPr>
          <w:lang w:eastAsia="en-GB"/>
        </w:rPr>
        <w:t xml:space="preserve"> </w:t>
      </w:r>
      <w:r w:rsidRPr="00CC7022">
        <w:rPr>
          <w:lang w:eastAsia="en-GB"/>
        </w:rPr>
        <w:t>which will be immersive and interesting for attendees both the tourists and industrial stakeholders.</w:t>
      </w:r>
      <w:r w:rsidR="00A01B54" w:rsidRPr="00CC7022">
        <w:rPr>
          <w:lang w:eastAsia="en-GB"/>
        </w:rPr>
        <w:t xml:space="preserve"> Delegates will experience a warm welcome at Ex</w:t>
      </w:r>
      <w:r w:rsidR="0075370C">
        <w:rPr>
          <w:lang w:eastAsia="en-GB"/>
        </w:rPr>
        <w:t>CeL</w:t>
      </w:r>
      <w:r w:rsidR="00A01B54" w:rsidRPr="00CC7022">
        <w:rPr>
          <w:lang w:eastAsia="en-GB"/>
        </w:rPr>
        <w:t xml:space="preserve"> London on 8</w:t>
      </w:r>
      <w:r w:rsidR="00A01B54" w:rsidRPr="00CC7022">
        <w:rPr>
          <w:vertAlign w:val="superscript"/>
          <w:lang w:eastAsia="en-GB"/>
        </w:rPr>
        <w:t>th</w:t>
      </w:r>
      <w:r w:rsidR="00A01B54" w:rsidRPr="00CC7022">
        <w:rPr>
          <w:lang w:eastAsia="en-GB"/>
        </w:rPr>
        <w:t xml:space="preserve"> July and be provided with badges for easy identification. They will also be provided with event materials so that all the participants can easily grasp the subject matter to acquire the best experience ever</w:t>
      </w:r>
      <w:r w:rsidR="001D2FB0">
        <w:rPr>
          <w:lang w:eastAsia="en-GB"/>
        </w:rPr>
        <w:t xml:space="preserve"> (</w:t>
      </w:r>
      <w:r w:rsidR="001D2FB0">
        <w:rPr>
          <w:shd w:val="clear" w:color="auto" w:fill="FFFFFF"/>
        </w:rPr>
        <w:t>Allen et al., 2022)</w:t>
      </w:r>
      <w:r w:rsidR="00A01B54" w:rsidRPr="00CC7022">
        <w:rPr>
          <w:lang w:eastAsia="en-GB"/>
        </w:rPr>
        <w:t xml:space="preserve">. Delegates will be able to interact among themselves for better engagement and from the beginning virtual services will be employed for personalised interactions with guests by the organisers. One of the authorised </w:t>
      </w:r>
      <w:r w:rsidR="001B2C35" w:rsidRPr="00CC7022">
        <w:rPr>
          <w:lang w:eastAsia="en-GB"/>
        </w:rPr>
        <w:t xml:space="preserve">envoys </w:t>
      </w:r>
      <w:r w:rsidR="00A01B54" w:rsidRPr="00CC7022">
        <w:rPr>
          <w:lang w:eastAsia="en-GB"/>
        </w:rPr>
        <w:t xml:space="preserve">from The British Tourist Authority (BTA) will </w:t>
      </w:r>
      <w:r w:rsidR="001B2C35" w:rsidRPr="00CC7022">
        <w:rPr>
          <w:lang w:eastAsia="en-GB"/>
        </w:rPr>
        <w:t xml:space="preserve">deliver a speech </w:t>
      </w:r>
      <w:r w:rsidR="001B2C35" w:rsidRPr="00CC7022">
        <w:rPr>
          <w:lang w:eastAsia="en-GB"/>
        </w:rPr>
        <w:lastRenderedPageBreak/>
        <w:t xml:space="preserve">regarding contemporary tourism and its changing needs which will lay the background of the entire event. After that, other heralds will </w:t>
      </w:r>
      <w:r w:rsidR="00584835" w:rsidRPr="00CC7022">
        <w:rPr>
          <w:lang w:eastAsia="en-GB"/>
        </w:rPr>
        <w:t>p</w:t>
      </w:r>
      <w:r w:rsidR="001B2C35" w:rsidRPr="00CC7022">
        <w:rPr>
          <w:lang w:eastAsia="en-GB"/>
        </w:rPr>
        <w:t xml:space="preserve">resent engaging seminars that will explore particular technologies and artificial intelligence as well as the Internet of Things </w:t>
      </w:r>
      <w:r w:rsidR="00584835" w:rsidRPr="00CC7022">
        <w:rPr>
          <w:lang w:eastAsia="en-GB"/>
        </w:rPr>
        <w:t>a</w:t>
      </w:r>
      <w:r w:rsidR="001B2C35" w:rsidRPr="00CC7022">
        <w:rPr>
          <w:lang w:eastAsia="en-GB"/>
        </w:rPr>
        <w:t>ssociated with the development of the tourism industry. The need for data analytics and a simulation workshop of one hour will be held to improve stakeholders' understanding and operational effectiveness of the associated industries.</w:t>
      </w:r>
      <w:r w:rsidR="00584835" w:rsidRPr="00CC7022">
        <w:rPr>
          <w:lang w:eastAsia="en-GB"/>
        </w:rPr>
        <w:t xml:space="preserve"> Delegates will also get the opportunity to engage with top technology companies throughout the event to obtain real-world knowledge about the newest innovations influencing the hospitality industry. Members from Google, HubSpot, BazzSumo, Power BI, and other digital marketing companies will be present to intensify the knowledge of digital promotions which is also crucial for the success of the UK’s hospitality industry.</w:t>
      </w:r>
      <w:r w:rsidR="000B1B65" w:rsidRPr="00CC7022">
        <w:rPr>
          <w:lang w:eastAsia="en-GB"/>
        </w:rPr>
        <w:t xml:space="preserve"> They will offer engaging demos and displays of their cutting-edge innovations and illustrate the way these could optimise the industry operations</w:t>
      </w:r>
      <w:r w:rsidR="00BB3CE3">
        <w:rPr>
          <w:lang w:eastAsia="en-GB"/>
        </w:rPr>
        <w:t xml:space="preserve"> with a keen focus on CSR activities (</w:t>
      </w:r>
      <w:r w:rsidR="00BB3CE3">
        <w:rPr>
          <w:shd w:val="clear" w:color="auto" w:fill="FFFFFF"/>
        </w:rPr>
        <w:t>Bunlueng and Butcher, 2022)</w:t>
      </w:r>
      <w:r w:rsidR="000B1B65" w:rsidRPr="00CC7022">
        <w:rPr>
          <w:lang w:eastAsia="en-GB"/>
        </w:rPr>
        <w:t xml:space="preserve">. Moreover, some technological solution providers will showcase smart room systems, virtual concierge services and sustainable practices to encourage the owners of the hotels. Attendees will also get opportunities to connect with peers and exchange ideas that will facilitate knowledge sharing and collaboration. A live demonstration of a robotic </w:t>
      </w:r>
      <w:r w:rsidR="00BB3CE3" w:rsidRPr="00CC7022">
        <w:rPr>
          <w:lang w:eastAsia="en-GB"/>
        </w:rPr>
        <w:t>backing</w:t>
      </w:r>
      <w:r w:rsidR="000B1B65" w:rsidRPr="00CC7022">
        <w:rPr>
          <w:lang w:eastAsia="en-GB"/>
        </w:rPr>
        <w:t xml:space="preserve"> system will be showcased that will greatly enhance services across the hotels with efficiency. Some of them will also focus on green energy solutions to drive sustainable growth while reducing the environmental impact</w:t>
      </w:r>
      <w:r w:rsidR="006208EB">
        <w:rPr>
          <w:lang w:eastAsia="en-GB"/>
        </w:rPr>
        <w:t xml:space="preserve"> (Getz and Page, 2019)</w:t>
      </w:r>
      <w:r w:rsidR="000B1B65" w:rsidRPr="00CC7022">
        <w:rPr>
          <w:lang w:eastAsia="en-GB"/>
        </w:rPr>
        <w:t>.</w:t>
      </w:r>
    </w:p>
    <w:p w14:paraId="641C6F4E" w14:textId="5575F0F5" w:rsidR="00EB0457" w:rsidRPr="00CC7022" w:rsidRDefault="00EB0457" w:rsidP="00EB0457">
      <w:pPr>
        <w:pStyle w:val="Heading1"/>
        <w:rPr>
          <w:lang w:val="en-GB" w:eastAsia="en-GB"/>
        </w:rPr>
      </w:pPr>
      <w:bookmarkStart w:id="3" w:name="_Toc165574066"/>
      <w:r w:rsidRPr="00CC7022">
        <w:rPr>
          <w:lang w:val="en-GB" w:eastAsia="en-GB"/>
        </w:rPr>
        <w:t>Aim and Objectives of the Meeting / Event</w:t>
      </w:r>
      <w:bookmarkEnd w:id="3"/>
      <w:r w:rsidRPr="00CC7022">
        <w:rPr>
          <w:lang w:val="en-GB" w:eastAsia="en-GB"/>
        </w:rPr>
        <w:t xml:space="preserve"> </w:t>
      </w:r>
    </w:p>
    <w:p w14:paraId="666FCD21" w14:textId="4CA029BC" w:rsidR="00630128" w:rsidRPr="00CC7022" w:rsidRDefault="00D16905" w:rsidP="00630128">
      <w:pPr>
        <w:rPr>
          <w:b/>
          <w:bCs/>
          <w:i/>
          <w:iCs/>
          <w:lang w:eastAsia="en-GB"/>
        </w:rPr>
      </w:pPr>
      <w:r w:rsidRPr="00CC7022">
        <w:rPr>
          <w:b/>
          <w:bCs/>
          <w:i/>
          <w:iCs/>
          <w:lang w:eastAsia="en-GB"/>
        </w:rPr>
        <w:t>Aim</w:t>
      </w:r>
    </w:p>
    <w:p w14:paraId="4AA6E403" w14:textId="3EF83AB0" w:rsidR="00D16905" w:rsidRPr="00CC7022" w:rsidRDefault="00D16905" w:rsidP="00630128">
      <w:pPr>
        <w:rPr>
          <w:lang w:eastAsia="en-GB"/>
        </w:rPr>
      </w:pPr>
      <w:r w:rsidRPr="00CC7022">
        <w:rPr>
          <w:lang w:eastAsia="en-GB"/>
        </w:rPr>
        <w:t>To explore technology-driven solutions for promoting collaborative thinking and innovative practices across the hospitality industry.</w:t>
      </w:r>
    </w:p>
    <w:p w14:paraId="0F04EDD7" w14:textId="1386A773" w:rsidR="00D16905" w:rsidRPr="00CC7022" w:rsidRDefault="00D16905" w:rsidP="00630128">
      <w:pPr>
        <w:rPr>
          <w:b/>
          <w:bCs/>
          <w:i/>
          <w:iCs/>
          <w:lang w:eastAsia="en-GB"/>
        </w:rPr>
      </w:pPr>
      <w:r w:rsidRPr="00CC7022">
        <w:rPr>
          <w:b/>
          <w:bCs/>
          <w:i/>
          <w:iCs/>
          <w:lang w:eastAsia="en-GB"/>
        </w:rPr>
        <w:t>Objectives</w:t>
      </w:r>
    </w:p>
    <w:p w14:paraId="3C692D50" w14:textId="3AEBCC97" w:rsidR="00D16905" w:rsidRPr="00CC7022" w:rsidRDefault="00D16905" w:rsidP="00630128">
      <w:pPr>
        <w:rPr>
          <w:lang w:eastAsia="en-GB"/>
        </w:rPr>
      </w:pPr>
      <w:r w:rsidRPr="00CC7022">
        <w:rPr>
          <w:lang w:eastAsia="en-GB"/>
        </w:rPr>
        <w:lastRenderedPageBreak/>
        <w:t>1. To enhance the comprehension of ongoing technological innovation among tourism stakeholders within the hospitality industry by 30% through engaging workshops seminars and real-world presentations.</w:t>
      </w:r>
    </w:p>
    <w:p w14:paraId="36FB4208" w14:textId="428AAE8F" w:rsidR="00D16905" w:rsidRPr="00CC7022" w:rsidRDefault="00D16905" w:rsidP="00630128">
      <w:pPr>
        <w:rPr>
          <w:lang w:eastAsia="en-GB"/>
        </w:rPr>
      </w:pPr>
      <w:r w:rsidRPr="00CC7022">
        <w:rPr>
          <w:lang w:eastAsia="en-GB"/>
        </w:rPr>
        <w:t>2. To encourage networking opportunities among industry professionals and technological solution providers that will optimise the UK hospitality sector through partnerships by 20% within 3 months.</w:t>
      </w:r>
    </w:p>
    <w:p w14:paraId="5AA518E6" w14:textId="317E4DA8" w:rsidR="00D16905" w:rsidRPr="00CC7022" w:rsidRDefault="00D16905" w:rsidP="00630128">
      <w:pPr>
        <w:rPr>
          <w:lang w:eastAsia="en-GB"/>
        </w:rPr>
      </w:pPr>
      <w:r w:rsidRPr="00CC7022">
        <w:rPr>
          <w:lang w:eastAsia="en-GB"/>
        </w:rPr>
        <w:t>3. To receive an 80% response rate from the audiences regarding future event planning and content creation that will boost sustainability and excellence across the UK tourism industry within 6 months.</w:t>
      </w:r>
    </w:p>
    <w:p w14:paraId="6E87111B" w14:textId="5A979DCC" w:rsidR="00EB0457" w:rsidRPr="00CC7022" w:rsidRDefault="00EB0457" w:rsidP="00EB0457">
      <w:pPr>
        <w:pStyle w:val="Heading1"/>
        <w:rPr>
          <w:lang w:val="en-GB" w:eastAsia="en-GB"/>
        </w:rPr>
      </w:pPr>
      <w:bookmarkStart w:id="4" w:name="_Toc165574067"/>
      <w:r w:rsidRPr="00CC7022">
        <w:rPr>
          <w:lang w:val="en-GB" w:eastAsia="en-GB"/>
        </w:rPr>
        <w:t>Event Operations</w:t>
      </w:r>
      <w:bookmarkEnd w:id="4"/>
      <w:r w:rsidRPr="00CC7022">
        <w:rPr>
          <w:lang w:val="en-GB" w:eastAsia="en-GB"/>
        </w:rPr>
        <w:t xml:space="preserve"> </w:t>
      </w:r>
    </w:p>
    <w:p w14:paraId="096C1C1B" w14:textId="4E0D9D0D" w:rsidR="00630128" w:rsidRPr="00CC7022" w:rsidRDefault="00BB4512" w:rsidP="00630128">
      <w:pPr>
        <w:rPr>
          <w:lang w:eastAsia="en-GB"/>
        </w:rPr>
      </w:pPr>
      <w:r w:rsidRPr="00CC7022">
        <w:rPr>
          <w:lang w:eastAsia="en-GB"/>
        </w:rPr>
        <w:t>A variety of abilities and assets are needed for the ‘use of technology and innovations across the hospitality industry’ event to be executed successfully for guaranteeing flawless operations and a memorable guest experience.</w:t>
      </w:r>
    </w:p>
    <w:p w14:paraId="19A8EF65" w14:textId="71FAEA4E" w:rsidR="00BB4512" w:rsidRPr="00CC7022" w:rsidRDefault="00BB4512" w:rsidP="00630128">
      <w:pPr>
        <w:rPr>
          <w:b/>
          <w:bCs/>
          <w:i/>
          <w:iCs/>
          <w:lang w:eastAsia="en-GB"/>
        </w:rPr>
      </w:pPr>
      <w:r w:rsidRPr="00CC7022">
        <w:rPr>
          <w:b/>
          <w:bCs/>
          <w:i/>
          <w:iCs/>
          <w:lang w:eastAsia="en-GB"/>
        </w:rPr>
        <w:t>Skills:</w:t>
      </w:r>
    </w:p>
    <w:p w14:paraId="6BA1DC0E" w14:textId="14D75C24" w:rsidR="00BB4512" w:rsidRPr="00CC7022" w:rsidRDefault="00BB4512" w:rsidP="00630128">
      <w:pPr>
        <w:rPr>
          <w:lang w:eastAsia="en-GB"/>
        </w:rPr>
      </w:pPr>
      <w:r w:rsidRPr="00CC7022">
        <w:rPr>
          <w:b/>
          <w:bCs/>
          <w:lang w:eastAsia="en-GB"/>
        </w:rPr>
        <w:t>Project Management:</w:t>
      </w:r>
      <w:r w:rsidRPr="00CC7022">
        <w:rPr>
          <w:lang w:eastAsia="en-GB"/>
        </w:rPr>
        <w:t xml:space="preserve"> The ability to effectively manage an entire project is essential for organising all aspects of this event from preliminary preparation to follow-up and post-event analysis. Experts from this field will be responsible for establishing deadlines</w:t>
      </w:r>
      <w:r w:rsidR="009E54EA" w:rsidRPr="00CC7022">
        <w:rPr>
          <w:lang w:eastAsia="en-GB"/>
        </w:rPr>
        <w:t>,</w:t>
      </w:r>
      <w:r w:rsidRPr="00CC7022">
        <w:rPr>
          <w:lang w:eastAsia="en-GB"/>
        </w:rPr>
        <w:t xml:space="preserve"> regulating event spending and supervising transportation</w:t>
      </w:r>
      <w:r w:rsidR="009E54EA" w:rsidRPr="00CC7022">
        <w:rPr>
          <w:lang w:eastAsia="en-GB"/>
        </w:rPr>
        <w:t xml:space="preserve"> as well as enhancing the overall experience of the delicate to execute a seamless event</w:t>
      </w:r>
      <w:r w:rsidR="009868FF">
        <w:rPr>
          <w:lang w:eastAsia="en-GB"/>
        </w:rPr>
        <w:t xml:space="preserve"> (Meredith, 2022)</w:t>
      </w:r>
      <w:r w:rsidR="009E54EA" w:rsidRPr="00CC7022">
        <w:rPr>
          <w:lang w:eastAsia="en-GB"/>
        </w:rPr>
        <w:t>.</w:t>
      </w:r>
    </w:p>
    <w:p w14:paraId="40696CE1" w14:textId="4B2B1D90" w:rsidR="00BB4512" w:rsidRPr="00CC7022" w:rsidRDefault="00BB4512" w:rsidP="00630128">
      <w:pPr>
        <w:rPr>
          <w:lang w:eastAsia="en-GB"/>
        </w:rPr>
      </w:pPr>
      <w:r w:rsidRPr="00CC7022">
        <w:rPr>
          <w:b/>
          <w:bCs/>
          <w:lang w:eastAsia="en-GB"/>
        </w:rPr>
        <w:t>Event planning skills:</w:t>
      </w:r>
      <w:r w:rsidR="009E54EA" w:rsidRPr="00CC7022">
        <w:rPr>
          <w:lang w:eastAsia="en-GB"/>
        </w:rPr>
        <w:t xml:space="preserve"> Organising the location, arranging speakers, and setting up activities, badges and brochures as well as keeping track of all registrations can be executed by high-level event planning expertise.</w:t>
      </w:r>
    </w:p>
    <w:p w14:paraId="2C1D474F" w14:textId="2C758747" w:rsidR="00BB4512" w:rsidRPr="00CC7022" w:rsidRDefault="00BB4512" w:rsidP="00630128">
      <w:pPr>
        <w:rPr>
          <w:lang w:eastAsia="en-GB"/>
        </w:rPr>
      </w:pPr>
      <w:r w:rsidRPr="00CC7022">
        <w:rPr>
          <w:b/>
          <w:bCs/>
          <w:lang w:eastAsia="en-GB"/>
        </w:rPr>
        <w:t>Marketing Abilities:</w:t>
      </w:r>
      <w:r w:rsidR="009E54EA" w:rsidRPr="00CC7022">
        <w:rPr>
          <w:lang w:eastAsia="en-GB"/>
        </w:rPr>
        <w:t xml:space="preserve"> This event inevitably needs professionals from a marketing background to successfully endorse the event and acquire participants. For successful marketing endeavours, marketers need to utilise social media, email marketing, and pay-per-click </w:t>
      </w:r>
      <w:r w:rsidR="009E54EA" w:rsidRPr="00CC7022">
        <w:rPr>
          <w:lang w:eastAsia="en-GB"/>
        </w:rPr>
        <w:lastRenderedPageBreak/>
        <w:t>advertising, newsletters, through Omni Channel operations to effectively promote the event and appeal to participants to create enthusiasm among the industrial stakeholders.</w:t>
      </w:r>
    </w:p>
    <w:p w14:paraId="3D08B05B" w14:textId="7066C9C8" w:rsidR="00BB4512" w:rsidRPr="00CC7022" w:rsidRDefault="00BB4512" w:rsidP="00630128">
      <w:pPr>
        <w:rPr>
          <w:b/>
          <w:bCs/>
          <w:lang w:eastAsia="en-GB"/>
        </w:rPr>
      </w:pPr>
      <w:r w:rsidRPr="00CC7022">
        <w:rPr>
          <w:b/>
          <w:bCs/>
          <w:lang w:eastAsia="en-GB"/>
        </w:rPr>
        <w:t>Technological expertise:</w:t>
      </w:r>
      <w:r w:rsidR="00E07909" w:rsidRPr="00CC7022">
        <w:rPr>
          <w:b/>
          <w:bCs/>
          <w:lang w:eastAsia="en-GB"/>
        </w:rPr>
        <w:t xml:space="preserve"> </w:t>
      </w:r>
      <w:r w:rsidR="00E07909" w:rsidRPr="00CC7022">
        <w:rPr>
          <w:lang w:eastAsia="en-GB"/>
        </w:rPr>
        <w:t xml:space="preserve">The event </w:t>
      </w:r>
      <w:r w:rsidR="00D36C61" w:rsidRPr="00CC7022">
        <w:rPr>
          <w:lang w:eastAsia="en-GB"/>
        </w:rPr>
        <w:t>in</w:t>
      </w:r>
      <w:r w:rsidR="00E07909" w:rsidRPr="00CC7022">
        <w:rPr>
          <w:lang w:eastAsia="en-GB"/>
        </w:rPr>
        <w:t xml:space="preserve"> London will focus on technological applications and </w:t>
      </w:r>
      <w:r w:rsidR="00D36C61" w:rsidRPr="00CC7022">
        <w:rPr>
          <w:lang w:eastAsia="en-GB"/>
        </w:rPr>
        <w:t>cutting-edge</w:t>
      </w:r>
      <w:r w:rsidR="00E07909" w:rsidRPr="00CC7022">
        <w:rPr>
          <w:lang w:eastAsia="en-GB"/>
        </w:rPr>
        <w:t xml:space="preserve"> innovations in the artificial intelligence segment</w:t>
      </w:r>
      <w:r w:rsidR="00D36C61" w:rsidRPr="00CC7022">
        <w:rPr>
          <w:lang w:eastAsia="en-GB"/>
        </w:rPr>
        <w:t>. Demonstrations and presentations of all these at the event enormously need technological support for successful execution. Hence, technical support personnel are required to ensure that the event’s illumination, audiovisual equipment, and Internet access will all work flawlessly.</w:t>
      </w:r>
    </w:p>
    <w:p w14:paraId="59A0A90D" w14:textId="13EDF0AC" w:rsidR="00BB4512" w:rsidRPr="00CC7022" w:rsidRDefault="00BB4512" w:rsidP="00630128">
      <w:pPr>
        <w:rPr>
          <w:lang w:eastAsia="en-GB"/>
        </w:rPr>
      </w:pPr>
      <w:r w:rsidRPr="00CC7022">
        <w:rPr>
          <w:b/>
          <w:bCs/>
          <w:lang w:eastAsia="en-GB"/>
        </w:rPr>
        <w:t>Customer Service skills:</w:t>
      </w:r>
      <w:r w:rsidR="00D36C61" w:rsidRPr="00CC7022">
        <w:rPr>
          <w:lang w:eastAsia="en-GB"/>
        </w:rPr>
        <w:t xml:space="preserve"> Various national and international guests will appear at this event which needs excellent customer service for their warm welcome and convenience. Therefore, answering questions, addressing the attendees, assisting them during the event and looking after their well-being necessitates proficient customer service executives to ensure an overwhelming experience for all the participants</w:t>
      </w:r>
      <w:r w:rsidR="00121FB0">
        <w:rPr>
          <w:lang w:eastAsia="en-GB"/>
        </w:rPr>
        <w:t xml:space="preserve"> (</w:t>
      </w:r>
      <w:r w:rsidR="00121FB0">
        <w:rPr>
          <w:shd w:val="clear" w:color="auto" w:fill="FFFFFF"/>
        </w:rPr>
        <w:t>Bladen et al., 2022)</w:t>
      </w:r>
      <w:r w:rsidR="00D36C61" w:rsidRPr="00CC7022">
        <w:rPr>
          <w:lang w:eastAsia="en-GB"/>
        </w:rPr>
        <w:t>.</w:t>
      </w:r>
    </w:p>
    <w:p w14:paraId="3F636D7C" w14:textId="0C526670" w:rsidR="00BB4512" w:rsidRPr="00CC7022" w:rsidRDefault="00BB4512" w:rsidP="00630128">
      <w:pPr>
        <w:rPr>
          <w:lang w:eastAsia="en-GB"/>
        </w:rPr>
      </w:pPr>
      <w:r w:rsidRPr="00CC7022">
        <w:rPr>
          <w:b/>
          <w:bCs/>
          <w:lang w:eastAsia="en-GB"/>
        </w:rPr>
        <w:t>Waste Management:</w:t>
      </w:r>
      <w:r w:rsidR="00D36C61" w:rsidRPr="00CC7022">
        <w:rPr>
          <w:lang w:eastAsia="en-GB"/>
        </w:rPr>
        <w:t xml:space="preserve"> Sustainability endeavours </w:t>
      </w:r>
      <w:r w:rsidR="00D72DBE" w:rsidRPr="00CC7022">
        <w:rPr>
          <w:lang w:eastAsia="en-GB"/>
        </w:rPr>
        <w:t>are</w:t>
      </w:r>
      <w:r w:rsidR="00D36C61" w:rsidRPr="00CC7022">
        <w:rPr>
          <w:lang w:eastAsia="en-GB"/>
        </w:rPr>
        <w:t xml:space="preserve"> crucial which can be exemplified </w:t>
      </w:r>
      <w:r w:rsidR="00D72DBE" w:rsidRPr="00CC7022">
        <w:rPr>
          <w:lang w:eastAsia="en-GB"/>
        </w:rPr>
        <w:t>by</w:t>
      </w:r>
      <w:r w:rsidR="00D36C61" w:rsidRPr="00CC7022">
        <w:rPr>
          <w:lang w:eastAsia="en-GB"/>
        </w:rPr>
        <w:t xml:space="preserve"> this event which can be possible by embracing waste management </w:t>
      </w:r>
      <w:r w:rsidR="00D72DBE" w:rsidRPr="00CC7022">
        <w:rPr>
          <w:lang w:eastAsia="en-GB"/>
        </w:rPr>
        <w:t>e</w:t>
      </w:r>
      <w:r w:rsidR="00D36C61" w:rsidRPr="00CC7022">
        <w:rPr>
          <w:lang w:eastAsia="en-GB"/>
        </w:rPr>
        <w:t>fforts. Therefore</w:t>
      </w:r>
      <w:r w:rsidR="00D72DBE" w:rsidRPr="00CC7022">
        <w:rPr>
          <w:lang w:eastAsia="en-GB"/>
        </w:rPr>
        <w:t>,</w:t>
      </w:r>
      <w:r w:rsidR="00D36C61" w:rsidRPr="00CC7022">
        <w:rPr>
          <w:lang w:eastAsia="en-GB"/>
        </w:rPr>
        <w:t xml:space="preserve"> expert</w:t>
      </w:r>
      <w:r w:rsidR="00D72DBE" w:rsidRPr="00CC7022">
        <w:rPr>
          <w:lang w:eastAsia="en-GB"/>
        </w:rPr>
        <w:t xml:space="preserve">s </w:t>
      </w:r>
      <w:r w:rsidR="00D36C61" w:rsidRPr="00CC7022">
        <w:rPr>
          <w:lang w:eastAsia="en-GB"/>
        </w:rPr>
        <w:t xml:space="preserve">from waste management services </w:t>
      </w:r>
      <w:r w:rsidR="00D72DBE" w:rsidRPr="00CC7022">
        <w:rPr>
          <w:lang w:eastAsia="en-GB"/>
        </w:rPr>
        <w:t>are</w:t>
      </w:r>
      <w:r w:rsidR="00D36C61" w:rsidRPr="00CC7022">
        <w:rPr>
          <w:lang w:eastAsia="en-GB"/>
        </w:rPr>
        <w:t xml:space="preserve"> required to show the pathway to the guests for optimising Waste Management</w:t>
      </w:r>
      <w:r w:rsidR="00D72DBE" w:rsidRPr="00CC7022">
        <w:rPr>
          <w:lang w:eastAsia="en-GB"/>
        </w:rPr>
        <w:t xml:space="preserve"> and making the place clean and environmentally friendly.</w:t>
      </w:r>
    </w:p>
    <w:p w14:paraId="2379660C" w14:textId="6EC42622" w:rsidR="00BB4512" w:rsidRPr="00CC7022" w:rsidRDefault="00CC7022" w:rsidP="00630128">
      <w:pPr>
        <w:rPr>
          <w:b/>
          <w:bCs/>
          <w:i/>
          <w:iCs/>
          <w:lang w:eastAsia="en-GB"/>
        </w:rPr>
      </w:pPr>
      <w:r w:rsidRPr="00CC7022">
        <w:rPr>
          <w:b/>
          <w:bCs/>
          <w:i/>
          <w:iCs/>
          <w:lang w:eastAsia="en-GB"/>
        </w:rPr>
        <w:t>Resources Required</w:t>
      </w:r>
    </w:p>
    <w:p w14:paraId="422C6925" w14:textId="0DA6B30C" w:rsidR="00CC7022" w:rsidRDefault="00CC7022" w:rsidP="00630128">
      <w:pPr>
        <w:rPr>
          <w:lang w:eastAsia="en-GB"/>
        </w:rPr>
      </w:pPr>
      <w:r>
        <w:rPr>
          <w:lang w:eastAsia="en-GB"/>
        </w:rPr>
        <w:t>Venue:</w:t>
      </w:r>
      <w:r w:rsidR="004D78A9">
        <w:rPr>
          <w:lang w:eastAsia="en-GB"/>
        </w:rPr>
        <w:t xml:space="preserve"> </w:t>
      </w:r>
      <w:r w:rsidR="004D78A9" w:rsidRPr="004D78A9">
        <w:rPr>
          <w:lang w:eastAsia="en-GB"/>
        </w:rPr>
        <w:t>A proper location with front-line amenities is necessary to hold exhibitor displays, networking sessions, workshops, and presentations. ExCeL London is a perfect venue for the event because of its spacious parking amenities and contemporary meeting spaces.</w:t>
      </w:r>
    </w:p>
    <w:p w14:paraId="6675438B" w14:textId="2AA4E7FB" w:rsidR="00CC7022" w:rsidRDefault="00CC7022" w:rsidP="00630128">
      <w:r w:rsidRPr="004D78A9">
        <w:rPr>
          <w:b/>
          <w:bCs/>
          <w:lang w:eastAsia="en-GB"/>
        </w:rPr>
        <w:t>Lighting and audio-visual gadgets:</w:t>
      </w:r>
      <w:r w:rsidR="004D78A9">
        <w:rPr>
          <w:lang w:eastAsia="en-GB"/>
        </w:rPr>
        <w:t xml:space="preserve"> Robust Dolby </w:t>
      </w:r>
      <w:r w:rsidR="004D78A9">
        <w:t>sound systems, modern projectors, displays, microphones, and other high-quality audiovisual technology are indispensable for delivering fascinating presentations and assuring effective communication during the event.</w:t>
      </w:r>
    </w:p>
    <w:p w14:paraId="44FEAD61" w14:textId="1D3E2A23" w:rsidR="00CC7022" w:rsidRDefault="00CC7022" w:rsidP="00630128">
      <w:pPr>
        <w:rPr>
          <w:lang w:eastAsia="en-GB"/>
        </w:rPr>
      </w:pPr>
      <w:r w:rsidRPr="00511662">
        <w:rPr>
          <w:b/>
          <w:bCs/>
          <w:lang w:eastAsia="en-GB"/>
        </w:rPr>
        <w:t>Event assistance brochures:</w:t>
      </w:r>
      <w:r w:rsidR="00511662">
        <w:rPr>
          <w:lang w:eastAsia="en-GB"/>
        </w:rPr>
        <w:t xml:space="preserve"> Event planners and project managers have to create brochures and badges for the convenience of the guests and their easy identification. For this, they need </w:t>
      </w:r>
      <w:r w:rsidR="00511662">
        <w:rPr>
          <w:lang w:eastAsia="en-GB"/>
        </w:rPr>
        <w:lastRenderedPageBreak/>
        <w:t>to collaborate with publishers to create both virtual and physical items for their registered attendees.</w:t>
      </w:r>
    </w:p>
    <w:p w14:paraId="07672935" w14:textId="4CA94750" w:rsidR="00CC7022" w:rsidRDefault="00CC7022" w:rsidP="00630128">
      <w:pPr>
        <w:rPr>
          <w:lang w:eastAsia="en-GB"/>
        </w:rPr>
      </w:pPr>
      <w:r w:rsidRPr="00511662">
        <w:rPr>
          <w:b/>
          <w:bCs/>
          <w:lang w:eastAsia="en-GB"/>
        </w:rPr>
        <w:t>Catering services:</w:t>
      </w:r>
      <w:r w:rsidR="00511662">
        <w:rPr>
          <w:lang w:eastAsia="en-GB"/>
        </w:rPr>
        <w:t xml:space="preserve"> </w:t>
      </w:r>
      <w:r w:rsidR="00511662" w:rsidRPr="00511662">
        <w:rPr>
          <w:lang w:eastAsia="en-GB"/>
        </w:rPr>
        <w:t xml:space="preserve">Appetisers as well as meals for delegates during breaks and socialising events must be provided by catering services. Quality service and </w:t>
      </w:r>
      <w:r w:rsidR="00511662">
        <w:rPr>
          <w:lang w:eastAsia="en-GB"/>
        </w:rPr>
        <w:t>an</w:t>
      </w:r>
      <w:r w:rsidR="00511662" w:rsidRPr="00511662">
        <w:rPr>
          <w:lang w:eastAsia="en-GB"/>
        </w:rPr>
        <w:t xml:space="preserve"> </w:t>
      </w:r>
      <w:r w:rsidR="00511662">
        <w:rPr>
          <w:lang w:eastAsia="en-GB"/>
        </w:rPr>
        <w:t xml:space="preserve">extensive variety of </w:t>
      </w:r>
      <w:r w:rsidR="00511662" w:rsidRPr="00511662">
        <w:rPr>
          <w:lang w:eastAsia="en-GB"/>
        </w:rPr>
        <w:t>food will be certain when working with trustworthy caterers.</w:t>
      </w:r>
    </w:p>
    <w:p w14:paraId="64032075" w14:textId="6F6B3867" w:rsidR="00CC7022" w:rsidRDefault="00CC7022" w:rsidP="00630128">
      <w:pPr>
        <w:rPr>
          <w:lang w:eastAsia="en-GB"/>
        </w:rPr>
      </w:pPr>
      <w:r w:rsidRPr="00B71625">
        <w:rPr>
          <w:b/>
          <w:bCs/>
          <w:lang w:eastAsia="en-GB"/>
        </w:rPr>
        <w:t>Marketing supplies</w:t>
      </w:r>
      <w:r>
        <w:rPr>
          <w:lang w:eastAsia="en-GB"/>
        </w:rPr>
        <w:t>:</w:t>
      </w:r>
      <w:r w:rsidR="00B71625">
        <w:rPr>
          <w:lang w:eastAsia="en-GB"/>
        </w:rPr>
        <w:t xml:space="preserve"> </w:t>
      </w:r>
      <w:r w:rsidR="00B71625" w:rsidRPr="00B71625">
        <w:rPr>
          <w:lang w:eastAsia="en-GB"/>
        </w:rPr>
        <w:t xml:space="preserve">Promotional flyers, </w:t>
      </w:r>
      <w:r w:rsidR="00B71625">
        <w:rPr>
          <w:lang w:eastAsia="en-GB"/>
        </w:rPr>
        <w:t>artwork and posters</w:t>
      </w:r>
      <w:r w:rsidR="00B71625" w:rsidRPr="00B71625">
        <w:rPr>
          <w:lang w:eastAsia="en-GB"/>
        </w:rPr>
        <w:t>, emblems, and branded merchandising are examples of marketing materials that raise awareness of the conference and improve the entire experience for attendees.</w:t>
      </w:r>
    </w:p>
    <w:p w14:paraId="499668AD" w14:textId="1F1522EF" w:rsidR="00CC7022" w:rsidRDefault="00CC7022" w:rsidP="00630128">
      <w:pPr>
        <w:rPr>
          <w:lang w:eastAsia="en-GB"/>
        </w:rPr>
      </w:pPr>
      <w:r w:rsidRPr="00305048">
        <w:rPr>
          <w:b/>
          <w:bCs/>
          <w:lang w:eastAsia="en-GB"/>
        </w:rPr>
        <w:t>Staff for the entire event cycle:</w:t>
      </w:r>
      <w:r w:rsidR="00B71625">
        <w:rPr>
          <w:lang w:eastAsia="en-GB"/>
        </w:rPr>
        <w:t xml:space="preserve"> Overseeing entire areas of the event</w:t>
      </w:r>
      <w:r w:rsidR="00305048">
        <w:rPr>
          <w:lang w:eastAsia="en-GB"/>
        </w:rPr>
        <w:t>,</w:t>
      </w:r>
      <w:r w:rsidR="00B71625">
        <w:rPr>
          <w:lang w:eastAsia="en-GB"/>
        </w:rPr>
        <w:t xml:space="preserve"> </w:t>
      </w:r>
      <w:r w:rsidR="00305048">
        <w:rPr>
          <w:lang w:eastAsia="en-GB"/>
        </w:rPr>
        <w:t>helping</w:t>
      </w:r>
      <w:r w:rsidR="00B71625">
        <w:rPr>
          <w:lang w:eastAsia="en-GB"/>
        </w:rPr>
        <w:t xml:space="preserve"> guests as needed </w:t>
      </w:r>
      <w:r w:rsidR="00305048">
        <w:rPr>
          <w:lang w:eastAsia="en-GB"/>
        </w:rPr>
        <w:t xml:space="preserve">and </w:t>
      </w:r>
      <w:r w:rsidR="00B71625">
        <w:rPr>
          <w:lang w:eastAsia="en-GB"/>
        </w:rPr>
        <w:t>proper coordination</w:t>
      </w:r>
      <w:r w:rsidR="00305048">
        <w:rPr>
          <w:lang w:eastAsia="en-GB"/>
        </w:rPr>
        <w:t xml:space="preserve"> requires a group of committed employees such as event planners, marketing experts, technical support specialists, registration clerks and customer service staff members. </w:t>
      </w:r>
    </w:p>
    <w:p w14:paraId="43397F57" w14:textId="2A283FE6" w:rsidR="004570E0" w:rsidRPr="00CC7022" w:rsidRDefault="004570E0" w:rsidP="00630128">
      <w:pPr>
        <w:rPr>
          <w:lang w:eastAsia="en-GB"/>
        </w:rPr>
      </w:pPr>
      <w:r>
        <w:rPr>
          <w:lang w:eastAsia="en-GB"/>
        </w:rPr>
        <w:t>The organisers and their expertise can therefore ensure a seamless event that accomplishes its goals of promoting cooperation exchange of knowledge and creativity in the hospitality sector by competently using their abilities and these assets</w:t>
      </w:r>
      <w:sdt>
        <w:sdtPr>
          <w:rPr>
            <w:lang w:eastAsia="en-GB"/>
          </w:rPr>
          <w:id w:val="-1644730256"/>
          <w:citation/>
        </w:sdtPr>
        <w:sdtContent>
          <w:r w:rsidR="00121FB0">
            <w:rPr>
              <w:lang w:eastAsia="en-GB"/>
            </w:rPr>
            <w:fldChar w:fldCharType="begin"/>
          </w:r>
          <w:r w:rsidR="00121FB0">
            <w:rPr>
              <w:lang w:eastAsia="en-GB"/>
            </w:rPr>
            <w:instrText xml:space="preserve"> CITATION Vis242 \l 2057 </w:instrText>
          </w:r>
          <w:r w:rsidR="00121FB0">
            <w:rPr>
              <w:lang w:eastAsia="en-GB"/>
            </w:rPr>
            <w:fldChar w:fldCharType="separate"/>
          </w:r>
          <w:r w:rsidR="00121FB0">
            <w:rPr>
              <w:noProof/>
              <w:lang w:eastAsia="en-GB"/>
            </w:rPr>
            <w:t xml:space="preserve"> (VisitBritain, 2024)</w:t>
          </w:r>
          <w:r w:rsidR="00121FB0">
            <w:rPr>
              <w:lang w:eastAsia="en-GB"/>
            </w:rPr>
            <w:fldChar w:fldCharType="end"/>
          </w:r>
        </w:sdtContent>
      </w:sdt>
      <w:r>
        <w:rPr>
          <w:lang w:eastAsia="en-GB"/>
        </w:rPr>
        <w:t>.</w:t>
      </w:r>
    </w:p>
    <w:p w14:paraId="52134D7B" w14:textId="767492D8" w:rsidR="00EB0457" w:rsidRPr="00CC7022" w:rsidRDefault="00EB0457" w:rsidP="00EB0457">
      <w:pPr>
        <w:pStyle w:val="Heading1"/>
        <w:rPr>
          <w:lang w:val="en-GB" w:eastAsia="en-GB"/>
        </w:rPr>
      </w:pPr>
      <w:bookmarkStart w:id="5" w:name="_Toc165574068"/>
      <w:r w:rsidRPr="00CC7022">
        <w:rPr>
          <w:lang w:val="en-GB" w:eastAsia="en-GB"/>
        </w:rPr>
        <w:t>Event Budget</w:t>
      </w:r>
      <w:bookmarkEnd w:id="5"/>
      <w:r w:rsidR="00CC7D5A" w:rsidRPr="00CC7022">
        <w:rPr>
          <w:lang w:val="en-GB" w:eastAsia="en-GB"/>
        </w:rPr>
        <w:t xml:space="preserve"> </w:t>
      </w:r>
    </w:p>
    <w:p w14:paraId="5CE0D9A3" w14:textId="27583AF6" w:rsidR="00EB0457" w:rsidRPr="00CC7022" w:rsidRDefault="00EB0457" w:rsidP="00EB0457">
      <w:pPr>
        <w:pStyle w:val="Heading2"/>
      </w:pPr>
      <w:bookmarkStart w:id="6" w:name="_Toc165574069"/>
      <w:r w:rsidRPr="00CC7022">
        <w:t>Breakdown of Income and Expenditure</w:t>
      </w:r>
      <w:bookmarkEnd w:id="6"/>
      <w:r w:rsidRPr="00CC7022">
        <w:t xml:space="preserve"> </w:t>
      </w:r>
    </w:p>
    <w:tbl>
      <w:tblPr>
        <w:tblW w:w="9360" w:type="dxa"/>
        <w:tblCellMar>
          <w:top w:w="15" w:type="dxa"/>
          <w:left w:w="15" w:type="dxa"/>
          <w:bottom w:w="15" w:type="dxa"/>
          <w:right w:w="15" w:type="dxa"/>
        </w:tblCellMar>
        <w:tblLook w:val="04A0" w:firstRow="1" w:lastRow="0" w:firstColumn="1" w:lastColumn="0" w:noHBand="0" w:noVBand="1"/>
      </w:tblPr>
      <w:tblGrid>
        <w:gridCol w:w="6241"/>
        <w:gridCol w:w="3119"/>
      </w:tblGrid>
      <w:tr w:rsidR="00EB0457" w:rsidRPr="00EB0457" w14:paraId="11FF77BB"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0A3BAD" w14:textId="77777777" w:rsidR="00EB0457" w:rsidRPr="00EB0457" w:rsidRDefault="00EB0457" w:rsidP="00EB0457">
            <w:pPr>
              <w:spacing w:line="240" w:lineRule="auto"/>
              <w:jc w:val="center"/>
              <w:rPr>
                <w:lang w:eastAsia="en-IN"/>
              </w:rPr>
            </w:pPr>
            <w:r w:rsidRPr="00EB0457">
              <w:rPr>
                <w:b/>
                <w:bCs/>
                <w:color w:val="000000"/>
                <w:lang w:eastAsia="en-IN"/>
              </w:rPr>
              <w:t>Category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0202E" w14:textId="77777777" w:rsidR="00EB0457" w:rsidRPr="00EB0457" w:rsidRDefault="00EB0457" w:rsidP="00EB0457">
            <w:pPr>
              <w:spacing w:line="240" w:lineRule="auto"/>
              <w:jc w:val="center"/>
              <w:rPr>
                <w:lang w:eastAsia="en-IN"/>
              </w:rPr>
            </w:pPr>
            <w:r w:rsidRPr="00EB0457">
              <w:rPr>
                <w:b/>
                <w:bCs/>
                <w:color w:val="000000"/>
                <w:lang w:eastAsia="en-IN"/>
              </w:rPr>
              <w:t>Amount (£)</w:t>
            </w:r>
          </w:p>
        </w:tc>
      </w:tr>
      <w:tr w:rsidR="00EB0457" w:rsidRPr="00EB0457" w14:paraId="1068807D"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0ED72" w14:textId="77777777" w:rsidR="00EB0457" w:rsidRPr="00EB0457" w:rsidRDefault="00EB0457" w:rsidP="00EB0457">
            <w:pPr>
              <w:spacing w:line="240" w:lineRule="auto"/>
              <w:rPr>
                <w:lang w:eastAsia="en-IN"/>
              </w:rPr>
            </w:pPr>
            <w:r w:rsidRPr="00EB0457">
              <w:rPr>
                <w:b/>
                <w:bCs/>
                <w:i/>
                <w:iCs/>
                <w:color w:val="000000"/>
                <w:lang w:eastAsia="en-IN"/>
              </w:rPr>
              <w:t>Venue rental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1DDD9" w14:textId="77777777" w:rsidR="00EB0457" w:rsidRPr="00EB0457" w:rsidRDefault="00EB0457" w:rsidP="00EB0457">
            <w:pPr>
              <w:spacing w:line="240" w:lineRule="auto"/>
              <w:jc w:val="center"/>
              <w:rPr>
                <w:lang w:eastAsia="en-IN"/>
              </w:rPr>
            </w:pPr>
            <w:r w:rsidRPr="00EB0457">
              <w:rPr>
                <w:color w:val="000000"/>
                <w:lang w:eastAsia="en-IN"/>
              </w:rPr>
              <w:t>£10000</w:t>
            </w:r>
          </w:p>
        </w:tc>
      </w:tr>
      <w:tr w:rsidR="00EB0457" w:rsidRPr="00EB0457" w14:paraId="711307E9"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15E6CC" w14:textId="77777777" w:rsidR="00EB0457" w:rsidRPr="00EB0457" w:rsidRDefault="00EB0457" w:rsidP="00EB0457">
            <w:pPr>
              <w:spacing w:line="240" w:lineRule="auto"/>
              <w:rPr>
                <w:lang w:eastAsia="en-IN"/>
              </w:rPr>
            </w:pPr>
            <w:r w:rsidRPr="00EB0457">
              <w:rPr>
                <w:b/>
                <w:bCs/>
                <w:i/>
                <w:iCs/>
                <w:color w:val="000000"/>
                <w:lang w:eastAsia="en-IN"/>
              </w:rPr>
              <w:t>Audiovisual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3DA1B" w14:textId="77777777" w:rsidR="00EB0457" w:rsidRPr="00EB0457" w:rsidRDefault="00EB0457" w:rsidP="00EB0457">
            <w:pPr>
              <w:spacing w:line="240" w:lineRule="auto"/>
              <w:jc w:val="center"/>
              <w:rPr>
                <w:lang w:eastAsia="en-IN"/>
              </w:rPr>
            </w:pPr>
            <w:r w:rsidRPr="00EB0457">
              <w:rPr>
                <w:color w:val="000000"/>
                <w:lang w:eastAsia="en-IN"/>
              </w:rPr>
              <w:t>£5000</w:t>
            </w:r>
          </w:p>
        </w:tc>
      </w:tr>
      <w:tr w:rsidR="00EB0457" w:rsidRPr="00EB0457" w14:paraId="073E9744"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36824" w14:textId="77777777" w:rsidR="00EB0457" w:rsidRPr="00EB0457" w:rsidRDefault="00EB0457" w:rsidP="00EB0457">
            <w:pPr>
              <w:spacing w:line="240" w:lineRule="auto"/>
              <w:rPr>
                <w:lang w:eastAsia="en-IN"/>
              </w:rPr>
            </w:pPr>
            <w:r w:rsidRPr="00EB0457">
              <w:rPr>
                <w:b/>
                <w:bCs/>
                <w:i/>
                <w:iCs/>
                <w:color w:val="000000"/>
                <w:lang w:eastAsia="en-IN"/>
              </w:rPr>
              <w:t>Catering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5ECF2C" w14:textId="77777777" w:rsidR="00EB0457" w:rsidRPr="00EB0457" w:rsidRDefault="00EB0457" w:rsidP="00EB0457">
            <w:pPr>
              <w:spacing w:line="240" w:lineRule="auto"/>
              <w:jc w:val="center"/>
              <w:rPr>
                <w:lang w:eastAsia="en-IN"/>
              </w:rPr>
            </w:pPr>
            <w:r w:rsidRPr="00EB0457">
              <w:rPr>
                <w:color w:val="000000"/>
                <w:lang w:eastAsia="en-IN"/>
              </w:rPr>
              <w:t>£8000</w:t>
            </w:r>
          </w:p>
        </w:tc>
      </w:tr>
      <w:tr w:rsidR="00EB0457" w:rsidRPr="00EB0457" w14:paraId="12909375"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DD2BD" w14:textId="77777777" w:rsidR="00EB0457" w:rsidRPr="00EB0457" w:rsidRDefault="00EB0457" w:rsidP="00EB0457">
            <w:pPr>
              <w:spacing w:line="240" w:lineRule="auto"/>
              <w:rPr>
                <w:lang w:eastAsia="en-IN"/>
              </w:rPr>
            </w:pPr>
            <w:r w:rsidRPr="00EB0457">
              <w:rPr>
                <w:b/>
                <w:bCs/>
                <w:i/>
                <w:iCs/>
                <w:color w:val="000000"/>
                <w:lang w:eastAsia="en-IN"/>
              </w:rPr>
              <w:t>Marketing and 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CA57A0" w14:textId="77777777" w:rsidR="00EB0457" w:rsidRPr="00EB0457" w:rsidRDefault="00EB0457" w:rsidP="00EB0457">
            <w:pPr>
              <w:spacing w:line="240" w:lineRule="auto"/>
              <w:jc w:val="center"/>
              <w:rPr>
                <w:lang w:eastAsia="en-IN"/>
              </w:rPr>
            </w:pPr>
            <w:r w:rsidRPr="00EB0457">
              <w:rPr>
                <w:color w:val="000000"/>
                <w:lang w:eastAsia="en-IN"/>
              </w:rPr>
              <w:t>£3000</w:t>
            </w:r>
          </w:p>
        </w:tc>
      </w:tr>
      <w:tr w:rsidR="00EB0457" w:rsidRPr="00EB0457" w14:paraId="5971F12C"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75AC6C" w14:textId="77777777" w:rsidR="00EB0457" w:rsidRPr="00EB0457" w:rsidRDefault="00EB0457" w:rsidP="00EB0457">
            <w:pPr>
              <w:spacing w:line="240" w:lineRule="auto"/>
              <w:rPr>
                <w:lang w:eastAsia="en-IN"/>
              </w:rPr>
            </w:pPr>
            <w:r w:rsidRPr="00EB0457">
              <w:rPr>
                <w:b/>
                <w:bCs/>
                <w:i/>
                <w:iCs/>
                <w:color w:val="000000"/>
                <w:lang w:eastAsia="en-IN"/>
              </w:rPr>
              <w:t>Staffing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64788F" w14:textId="77777777" w:rsidR="00EB0457" w:rsidRPr="00EB0457" w:rsidRDefault="00EB0457" w:rsidP="00EB0457">
            <w:pPr>
              <w:spacing w:line="240" w:lineRule="auto"/>
              <w:jc w:val="center"/>
              <w:rPr>
                <w:lang w:eastAsia="en-IN"/>
              </w:rPr>
            </w:pPr>
            <w:r w:rsidRPr="00EB0457">
              <w:rPr>
                <w:color w:val="000000"/>
                <w:lang w:eastAsia="en-IN"/>
              </w:rPr>
              <w:t>£6000</w:t>
            </w:r>
          </w:p>
        </w:tc>
      </w:tr>
      <w:tr w:rsidR="00EB0457" w:rsidRPr="00EB0457" w14:paraId="6329837A"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DFC21" w14:textId="77777777" w:rsidR="00EB0457" w:rsidRPr="00EB0457" w:rsidRDefault="00EB0457" w:rsidP="00EB0457">
            <w:pPr>
              <w:spacing w:line="240" w:lineRule="auto"/>
              <w:rPr>
                <w:lang w:eastAsia="en-IN"/>
              </w:rPr>
            </w:pPr>
            <w:r w:rsidRPr="00EB0457">
              <w:rPr>
                <w:b/>
                <w:bCs/>
                <w:i/>
                <w:iCs/>
                <w:color w:val="000000"/>
                <w:lang w:eastAsia="en-IN"/>
              </w:rPr>
              <w:t>Miscellaneous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E3AFA" w14:textId="77777777" w:rsidR="00EB0457" w:rsidRPr="00EB0457" w:rsidRDefault="00EB0457" w:rsidP="00EB0457">
            <w:pPr>
              <w:spacing w:line="240" w:lineRule="auto"/>
              <w:jc w:val="center"/>
              <w:rPr>
                <w:lang w:eastAsia="en-IN"/>
              </w:rPr>
            </w:pPr>
            <w:r w:rsidRPr="00EB0457">
              <w:rPr>
                <w:color w:val="000000"/>
                <w:lang w:eastAsia="en-IN"/>
              </w:rPr>
              <w:t>£2000</w:t>
            </w:r>
          </w:p>
        </w:tc>
      </w:tr>
      <w:tr w:rsidR="00EB0457" w:rsidRPr="00EB0457" w14:paraId="3B5D6626"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A5DD6D" w14:textId="77777777" w:rsidR="00EB0457" w:rsidRPr="00EB0457" w:rsidRDefault="00EB0457" w:rsidP="00EB0457">
            <w:pPr>
              <w:spacing w:line="240" w:lineRule="auto"/>
              <w:rPr>
                <w:lang w:eastAsia="en-IN"/>
              </w:rPr>
            </w:pPr>
            <w:r w:rsidRPr="00EB0457">
              <w:rPr>
                <w:b/>
                <w:bCs/>
                <w:i/>
                <w:iCs/>
                <w:color w:val="000000"/>
                <w:lang w:eastAsia="en-IN"/>
              </w:rPr>
              <w:lastRenderedPageBreak/>
              <w:t>Total expenses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2C6CF9" w14:textId="77777777" w:rsidR="00EB0457" w:rsidRPr="00EB0457" w:rsidRDefault="00EB0457" w:rsidP="00EB0457">
            <w:pPr>
              <w:spacing w:line="240" w:lineRule="auto"/>
              <w:jc w:val="center"/>
              <w:rPr>
                <w:lang w:eastAsia="en-IN"/>
              </w:rPr>
            </w:pPr>
            <w:r w:rsidRPr="00EB0457">
              <w:rPr>
                <w:color w:val="000000"/>
                <w:lang w:eastAsia="en-IN"/>
              </w:rPr>
              <w:t>£34000</w:t>
            </w:r>
          </w:p>
        </w:tc>
      </w:tr>
      <w:tr w:rsidR="00EB0457" w:rsidRPr="00EB0457" w14:paraId="50F6FAAE"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4838B" w14:textId="77777777" w:rsidR="00EB0457" w:rsidRPr="00EB0457" w:rsidRDefault="00EB0457" w:rsidP="00EB0457">
            <w:pPr>
              <w:spacing w:line="240" w:lineRule="auto"/>
              <w:rPr>
                <w:lang w:eastAsia="en-IN"/>
              </w:rPr>
            </w:pPr>
            <w:r w:rsidRPr="00EB0457">
              <w:rPr>
                <w:b/>
                <w:bCs/>
                <w:i/>
                <w:iCs/>
                <w:color w:val="000000"/>
                <w:lang w:eastAsia="en-IN"/>
              </w:rPr>
              <w:t>Expected revenue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D726C3" w14:textId="77777777" w:rsidR="00EB0457" w:rsidRPr="00EB0457" w:rsidRDefault="00EB0457" w:rsidP="00EB0457">
            <w:pPr>
              <w:spacing w:line="240" w:lineRule="auto"/>
              <w:jc w:val="center"/>
              <w:rPr>
                <w:lang w:eastAsia="en-IN"/>
              </w:rPr>
            </w:pPr>
            <w:r w:rsidRPr="00EB0457">
              <w:rPr>
                <w:color w:val="000000"/>
                <w:lang w:eastAsia="en-IN"/>
              </w:rPr>
              <w:t>£50000</w:t>
            </w:r>
          </w:p>
        </w:tc>
      </w:tr>
      <w:tr w:rsidR="00EB0457" w:rsidRPr="00EB0457" w14:paraId="1A62455C" w14:textId="77777777" w:rsidTr="00EB045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FBB802" w14:textId="77777777" w:rsidR="00EB0457" w:rsidRPr="00EB0457" w:rsidRDefault="00EB0457" w:rsidP="00EB0457">
            <w:pPr>
              <w:spacing w:line="240" w:lineRule="auto"/>
              <w:rPr>
                <w:lang w:eastAsia="en-IN"/>
              </w:rPr>
            </w:pPr>
            <w:r w:rsidRPr="00EB0457">
              <w:rPr>
                <w:b/>
                <w:bCs/>
                <w:i/>
                <w:iCs/>
                <w:color w:val="000000"/>
                <w:lang w:eastAsia="en-IN"/>
              </w:rPr>
              <w:t>Net profit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CEF38D" w14:textId="77777777" w:rsidR="00EB0457" w:rsidRPr="00EB0457" w:rsidRDefault="00EB0457" w:rsidP="00EB0457">
            <w:pPr>
              <w:spacing w:line="240" w:lineRule="auto"/>
              <w:jc w:val="center"/>
              <w:rPr>
                <w:lang w:eastAsia="en-IN"/>
              </w:rPr>
            </w:pPr>
            <w:r w:rsidRPr="00EB0457">
              <w:rPr>
                <w:color w:val="000000"/>
                <w:lang w:eastAsia="en-IN"/>
              </w:rPr>
              <w:t>£16000</w:t>
            </w:r>
          </w:p>
        </w:tc>
      </w:tr>
    </w:tbl>
    <w:p w14:paraId="2181F7E0" w14:textId="252F2F8C" w:rsidR="00EB0457" w:rsidRDefault="00EB0457" w:rsidP="00EB0457">
      <w:pPr>
        <w:pStyle w:val="Heading2"/>
      </w:pPr>
      <w:bookmarkStart w:id="7" w:name="_Toc165574070"/>
      <w:r w:rsidRPr="00CC7022">
        <w:t>Explanation</w:t>
      </w:r>
      <w:bookmarkEnd w:id="7"/>
    </w:p>
    <w:p w14:paraId="32F2622C" w14:textId="477A8285" w:rsidR="0016516E" w:rsidRPr="0016516E" w:rsidRDefault="0016516E" w:rsidP="0016516E">
      <w:r>
        <w:t xml:space="preserve">The occurrence's income and outflow breakdown presents a systematic financial strategy intended to warrant the event's prosperity and longevity. A high-quality experience for guests requires the rental of an accessible location, cinematographic equipment, cuisine, staffing, and marketing, among other key costs. Unexpected costs are additionally accounted for by miscellaneous expenses. The </w:t>
      </w:r>
      <w:r w:rsidR="001B76F8">
        <w:t>principal</w:t>
      </w:r>
      <w:r>
        <w:t xml:space="preserve"> sources of funding are sponsorships, revenue from ticket sales, as well as partnerships, which will benefit from the support of tech firms, hotel chains, and event service providers. Presenting exhibitor</w:t>
      </w:r>
      <w:r w:rsidR="001B76F8" w:rsidRPr="001B76F8">
        <w:t xml:space="preserve"> </w:t>
      </w:r>
      <w:r w:rsidR="001B76F8">
        <w:t>cubicles</w:t>
      </w:r>
      <w:r>
        <w:t>, premium ticket levels, sponsorship packages, advertising possibilities, and retail sales are some of the techniques that will be employed to generate revenue. The event seeks to assure financial constancy and long-term success by generating a significant net profit in addition to covering costs through differentiating revenue streams and optimising revenue potential.</w:t>
      </w:r>
    </w:p>
    <w:p w14:paraId="10EE3AA3" w14:textId="2913BE09" w:rsidR="00EB0457" w:rsidRPr="00CC7022" w:rsidRDefault="00CC7D5A" w:rsidP="00CC7D5A">
      <w:pPr>
        <w:pStyle w:val="Heading1"/>
        <w:rPr>
          <w:lang w:val="en-GB" w:eastAsia="en-GB"/>
        </w:rPr>
      </w:pPr>
      <w:bookmarkStart w:id="8" w:name="_Toc165574071"/>
      <w:r w:rsidRPr="00CC7022">
        <w:rPr>
          <w:lang w:val="en-GB" w:eastAsia="en-GB"/>
        </w:rPr>
        <w:t>Industry Trends / Issues / Impacts</w:t>
      </w:r>
      <w:bookmarkEnd w:id="8"/>
    </w:p>
    <w:p w14:paraId="7BE5C20D" w14:textId="31888024" w:rsidR="00CC7D5A" w:rsidRDefault="00CC7D5A" w:rsidP="00CC7D5A">
      <w:pPr>
        <w:pStyle w:val="Heading2"/>
      </w:pPr>
      <w:bookmarkStart w:id="9" w:name="_Toc165574072"/>
      <w:r w:rsidRPr="00CC7022">
        <w:t>SWOT Analysis</w:t>
      </w:r>
      <w:bookmarkEnd w:id="9"/>
    </w:p>
    <w:p w14:paraId="43016F33" w14:textId="1EEEDECA" w:rsidR="00292C3B" w:rsidRDefault="00E4034F" w:rsidP="00292C3B">
      <w:pPr>
        <w:rPr>
          <w:lang w:eastAsia="en-GB"/>
        </w:rPr>
      </w:pPr>
      <w:r w:rsidRPr="00E4034F">
        <w:rPr>
          <w:b/>
          <w:bCs/>
          <w:lang w:eastAsia="en-GB"/>
        </w:rPr>
        <w:t>Strengths:</w:t>
      </w:r>
      <w:r>
        <w:rPr>
          <w:lang w:eastAsia="en-GB"/>
        </w:rPr>
        <w:t xml:space="preserve"> The event will offer relevant information and networking prospects through which the entire UK hospitality industry will benefit and optimise. All these knowledge-sharing and simulation demonstrations will intensely embrace technology and innovations. The prominent placement of this event at ExCeL, London will also improve its visibility and accessibility among guests. The capacity to generate diversified revenue sources and chances for sponsorship will help this event maintain financial viability.</w:t>
      </w:r>
    </w:p>
    <w:p w14:paraId="1BA99CC4" w14:textId="279B6B20" w:rsidR="00E4034F" w:rsidRDefault="00E4034F" w:rsidP="00292C3B">
      <w:pPr>
        <w:rPr>
          <w:lang w:eastAsia="en-GB"/>
        </w:rPr>
      </w:pPr>
      <w:r w:rsidRPr="00863E38">
        <w:rPr>
          <w:b/>
          <w:bCs/>
          <w:lang w:eastAsia="en-GB"/>
        </w:rPr>
        <w:lastRenderedPageBreak/>
        <w:t>Weaknesses:</w:t>
      </w:r>
      <w:r>
        <w:rPr>
          <w:lang w:eastAsia="en-GB"/>
        </w:rPr>
        <w:t xml:space="preserve"> Competition and financial limitations </w:t>
      </w:r>
      <w:r w:rsidR="00863E38">
        <w:rPr>
          <w:lang w:eastAsia="en-GB"/>
        </w:rPr>
        <w:t xml:space="preserve">could </w:t>
      </w:r>
      <w:r>
        <w:rPr>
          <w:lang w:eastAsia="en-GB"/>
        </w:rPr>
        <w:t>make attendance and income generation difficult</w:t>
      </w:r>
      <w:r w:rsidR="00863E38">
        <w:rPr>
          <w:lang w:eastAsia="en-GB"/>
        </w:rPr>
        <w:t>.</w:t>
      </w:r>
      <w:r>
        <w:rPr>
          <w:lang w:eastAsia="en-GB"/>
        </w:rPr>
        <w:t xml:space="preserve"> </w:t>
      </w:r>
      <w:r w:rsidR="00863E38">
        <w:rPr>
          <w:lang w:eastAsia="en-GB"/>
        </w:rPr>
        <w:t>This event is technology intensive which may limit participation. The disparities in digital literacy and accessibility can be this hybrid event’s weaknesses for certain demographics. Regulatory compliances and safety standard-related protocols can create complexity in event planning.</w:t>
      </w:r>
    </w:p>
    <w:p w14:paraId="2486696B" w14:textId="24C45A5B" w:rsidR="00E4034F" w:rsidRPr="008928AD" w:rsidRDefault="00E4034F" w:rsidP="00292C3B">
      <w:pPr>
        <w:rPr>
          <w:b/>
          <w:bCs/>
          <w:lang w:eastAsia="en-GB"/>
        </w:rPr>
      </w:pPr>
      <w:r w:rsidRPr="008928AD">
        <w:rPr>
          <w:b/>
          <w:bCs/>
          <w:lang w:eastAsia="en-GB"/>
        </w:rPr>
        <w:t>Opportunities</w:t>
      </w:r>
      <w:r w:rsidR="008928AD" w:rsidRPr="008928AD">
        <w:rPr>
          <w:b/>
          <w:bCs/>
          <w:lang w:eastAsia="en-GB"/>
        </w:rPr>
        <w:t>:</w:t>
      </w:r>
      <w:r w:rsidR="008928AD">
        <w:rPr>
          <w:b/>
          <w:bCs/>
          <w:lang w:eastAsia="en-GB"/>
        </w:rPr>
        <w:t xml:space="preserve"> </w:t>
      </w:r>
      <w:r w:rsidR="008928AD" w:rsidRPr="008928AD">
        <w:rPr>
          <w:lang w:eastAsia="en-GB"/>
        </w:rPr>
        <w:t>Engaging a wider audience by utilising virtual and hybrid media can increase the accessibility and reach of this event. Therefore, relationships with technology companies and trade associates and networking opportunities will present chances for more sponsorship and cooperation which will collaboratively boost the revenue margin of the entire hospitality industry of the United Kingdom.</w:t>
      </w:r>
      <w:r w:rsidR="00A97722">
        <w:rPr>
          <w:lang w:eastAsia="en-GB"/>
        </w:rPr>
        <w:t xml:space="preserve"> Sustainability in event planning and the integration of AI and AR with 3D vision will enhance the popularity of this event.</w:t>
      </w:r>
    </w:p>
    <w:p w14:paraId="74E88C01" w14:textId="7EF442C6" w:rsidR="00E4034F" w:rsidRPr="00292C3B" w:rsidRDefault="00E4034F" w:rsidP="00292C3B">
      <w:pPr>
        <w:rPr>
          <w:lang w:eastAsia="en-GB"/>
        </w:rPr>
      </w:pPr>
      <w:r w:rsidRPr="00863E38">
        <w:rPr>
          <w:b/>
          <w:bCs/>
          <w:lang w:eastAsia="en-GB"/>
        </w:rPr>
        <w:t>Threats</w:t>
      </w:r>
      <w:r w:rsidR="00863E38" w:rsidRPr="00863E38">
        <w:rPr>
          <w:b/>
          <w:bCs/>
          <w:lang w:eastAsia="en-GB"/>
        </w:rPr>
        <w:t>:</w:t>
      </w:r>
      <w:r w:rsidR="00863E38">
        <w:rPr>
          <w:lang w:eastAsia="en-GB"/>
        </w:rPr>
        <w:t xml:space="preserve"> Relationships among diverse vendors and sponsors can pose a threat due to issues regarding contract negotiations</w:t>
      </w:r>
      <w:r w:rsidR="008928AD">
        <w:rPr>
          <w:lang w:eastAsia="en-GB"/>
        </w:rPr>
        <w:t>,</w:t>
      </w:r>
      <w:r w:rsidR="00863E38">
        <w:rPr>
          <w:lang w:eastAsia="en-GB"/>
        </w:rPr>
        <w:t xml:space="preserve"> quality of service</w:t>
      </w:r>
      <w:r w:rsidR="008928AD">
        <w:rPr>
          <w:lang w:eastAsia="en-GB"/>
        </w:rPr>
        <w:t>,</w:t>
      </w:r>
      <w:r w:rsidR="00863E38">
        <w:rPr>
          <w:lang w:eastAsia="en-GB"/>
        </w:rPr>
        <w:t xml:space="preserve"> reliability and so on. Moreover, the events industry nowadays is highly competitive and numerous companies seek attention and market share to stand out. Hence, this event has to be more different, innovative and strategic in marketing aspects to remain resilient and agile.</w:t>
      </w:r>
      <w:r w:rsidR="008928AD">
        <w:rPr>
          <w:lang w:eastAsia="en-GB"/>
        </w:rPr>
        <w:t xml:space="preserve"> Moreover, unpredictable events like geopolitical circumstances, legislative charges and economic uncertainty can pose risks to the success of the events and financial stability</w:t>
      </w:r>
      <w:r w:rsidR="002A7779">
        <w:rPr>
          <w:lang w:eastAsia="en-GB"/>
        </w:rPr>
        <w:t xml:space="preserve"> (O’Toole, 2011)</w:t>
      </w:r>
      <w:r w:rsidR="008928AD">
        <w:rPr>
          <w:lang w:eastAsia="en-GB"/>
        </w:rPr>
        <w:t>.</w:t>
      </w:r>
    </w:p>
    <w:p w14:paraId="4A087908" w14:textId="7FD9703C" w:rsidR="00CC7D5A" w:rsidRDefault="00CC7D5A" w:rsidP="00CC7D5A">
      <w:pPr>
        <w:pStyle w:val="Heading2"/>
      </w:pPr>
      <w:bookmarkStart w:id="10" w:name="_Toc165574073"/>
      <w:r w:rsidRPr="00CC7022">
        <w:t>PESTEL Analysis</w:t>
      </w:r>
      <w:bookmarkEnd w:id="10"/>
    </w:p>
    <w:p w14:paraId="085F622F" w14:textId="64BAE134" w:rsidR="00E4034F" w:rsidRDefault="00E4034F" w:rsidP="00E4034F">
      <w:pPr>
        <w:rPr>
          <w:lang w:eastAsia="en-GB"/>
        </w:rPr>
      </w:pPr>
      <w:r w:rsidRPr="007248B6">
        <w:rPr>
          <w:b/>
          <w:bCs/>
          <w:lang w:eastAsia="en-GB"/>
        </w:rPr>
        <w:t>Political</w:t>
      </w:r>
      <w:r w:rsidR="00CA68EE" w:rsidRPr="007248B6">
        <w:rPr>
          <w:b/>
          <w:bCs/>
          <w:lang w:eastAsia="en-GB"/>
        </w:rPr>
        <w:t>:</w:t>
      </w:r>
      <w:r w:rsidR="007248B6">
        <w:rPr>
          <w:lang w:eastAsia="en-GB"/>
        </w:rPr>
        <w:t xml:space="preserve"> The preparation and implementation of this event regarding technology and innovation across the hospitality industry can be significantly impacted by the government laws and policies pardoning public meetings travel limitations and safety procedures.</w:t>
      </w:r>
    </w:p>
    <w:p w14:paraId="2D97D697" w14:textId="705E78BB" w:rsidR="00E4034F" w:rsidRDefault="00E4034F" w:rsidP="00E4034F">
      <w:pPr>
        <w:rPr>
          <w:lang w:eastAsia="en-GB"/>
        </w:rPr>
      </w:pPr>
      <w:r w:rsidRPr="007248B6">
        <w:rPr>
          <w:b/>
          <w:bCs/>
          <w:lang w:eastAsia="en-GB"/>
        </w:rPr>
        <w:t>Economic:</w:t>
      </w:r>
      <w:r w:rsidR="007248B6">
        <w:rPr>
          <w:lang w:eastAsia="en-GB"/>
        </w:rPr>
        <w:t xml:space="preserve"> The disposable income of common guests and the rate of inflation can affect the event gatherings. Moreover, event budgets and sponsorship can be influenced by the changes </w:t>
      </w:r>
      <w:r w:rsidR="007248B6">
        <w:rPr>
          <w:lang w:eastAsia="en-GB"/>
        </w:rPr>
        <w:lastRenderedPageBreak/>
        <w:t>in the economy in terms of currency exchange rates consumer purchasing patterns increasing interest rates and so on.</w:t>
      </w:r>
    </w:p>
    <w:p w14:paraId="1FDC1E59" w14:textId="1C36DB7D" w:rsidR="00E4034F" w:rsidRDefault="00E4034F" w:rsidP="00E4034F">
      <w:pPr>
        <w:rPr>
          <w:lang w:eastAsia="en-GB"/>
        </w:rPr>
      </w:pPr>
      <w:r w:rsidRPr="007248B6">
        <w:rPr>
          <w:b/>
          <w:bCs/>
          <w:lang w:eastAsia="en-GB"/>
        </w:rPr>
        <w:t>Social:</w:t>
      </w:r>
      <w:r w:rsidR="007248B6">
        <w:rPr>
          <w:lang w:eastAsia="en-GB"/>
        </w:rPr>
        <w:t xml:space="preserve"> The changing trends, </w:t>
      </w:r>
      <w:r w:rsidR="00BB3CE3">
        <w:rPr>
          <w:lang w:eastAsia="en-GB"/>
        </w:rPr>
        <w:t xml:space="preserve">CSR </w:t>
      </w:r>
      <w:r w:rsidR="007248B6">
        <w:rPr>
          <w:lang w:eastAsia="en-GB"/>
        </w:rPr>
        <w:t>demand</w:t>
      </w:r>
      <w:r w:rsidR="00BB3CE3">
        <w:rPr>
          <w:lang w:eastAsia="en-GB"/>
        </w:rPr>
        <w:t xml:space="preserve">s, </w:t>
      </w:r>
      <w:r w:rsidR="007248B6">
        <w:rPr>
          <w:lang w:eastAsia="en-GB"/>
        </w:rPr>
        <w:t xml:space="preserve">and behavioural patterns of the customers need to be considered by the event organisers and speakers. Moreover, the </w:t>
      </w:r>
      <w:r w:rsidR="0049399C">
        <w:rPr>
          <w:lang w:eastAsia="en-GB"/>
        </w:rPr>
        <w:t>t</w:t>
      </w:r>
      <w:r w:rsidR="007248B6">
        <w:rPr>
          <w:lang w:eastAsia="en-GB"/>
        </w:rPr>
        <w:t xml:space="preserve">ourism industry </w:t>
      </w:r>
      <w:r w:rsidR="00BB3CE3">
        <w:rPr>
          <w:lang w:eastAsia="en-GB"/>
        </w:rPr>
        <w:t>has</w:t>
      </w:r>
      <w:r w:rsidR="007248B6">
        <w:rPr>
          <w:lang w:eastAsia="en-GB"/>
        </w:rPr>
        <w:t xml:space="preserve"> to focus on sustainability and augmented reality to streamline the tourist experiences which will shape the discussions of this event. Along with this</w:t>
      </w:r>
      <w:r w:rsidR="0049399C">
        <w:rPr>
          <w:lang w:eastAsia="en-GB"/>
        </w:rPr>
        <w:t>,</w:t>
      </w:r>
      <w:r w:rsidR="007248B6">
        <w:rPr>
          <w:lang w:eastAsia="en-GB"/>
        </w:rPr>
        <w:t xml:space="preserve"> cultural diffusion</w:t>
      </w:r>
      <w:r w:rsidR="0049399C">
        <w:rPr>
          <w:lang w:eastAsia="en-GB"/>
        </w:rPr>
        <w:t>,</w:t>
      </w:r>
      <w:r w:rsidR="007248B6">
        <w:rPr>
          <w:lang w:eastAsia="en-GB"/>
        </w:rPr>
        <w:t xml:space="preserve"> inclusion and cultural contamination should also be considered as a societal aspect which has a direct impact on the hospitality industry</w:t>
      </w:r>
      <w:r w:rsidR="0049399C">
        <w:rPr>
          <w:lang w:eastAsia="en-GB"/>
        </w:rPr>
        <w:t xml:space="preserve"> (Smith, 2012)</w:t>
      </w:r>
      <w:r w:rsidR="007248B6">
        <w:rPr>
          <w:lang w:eastAsia="en-GB"/>
        </w:rPr>
        <w:t>.</w:t>
      </w:r>
    </w:p>
    <w:p w14:paraId="73B89B16" w14:textId="6EBB69BC" w:rsidR="00E4034F" w:rsidRDefault="00E4034F" w:rsidP="00E4034F">
      <w:pPr>
        <w:rPr>
          <w:lang w:eastAsia="en-GB"/>
        </w:rPr>
      </w:pPr>
      <w:r w:rsidRPr="00573D71">
        <w:rPr>
          <w:b/>
          <w:bCs/>
          <w:lang w:eastAsia="en-GB"/>
        </w:rPr>
        <w:t>Technological:</w:t>
      </w:r>
      <w:r w:rsidR="007248B6" w:rsidRPr="00573D71">
        <w:rPr>
          <w:b/>
          <w:bCs/>
          <w:lang w:eastAsia="en-GB"/>
        </w:rPr>
        <w:t xml:space="preserve"> </w:t>
      </w:r>
      <w:r w:rsidR="007248B6">
        <w:rPr>
          <w:lang w:eastAsia="en-GB"/>
        </w:rPr>
        <w:t xml:space="preserve">New formats of event interaction tools data representation techniques and welcoming audiences have developed </w:t>
      </w:r>
      <w:r w:rsidR="005D24B0">
        <w:rPr>
          <w:lang w:eastAsia="en-GB"/>
        </w:rPr>
        <w:t xml:space="preserve">swiftly </w:t>
      </w:r>
      <w:r w:rsidR="007248B6">
        <w:rPr>
          <w:lang w:eastAsia="en-GB"/>
        </w:rPr>
        <w:t>due to technological breakthroughs which also have a great influence on improving guest experiences and operational effectiveness.</w:t>
      </w:r>
    </w:p>
    <w:p w14:paraId="5D08492C" w14:textId="3CF781FF" w:rsidR="00E4034F" w:rsidRDefault="00E4034F" w:rsidP="00E4034F">
      <w:pPr>
        <w:rPr>
          <w:lang w:eastAsia="en-GB"/>
        </w:rPr>
      </w:pPr>
      <w:r w:rsidRPr="001A2C15">
        <w:rPr>
          <w:b/>
          <w:bCs/>
          <w:lang w:eastAsia="en-GB"/>
        </w:rPr>
        <w:t>Environmental:</w:t>
      </w:r>
      <w:r w:rsidR="001A2C15">
        <w:rPr>
          <w:lang w:eastAsia="en-GB"/>
        </w:rPr>
        <w:t xml:space="preserve"> All the environmental factors such as sustainable practices reduction of carbon footprints and promotion of eco-friendly events by the stakeholders will influence the event and its discussions. Moreover, the waste management practices and green energy concepts will also shape the occurrence and its execution.</w:t>
      </w:r>
    </w:p>
    <w:p w14:paraId="124C9AAF" w14:textId="40D31B07" w:rsidR="00E4034F" w:rsidRPr="00E4034F" w:rsidRDefault="00E4034F" w:rsidP="00E4034F">
      <w:pPr>
        <w:rPr>
          <w:lang w:eastAsia="en-GB"/>
        </w:rPr>
      </w:pPr>
      <w:r w:rsidRPr="001F4154">
        <w:rPr>
          <w:b/>
          <w:bCs/>
          <w:lang w:eastAsia="en-GB"/>
        </w:rPr>
        <w:t>Legal:</w:t>
      </w:r>
      <w:r w:rsidR="00573D71">
        <w:rPr>
          <w:lang w:eastAsia="en-GB"/>
        </w:rPr>
        <w:t xml:space="preserve"> All the legal aspects regarding data protection, copyright, health and safety regulations, intellectual properties and stakeholder contracts will be considered during the event.</w:t>
      </w:r>
    </w:p>
    <w:p w14:paraId="2C108B3D" w14:textId="6EB259F6" w:rsidR="00CC7D5A" w:rsidRDefault="00CC7D5A" w:rsidP="00CC7D5A">
      <w:pPr>
        <w:pStyle w:val="Heading1"/>
        <w:rPr>
          <w:lang w:val="en-GB" w:eastAsia="en-GB"/>
        </w:rPr>
      </w:pPr>
      <w:bookmarkStart w:id="11" w:name="_Toc165574074"/>
      <w:r w:rsidRPr="00CC7022">
        <w:rPr>
          <w:lang w:val="en-GB" w:eastAsia="en-GB"/>
        </w:rPr>
        <w:t>Cultural and Situational Considerations</w:t>
      </w:r>
      <w:bookmarkEnd w:id="11"/>
      <w:r w:rsidRPr="00CC7022">
        <w:rPr>
          <w:lang w:val="en-GB" w:eastAsia="en-GB"/>
        </w:rPr>
        <w:t xml:space="preserve"> </w:t>
      </w:r>
    </w:p>
    <w:p w14:paraId="56E9451B" w14:textId="3545C986" w:rsidR="0005276D" w:rsidRPr="0005276D" w:rsidRDefault="00342B5A" w:rsidP="0005276D">
      <w:pPr>
        <w:rPr>
          <w:lang w:eastAsia="en-GB"/>
        </w:rPr>
      </w:pPr>
      <w:r>
        <w:rPr>
          <w:lang w:eastAsia="en-GB"/>
        </w:rPr>
        <w:t xml:space="preserve">The efficacy and acceptance of this ‘technology and innovation’ event will substantially depend on integrating broader cultural and socioeconomic variables. Cultural intricacies, conversations and regional preferences have an intrinsic influence on tourism and hospitality businesses. Hence, it is imperative to consider </w:t>
      </w:r>
      <w:r w:rsidR="009037EE">
        <w:rPr>
          <w:lang w:eastAsia="en-GB"/>
        </w:rPr>
        <w:t>holistic</w:t>
      </w:r>
      <w:r>
        <w:rPr>
          <w:lang w:eastAsia="en-GB"/>
        </w:rPr>
        <w:t xml:space="preserve"> viewpoints and behaviours to serve broader demographics including overseas visitors.</w:t>
      </w:r>
      <w:r w:rsidR="009037EE">
        <w:rPr>
          <w:lang w:eastAsia="en-GB"/>
        </w:rPr>
        <w:t xml:space="preserve"> </w:t>
      </w:r>
      <w:r w:rsidR="00EB0E48">
        <w:rPr>
          <w:lang w:eastAsia="en-GB"/>
        </w:rPr>
        <w:t>Fostering meaningful relationships and preventing misconceptions among the event guests from different backgrounds significantly requires a robust comprehension of cultural variances in communication methods</w:t>
      </w:r>
      <w:r w:rsidR="008D3523">
        <w:rPr>
          <w:lang w:eastAsia="en-GB"/>
        </w:rPr>
        <w:t>,</w:t>
      </w:r>
      <w:r w:rsidR="00EB0E48">
        <w:rPr>
          <w:lang w:eastAsia="en-GB"/>
        </w:rPr>
        <w:t xml:space="preserve"> </w:t>
      </w:r>
      <w:r w:rsidR="008D3523">
        <w:rPr>
          <w:lang w:eastAsia="en-GB"/>
        </w:rPr>
        <w:t>decorum</w:t>
      </w:r>
      <w:r w:rsidR="00EB0E48">
        <w:rPr>
          <w:lang w:eastAsia="en-GB"/>
        </w:rPr>
        <w:t xml:space="preserve"> </w:t>
      </w:r>
      <w:r w:rsidR="00EB0E48">
        <w:rPr>
          <w:lang w:eastAsia="en-GB"/>
        </w:rPr>
        <w:lastRenderedPageBreak/>
        <w:t>and business conversations</w:t>
      </w:r>
      <w:r w:rsidR="008D3523">
        <w:rPr>
          <w:lang w:eastAsia="en-GB"/>
        </w:rPr>
        <w:t>.</w:t>
      </w:r>
      <w:r w:rsidR="00EB0E48">
        <w:rPr>
          <w:lang w:eastAsia="en-GB"/>
        </w:rPr>
        <w:t xml:space="preserve"> </w:t>
      </w:r>
      <w:r w:rsidR="008D3523">
        <w:rPr>
          <w:lang w:eastAsia="en-GB"/>
        </w:rPr>
        <w:t>A</w:t>
      </w:r>
      <w:r w:rsidR="00EB0E48">
        <w:rPr>
          <w:lang w:eastAsia="en-GB"/>
        </w:rPr>
        <w:t>dditionally</w:t>
      </w:r>
      <w:r w:rsidR="008D3523">
        <w:rPr>
          <w:lang w:eastAsia="en-GB"/>
        </w:rPr>
        <w:t>,</w:t>
      </w:r>
      <w:r w:rsidR="00EB0E48">
        <w:rPr>
          <w:lang w:eastAsia="en-GB"/>
        </w:rPr>
        <w:t xml:space="preserve"> situational elements such as the present economic condition</w:t>
      </w:r>
      <w:r w:rsidR="008D3523">
        <w:rPr>
          <w:lang w:eastAsia="en-GB"/>
        </w:rPr>
        <w:t>,</w:t>
      </w:r>
      <w:r w:rsidR="00EB0E48">
        <w:rPr>
          <w:lang w:eastAsia="en-GB"/>
        </w:rPr>
        <w:t xml:space="preserve"> societal trends and current events </w:t>
      </w:r>
      <w:r w:rsidR="008D3523">
        <w:rPr>
          <w:lang w:eastAsia="en-GB"/>
        </w:rPr>
        <w:t>can</w:t>
      </w:r>
      <w:r w:rsidR="00EB0E48">
        <w:rPr>
          <w:lang w:eastAsia="en-GB"/>
        </w:rPr>
        <w:t xml:space="preserve"> </w:t>
      </w:r>
      <w:r w:rsidR="008D3523">
        <w:rPr>
          <w:lang w:eastAsia="en-GB"/>
        </w:rPr>
        <w:t xml:space="preserve">shape </w:t>
      </w:r>
      <w:r w:rsidR="00EB0E48">
        <w:rPr>
          <w:lang w:eastAsia="en-GB"/>
        </w:rPr>
        <w:t>the demands preferences and behavioural tendencies of the guests</w:t>
      </w:r>
      <w:r w:rsidR="00195135">
        <w:rPr>
          <w:lang w:eastAsia="en-GB"/>
        </w:rPr>
        <w:t xml:space="preserve"> (</w:t>
      </w:r>
      <w:r w:rsidR="00195135">
        <w:rPr>
          <w:shd w:val="clear" w:color="auto" w:fill="FFFFFF"/>
        </w:rPr>
        <w:t>Dillette and Ponting, 2021)</w:t>
      </w:r>
      <w:r w:rsidR="00EB0E48">
        <w:rPr>
          <w:lang w:eastAsia="en-GB"/>
        </w:rPr>
        <w:t>.</w:t>
      </w:r>
      <w:r w:rsidR="00063A2F">
        <w:rPr>
          <w:lang w:eastAsia="en-GB"/>
        </w:rPr>
        <w:t xml:space="preserve"> </w:t>
      </w:r>
      <w:r w:rsidR="00D5565B">
        <w:rPr>
          <w:lang w:eastAsia="en-GB"/>
        </w:rPr>
        <w:t>However, the coordinators and speakers of this event have to be more empathetic towards all the guests. For more convenience, organisers need to arrange for immediate virtual translators which will make the event more engaging and acknowledged.</w:t>
      </w:r>
      <w:r w:rsidR="002179E5">
        <w:rPr>
          <w:lang w:eastAsia="en-GB"/>
        </w:rPr>
        <w:t xml:space="preserve"> Thus, customer service providers and volunteers have to be humble to create an inclusive and hospitable environment where everyone feels cherished and signified. This will enhance the gratification of every guest and intensify the reputation and credibility of this event; making it a landmark across the international hospitality community</w:t>
      </w:r>
      <w:r w:rsidR="00AD0ACB">
        <w:rPr>
          <w:lang w:eastAsia="en-GB"/>
        </w:rPr>
        <w:t xml:space="preserve"> (Rogers and Wynn-Moylan, 2022)</w:t>
      </w:r>
      <w:r w:rsidR="002179E5">
        <w:rPr>
          <w:lang w:eastAsia="en-GB"/>
        </w:rPr>
        <w:t>.</w:t>
      </w:r>
    </w:p>
    <w:p w14:paraId="6F24CE8C" w14:textId="77777777" w:rsidR="00A320C4" w:rsidRDefault="00A320C4">
      <w:pPr>
        <w:spacing w:after="160" w:line="259" w:lineRule="auto"/>
        <w:jc w:val="left"/>
        <w:rPr>
          <w:rFonts w:eastAsiaTheme="majorEastAsia" w:cstheme="majorBidi"/>
          <w:b/>
          <w:kern w:val="2"/>
          <w:sz w:val="28"/>
          <w:szCs w:val="32"/>
          <w:lang w:eastAsia="en-GB"/>
          <w14:ligatures w14:val="standardContextual"/>
        </w:rPr>
      </w:pPr>
      <w:r>
        <w:rPr>
          <w:lang w:eastAsia="en-GB"/>
        </w:rPr>
        <w:br w:type="page"/>
      </w:r>
    </w:p>
    <w:p w14:paraId="3EB6FD59" w14:textId="478C5EFC" w:rsidR="00292C3B" w:rsidRDefault="00CC7D5A" w:rsidP="00CC7D5A">
      <w:pPr>
        <w:pStyle w:val="Heading1"/>
        <w:rPr>
          <w:lang w:val="en-GB" w:eastAsia="en-GB"/>
        </w:rPr>
      </w:pPr>
      <w:bookmarkStart w:id="12" w:name="_Toc165574075"/>
      <w:r w:rsidRPr="00CC7022">
        <w:rPr>
          <w:lang w:val="en-GB" w:eastAsia="en-GB"/>
        </w:rPr>
        <w:lastRenderedPageBreak/>
        <w:t>Conclusion</w:t>
      </w:r>
      <w:bookmarkEnd w:id="12"/>
      <w:r w:rsidRPr="00CC7022">
        <w:rPr>
          <w:lang w:val="en-GB" w:eastAsia="en-GB"/>
        </w:rPr>
        <w:t xml:space="preserve"> </w:t>
      </w:r>
    </w:p>
    <w:p w14:paraId="1590CD0F" w14:textId="6D496064" w:rsidR="00292C3B" w:rsidRDefault="00B25641" w:rsidP="00B25641">
      <w:pPr>
        <w:rPr>
          <w:rFonts w:eastAsiaTheme="majorEastAsia" w:cstheme="majorBidi"/>
          <w:b/>
          <w:kern w:val="2"/>
          <w:sz w:val="28"/>
          <w:szCs w:val="32"/>
          <w:lang w:eastAsia="en-GB"/>
          <w14:ligatures w14:val="standardContextual"/>
        </w:rPr>
      </w:pPr>
      <w:r>
        <w:rPr>
          <w:lang w:eastAsia="en-GB"/>
        </w:rPr>
        <w:t>The above report has focused on the planning and delivery of an international meeting which aimed to uphold the importance of technology and innovation. The context has focused on a detailed event cycle aligned with the planned event And provided a thorough concept of this event. It is a hybrid event that will aim to collaborate with different stakeholders as well as welcome international contributors to play beneficially across the UK hospitality industry. Moreover, this event will utilise cutting-edge technological solutions to provide a holistic experience to the guests and arrange for different simulation demonstration booths to entertain audiences as well as optimise the hospitality industry. 8</w:t>
      </w:r>
      <w:r w:rsidRPr="00B25641">
        <w:rPr>
          <w:vertAlign w:val="superscript"/>
          <w:lang w:eastAsia="en-GB"/>
        </w:rPr>
        <w:t>th</w:t>
      </w:r>
      <w:r>
        <w:rPr>
          <w:lang w:eastAsia="en-GB"/>
        </w:rPr>
        <w:t xml:space="preserve"> July 2024 will date of this occurrence and the location is London’s</w:t>
      </w:r>
      <w:r w:rsidRPr="00B25641">
        <w:rPr>
          <w:color w:val="000000"/>
          <w:sz w:val="22"/>
          <w:szCs w:val="22"/>
        </w:rPr>
        <w:t xml:space="preserve"> </w:t>
      </w:r>
      <w:r>
        <w:rPr>
          <w:color w:val="000000"/>
          <w:sz w:val="22"/>
          <w:szCs w:val="22"/>
        </w:rPr>
        <w:t>ExCeL hall.</w:t>
      </w:r>
      <w:r>
        <w:rPr>
          <w:lang w:eastAsia="en-GB"/>
        </w:rPr>
        <w:t xml:space="preserve"> This technology-driven event will focus on marketing skills project management abilities event planning competencies and arrange a robust audiovisual setup to augment client happiness. </w:t>
      </w:r>
      <w:r w:rsidR="00B74F30">
        <w:rPr>
          <w:lang w:eastAsia="en-GB"/>
        </w:rPr>
        <w:t>The budget</w:t>
      </w:r>
      <w:r>
        <w:rPr>
          <w:lang w:eastAsia="en-GB"/>
        </w:rPr>
        <w:t xml:space="preserve"> structure of this event as well as both internal and external business environment analysis has been presented that can influence the event. Lastly, the context has focused on cultural and situational considerations that should be acknowledged during international hospitality </w:t>
      </w:r>
      <w:r w:rsidR="00B74F30">
        <w:rPr>
          <w:lang w:eastAsia="en-GB"/>
        </w:rPr>
        <w:t>events</w:t>
      </w:r>
      <w:r>
        <w:rPr>
          <w:lang w:eastAsia="en-GB"/>
        </w:rPr>
        <w:t>.</w:t>
      </w:r>
      <w:r w:rsidR="00292C3B">
        <w:rPr>
          <w:lang w:eastAsia="en-GB"/>
        </w:rPr>
        <w:br w:type="page"/>
      </w:r>
    </w:p>
    <w:p w14:paraId="12A5C370" w14:textId="630161E2" w:rsidR="00626E3F" w:rsidRPr="00746AD0" w:rsidRDefault="00292C3B" w:rsidP="00746AD0">
      <w:pPr>
        <w:pStyle w:val="Heading1"/>
        <w:rPr>
          <w:lang w:val="en-GB" w:eastAsia="en-GB"/>
        </w:rPr>
      </w:pPr>
      <w:bookmarkStart w:id="13" w:name="_Toc165574076"/>
      <w:r>
        <w:rPr>
          <w:lang w:val="en-GB" w:eastAsia="en-GB"/>
        </w:rPr>
        <w:lastRenderedPageBreak/>
        <w:t>References</w:t>
      </w:r>
      <w:bookmarkEnd w:id="13"/>
    </w:p>
    <w:p w14:paraId="7C4762BF" w14:textId="77777777" w:rsidR="00626E3F" w:rsidRPr="00626E3F" w:rsidRDefault="00626E3F" w:rsidP="00626E3F">
      <w:pPr>
        <w:rPr>
          <w:shd w:val="clear" w:color="auto" w:fill="FFFFFF"/>
        </w:rPr>
      </w:pPr>
      <w:r w:rsidRPr="00626E3F">
        <w:rPr>
          <w:shd w:val="clear" w:color="auto" w:fill="FFFFFF"/>
        </w:rPr>
        <w:t>Allen, J., Harris, R. and Jago, L., (2022). </w:t>
      </w:r>
      <w:r w:rsidRPr="00626E3F">
        <w:rPr>
          <w:i/>
          <w:iCs/>
          <w:shd w:val="clear" w:color="auto" w:fill="FFFFFF"/>
        </w:rPr>
        <w:t>Festival &amp; special event management</w:t>
      </w:r>
      <w:r w:rsidRPr="00626E3F">
        <w:rPr>
          <w:shd w:val="clear" w:color="auto" w:fill="FFFFFF"/>
        </w:rPr>
        <w:t>. John Wiley &amp; Sons.</w:t>
      </w:r>
    </w:p>
    <w:p w14:paraId="59A42907" w14:textId="77777777" w:rsidR="00626E3F" w:rsidRPr="00CC7022" w:rsidRDefault="00626E3F" w:rsidP="00626E3F">
      <w:pPr>
        <w:rPr>
          <w:lang w:eastAsia="en-GB"/>
        </w:rPr>
      </w:pPr>
      <w:r w:rsidRPr="00626E3F">
        <w:rPr>
          <w:shd w:val="clear" w:color="auto" w:fill="FFFFFF"/>
        </w:rPr>
        <w:t>Bladen, C., Kennell, J., Abson, E. and Wilde, N., (2022). </w:t>
      </w:r>
      <w:r w:rsidRPr="00626E3F">
        <w:rPr>
          <w:i/>
          <w:iCs/>
          <w:shd w:val="clear" w:color="auto" w:fill="FFFFFF"/>
        </w:rPr>
        <w:t>Events management: An introduction</w:t>
      </w:r>
      <w:r w:rsidRPr="00626E3F">
        <w:rPr>
          <w:shd w:val="clear" w:color="auto" w:fill="FFFFFF"/>
        </w:rPr>
        <w:t>. Routledge.</w:t>
      </w:r>
    </w:p>
    <w:p w14:paraId="09C6E443" w14:textId="77777777" w:rsidR="00626E3F" w:rsidRPr="00626E3F" w:rsidRDefault="00626E3F" w:rsidP="00626E3F">
      <w:pPr>
        <w:rPr>
          <w:shd w:val="clear" w:color="auto" w:fill="FFFFFF"/>
        </w:rPr>
      </w:pPr>
      <w:r w:rsidRPr="00626E3F">
        <w:rPr>
          <w:shd w:val="clear" w:color="auto" w:fill="FFFFFF"/>
        </w:rPr>
        <w:t>Bunlueng, P. and Butcher, K., (2022). The application of corporate social responsibility principles to corporate meetings. In </w:t>
      </w:r>
      <w:r w:rsidRPr="00626E3F">
        <w:rPr>
          <w:i/>
          <w:iCs/>
          <w:shd w:val="clear" w:color="auto" w:fill="FFFFFF"/>
        </w:rPr>
        <w:t>The Routledge Handbook of Business Events</w:t>
      </w:r>
      <w:r w:rsidRPr="00626E3F">
        <w:rPr>
          <w:shd w:val="clear" w:color="auto" w:fill="FFFFFF"/>
        </w:rPr>
        <w:t> (pp. 97-106). Routledge.</w:t>
      </w:r>
    </w:p>
    <w:p w14:paraId="2E2F9557" w14:textId="77777777" w:rsidR="00626E3F" w:rsidRPr="00626E3F" w:rsidRDefault="00626E3F" w:rsidP="00626E3F">
      <w:pPr>
        <w:rPr>
          <w:shd w:val="clear" w:color="auto" w:fill="FFFFFF"/>
        </w:rPr>
      </w:pPr>
      <w:r w:rsidRPr="00626E3F">
        <w:rPr>
          <w:shd w:val="clear" w:color="auto" w:fill="FFFFFF"/>
        </w:rPr>
        <w:t>Dillette, A. and Ponting, S.S.A., (2021), June. Diffusing innovation in times of disasters: Considerations for event management professionals. In </w:t>
      </w:r>
      <w:r w:rsidRPr="00626E3F">
        <w:rPr>
          <w:i/>
          <w:iCs/>
          <w:shd w:val="clear" w:color="auto" w:fill="FFFFFF"/>
        </w:rPr>
        <w:t>Journal of Convention &amp; Event Tourism</w:t>
      </w:r>
      <w:r w:rsidRPr="00626E3F">
        <w:rPr>
          <w:shd w:val="clear" w:color="auto" w:fill="FFFFFF"/>
        </w:rPr>
        <w:t> (Vol. 22, No. 3, pp. 197-220). Routledge.</w:t>
      </w:r>
    </w:p>
    <w:p w14:paraId="7280EA84" w14:textId="77777777" w:rsidR="00626E3F" w:rsidRPr="00A71CF0" w:rsidRDefault="00626E3F" w:rsidP="00626E3F">
      <w:pPr>
        <w:pStyle w:val="Bibliography"/>
        <w:rPr>
          <w:noProof/>
        </w:rPr>
      </w:pPr>
      <w:r w:rsidRPr="00A71CF0">
        <w:rPr>
          <w:noProof/>
        </w:rPr>
        <w:t xml:space="preserve">Eventbrite, (2024). </w:t>
      </w:r>
      <w:r w:rsidRPr="00A71CF0">
        <w:rPr>
          <w:i/>
          <w:iCs/>
          <w:noProof/>
        </w:rPr>
        <w:t xml:space="preserve">An Introduction to The Event Planning Cycle. </w:t>
      </w:r>
      <w:r w:rsidRPr="00A71CF0">
        <w:rPr>
          <w:noProof/>
        </w:rPr>
        <w:t>[Online] Available at: https://www.eventbrite.ie/blog/academy/event-planning-cycle-ds00/#:~:text=The%20event%20planning%20cycle%20can,be%20practiced%20throughout%20the%20cycle. [Accessed 28 April 2024].</w:t>
      </w:r>
    </w:p>
    <w:p w14:paraId="56B1C7D5" w14:textId="77777777" w:rsidR="00626E3F" w:rsidRPr="00A71CF0" w:rsidRDefault="00626E3F" w:rsidP="00626E3F">
      <w:pPr>
        <w:pStyle w:val="Bibliography"/>
        <w:rPr>
          <w:noProof/>
        </w:rPr>
      </w:pPr>
      <w:r w:rsidRPr="00A71CF0">
        <w:rPr>
          <w:noProof/>
        </w:rPr>
        <w:t xml:space="preserve">excel.london, (2024). </w:t>
      </w:r>
      <w:r w:rsidRPr="00A71CF0">
        <w:rPr>
          <w:i/>
          <w:iCs/>
          <w:noProof/>
        </w:rPr>
        <w:t xml:space="preserve">CentrEd at ExCeL. </w:t>
      </w:r>
      <w:r w:rsidRPr="00A71CF0">
        <w:rPr>
          <w:noProof/>
        </w:rPr>
        <w:t>[Online] Available at: https://www.excel.london/organiser/venue-spaces/centred-at-excel [Accessed 26 April 2024].</w:t>
      </w:r>
    </w:p>
    <w:p w14:paraId="7D4C1635" w14:textId="77777777" w:rsidR="00626E3F" w:rsidRDefault="00626E3F" w:rsidP="00626E3F">
      <w:pPr>
        <w:rPr>
          <w:lang w:eastAsia="en-GB"/>
        </w:rPr>
      </w:pPr>
      <w:r>
        <w:rPr>
          <w:lang w:eastAsia="en-GB"/>
        </w:rPr>
        <w:t xml:space="preserve">Fox, D. et al. (2014) </w:t>
      </w:r>
      <w:r w:rsidRPr="00626E3F">
        <w:rPr>
          <w:i/>
          <w:iCs/>
          <w:lang w:eastAsia="en-GB"/>
        </w:rPr>
        <w:t>Doing events research: from theory to practice</w:t>
      </w:r>
      <w:r>
        <w:rPr>
          <w:lang w:eastAsia="en-GB"/>
        </w:rPr>
        <w:t>. Routledge: Oxford</w:t>
      </w:r>
    </w:p>
    <w:p w14:paraId="6AFCFBAB" w14:textId="77777777" w:rsidR="00626E3F" w:rsidRDefault="00626E3F" w:rsidP="00626E3F">
      <w:pPr>
        <w:rPr>
          <w:lang w:eastAsia="en-GB"/>
        </w:rPr>
      </w:pPr>
      <w:r>
        <w:rPr>
          <w:lang w:eastAsia="en-GB"/>
        </w:rPr>
        <w:t xml:space="preserve">Getz, D. and Page, S. (2019) </w:t>
      </w:r>
      <w:r w:rsidRPr="00626E3F">
        <w:rPr>
          <w:i/>
          <w:iCs/>
          <w:lang w:eastAsia="en-GB"/>
        </w:rPr>
        <w:t xml:space="preserve">Event studies: theory, research and policy for planned events. </w:t>
      </w:r>
      <w:r>
        <w:rPr>
          <w:lang w:eastAsia="en-GB"/>
        </w:rPr>
        <w:t>3</w:t>
      </w:r>
      <w:r w:rsidRPr="00626E3F">
        <w:rPr>
          <w:vertAlign w:val="superscript"/>
          <w:lang w:eastAsia="en-GB"/>
        </w:rPr>
        <w:t>rd</w:t>
      </w:r>
      <w:r>
        <w:rPr>
          <w:lang w:eastAsia="en-GB"/>
        </w:rPr>
        <w:t xml:space="preserve"> Edition. Routledge: Oxford</w:t>
      </w:r>
    </w:p>
    <w:p w14:paraId="064FB840" w14:textId="77777777" w:rsidR="00626E3F" w:rsidRPr="00626E3F" w:rsidRDefault="00626E3F" w:rsidP="00626E3F">
      <w:pPr>
        <w:rPr>
          <w:i/>
          <w:iCs/>
          <w:lang w:eastAsia="en-GB"/>
        </w:rPr>
      </w:pPr>
      <w:r>
        <w:rPr>
          <w:lang w:eastAsia="en-GB"/>
        </w:rPr>
        <w:t xml:space="preserve">Meredith, J. (2022) </w:t>
      </w:r>
      <w:r w:rsidRPr="00626E3F">
        <w:rPr>
          <w:i/>
          <w:iCs/>
          <w:lang w:eastAsia="en-GB"/>
        </w:rPr>
        <w:t>Project management: a managerial approach</w:t>
      </w:r>
    </w:p>
    <w:p w14:paraId="3B5C1CBB" w14:textId="77777777" w:rsidR="00626E3F" w:rsidRDefault="00626E3F" w:rsidP="00626E3F">
      <w:pPr>
        <w:rPr>
          <w:lang w:eastAsia="en-GB"/>
        </w:rPr>
      </w:pPr>
      <w:r>
        <w:rPr>
          <w:lang w:eastAsia="en-GB"/>
        </w:rPr>
        <w:t xml:space="preserve">O’Toole, W. (2011) </w:t>
      </w:r>
      <w:r w:rsidRPr="00626E3F">
        <w:rPr>
          <w:i/>
          <w:iCs/>
          <w:lang w:eastAsia="en-GB"/>
        </w:rPr>
        <w:t>Events feasibility and development: from strategy to operations.</w:t>
      </w:r>
      <w:r>
        <w:rPr>
          <w:lang w:eastAsia="en-GB"/>
        </w:rPr>
        <w:t xml:space="preserve"> Elsevier: Oxford</w:t>
      </w:r>
    </w:p>
    <w:p w14:paraId="57C71596" w14:textId="77777777" w:rsidR="00626E3F" w:rsidRDefault="00626E3F" w:rsidP="00626E3F">
      <w:pPr>
        <w:rPr>
          <w:lang w:eastAsia="en-GB"/>
        </w:rPr>
      </w:pPr>
      <w:r>
        <w:rPr>
          <w:lang w:eastAsia="en-GB"/>
        </w:rPr>
        <w:t xml:space="preserve">Rogers, T. Wynn-Moylan, P. (2022) </w:t>
      </w:r>
      <w:r w:rsidRPr="00626E3F">
        <w:rPr>
          <w:i/>
          <w:iCs/>
          <w:lang w:eastAsia="en-GB"/>
        </w:rPr>
        <w:t>Conferences and conventions: a global industry.</w:t>
      </w:r>
      <w:r>
        <w:rPr>
          <w:lang w:eastAsia="en-GB"/>
        </w:rPr>
        <w:t xml:space="preserve"> 4th Edition. Routledge: Oxford</w:t>
      </w:r>
    </w:p>
    <w:p w14:paraId="0B940BAA" w14:textId="77777777" w:rsidR="00626E3F" w:rsidRPr="00292C3B" w:rsidRDefault="00626E3F" w:rsidP="00626E3F">
      <w:pPr>
        <w:rPr>
          <w:lang w:eastAsia="en-GB"/>
        </w:rPr>
      </w:pPr>
      <w:r>
        <w:rPr>
          <w:lang w:eastAsia="en-GB"/>
        </w:rPr>
        <w:lastRenderedPageBreak/>
        <w:t xml:space="preserve">Smith, A. (2012) </w:t>
      </w:r>
      <w:r w:rsidRPr="00626E3F">
        <w:rPr>
          <w:i/>
          <w:iCs/>
          <w:lang w:eastAsia="en-GB"/>
        </w:rPr>
        <w:t>Events and urban regeneration: the strategic use of events to revitalise cities.</w:t>
      </w:r>
      <w:r>
        <w:rPr>
          <w:lang w:eastAsia="en-GB"/>
        </w:rPr>
        <w:t xml:space="preserve"> Routledge: Oxford</w:t>
      </w:r>
    </w:p>
    <w:p w14:paraId="49902903" w14:textId="77777777" w:rsidR="00626E3F" w:rsidRPr="00A71CF0" w:rsidRDefault="00626E3F" w:rsidP="00626E3F">
      <w:pPr>
        <w:pStyle w:val="Bibliography"/>
        <w:rPr>
          <w:noProof/>
        </w:rPr>
      </w:pPr>
      <w:r w:rsidRPr="00A71CF0">
        <w:rPr>
          <w:noProof/>
        </w:rPr>
        <w:t xml:space="preserve">VisitBritain, (2024). </w:t>
      </w:r>
      <w:r w:rsidRPr="00A71CF0">
        <w:rPr>
          <w:i/>
          <w:iCs/>
          <w:noProof/>
        </w:rPr>
        <w:t xml:space="preserve">Resources for event planners. </w:t>
      </w:r>
      <w:r w:rsidRPr="00A71CF0">
        <w:rPr>
          <w:noProof/>
        </w:rPr>
        <w:t>[Online] Available at: https://www.visitbritain.org/resources-event-planners [Accessed 28 April 2024].</w:t>
      </w:r>
    </w:p>
    <w:p w14:paraId="3994820C" w14:textId="6C8431AC" w:rsidR="00AE649D" w:rsidRDefault="00AE649D" w:rsidP="00AE649D"/>
    <w:p w14:paraId="435324CB" w14:textId="77777777" w:rsidR="00AE649D" w:rsidRPr="00CC7022" w:rsidRDefault="00AE649D" w:rsidP="00AE649D">
      <w:pPr>
        <w:rPr>
          <w:lang w:eastAsia="en-GB"/>
        </w:rPr>
      </w:pPr>
    </w:p>
    <w:p w14:paraId="30C92134" w14:textId="77777777" w:rsidR="00EB0457" w:rsidRPr="00CC7022" w:rsidRDefault="00EB0457" w:rsidP="00AE649D">
      <w:pPr>
        <w:rPr>
          <w:lang w:eastAsia="en-GB"/>
        </w:rPr>
      </w:pPr>
    </w:p>
    <w:p w14:paraId="4A67E5AE" w14:textId="77777777" w:rsidR="00EB0457" w:rsidRPr="00CC7022" w:rsidRDefault="00EB0457" w:rsidP="00EB0457"/>
    <w:p w14:paraId="2EA96716" w14:textId="77777777" w:rsidR="00EB0457" w:rsidRDefault="00EB0457"/>
    <w:sectPr w:rsidR="00EB0457" w:rsidSect="003E0DB8">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B4A53" w14:textId="77777777" w:rsidR="00992C3F" w:rsidRDefault="00992C3F" w:rsidP="00626E3F">
      <w:pPr>
        <w:spacing w:line="240" w:lineRule="auto"/>
      </w:pPr>
      <w:r>
        <w:separator/>
      </w:r>
    </w:p>
  </w:endnote>
  <w:endnote w:type="continuationSeparator" w:id="0">
    <w:p w14:paraId="1D9279A6" w14:textId="77777777" w:rsidR="00992C3F" w:rsidRDefault="00992C3F" w:rsidP="00626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971805"/>
      <w:docPartObj>
        <w:docPartGallery w:val="Page Numbers (Bottom of Page)"/>
        <w:docPartUnique/>
      </w:docPartObj>
    </w:sdtPr>
    <w:sdtContent>
      <w:sdt>
        <w:sdtPr>
          <w:id w:val="-1769616900"/>
          <w:docPartObj>
            <w:docPartGallery w:val="Page Numbers (Top of Page)"/>
            <w:docPartUnique/>
          </w:docPartObj>
        </w:sdtPr>
        <w:sdtContent>
          <w:p w14:paraId="1CADF952" w14:textId="682F531D" w:rsidR="00626E3F" w:rsidRDefault="00626E3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2D3EE1E" w14:textId="77777777" w:rsidR="00626E3F" w:rsidRDefault="00626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80BFAD" w14:textId="77777777" w:rsidR="00992C3F" w:rsidRDefault="00992C3F" w:rsidP="00626E3F">
      <w:pPr>
        <w:spacing w:line="240" w:lineRule="auto"/>
      </w:pPr>
      <w:r>
        <w:separator/>
      </w:r>
    </w:p>
  </w:footnote>
  <w:footnote w:type="continuationSeparator" w:id="0">
    <w:p w14:paraId="4633AABA" w14:textId="77777777" w:rsidR="00992C3F" w:rsidRDefault="00992C3F" w:rsidP="00626E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90A1A" w14:textId="410F19C3" w:rsidR="00626E3F" w:rsidRPr="00626E3F" w:rsidRDefault="00626E3F" w:rsidP="00626E3F">
    <w:pPr>
      <w:pStyle w:val="Header"/>
      <w:jc w:val="right"/>
      <w:rPr>
        <w:b/>
        <w:bCs/>
      </w:rPr>
    </w:pPr>
    <w:r w:rsidRPr="00626E3F">
      <w:rPr>
        <w:b/>
        <w:bCs/>
      </w:rPr>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A2A57"/>
    <w:multiLevelType w:val="hybridMultilevel"/>
    <w:tmpl w:val="0B54DF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9D31700"/>
    <w:multiLevelType w:val="hybridMultilevel"/>
    <w:tmpl w:val="13ECB8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2230496"/>
    <w:multiLevelType w:val="hybridMultilevel"/>
    <w:tmpl w:val="2E6675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DA73F1B"/>
    <w:multiLevelType w:val="hybridMultilevel"/>
    <w:tmpl w:val="56F670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5979711">
    <w:abstractNumId w:val="3"/>
  </w:num>
  <w:num w:numId="2" w16cid:durableId="695160859">
    <w:abstractNumId w:val="1"/>
  </w:num>
  <w:num w:numId="3" w16cid:durableId="660544532">
    <w:abstractNumId w:val="2"/>
  </w:num>
  <w:num w:numId="4" w16cid:durableId="1888568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457"/>
    <w:rsid w:val="000014CC"/>
    <w:rsid w:val="0005276D"/>
    <w:rsid w:val="00063A2F"/>
    <w:rsid w:val="000A6B4D"/>
    <w:rsid w:val="000B1B65"/>
    <w:rsid w:val="00121FB0"/>
    <w:rsid w:val="0016516E"/>
    <w:rsid w:val="00195135"/>
    <w:rsid w:val="001A2C15"/>
    <w:rsid w:val="001B2C35"/>
    <w:rsid w:val="001B76F8"/>
    <w:rsid w:val="001D2FB0"/>
    <w:rsid w:val="001F4154"/>
    <w:rsid w:val="002124BB"/>
    <w:rsid w:val="002179E5"/>
    <w:rsid w:val="002819EA"/>
    <w:rsid w:val="002924CE"/>
    <w:rsid w:val="00292C3B"/>
    <w:rsid w:val="002A1A78"/>
    <w:rsid w:val="002A2866"/>
    <w:rsid w:val="002A4A15"/>
    <w:rsid w:val="002A7779"/>
    <w:rsid w:val="002E71A4"/>
    <w:rsid w:val="00305048"/>
    <w:rsid w:val="003143F4"/>
    <w:rsid w:val="0033517B"/>
    <w:rsid w:val="00342B5A"/>
    <w:rsid w:val="003B485A"/>
    <w:rsid w:val="003E0DB8"/>
    <w:rsid w:val="003E6EB7"/>
    <w:rsid w:val="004400C2"/>
    <w:rsid w:val="004570E0"/>
    <w:rsid w:val="0047405E"/>
    <w:rsid w:val="00487CA3"/>
    <w:rsid w:val="0049399C"/>
    <w:rsid w:val="004D78A9"/>
    <w:rsid w:val="004E2AE1"/>
    <w:rsid w:val="00511662"/>
    <w:rsid w:val="005177B1"/>
    <w:rsid w:val="00527FC3"/>
    <w:rsid w:val="0053632C"/>
    <w:rsid w:val="00573D71"/>
    <w:rsid w:val="005807DA"/>
    <w:rsid w:val="00584835"/>
    <w:rsid w:val="00595DBF"/>
    <w:rsid w:val="005D24B0"/>
    <w:rsid w:val="005F5E24"/>
    <w:rsid w:val="006208EB"/>
    <w:rsid w:val="00626E3F"/>
    <w:rsid w:val="00630128"/>
    <w:rsid w:val="006F67D4"/>
    <w:rsid w:val="007248B6"/>
    <w:rsid w:val="00746AD0"/>
    <w:rsid w:val="00751157"/>
    <w:rsid w:val="0075370C"/>
    <w:rsid w:val="008257B1"/>
    <w:rsid w:val="00827208"/>
    <w:rsid w:val="00863E38"/>
    <w:rsid w:val="00890745"/>
    <w:rsid w:val="008928AD"/>
    <w:rsid w:val="0089341B"/>
    <w:rsid w:val="008D3523"/>
    <w:rsid w:val="009037EE"/>
    <w:rsid w:val="009104E6"/>
    <w:rsid w:val="00917392"/>
    <w:rsid w:val="00950F23"/>
    <w:rsid w:val="00964823"/>
    <w:rsid w:val="009868FF"/>
    <w:rsid w:val="00992C3F"/>
    <w:rsid w:val="009E54EA"/>
    <w:rsid w:val="00A01B54"/>
    <w:rsid w:val="00A0435A"/>
    <w:rsid w:val="00A24292"/>
    <w:rsid w:val="00A320C4"/>
    <w:rsid w:val="00A71CF0"/>
    <w:rsid w:val="00A97722"/>
    <w:rsid w:val="00AC4772"/>
    <w:rsid w:val="00AD0ACB"/>
    <w:rsid w:val="00AE649D"/>
    <w:rsid w:val="00B25641"/>
    <w:rsid w:val="00B30149"/>
    <w:rsid w:val="00B71625"/>
    <w:rsid w:val="00B74F30"/>
    <w:rsid w:val="00B7642F"/>
    <w:rsid w:val="00BA4C55"/>
    <w:rsid w:val="00BB23B8"/>
    <w:rsid w:val="00BB3CE3"/>
    <w:rsid w:val="00BB4512"/>
    <w:rsid w:val="00BD68FF"/>
    <w:rsid w:val="00CA68EE"/>
    <w:rsid w:val="00CB6635"/>
    <w:rsid w:val="00CC7022"/>
    <w:rsid w:val="00CC7D5A"/>
    <w:rsid w:val="00CD2C59"/>
    <w:rsid w:val="00D16905"/>
    <w:rsid w:val="00D36C61"/>
    <w:rsid w:val="00D5565B"/>
    <w:rsid w:val="00D72DBE"/>
    <w:rsid w:val="00E07909"/>
    <w:rsid w:val="00E4034F"/>
    <w:rsid w:val="00E72392"/>
    <w:rsid w:val="00EA4FC1"/>
    <w:rsid w:val="00EB0457"/>
    <w:rsid w:val="00EB0E48"/>
    <w:rsid w:val="00F5391E"/>
    <w:rsid w:val="00F56494"/>
    <w:rsid w:val="00F97365"/>
    <w:rsid w:val="00FA0E9F"/>
    <w:rsid w:val="00FE649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F79D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149"/>
    <w:pPr>
      <w:spacing w:after="0" w:line="480" w:lineRule="auto"/>
      <w:jc w:val="both"/>
    </w:pPr>
    <w:rPr>
      <w:rFonts w:ascii="Times New Roman" w:hAnsi="Times New Roman" w:cs="Times New Roman"/>
      <w:kern w:val="0"/>
      <w:sz w:val="24"/>
      <w:szCs w:val="24"/>
      <w:lang w:val="en-GB"/>
      <w14:ligatures w14:val="none"/>
    </w:rPr>
  </w:style>
  <w:style w:type="paragraph" w:styleId="Heading1">
    <w:name w:val="heading 1"/>
    <w:basedOn w:val="Normal"/>
    <w:next w:val="Normal"/>
    <w:link w:val="Heading1Char"/>
    <w:autoRedefine/>
    <w:uiPriority w:val="9"/>
    <w:qFormat/>
    <w:rsid w:val="005177B1"/>
    <w:pPr>
      <w:keepNext/>
      <w:keepLines/>
      <w:spacing w:before="240"/>
      <w:outlineLvl w:val="0"/>
    </w:pPr>
    <w:rPr>
      <w:rFonts w:eastAsiaTheme="majorEastAsia" w:cstheme="majorBidi"/>
      <w:b/>
      <w:kern w:val="2"/>
      <w:sz w:val="28"/>
      <w:szCs w:val="32"/>
      <w:lang w:val="en-IN"/>
      <w14:ligatures w14:val="standardContextual"/>
    </w:rPr>
  </w:style>
  <w:style w:type="paragraph" w:styleId="Heading2">
    <w:name w:val="heading 2"/>
    <w:basedOn w:val="Normal"/>
    <w:next w:val="Normal"/>
    <w:link w:val="Heading2Char"/>
    <w:uiPriority w:val="9"/>
    <w:unhideWhenUsed/>
    <w:qFormat/>
    <w:rsid w:val="00890745"/>
    <w:pPr>
      <w:keepNext/>
      <w:keepLines/>
      <w:spacing w:before="360" w:after="120"/>
      <w:outlineLvl w:val="1"/>
    </w:pPr>
    <w:rPr>
      <w:rFonts w:eastAsia="Arial" w:cs="Arial"/>
      <w:b/>
      <w:sz w:val="26"/>
      <w:szCs w:val="32"/>
      <w:lang w:eastAsia="en-GB"/>
    </w:rPr>
  </w:style>
  <w:style w:type="paragraph" w:styleId="Heading3">
    <w:name w:val="heading 3"/>
    <w:basedOn w:val="Normal"/>
    <w:next w:val="Normal"/>
    <w:link w:val="Heading3Char"/>
    <w:autoRedefine/>
    <w:uiPriority w:val="9"/>
    <w:semiHidden/>
    <w:unhideWhenUsed/>
    <w:qFormat/>
    <w:rsid w:val="004400C2"/>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7B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890745"/>
    <w:rPr>
      <w:rFonts w:ascii="Times New Roman" w:eastAsia="Arial" w:hAnsi="Times New Roman" w:cs="Arial"/>
      <w:b/>
      <w:sz w:val="26"/>
      <w:szCs w:val="32"/>
      <w:lang w:val="en-GB" w:eastAsia="en-GB"/>
    </w:rPr>
  </w:style>
  <w:style w:type="character" w:customStyle="1" w:styleId="Heading3Char">
    <w:name w:val="Heading 3 Char"/>
    <w:basedOn w:val="DefaultParagraphFont"/>
    <w:link w:val="Heading3"/>
    <w:uiPriority w:val="9"/>
    <w:semiHidden/>
    <w:rsid w:val="004400C2"/>
    <w:rPr>
      <w:rFonts w:ascii="Times New Roman" w:eastAsiaTheme="majorEastAsia" w:hAnsi="Times New Roman" w:cstheme="majorBidi"/>
      <w:i/>
      <w:sz w:val="24"/>
      <w:szCs w:val="24"/>
      <w:u w:val="single"/>
    </w:rPr>
  </w:style>
  <w:style w:type="paragraph" w:styleId="NormalWeb">
    <w:name w:val="Normal (Web)"/>
    <w:basedOn w:val="Normal"/>
    <w:uiPriority w:val="99"/>
    <w:semiHidden/>
    <w:unhideWhenUsed/>
    <w:rsid w:val="00EB0457"/>
    <w:pPr>
      <w:spacing w:before="100" w:beforeAutospacing="1" w:after="100" w:afterAutospacing="1" w:line="240" w:lineRule="auto"/>
      <w:jc w:val="left"/>
    </w:pPr>
    <w:rPr>
      <w:lang w:val="en-IN" w:eastAsia="en-IN"/>
    </w:rPr>
  </w:style>
  <w:style w:type="paragraph" w:styleId="ListParagraph">
    <w:name w:val="List Paragraph"/>
    <w:basedOn w:val="Normal"/>
    <w:uiPriority w:val="34"/>
    <w:qFormat/>
    <w:rsid w:val="003143F4"/>
    <w:pPr>
      <w:ind w:left="720"/>
      <w:contextualSpacing/>
    </w:pPr>
  </w:style>
  <w:style w:type="paragraph" w:styleId="TOCHeading">
    <w:name w:val="TOC Heading"/>
    <w:basedOn w:val="Heading1"/>
    <w:next w:val="Normal"/>
    <w:uiPriority w:val="39"/>
    <w:unhideWhenUsed/>
    <w:qFormat/>
    <w:rsid w:val="00595DB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595DBF"/>
    <w:pPr>
      <w:spacing w:after="100"/>
    </w:pPr>
  </w:style>
  <w:style w:type="paragraph" w:styleId="TOC2">
    <w:name w:val="toc 2"/>
    <w:basedOn w:val="Normal"/>
    <w:next w:val="Normal"/>
    <w:autoRedefine/>
    <w:uiPriority w:val="39"/>
    <w:unhideWhenUsed/>
    <w:rsid w:val="00595DBF"/>
    <w:pPr>
      <w:spacing w:after="100"/>
      <w:ind w:left="240"/>
    </w:pPr>
  </w:style>
  <w:style w:type="character" w:styleId="Hyperlink">
    <w:name w:val="Hyperlink"/>
    <w:basedOn w:val="DefaultParagraphFont"/>
    <w:uiPriority w:val="99"/>
    <w:unhideWhenUsed/>
    <w:rsid w:val="00595DBF"/>
    <w:rPr>
      <w:color w:val="0563C1" w:themeColor="hyperlink"/>
      <w:u w:val="single"/>
    </w:rPr>
  </w:style>
  <w:style w:type="paragraph" w:styleId="Bibliography">
    <w:name w:val="Bibliography"/>
    <w:basedOn w:val="Normal"/>
    <w:next w:val="Normal"/>
    <w:uiPriority w:val="37"/>
    <w:unhideWhenUsed/>
    <w:rsid w:val="00AE649D"/>
  </w:style>
  <w:style w:type="paragraph" w:styleId="Header">
    <w:name w:val="header"/>
    <w:basedOn w:val="Normal"/>
    <w:link w:val="HeaderChar"/>
    <w:uiPriority w:val="99"/>
    <w:unhideWhenUsed/>
    <w:rsid w:val="00626E3F"/>
    <w:pPr>
      <w:tabs>
        <w:tab w:val="center" w:pos="4513"/>
        <w:tab w:val="right" w:pos="9026"/>
      </w:tabs>
      <w:spacing w:line="240" w:lineRule="auto"/>
    </w:pPr>
  </w:style>
  <w:style w:type="character" w:customStyle="1" w:styleId="HeaderChar">
    <w:name w:val="Header Char"/>
    <w:basedOn w:val="DefaultParagraphFont"/>
    <w:link w:val="Header"/>
    <w:uiPriority w:val="99"/>
    <w:rsid w:val="00626E3F"/>
    <w:rPr>
      <w:rFonts w:ascii="Times New Roman" w:hAnsi="Times New Roman" w:cs="Times New Roman"/>
      <w:kern w:val="0"/>
      <w:sz w:val="24"/>
      <w:szCs w:val="24"/>
      <w:lang w:val="en-GB"/>
      <w14:ligatures w14:val="none"/>
    </w:rPr>
  </w:style>
  <w:style w:type="paragraph" w:styleId="Footer">
    <w:name w:val="footer"/>
    <w:basedOn w:val="Normal"/>
    <w:link w:val="FooterChar"/>
    <w:uiPriority w:val="99"/>
    <w:unhideWhenUsed/>
    <w:rsid w:val="00626E3F"/>
    <w:pPr>
      <w:tabs>
        <w:tab w:val="center" w:pos="4513"/>
        <w:tab w:val="right" w:pos="9026"/>
      </w:tabs>
      <w:spacing w:line="240" w:lineRule="auto"/>
    </w:pPr>
  </w:style>
  <w:style w:type="character" w:customStyle="1" w:styleId="FooterChar">
    <w:name w:val="Footer Char"/>
    <w:basedOn w:val="DefaultParagraphFont"/>
    <w:link w:val="Footer"/>
    <w:uiPriority w:val="99"/>
    <w:rsid w:val="00626E3F"/>
    <w:rPr>
      <w:rFonts w:ascii="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329590">
      <w:bodyDiv w:val="1"/>
      <w:marLeft w:val="0"/>
      <w:marRight w:val="0"/>
      <w:marTop w:val="0"/>
      <w:marBottom w:val="0"/>
      <w:divBdr>
        <w:top w:val="none" w:sz="0" w:space="0" w:color="auto"/>
        <w:left w:val="none" w:sz="0" w:space="0" w:color="auto"/>
        <w:bottom w:val="none" w:sz="0" w:space="0" w:color="auto"/>
        <w:right w:val="none" w:sz="0" w:space="0" w:color="auto"/>
      </w:divBdr>
    </w:div>
    <w:div w:id="522666803">
      <w:bodyDiv w:val="1"/>
      <w:marLeft w:val="0"/>
      <w:marRight w:val="0"/>
      <w:marTop w:val="0"/>
      <w:marBottom w:val="0"/>
      <w:divBdr>
        <w:top w:val="none" w:sz="0" w:space="0" w:color="auto"/>
        <w:left w:val="none" w:sz="0" w:space="0" w:color="auto"/>
        <w:bottom w:val="none" w:sz="0" w:space="0" w:color="auto"/>
        <w:right w:val="none" w:sz="0" w:space="0" w:color="auto"/>
      </w:divBdr>
    </w:div>
    <w:div w:id="741637200">
      <w:bodyDiv w:val="1"/>
      <w:marLeft w:val="0"/>
      <w:marRight w:val="0"/>
      <w:marTop w:val="0"/>
      <w:marBottom w:val="0"/>
      <w:divBdr>
        <w:top w:val="none" w:sz="0" w:space="0" w:color="auto"/>
        <w:left w:val="none" w:sz="0" w:space="0" w:color="auto"/>
        <w:bottom w:val="none" w:sz="0" w:space="0" w:color="auto"/>
        <w:right w:val="none" w:sz="0" w:space="0" w:color="auto"/>
      </w:divBdr>
    </w:div>
    <w:div w:id="1132862440">
      <w:bodyDiv w:val="1"/>
      <w:marLeft w:val="0"/>
      <w:marRight w:val="0"/>
      <w:marTop w:val="0"/>
      <w:marBottom w:val="0"/>
      <w:divBdr>
        <w:top w:val="none" w:sz="0" w:space="0" w:color="auto"/>
        <w:left w:val="none" w:sz="0" w:space="0" w:color="auto"/>
        <w:bottom w:val="none" w:sz="0" w:space="0" w:color="auto"/>
        <w:right w:val="none" w:sz="0" w:space="0" w:color="auto"/>
      </w:divBdr>
    </w:div>
    <w:div w:id="1306740337">
      <w:bodyDiv w:val="1"/>
      <w:marLeft w:val="0"/>
      <w:marRight w:val="0"/>
      <w:marTop w:val="0"/>
      <w:marBottom w:val="0"/>
      <w:divBdr>
        <w:top w:val="none" w:sz="0" w:space="0" w:color="auto"/>
        <w:left w:val="none" w:sz="0" w:space="0" w:color="auto"/>
        <w:bottom w:val="none" w:sz="0" w:space="0" w:color="auto"/>
        <w:right w:val="none" w:sz="0" w:space="0" w:color="auto"/>
      </w:divBdr>
    </w:div>
    <w:div w:id="162261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Eve24</b:Tag>
    <b:SourceType>InternetSite</b:SourceType>
    <b:Guid>{A1AA707A-D151-40A1-A45B-F98031840599}</b:Guid>
    <b:Author>
      <b:Author>
        <b:Corporate>Eventbrite</b:Corporate>
      </b:Author>
    </b:Author>
    <b:Title>An Introduction to The Event Planning Cycle</b:Title>
    <b:Year>2024</b:Year>
    <b:YearAccessed>2024</b:YearAccessed>
    <b:MonthAccessed>April</b:MonthAccessed>
    <b:DayAccessed>28</b:DayAccessed>
    <b:URL>https://www.eventbrite.ie/blog/academy/event-planning-cycle-ds00/#:~:text=The%20event%20planning%20cycle%20can,be%20practiced%20throughout%20the%20cycle.</b:URL>
    <b:RefOrder>2</b:RefOrder>
  </b:Source>
  <b:Source>
    <b:Tag>Vis242</b:Tag>
    <b:SourceType>InternetSite</b:SourceType>
    <b:Guid>{2E7C004D-688A-4F26-AF6D-58244651FE88}</b:Guid>
    <b:Author>
      <b:Author>
        <b:Corporate>VisitBritain</b:Corporate>
      </b:Author>
    </b:Author>
    <b:Title>Resources for event planners</b:Title>
    <b:Year>2024</b:Year>
    <b:YearAccessed>2024</b:YearAccessed>
    <b:MonthAccessed>April</b:MonthAccessed>
    <b:DayAccessed>28</b:DayAccessed>
    <b:URL>https://www.visitbritain.org/resources-event-planners</b:URL>
    <b:RefOrder>3</b:RefOrder>
  </b:Source>
  <b:Source>
    <b:Tag>exc24</b:Tag>
    <b:SourceType>InternetSite</b:SourceType>
    <b:Guid>{BB3AF4E8-4EC9-4894-9F8C-0F8BE9EA78E8}</b:Guid>
    <b:Author>
      <b:Author>
        <b:Corporate>excel.london</b:Corporate>
      </b:Author>
    </b:Author>
    <b:Title>CentrEd at ExCeL</b:Title>
    <b:Year>2024</b:Year>
    <b:YearAccessed>2024</b:YearAccessed>
    <b:MonthAccessed>April</b:MonthAccessed>
    <b:DayAccessed>26</b:DayAccessed>
    <b:URL>https://www.excel.london/organiser/venue-spaces/centred-at-excel</b:URL>
    <b:RefOrder>1</b:RefOrder>
  </b:Source>
</b:Sources>
</file>

<file path=customXml/itemProps1.xml><?xml version="1.0" encoding="utf-8"?>
<ds:datastoreItem xmlns:ds="http://schemas.openxmlformats.org/officeDocument/2006/customXml" ds:itemID="{1181CA02-4ACF-4E4B-B3B2-57D12A962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3634</Words>
  <Characters>20719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2024-05-02T14:58:00Z</dcterms:created>
  <dcterms:modified xsi:type="dcterms:W3CDTF">2024-05-25T09:55:00Z</dcterms:modified>
</cp:coreProperties>
</file>