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page" w:tblpX="8611" w:tblpY="4876"/>
        <w:tblOverlap w:val="never"/>
        <w:tblW w:w="0" w:type="auto"/>
        <w:tblLook w:val="04A0" w:firstRow="1" w:lastRow="0" w:firstColumn="1" w:lastColumn="0" w:noHBand="0" w:noVBand="1"/>
      </w:tblPr>
      <w:tblGrid>
        <w:gridCol w:w="2972"/>
      </w:tblGrid>
      <w:tr w:rsidR="00426E01" w:rsidRPr="00426E01" w:rsidTr="00A25980">
        <w:trPr>
          <w:trHeight w:val="718"/>
        </w:trPr>
        <w:tc>
          <w:tcPr>
            <w:tcW w:w="2972" w:type="dxa"/>
            <w:shd w:val="clear" w:color="auto" w:fill="00B050"/>
          </w:tcPr>
          <w:p w:rsidR="00426E01" w:rsidRPr="00426E01" w:rsidRDefault="00426E01" w:rsidP="00A25980">
            <w:pPr>
              <w:rPr>
                <w:b/>
                <w:sz w:val="28"/>
              </w:rPr>
            </w:pPr>
            <w:r w:rsidRPr="00426E01">
              <w:rPr>
                <w:b/>
                <w:sz w:val="28"/>
              </w:rPr>
              <w:t>Bargaining Power of Supplies</w:t>
            </w:r>
          </w:p>
        </w:tc>
      </w:tr>
      <w:tr w:rsidR="00426E01" w:rsidRPr="00426E01" w:rsidTr="00A25980">
        <w:trPr>
          <w:trHeight w:val="2376"/>
        </w:trPr>
        <w:tc>
          <w:tcPr>
            <w:tcW w:w="2972" w:type="dxa"/>
          </w:tcPr>
          <w:p w:rsidR="00426E01" w:rsidRPr="00426E01" w:rsidRDefault="00426E01" w:rsidP="00A25980">
            <w:pPr>
              <w:pStyle w:val="ListParagraph"/>
              <w:numPr>
                <w:ilvl w:val="0"/>
                <w:numId w:val="1"/>
              </w:numPr>
              <w:rPr>
                <w:sz w:val="28"/>
              </w:rPr>
            </w:pPr>
            <w:r w:rsidRPr="00426E01">
              <w:rPr>
                <w:sz w:val="24"/>
              </w:rPr>
              <w:t>There are less substitutes availabl</w:t>
            </w:r>
            <w:r>
              <w:rPr>
                <w:sz w:val="24"/>
              </w:rPr>
              <w:t>e for the services provided.</w:t>
            </w:r>
          </w:p>
          <w:p w:rsidR="00426E01" w:rsidRPr="00426E01" w:rsidRDefault="00426E01" w:rsidP="00A25980">
            <w:pPr>
              <w:pStyle w:val="ListParagraph"/>
              <w:numPr>
                <w:ilvl w:val="0"/>
                <w:numId w:val="1"/>
              </w:numPr>
              <w:rPr>
                <w:sz w:val="28"/>
              </w:rPr>
            </w:pPr>
            <w:r>
              <w:rPr>
                <w:sz w:val="24"/>
              </w:rPr>
              <w:t>The amount of what can be supplied such as original music is limited because you can only supply what has been written.</w:t>
            </w:r>
          </w:p>
        </w:tc>
      </w:tr>
    </w:tbl>
    <w:tbl>
      <w:tblPr>
        <w:tblStyle w:val="TableGrid"/>
        <w:tblpPr w:leftFromText="180" w:rightFromText="180" w:vertAnchor="text" w:horzAnchor="page" w:tblpX="226" w:tblpY="4906"/>
        <w:tblW w:w="0" w:type="auto"/>
        <w:tblLook w:val="04A0" w:firstRow="1" w:lastRow="0" w:firstColumn="1" w:lastColumn="0" w:noHBand="0" w:noVBand="1"/>
      </w:tblPr>
      <w:tblGrid>
        <w:gridCol w:w="3550"/>
      </w:tblGrid>
      <w:tr w:rsidR="00426E01" w:rsidRPr="00426E01" w:rsidTr="00A25980">
        <w:trPr>
          <w:trHeight w:val="262"/>
        </w:trPr>
        <w:tc>
          <w:tcPr>
            <w:tcW w:w="3550" w:type="dxa"/>
            <w:shd w:val="clear" w:color="auto" w:fill="00B050"/>
          </w:tcPr>
          <w:p w:rsidR="00426E01" w:rsidRPr="00426E01" w:rsidRDefault="00426E01" w:rsidP="00A25980">
            <w:pPr>
              <w:rPr>
                <w:b/>
                <w:sz w:val="28"/>
              </w:rPr>
            </w:pPr>
            <w:r w:rsidRPr="00426E01">
              <w:rPr>
                <w:b/>
                <w:sz w:val="28"/>
              </w:rPr>
              <w:t>Bargaining Power of Buyers</w:t>
            </w:r>
          </w:p>
        </w:tc>
      </w:tr>
      <w:tr w:rsidR="00426E01" w:rsidRPr="00426E01" w:rsidTr="00A25980">
        <w:trPr>
          <w:trHeight w:val="2281"/>
        </w:trPr>
        <w:tc>
          <w:tcPr>
            <w:tcW w:w="3550" w:type="dxa"/>
          </w:tcPr>
          <w:p w:rsidR="00426E01" w:rsidRDefault="00426E01" w:rsidP="00A25980">
            <w:pPr>
              <w:pStyle w:val="ListParagraph"/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Customers can include online and offline buyers wanting merchandise including CD’s and T-shirts.</w:t>
            </w:r>
          </w:p>
          <w:p w:rsidR="00D867A8" w:rsidRPr="00426E01" w:rsidRDefault="00D867A8" w:rsidP="00A25980">
            <w:pPr>
              <w:pStyle w:val="ListParagraph"/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The bargaining power of customers is increasing due to free music streaming so CD prices need to remain affordable to compete with this.</w:t>
            </w:r>
          </w:p>
        </w:tc>
      </w:tr>
    </w:tbl>
    <w:tbl>
      <w:tblPr>
        <w:tblStyle w:val="TableGrid"/>
        <w:tblpPr w:leftFromText="180" w:rightFromText="180" w:vertAnchor="page" w:horzAnchor="margin" w:tblpXSpec="center" w:tblpY="1966"/>
        <w:tblW w:w="0" w:type="auto"/>
        <w:tblLook w:val="04A0" w:firstRow="1" w:lastRow="0" w:firstColumn="1" w:lastColumn="0" w:noHBand="0" w:noVBand="1"/>
      </w:tblPr>
      <w:tblGrid>
        <w:gridCol w:w="3256"/>
      </w:tblGrid>
      <w:tr w:rsidR="00426E01" w:rsidRPr="00426E01" w:rsidTr="00A25980">
        <w:trPr>
          <w:trHeight w:val="262"/>
        </w:trPr>
        <w:tc>
          <w:tcPr>
            <w:tcW w:w="3256" w:type="dxa"/>
            <w:shd w:val="clear" w:color="auto" w:fill="00B050"/>
          </w:tcPr>
          <w:p w:rsidR="00426E01" w:rsidRPr="00426E01" w:rsidRDefault="00426E01" w:rsidP="00A25980">
            <w:pPr>
              <w:rPr>
                <w:b/>
                <w:sz w:val="28"/>
              </w:rPr>
            </w:pPr>
            <w:r w:rsidRPr="00426E01">
              <w:rPr>
                <w:b/>
                <w:sz w:val="28"/>
              </w:rPr>
              <w:t>Threat of New Entrants</w:t>
            </w:r>
          </w:p>
        </w:tc>
      </w:tr>
      <w:tr w:rsidR="00426E01" w:rsidRPr="00426E01" w:rsidTr="00A25980">
        <w:trPr>
          <w:trHeight w:val="1779"/>
        </w:trPr>
        <w:tc>
          <w:tcPr>
            <w:tcW w:w="3256" w:type="dxa"/>
          </w:tcPr>
          <w:p w:rsidR="00426E01" w:rsidRPr="00D867A8" w:rsidRDefault="00D867A8" w:rsidP="00A25980">
            <w:pPr>
              <w:pStyle w:val="ListParagraph"/>
              <w:numPr>
                <w:ilvl w:val="0"/>
                <w:numId w:val="5"/>
              </w:numPr>
              <w:rPr>
                <w:b/>
                <w:sz w:val="24"/>
              </w:rPr>
            </w:pPr>
            <w:r>
              <w:rPr>
                <w:sz w:val="24"/>
              </w:rPr>
              <w:t>There is a constant threat of new entrants as a musician with music being such a passionate subject it’s easy for other people to want to also pursue it as a career. This is why so many kids always say they want to be a “</w:t>
            </w:r>
            <w:r w:rsidR="00A25980">
              <w:rPr>
                <w:sz w:val="24"/>
              </w:rPr>
              <w:t>rock star</w:t>
            </w:r>
            <w:bookmarkStart w:id="0" w:name="_GoBack"/>
            <w:bookmarkEnd w:id="0"/>
            <w:r>
              <w:rPr>
                <w:sz w:val="24"/>
              </w:rPr>
              <w:t>” when they grow up.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4921"/>
        <w:tblW w:w="0" w:type="auto"/>
        <w:tblLook w:val="04A0" w:firstRow="1" w:lastRow="0" w:firstColumn="1" w:lastColumn="0" w:noHBand="0" w:noVBand="1"/>
      </w:tblPr>
      <w:tblGrid>
        <w:gridCol w:w="2972"/>
      </w:tblGrid>
      <w:tr w:rsidR="00D867A8" w:rsidRPr="00426E01" w:rsidTr="00A25980">
        <w:trPr>
          <w:trHeight w:val="262"/>
        </w:trPr>
        <w:tc>
          <w:tcPr>
            <w:tcW w:w="2972" w:type="dxa"/>
            <w:shd w:val="clear" w:color="auto" w:fill="00B050"/>
          </w:tcPr>
          <w:p w:rsidR="00D867A8" w:rsidRPr="00426E01" w:rsidRDefault="00D867A8" w:rsidP="00A25980">
            <w:pPr>
              <w:rPr>
                <w:b/>
                <w:sz w:val="28"/>
              </w:rPr>
            </w:pPr>
            <w:r w:rsidRPr="00426E01">
              <w:rPr>
                <w:b/>
                <w:sz w:val="28"/>
              </w:rPr>
              <w:t>Industry Rivalry</w:t>
            </w:r>
          </w:p>
        </w:tc>
      </w:tr>
      <w:tr w:rsidR="00D867A8" w:rsidRPr="00426E01" w:rsidTr="00A25980">
        <w:trPr>
          <w:trHeight w:val="780"/>
        </w:trPr>
        <w:tc>
          <w:tcPr>
            <w:tcW w:w="2972" w:type="dxa"/>
          </w:tcPr>
          <w:p w:rsidR="00D867A8" w:rsidRPr="00D867A8" w:rsidRDefault="00D867A8" w:rsidP="00A25980">
            <w:pPr>
              <w:pStyle w:val="ListParagraph"/>
              <w:numPr>
                <w:ilvl w:val="0"/>
                <w:numId w:val="4"/>
              </w:numPr>
              <w:rPr>
                <w:sz w:val="28"/>
              </w:rPr>
            </w:pPr>
            <w:r>
              <w:rPr>
                <w:sz w:val="24"/>
              </w:rPr>
              <w:t>Rivalry in my industry includes more experienced musicians with a better budget and therefore have better quality merchandise, recordings and videos.</w:t>
            </w:r>
          </w:p>
        </w:tc>
      </w:tr>
    </w:tbl>
    <w:p w:rsidR="00E44F4A" w:rsidRPr="00A25980" w:rsidRDefault="00D867A8" w:rsidP="00A25980">
      <w:pPr>
        <w:rPr>
          <w:b/>
          <w:sz w:val="28"/>
          <w:u w:val="single"/>
        </w:rPr>
      </w:pPr>
      <w:r w:rsidRPr="00A25980">
        <w:rPr>
          <w:b/>
          <w:sz w:val="28"/>
          <w:u w:val="single"/>
        </w:rPr>
        <w:t>Five Porter Forces Analysis</w:t>
      </w:r>
    </w:p>
    <w:p w:rsidR="00D867A8" w:rsidRDefault="00D867A8">
      <w:pPr>
        <w:rPr>
          <w:b/>
          <w:sz w:val="28"/>
        </w:rPr>
      </w:pPr>
    </w:p>
    <w:tbl>
      <w:tblPr>
        <w:tblStyle w:val="TableGrid"/>
        <w:tblpPr w:leftFromText="180" w:rightFromText="180" w:vertAnchor="text" w:horzAnchor="margin" w:tblpXSpec="center" w:tblpY="8019"/>
        <w:tblW w:w="0" w:type="auto"/>
        <w:tblLook w:val="04A0" w:firstRow="1" w:lastRow="0" w:firstColumn="1" w:lastColumn="0" w:noHBand="0" w:noVBand="1"/>
      </w:tblPr>
      <w:tblGrid>
        <w:gridCol w:w="3114"/>
      </w:tblGrid>
      <w:tr w:rsidR="00D867A8" w:rsidRPr="00426E01" w:rsidTr="00D867A8">
        <w:trPr>
          <w:trHeight w:val="262"/>
        </w:trPr>
        <w:tc>
          <w:tcPr>
            <w:tcW w:w="3114" w:type="dxa"/>
            <w:shd w:val="clear" w:color="auto" w:fill="00B050"/>
          </w:tcPr>
          <w:p w:rsidR="00D867A8" w:rsidRPr="00426E01" w:rsidRDefault="00D867A8" w:rsidP="00D867A8">
            <w:pPr>
              <w:rPr>
                <w:b/>
                <w:sz w:val="28"/>
              </w:rPr>
            </w:pPr>
            <w:r w:rsidRPr="00426E01">
              <w:rPr>
                <w:b/>
                <w:sz w:val="28"/>
              </w:rPr>
              <w:t>Threat of Substitutes</w:t>
            </w:r>
          </w:p>
        </w:tc>
      </w:tr>
      <w:tr w:rsidR="00D867A8" w:rsidRPr="00426E01" w:rsidTr="00D867A8">
        <w:trPr>
          <w:trHeight w:val="247"/>
        </w:trPr>
        <w:tc>
          <w:tcPr>
            <w:tcW w:w="3114" w:type="dxa"/>
          </w:tcPr>
          <w:p w:rsidR="00D867A8" w:rsidRPr="00D867A8" w:rsidRDefault="00D867A8" w:rsidP="00D867A8">
            <w:pPr>
              <w:pStyle w:val="ListParagraph"/>
              <w:numPr>
                <w:ilvl w:val="0"/>
                <w:numId w:val="3"/>
              </w:numPr>
              <w:rPr>
                <w:b/>
                <w:sz w:val="28"/>
              </w:rPr>
            </w:pPr>
            <w:r>
              <w:rPr>
                <w:sz w:val="24"/>
              </w:rPr>
              <w:t>Substitutes for my business would be the streaming of music instead of buying the CD.</w:t>
            </w:r>
          </w:p>
          <w:p w:rsidR="00D867A8" w:rsidRPr="00D867A8" w:rsidRDefault="00D867A8" w:rsidP="00D867A8">
            <w:pPr>
              <w:pStyle w:val="ListParagraph"/>
              <w:numPr>
                <w:ilvl w:val="0"/>
                <w:numId w:val="3"/>
              </w:numPr>
              <w:rPr>
                <w:b/>
                <w:sz w:val="28"/>
              </w:rPr>
            </w:pPr>
            <w:r>
              <w:rPr>
                <w:sz w:val="24"/>
              </w:rPr>
              <w:t>Movies and games can also be considered as a substitution as I am providing entertainment as a service and they do the same thing.</w:t>
            </w:r>
          </w:p>
        </w:tc>
      </w:tr>
    </w:tbl>
    <w:p w:rsidR="00D867A8" w:rsidRPr="00426E01" w:rsidRDefault="00A25980">
      <w:pPr>
        <w:rPr>
          <w:b/>
          <w:sz w:val="28"/>
        </w:rPr>
      </w:pPr>
      <w:r w:rsidRPr="00426E01">
        <w:rPr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2BE7C1" wp14:editId="4766E122">
                <wp:simplePos x="0" y="0"/>
                <wp:positionH relativeFrom="margin">
                  <wp:posOffset>2724149</wp:posOffset>
                </wp:positionH>
                <wp:positionV relativeFrom="paragraph">
                  <wp:posOffset>2152650</wp:posOffset>
                </wp:positionV>
                <wp:extent cx="295275" cy="266700"/>
                <wp:effectExtent l="19050" t="19050" r="47625" b="19050"/>
                <wp:wrapNone/>
                <wp:docPr id="1" name="Up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667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A9F309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1" o:spid="_x0000_s1026" type="#_x0000_t68" style="position:absolute;margin-left:214.5pt;margin-top:169.5pt;width:23.25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" adj="10800" fillcolor="#5b9bd5 [3204]" strokecolor="#1f4d78 [1604]" strokeweight="1pt">
                <w10:wrap anchorx="margin"/>
              </v:shape>
            </w:pict>
          </mc:Fallback>
        </mc:AlternateContent>
      </w:r>
      <w:r w:rsidRPr="00A25980">
        <w:rPr>
          <w:b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930FA8" wp14:editId="3BCC46FF">
                <wp:simplePos x="0" y="0"/>
                <wp:positionH relativeFrom="column">
                  <wp:posOffset>3962400</wp:posOffset>
                </wp:positionH>
                <wp:positionV relativeFrom="paragraph">
                  <wp:posOffset>2733675</wp:posOffset>
                </wp:positionV>
                <wp:extent cx="323850" cy="266700"/>
                <wp:effectExtent l="0" t="19050" r="38100" b="38100"/>
                <wp:wrapNone/>
                <wp:docPr id="2" name="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667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7706FD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2" o:spid="_x0000_s1026" type="#_x0000_t13" style="position:absolute;margin-left:312pt;margin-top:215.25pt;width:25.5pt;height:2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" adj="12706" fillcolor="#5b9bd5 [3204]" strokecolor="#1f4d78 [1604]" strokeweight="1pt"/>
            </w:pict>
          </mc:Fallback>
        </mc:AlternateContent>
      </w:r>
      <w:r w:rsidRPr="00A25980">
        <w:rPr>
          <w:b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CC697F" wp14:editId="0AF80435">
                <wp:simplePos x="0" y="0"/>
                <wp:positionH relativeFrom="column">
                  <wp:posOffset>1504950</wp:posOffset>
                </wp:positionH>
                <wp:positionV relativeFrom="paragraph">
                  <wp:posOffset>2743200</wp:posOffset>
                </wp:positionV>
                <wp:extent cx="314325" cy="295275"/>
                <wp:effectExtent l="19050" t="19050" r="28575" b="47625"/>
                <wp:wrapNone/>
                <wp:docPr id="3" name="Lef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9527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26FF6ED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3" o:spid="_x0000_s1026" type="#_x0000_t66" style="position:absolute;margin-left:118.5pt;margin-top:3in;width:24.75pt;height:23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" adj="10145" fillcolor="#5b9bd5 [3204]" strokecolor="#1f4d78 [1604]" strokeweight="1pt"/>
            </w:pict>
          </mc:Fallback>
        </mc:AlternateContent>
      </w:r>
      <w:r w:rsidRPr="00426E01">
        <w:rPr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C61B46" wp14:editId="36114B36">
                <wp:simplePos x="0" y="0"/>
                <wp:positionH relativeFrom="margin">
                  <wp:align>center</wp:align>
                </wp:positionH>
                <wp:positionV relativeFrom="paragraph">
                  <wp:posOffset>4700270</wp:posOffset>
                </wp:positionV>
                <wp:extent cx="352425" cy="333375"/>
                <wp:effectExtent l="19050" t="0" r="28575" b="47625"/>
                <wp:wrapNone/>
                <wp:docPr id="4" name="Down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333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FD4E075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4" o:spid="_x0000_s1026" type="#_x0000_t67" style="position:absolute;margin-left:0;margin-top:370.1pt;width:27.75pt;height:26.25pt;z-index:25166233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" adj="10800" fillcolor="#5b9bd5 [3204]" strokecolor="#1f4d78 [1604]" strokeweight="1pt">
                <w10:wrap anchorx="margin"/>
              </v:shape>
            </w:pict>
          </mc:Fallback>
        </mc:AlternateContent>
      </w:r>
    </w:p>
    <w:sectPr w:rsidR="00D867A8" w:rsidRPr="00426E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2C3E12"/>
    <w:multiLevelType w:val="hybridMultilevel"/>
    <w:tmpl w:val="17487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717FC3"/>
    <w:multiLevelType w:val="hybridMultilevel"/>
    <w:tmpl w:val="62CA6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1226EF"/>
    <w:multiLevelType w:val="hybridMultilevel"/>
    <w:tmpl w:val="9DEAA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A9789A"/>
    <w:multiLevelType w:val="hybridMultilevel"/>
    <w:tmpl w:val="E9A02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942861"/>
    <w:multiLevelType w:val="hybridMultilevel"/>
    <w:tmpl w:val="A6709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69F"/>
    <w:rsid w:val="00426E01"/>
    <w:rsid w:val="006A569F"/>
    <w:rsid w:val="00A25980"/>
    <w:rsid w:val="00D867A8"/>
    <w:rsid w:val="00E4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8E25C9-B35F-4DE9-8724-F646147F2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59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56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26E0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2598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Brown</dc:creator>
  <cp:keywords/>
  <dc:description/>
  <cp:lastModifiedBy>Joshua Brown</cp:lastModifiedBy>
  <cp:revision>1</cp:revision>
  <dcterms:created xsi:type="dcterms:W3CDTF">2019-04-05T20:54:00Z</dcterms:created>
  <dcterms:modified xsi:type="dcterms:W3CDTF">2019-04-05T21:28:00Z</dcterms:modified>
</cp:coreProperties>
</file>