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2CEB5" w14:textId="77777777" w:rsidR="007D1FFE" w:rsidRPr="007D1FFE" w:rsidRDefault="007D1FFE" w:rsidP="007D1FFE">
      <w:pPr>
        <w:spacing w:before="100" w:beforeAutospacing="1" w:after="100" w:afterAutospacing="1"/>
        <w:outlineLvl w:val="1"/>
        <w:rPr>
          <w:rFonts w:ascii="Calibri" w:eastAsia="Times New Roman" w:hAnsi="Calibri" w:cs="Calibri"/>
          <w:b/>
          <w:bCs/>
          <w:color w:val="000000"/>
          <w:kern w:val="0"/>
          <w:sz w:val="28"/>
          <w:szCs w:val="28"/>
          <w:u w:val="single"/>
          <w:lang w:eastAsia="en-GB"/>
          <w14:ligatures w14:val="none"/>
        </w:rPr>
      </w:pPr>
      <w:r w:rsidRPr="007D1FFE">
        <w:rPr>
          <w:rFonts w:ascii="Calibri" w:eastAsia="Times New Roman" w:hAnsi="Calibri" w:cs="Calibri"/>
          <w:b/>
          <w:bCs/>
          <w:color w:val="000000"/>
          <w:kern w:val="0"/>
          <w:sz w:val="28"/>
          <w:szCs w:val="28"/>
          <w:u w:val="single"/>
          <w:lang w:eastAsia="en-GB"/>
          <w14:ligatures w14:val="none"/>
        </w:rPr>
        <w:t>Introduction</w:t>
      </w:r>
    </w:p>
    <w:p w14:paraId="5620D00B" w14:textId="1BAE9B45" w:rsidR="007D1FFE" w:rsidRPr="007D1FFE" w:rsidRDefault="0007260F" w:rsidP="007D1FFE">
      <w:pPr>
        <w:spacing w:before="100" w:beforeAutospacing="1" w:after="100" w:afterAutospacing="1"/>
        <w:rPr>
          <w:rFonts w:ascii="Calibri" w:eastAsia="Times New Roman" w:hAnsi="Calibri" w:cs="Calibri"/>
          <w:color w:val="000000"/>
          <w:kern w:val="0"/>
          <w:sz w:val="28"/>
          <w:szCs w:val="28"/>
          <w:lang w:eastAsia="en-GB"/>
          <w14:ligatures w14:val="none"/>
        </w:rPr>
      </w:pPr>
      <w:r>
        <w:rPr>
          <w:rFonts w:ascii="Calibri" w:eastAsia="Times New Roman" w:hAnsi="Calibri" w:cs="Calibri"/>
          <w:color w:val="000000"/>
          <w:kern w:val="0"/>
          <w:sz w:val="28"/>
          <w:szCs w:val="28"/>
          <w:lang w:eastAsia="en-GB"/>
          <w14:ligatures w14:val="none"/>
        </w:rPr>
        <w:t xml:space="preserve">In this assignment I will be hosting a major sporting event in Wales and the sporting event I have decided to do is a European </w:t>
      </w:r>
      <w:r w:rsidR="00915B72">
        <w:rPr>
          <w:rFonts w:ascii="Calibri" w:eastAsia="Times New Roman" w:hAnsi="Calibri" w:cs="Calibri"/>
          <w:color w:val="000000"/>
          <w:kern w:val="0"/>
          <w:sz w:val="28"/>
          <w:szCs w:val="28"/>
          <w:lang w:eastAsia="en-GB"/>
          <w14:ligatures w14:val="none"/>
        </w:rPr>
        <w:t xml:space="preserve">u21 football competition. </w:t>
      </w:r>
      <w:r w:rsidR="007D1FFE" w:rsidRPr="007D1FFE">
        <w:rPr>
          <w:rFonts w:ascii="Calibri" w:eastAsia="Times New Roman" w:hAnsi="Calibri" w:cs="Calibri"/>
          <w:color w:val="000000"/>
          <w:kern w:val="0"/>
          <w:sz w:val="28"/>
          <w:szCs w:val="28"/>
          <w:lang w:eastAsia="en-GB"/>
          <w14:ligatures w14:val="none"/>
        </w:rPr>
        <w:t xml:space="preserve">Major sporting events are used by nations to stimulate tourism, enhance international visibility, and generate socio-economic benefits </w:t>
      </w:r>
      <w:r w:rsidR="00CD4EBC">
        <w:rPr>
          <w:color w:val="000000"/>
        </w:rPr>
        <w:t>(Tandfonline, 2019)</w:t>
      </w:r>
      <w:r w:rsidR="007D1FFE" w:rsidRPr="007D1FFE">
        <w:rPr>
          <w:rFonts w:ascii="Calibri" w:eastAsia="Times New Roman" w:hAnsi="Calibri" w:cs="Calibri"/>
          <w:color w:val="000000"/>
          <w:kern w:val="0"/>
          <w:sz w:val="28"/>
          <w:szCs w:val="28"/>
          <w:lang w:eastAsia="en-GB"/>
          <w14:ligatures w14:val="none"/>
        </w:rPr>
        <w:t xml:space="preserve">. Wales has built a strong reputation for hosting major events, including the 2010 Ryder Cup, 2014 UEFA Super Cup and 2017 UEFA Champions League Final </w:t>
      </w:r>
      <w:r w:rsidR="00E1666B">
        <w:rPr>
          <w:color w:val="000000"/>
        </w:rPr>
        <w:t>(Business Wales, 2025)</w:t>
      </w:r>
      <w:r w:rsidR="00E1666B" w:rsidRPr="007D1FFE">
        <w:rPr>
          <w:rFonts w:ascii="Calibri" w:eastAsia="Times New Roman" w:hAnsi="Calibri" w:cs="Calibri"/>
          <w:color w:val="000000"/>
          <w:kern w:val="0"/>
          <w:sz w:val="28"/>
          <w:szCs w:val="28"/>
          <w:lang w:eastAsia="en-GB"/>
          <w14:ligatures w14:val="none"/>
        </w:rPr>
        <w:t xml:space="preserve"> This</w:t>
      </w:r>
      <w:r w:rsidR="007D1FFE" w:rsidRPr="007D1FFE">
        <w:rPr>
          <w:rFonts w:ascii="Calibri" w:eastAsia="Times New Roman" w:hAnsi="Calibri" w:cs="Calibri"/>
          <w:color w:val="000000"/>
          <w:kern w:val="0"/>
          <w:sz w:val="28"/>
          <w:szCs w:val="28"/>
          <w:lang w:eastAsia="en-GB"/>
          <w14:ligatures w14:val="none"/>
        </w:rPr>
        <w:t xml:space="preserve"> proposal evaluates the feasibility of Wales hosting the UEFA European Under-21 Championship (U21 Euros). </w:t>
      </w:r>
      <w:r w:rsidR="00DC755B">
        <w:rPr>
          <w:rFonts w:ascii="Calibri" w:eastAsia="Times New Roman" w:hAnsi="Calibri" w:cs="Calibri"/>
          <w:color w:val="000000"/>
          <w:kern w:val="0"/>
          <w:sz w:val="28"/>
          <w:szCs w:val="28"/>
          <w:lang w:eastAsia="en-GB"/>
          <w14:ligatures w14:val="none"/>
        </w:rPr>
        <w:t xml:space="preserve">By doing this event </w:t>
      </w:r>
      <w:r w:rsidR="007D1FFE" w:rsidRPr="007D1FFE">
        <w:rPr>
          <w:rFonts w:ascii="Calibri" w:eastAsia="Times New Roman" w:hAnsi="Calibri" w:cs="Calibri"/>
          <w:color w:val="000000"/>
          <w:kern w:val="0"/>
          <w:sz w:val="28"/>
          <w:szCs w:val="28"/>
          <w:lang w:eastAsia="en-GB"/>
          <w14:ligatures w14:val="none"/>
        </w:rPr>
        <w:t>It explores the event’s objectives, strategic alignment, economic potential, market considerations, cost implications, and long-term legacy opportunities. The analysis demonstrates that Wales has the infrastructure, policy environment and operational experience necessary to deliver the tournament successfully.</w:t>
      </w:r>
    </w:p>
    <w:p w14:paraId="43DA0B1D" w14:textId="69B69D3D" w:rsidR="007D1FFE" w:rsidRPr="007D1FFE" w:rsidRDefault="00CD4EBC" w:rsidP="00CD4EBC">
      <w:pPr>
        <w:tabs>
          <w:tab w:val="left" w:pos="1326"/>
        </w:tabs>
        <w:rPr>
          <w:rFonts w:ascii="Calibri" w:eastAsia="Times New Roman" w:hAnsi="Calibri" w:cs="Calibri"/>
          <w:kern w:val="0"/>
          <w:sz w:val="28"/>
          <w:szCs w:val="28"/>
          <w:lang w:eastAsia="en-GB"/>
          <w14:ligatures w14:val="none"/>
        </w:rPr>
      </w:pPr>
      <w:r>
        <w:rPr>
          <w:rFonts w:ascii="Calibri" w:eastAsia="Times New Roman" w:hAnsi="Calibri" w:cs="Calibri"/>
          <w:kern w:val="0"/>
          <w:sz w:val="28"/>
          <w:szCs w:val="28"/>
          <w:lang w:eastAsia="en-GB"/>
          <w14:ligatures w14:val="none"/>
        </w:rPr>
        <w:tab/>
      </w:r>
    </w:p>
    <w:p w14:paraId="5F55944D" w14:textId="1C90F44D" w:rsidR="007D1FFE" w:rsidRPr="007D1FFE" w:rsidRDefault="007D1FFE" w:rsidP="004C04D0">
      <w:pPr>
        <w:spacing w:before="100" w:beforeAutospacing="1" w:after="100" w:afterAutospacing="1"/>
        <w:rPr>
          <w:rFonts w:ascii="Calibri" w:eastAsia="Times New Roman" w:hAnsi="Calibri" w:cs="Calibri"/>
          <w:color w:val="000000"/>
          <w:kern w:val="0"/>
          <w:sz w:val="28"/>
          <w:szCs w:val="28"/>
          <w:lang w:eastAsia="en-GB"/>
          <w14:ligatures w14:val="none"/>
        </w:rPr>
      </w:pPr>
      <w:r w:rsidRPr="007D1FFE">
        <w:rPr>
          <w:rFonts w:ascii="Calibri" w:eastAsia="Times New Roman" w:hAnsi="Calibri" w:cs="Calibri"/>
          <w:color w:val="000000"/>
          <w:kern w:val="0"/>
          <w:sz w:val="28"/>
          <w:szCs w:val="28"/>
          <w:lang w:eastAsia="en-GB"/>
          <w14:ligatures w14:val="none"/>
        </w:rPr>
        <w:t xml:space="preserve">The UEFA European Under-21 Championship is a tournament designed to showcase Europe’s emerging football talent and provide athletes with exposure to high-level international competition </w:t>
      </w:r>
      <w:r w:rsidR="007D0A04">
        <w:rPr>
          <w:color w:val="000000"/>
        </w:rPr>
        <w:t>(UEFA.com, 2024)</w:t>
      </w:r>
      <w:r w:rsidRPr="007D1FFE">
        <w:rPr>
          <w:rFonts w:ascii="Calibri" w:eastAsia="Times New Roman" w:hAnsi="Calibri" w:cs="Calibri"/>
          <w:color w:val="000000"/>
          <w:kern w:val="0"/>
          <w:sz w:val="28"/>
          <w:szCs w:val="28"/>
          <w:lang w:eastAsia="en-GB"/>
          <w14:ligatures w14:val="none"/>
        </w:rPr>
        <w:t xml:space="preserve">. </w:t>
      </w:r>
      <w:r w:rsidR="007D0A04">
        <w:rPr>
          <w:rFonts w:ascii="Calibri" w:eastAsia="Times New Roman" w:hAnsi="Calibri" w:cs="Calibri"/>
          <w:color w:val="000000"/>
          <w:kern w:val="0"/>
          <w:sz w:val="28"/>
          <w:szCs w:val="28"/>
          <w:lang w:eastAsia="en-GB"/>
          <w14:ligatures w14:val="none"/>
        </w:rPr>
        <w:t>By h</w:t>
      </w:r>
      <w:r w:rsidRPr="007D1FFE">
        <w:rPr>
          <w:rFonts w:ascii="Calibri" w:eastAsia="Times New Roman" w:hAnsi="Calibri" w:cs="Calibri"/>
          <w:color w:val="000000"/>
          <w:kern w:val="0"/>
          <w:sz w:val="28"/>
          <w:szCs w:val="28"/>
          <w:lang w:eastAsia="en-GB"/>
          <w14:ligatures w14:val="none"/>
        </w:rPr>
        <w:t>osting the event in Wales would support several objectives</w:t>
      </w:r>
      <w:r w:rsidR="004C04D0">
        <w:rPr>
          <w:rFonts w:ascii="Calibri" w:eastAsia="Times New Roman" w:hAnsi="Calibri" w:cs="Calibri"/>
          <w:color w:val="000000"/>
          <w:kern w:val="0"/>
          <w:sz w:val="28"/>
          <w:szCs w:val="28"/>
          <w:lang w:eastAsia="en-GB"/>
          <w14:ligatures w14:val="none"/>
        </w:rPr>
        <w:t xml:space="preserve"> such as s</w:t>
      </w:r>
      <w:r w:rsidRPr="007D1FFE">
        <w:rPr>
          <w:rFonts w:ascii="Calibri" w:eastAsia="Times New Roman" w:hAnsi="Calibri" w:cs="Calibri"/>
          <w:color w:val="000000"/>
          <w:kern w:val="0"/>
          <w:sz w:val="28"/>
          <w:szCs w:val="28"/>
          <w:lang w:eastAsia="en-GB"/>
          <w14:ligatures w14:val="none"/>
        </w:rPr>
        <w:t>trengthening Welsh football development pathways</w:t>
      </w:r>
      <w:r w:rsidR="004C04D0">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Enhancing Wales’ status as a host of elite football events</w:t>
      </w:r>
      <w:r w:rsidR="004C04D0">
        <w:rPr>
          <w:rFonts w:ascii="Calibri" w:eastAsia="Times New Roman" w:hAnsi="Calibri" w:cs="Calibri"/>
          <w:color w:val="000000"/>
          <w:kern w:val="0"/>
          <w:sz w:val="28"/>
          <w:szCs w:val="28"/>
          <w:lang w:eastAsia="en-GB"/>
          <w14:ligatures w14:val="none"/>
        </w:rPr>
        <w:t xml:space="preserve">, </w:t>
      </w:r>
      <w:r w:rsidR="00556897" w:rsidRPr="007D1FFE">
        <w:rPr>
          <w:rFonts w:ascii="Calibri" w:eastAsia="Times New Roman" w:hAnsi="Calibri" w:cs="Calibri"/>
          <w:color w:val="000000"/>
          <w:kern w:val="0"/>
          <w:sz w:val="28"/>
          <w:szCs w:val="28"/>
          <w:lang w:eastAsia="en-GB"/>
          <w14:ligatures w14:val="none"/>
        </w:rPr>
        <w:t>stimulating</w:t>
      </w:r>
      <w:r w:rsidRPr="007D1FFE">
        <w:rPr>
          <w:rFonts w:ascii="Calibri" w:eastAsia="Times New Roman" w:hAnsi="Calibri" w:cs="Calibri"/>
          <w:color w:val="000000"/>
          <w:kern w:val="0"/>
          <w:sz w:val="28"/>
          <w:szCs w:val="28"/>
          <w:lang w:eastAsia="en-GB"/>
          <w14:ligatures w14:val="none"/>
        </w:rPr>
        <w:t xml:space="preserve"> tourism-driven economic benefits</w:t>
      </w:r>
      <w:r w:rsidR="004C04D0">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and</w:t>
      </w:r>
      <w:r w:rsidR="004C04D0">
        <w:rPr>
          <w:rFonts w:ascii="Calibri" w:eastAsia="Times New Roman" w:hAnsi="Calibri" w:cs="Calibri"/>
          <w:color w:val="000000"/>
          <w:kern w:val="0"/>
          <w:sz w:val="28"/>
          <w:szCs w:val="28"/>
          <w:lang w:eastAsia="en-GB"/>
          <w14:ligatures w14:val="none"/>
        </w:rPr>
        <w:t xml:space="preserve"> </w:t>
      </w:r>
      <w:r w:rsidR="00361BBE">
        <w:rPr>
          <w:rFonts w:ascii="Calibri" w:eastAsia="Times New Roman" w:hAnsi="Calibri" w:cs="Calibri"/>
          <w:color w:val="000000"/>
          <w:kern w:val="0"/>
          <w:sz w:val="28"/>
          <w:szCs w:val="28"/>
          <w:lang w:eastAsia="en-GB"/>
          <w14:ligatures w14:val="none"/>
        </w:rPr>
        <w:t>finally Delivering</w:t>
      </w:r>
      <w:r w:rsidRPr="007D1FFE">
        <w:rPr>
          <w:rFonts w:ascii="Calibri" w:eastAsia="Times New Roman" w:hAnsi="Calibri" w:cs="Calibri"/>
          <w:color w:val="000000"/>
          <w:kern w:val="0"/>
          <w:sz w:val="28"/>
          <w:szCs w:val="28"/>
          <w:lang w:eastAsia="en-GB"/>
          <w14:ligatures w14:val="none"/>
        </w:rPr>
        <w:t xml:space="preserve"> sustainable grassroots sporting legacies.</w:t>
      </w:r>
    </w:p>
    <w:p w14:paraId="4F261A85" w14:textId="68A3DF5F" w:rsidR="00556897" w:rsidRDefault="007D1FFE" w:rsidP="00556897">
      <w:pPr>
        <w:spacing w:before="100" w:beforeAutospacing="1" w:after="100" w:afterAutospacing="1"/>
        <w:rPr>
          <w:rFonts w:ascii="Calibri" w:eastAsia="Times New Roman" w:hAnsi="Calibri" w:cs="Calibri"/>
          <w:color w:val="000000"/>
          <w:kern w:val="0"/>
          <w:sz w:val="28"/>
          <w:szCs w:val="28"/>
          <w:lang w:eastAsia="en-GB"/>
          <w14:ligatures w14:val="none"/>
        </w:rPr>
      </w:pPr>
      <w:r w:rsidRPr="007D1FFE">
        <w:rPr>
          <w:rFonts w:ascii="Calibri" w:eastAsia="Times New Roman" w:hAnsi="Calibri" w:cs="Calibri"/>
          <w:color w:val="000000"/>
          <w:kern w:val="0"/>
          <w:sz w:val="28"/>
          <w:szCs w:val="28"/>
          <w:lang w:eastAsia="en-GB"/>
          <w14:ligatures w14:val="none"/>
        </w:rPr>
        <w:t>The proposed concept is a multi-city, compact tournament across south Wales. Cardiff would host major fixtures, including the final, at the Principality Stadium or Cardiff City Stadium, with Swansea.com Stadium</w:t>
      </w:r>
      <w:r w:rsidR="00B47015">
        <w:rPr>
          <w:rFonts w:ascii="Calibri" w:eastAsia="Times New Roman" w:hAnsi="Calibri" w:cs="Calibri"/>
          <w:color w:val="000000"/>
          <w:kern w:val="0"/>
          <w:sz w:val="28"/>
          <w:szCs w:val="28"/>
          <w:lang w:eastAsia="en-GB"/>
          <w14:ligatures w14:val="none"/>
        </w:rPr>
        <w:t xml:space="preserve"> and </w:t>
      </w:r>
      <w:r w:rsidRPr="007D1FFE">
        <w:rPr>
          <w:rFonts w:ascii="Calibri" w:eastAsia="Times New Roman" w:hAnsi="Calibri" w:cs="Calibri"/>
          <w:color w:val="000000"/>
          <w:kern w:val="0"/>
          <w:sz w:val="28"/>
          <w:szCs w:val="28"/>
          <w:lang w:eastAsia="en-GB"/>
          <w14:ligatures w14:val="none"/>
        </w:rPr>
        <w:t>Newport’s Rodney Parade</w:t>
      </w:r>
      <w:r w:rsidR="009D4652">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These venues already meet</w:t>
      </w:r>
      <w:r w:rsidR="003B08E4">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or can be adapted to meet</w:t>
      </w:r>
      <w:r w:rsidR="003B08E4">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 xml:space="preserve">UEFA technical regulations. </w:t>
      </w:r>
      <w:r w:rsidR="005224B5">
        <w:rPr>
          <w:rFonts w:ascii="Calibri" w:eastAsia="Times New Roman" w:hAnsi="Calibri" w:cs="Calibri"/>
          <w:color w:val="000000"/>
          <w:kern w:val="0"/>
          <w:sz w:val="28"/>
          <w:szCs w:val="28"/>
          <w:lang w:eastAsia="en-GB"/>
          <w14:ligatures w14:val="none"/>
        </w:rPr>
        <w:t>Also,</w:t>
      </w:r>
      <w:r w:rsidR="00556897">
        <w:rPr>
          <w:rFonts w:ascii="Calibri" w:eastAsia="Times New Roman" w:hAnsi="Calibri" w:cs="Calibri"/>
          <w:color w:val="000000"/>
          <w:kern w:val="0"/>
          <w:sz w:val="28"/>
          <w:szCs w:val="28"/>
          <w:lang w:eastAsia="en-GB"/>
          <w14:ligatures w14:val="none"/>
        </w:rPr>
        <w:t xml:space="preserve"> you do have Wrexham’s Racecourse</w:t>
      </w:r>
      <w:r w:rsidR="003B08E4">
        <w:rPr>
          <w:rFonts w:ascii="Calibri" w:eastAsia="Times New Roman" w:hAnsi="Calibri" w:cs="Calibri"/>
          <w:color w:val="000000"/>
          <w:kern w:val="0"/>
          <w:sz w:val="28"/>
          <w:szCs w:val="28"/>
          <w:lang w:eastAsia="en-GB"/>
          <w14:ligatures w14:val="none"/>
        </w:rPr>
        <w:t xml:space="preserve"> and </w:t>
      </w:r>
      <w:r w:rsidR="00556897">
        <w:rPr>
          <w:rFonts w:ascii="Calibri" w:eastAsia="Times New Roman" w:hAnsi="Calibri" w:cs="Calibri"/>
          <w:color w:val="000000"/>
          <w:kern w:val="0"/>
          <w:sz w:val="28"/>
          <w:szCs w:val="28"/>
          <w:lang w:eastAsia="en-GB"/>
          <w14:ligatures w14:val="none"/>
        </w:rPr>
        <w:t>clubs in Welsh prem 1</w:t>
      </w:r>
      <w:r w:rsidR="00556897" w:rsidRPr="007D1FFE">
        <w:rPr>
          <w:rFonts w:ascii="Calibri" w:eastAsia="Times New Roman" w:hAnsi="Calibri" w:cs="Calibri"/>
          <w:color w:val="000000"/>
          <w:kern w:val="0"/>
          <w:sz w:val="28"/>
          <w:szCs w:val="28"/>
          <w:lang w:eastAsia="en-GB"/>
          <w14:ligatures w14:val="none"/>
        </w:rPr>
        <w:t xml:space="preserve"> </w:t>
      </w:r>
      <w:r w:rsidR="00556897">
        <w:rPr>
          <w:rFonts w:ascii="Calibri" w:eastAsia="Times New Roman" w:hAnsi="Calibri" w:cs="Calibri"/>
          <w:color w:val="000000"/>
          <w:kern w:val="0"/>
          <w:sz w:val="28"/>
          <w:szCs w:val="28"/>
          <w:lang w:eastAsia="en-GB"/>
          <w14:ligatures w14:val="none"/>
        </w:rPr>
        <w:t xml:space="preserve">such as TNS (The New </w:t>
      </w:r>
      <w:r w:rsidR="005224B5">
        <w:rPr>
          <w:rFonts w:ascii="Calibri" w:eastAsia="Times New Roman" w:hAnsi="Calibri" w:cs="Calibri"/>
          <w:color w:val="000000"/>
          <w:kern w:val="0"/>
          <w:sz w:val="28"/>
          <w:szCs w:val="28"/>
          <w:lang w:eastAsia="en-GB"/>
          <w14:ligatures w14:val="none"/>
        </w:rPr>
        <w:t>Saints)</w:t>
      </w:r>
      <w:r w:rsidR="00556897">
        <w:rPr>
          <w:rFonts w:ascii="Calibri" w:eastAsia="Times New Roman" w:hAnsi="Calibri" w:cs="Calibri"/>
          <w:color w:val="000000"/>
          <w:kern w:val="0"/>
          <w:sz w:val="28"/>
          <w:szCs w:val="28"/>
          <w:lang w:eastAsia="en-GB"/>
          <w14:ligatures w14:val="none"/>
        </w:rPr>
        <w:t xml:space="preserve"> </w:t>
      </w:r>
      <w:r w:rsidR="005224B5">
        <w:rPr>
          <w:rFonts w:ascii="Calibri" w:eastAsia="Times New Roman" w:hAnsi="Calibri" w:cs="Calibri"/>
          <w:color w:val="000000"/>
          <w:kern w:val="0"/>
          <w:sz w:val="28"/>
          <w:szCs w:val="28"/>
          <w:lang w:eastAsia="en-GB"/>
          <w14:ligatures w14:val="none"/>
        </w:rPr>
        <w:t>Park Hall</w:t>
      </w:r>
      <w:r w:rsidR="00556897">
        <w:rPr>
          <w:rFonts w:ascii="Calibri" w:eastAsia="Times New Roman" w:hAnsi="Calibri" w:cs="Calibri"/>
          <w:color w:val="000000"/>
          <w:kern w:val="0"/>
          <w:sz w:val="28"/>
          <w:szCs w:val="28"/>
          <w:lang w:eastAsia="en-GB"/>
          <w14:ligatures w14:val="none"/>
        </w:rPr>
        <w:t xml:space="preserve"> and Barry towns </w:t>
      </w:r>
      <w:r w:rsidR="005224B5">
        <w:rPr>
          <w:rFonts w:ascii="Calibri" w:eastAsia="Times New Roman" w:hAnsi="Calibri" w:cs="Calibri"/>
          <w:color w:val="000000"/>
          <w:kern w:val="0"/>
          <w:sz w:val="28"/>
          <w:szCs w:val="28"/>
          <w:lang w:eastAsia="en-GB"/>
          <w14:ligatures w14:val="none"/>
        </w:rPr>
        <w:t>Jenner Park</w:t>
      </w:r>
      <w:r w:rsidR="00556897">
        <w:rPr>
          <w:rFonts w:ascii="Calibri" w:eastAsia="Times New Roman" w:hAnsi="Calibri" w:cs="Calibri"/>
          <w:color w:val="000000"/>
          <w:kern w:val="0"/>
          <w:sz w:val="28"/>
          <w:szCs w:val="28"/>
          <w:lang w:eastAsia="en-GB"/>
          <w14:ligatures w14:val="none"/>
        </w:rPr>
        <w:t xml:space="preserve"> which can be used for group stages games</w:t>
      </w:r>
      <w:r w:rsidR="00324237">
        <w:rPr>
          <w:rFonts w:ascii="Calibri" w:eastAsia="Times New Roman" w:hAnsi="Calibri" w:cs="Calibri"/>
          <w:color w:val="000000"/>
          <w:kern w:val="0"/>
          <w:sz w:val="28"/>
          <w:szCs w:val="28"/>
          <w:lang w:eastAsia="en-GB"/>
          <w14:ligatures w14:val="none"/>
        </w:rPr>
        <w:t xml:space="preserve"> too.</w:t>
      </w:r>
    </w:p>
    <w:p w14:paraId="71274601" w14:textId="65FF9E42" w:rsidR="007D1FFE" w:rsidRPr="007D1FFE" w:rsidRDefault="007D1FFE" w:rsidP="007D1FFE">
      <w:pPr>
        <w:spacing w:before="100" w:beforeAutospacing="1" w:after="100" w:afterAutospacing="1"/>
        <w:rPr>
          <w:rFonts w:ascii="Calibri" w:eastAsia="Times New Roman" w:hAnsi="Calibri" w:cs="Calibri"/>
          <w:color w:val="000000"/>
          <w:kern w:val="0"/>
          <w:sz w:val="28"/>
          <w:szCs w:val="28"/>
          <w:lang w:eastAsia="en-GB"/>
          <w14:ligatures w14:val="none"/>
        </w:rPr>
      </w:pPr>
      <w:r w:rsidRPr="007D1FFE">
        <w:rPr>
          <w:rFonts w:ascii="Calibri" w:eastAsia="Times New Roman" w:hAnsi="Calibri" w:cs="Calibri"/>
          <w:color w:val="000000"/>
          <w:kern w:val="0"/>
          <w:sz w:val="28"/>
          <w:szCs w:val="28"/>
          <w:lang w:eastAsia="en-GB"/>
          <w14:ligatures w14:val="none"/>
        </w:rPr>
        <w:t xml:space="preserve">A compact design reduces travel, operational costs and environmental impact, supporting sustainable event-delivery principles </w:t>
      </w:r>
      <w:r w:rsidR="00767119">
        <w:rPr>
          <w:color w:val="000000"/>
        </w:rPr>
        <w:t>(Royal Statistical Society, 2022)</w:t>
      </w:r>
      <w:r w:rsidRPr="007D1FFE">
        <w:rPr>
          <w:rFonts w:ascii="Calibri" w:eastAsia="Times New Roman" w:hAnsi="Calibri" w:cs="Calibri"/>
          <w:color w:val="000000"/>
          <w:kern w:val="0"/>
          <w:sz w:val="28"/>
          <w:szCs w:val="28"/>
          <w:lang w:eastAsia="en-GB"/>
          <w14:ligatures w14:val="none"/>
        </w:rPr>
        <w:t>. Community football fan zones and coaching workshops would be incorporated to maximise social value</w:t>
      </w:r>
      <w:r w:rsidR="00767119">
        <w:rPr>
          <w:rFonts w:ascii="Calibri" w:eastAsia="Times New Roman" w:hAnsi="Calibri" w:cs="Calibri"/>
          <w:color w:val="000000"/>
          <w:kern w:val="0"/>
          <w:sz w:val="28"/>
          <w:szCs w:val="28"/>
          <w:lang w:eastAsia="en-GB"/>
          <w14:ligatures w14:val="none"/>
        </w:rPr>
        <w:t xml:space="preserve"> and make sure everyone experiences that match day vibe.</w:t>
      </w:r>
    </w:p>
    <w:p w14:paraId="0AB5941F" w14:textId="5B1DF74A" w:rsidR="007D1FFE" w:rsidRPr="007D1FFE" w:rsidRDefault="007D1FFE" w:rsidP="007D1FFE">
      <w:pPr>
        <w:rPr>
          <w:rFonts w:ascii="Calibri" w:eastAsia="Times New Roman" w:hAnsi="Calibri" w:cs="Calibri"/>
          <w:kern w:val="0"/>
          <w:sz w:val="28"/>
          <w:szCs w:val="28"/>
          <w:lang w:eastAsia="en-GB"/>
          <w14:ligatures w14:val="none"/>
        </w:rPr>
      </w:pPr>
    </w:p>
    <w:p w14:paraId="01C9F31C" w14:textId="236982A2" w:rsidR="007D1FFE" w:rsidRPr="007D1FFE" w:rsidRDefault="007D1FFE" w:rsidP="007D1FFE">
      <w:pPr>
        <w:spacing w:before="100" w:beforeAutospacing="1" w:after="100" w:afterAutospacing="1"/>
        <w:rPr>
          <w:rFonts w:ascii="Calibri" w:eastAsia="Times New Roman" w:hAnsi="Calibri" w:cs="Calibri"/>
          <w:color w:val="000000"/>
          <w:kern w:val="0"/>
          <w:sz w:val="28"/>
          <w:szCs w:val="28"/>
          <w:lang w:eastAsia="en-GB"/>
          <w14:ligatures w14:val="none"/>
        </w:rPr>
      </w:pPr>
      <w:r w:rsidRPr="007D1FFE">
        <w:rPr>
          <w:rFonts w:ascii="Calibri" w:eastAsia="Times New Roman" w:hAnsi="Calibri" w:cs="Calibri"/>
          <w:color w:val="000000"/>
          <w:kern w:val="0"/>
          <w:sz w:val="28"/>
          <w:szCs w:val="28"/>
          <w:lang w:eastAsia="en-GB"/>
          <w14:ligatures w14:val="none"/>
        </w:rPr>
        <w:lastRenderedPageBreak/>
        <w:t xml:space="preserve">Wales has the stadia and infrastructure necessary to host a tournament of this scale. The Principality Stadium (capacity 74,000) is internationally recognised and has hosted global sporting events, supported by strong transport and hospitality </w:t>
      </w:r>
      <w:r w:rsidR="00465A99" w:rsidRPr="007D1FFE">
        <w:rPr>
          <w:rFonts w:ascii="Calibri" w:eastAsia="Times New Roman" w:hAnsi="Calibri" w:cs="Calibri"/>
          <w:color w:val="000000"/>
          <w:kern w:val="0"/>
          <w:sz w:val="28"/>
          <w:szCs w:val="28"/>
          <w:lang w:eastAsia="en-GB"/>
          <w14:ligatures w14:val="none"/>
        </w:rPr>
        <w:t>infrastructure.</w:t>
      </w:r>
      <w:r w:rsidRPr="007D1FFE">
        <w:rPr>
          <w:rFonts w:ascii="Calibri" w:eastAsia="Times New Roman" w:hAnsi="Calibri" w:cs="Calibri"/>
          <w:color w:val="000000"/>
          <w:kern w:val="0"/>
          <w:sz w:val="28"/>
          <w:szCs w:val="28"/>
          <w:lang w:eastAsia="en-GB"/>
          <w14:ligatures w14:val="none"/>
        </w:rPr>
        <w:t xml:space="preserve"> Cardiff City Stadium (33,000), Swansea.com Stadium (21,000) and Rodney Parade are equipped for UEFA-level fixtures and have a proven track record of hosting professional football and rugby matches </w:t>
      </w:r>
      <w:r w:rsidR="004133C2">
        <w:rPr>
          <w:color w:val="000000"/>
        </w:rPr>
        <w:t>(FAW, 2023)</w:t>
      </w:r>
      <w:r w:rsidRPr="007D1FFE">
        <w:rPr>
          <w:rFonts w:ascii="Calibri" w:eastAsia="Times New Roman" w:hAnsi="Calibri" w:cs="Calibri"/>
          <w:color w:val="000000"/>
          <w:kern w:val="0"/>
          <w:sz w:val="28"/>
          <w:szCs w:val="28"/>
          <w:lang w:eastAsia="en-GB"/>
          <w14:ligatures w14:val="none"/>
        </w:rPr>
        <w:t>.</w:t>
      </w:r>
    </w:p>
    <w:p w14:paraId="3B803411" w14:textId="045EDFDD" w:rsidR="007D1FFE" w:rsidRPr="007D1FFE" w:rsidRDefault="00E46F9F" w:rsidP="007D1FFE">
      <w:pPr>
        <w:spacing w:before="100" w:beforeAutospacing="1" w:after="100" w:afterAutospacing="1"/>
        <w:rPr>
          <w:rFonts w:ascii="Calibri" w:eastAsia="Times New Roman" w:hAnsi="Calibri" w:cs="Calibri"/>
          <w:color w:val="000000"/>
          <w:kern w:val="0"/>
          <w:sz w:val="28"/>
          <w:szCs w:val="28"/>
          <w:lang w:eastAsia="en-GB"/>
          <w14:ligatures w14:val="none"/>
        </w:rPr>
      </w:pPr>
      <w:r>
        <w:rPr>
          <w:rFonts w:ascii="Calibri" w:eastAsia="Times New Roman" w:hAnsi="Calibri" w:cs="Calibri"/>
          <w:color w:val="000000"/>
          <w:kern w:val="0"/>
          <w:sz w:val="28"/>
          <w:szCs w:val="28"/>
          <w:lang w:eastAsia="en-GB"/>
          <w14:ligatures w14:val="none"/>
        </w:rPr>
        <w:t xml:space="preserve">Getting around the country if very accessible for </w:t>
      </w:r>
      <w:r w:rsidR="005224B5">
        <w:rPr>
          <w:rFonts w:ascii="Calibri" w:eastAsia="Times New Roman" w:hAnsi="Calibri" w:cs="Calibri"/>
          <w:color w:val="000000"/>
          <w:kern w:val="0"/>
          <w:sz w:val="28"/>
          <w:szCs w:val="28"/>
          <w:lang w:eastAsia="en-GB"/>
          <w14:ligatures w14:val="none"/>
        </w:rPr>
        <w:t>all</w:t>
      </w:r>
      <w:r>
        <w:rPr>
          <w:rFonts w:ascii="Calibri" w:eastAsia="Times New Roman" w:hAnsi="Calibri" w:cs="Calibri"/>
          <w:color w:val="000000"/>
          <w:kern w:val="0"/>
          <w:sz w:val="28"/>
          <w:szCs w:val="28"/>
          <w:lang w:eastAsia="en-GB"/>
          <w14:ligatures w14:val="none"/>
        </w:rPr>
        <w:t xml:space="preserve"> </w:t>
      </w:r>
      <w:r w:rsidR="005224B5">
        <w:rPr>
          <w:rFonts w:ascii="Calibri" w:eastAsia="Times New Roman" w:hAnsi="Calibri" w:cs="Calibri"/>
          <w:color w:val="000000"/>
          <w:kern w:val="0"/>
          <w:sz w:val="28"/>
          <w:szCs w:val="28"/>
          <w:lang w:eastAsia="en-GB"/>
          <w14:ligatures w14:val="none"/>
        </w:rPr>
        <w:t>the</w:t>
      </w:r>
      <w:r>
        <w:rPr>
          <w:rFonts w:ascii="Calibri" w:eastAsia="Times New Roman" w:hAnsi="Calibri" w:cs="Calibri"/>
          <w:color w:val="000000"/>
          <w:kern w:val="0"/>
          <w:sz w:val="28"/>
          <w:szCs w:val="28"/>
          <w:lang w:eastAsia="en-GB"/>
          <w14:ligatures w14:val="none"/>
        </w:rPr>
        <w:t xml:space="preserve"> fans</w:t>
      </w:r>
      <w:r w:rsidR="007D1FFE" w:rsidRPr="007D1FFE">
        <w:rPr>
          <w:rFonts w:ascii="Calibri" w:eastAsia="Times New Roman" w:hAnsi="Calibri" w:cs="Calibri"/>
          <w:color w:val="000000"/>
          <w:kern w:val="0"/>
          <w:sz w:val="28"/>
          <w:szCs w:val="28"/>
          <w:lang w:eastAsia="en-GB"/>
          <w14:ligatures w14:val="none"/>
        </w:rPr>
        <w:t xml:space="preserve">: Cardiff has a national rail hub, close access to the M4 motorway and proximity to Cardiff Airport. Meanwhile, Swansea and Newport are easily accessible within 90 minutes by rail and road, allowing visitors to travel efficiently between venues </w:t>
      </w:r>
      <w:r w:rsidR="00465A99">
        <w:rPr>
          <w:color w:val="000000"/>
        </w:rPr>
        <w:t>(</w:t>
      </w:r>
      <w:r w:rsidR="005224B5">
        <w:rPr>
          <w:color w:val="000000"/>
        </w:rPr>
        <w:t>tfw. wales</w:t>
      </w:r>
      <w:r w:rsidR="00465A99">
        <w:rPr>
          <w:color w:val="000000"/>
        </w:rPr>
        <w:t>, n.d.)</w:t>
      </w:r>
    </w:p>
    <w:p w14:paraId="61833363" w14:textId="129547EF" w:rsidR="007D1FFE" w:rsidRPr="007D1FFE" w:rsidRDefault="007D1FFE" w:rsidP="007D1FFE">
      <w:pPr>
        <w:spacing w:before="100" w:beforeAutospacing="1" w:after="100" w:afterAutospacing="1"/>
        <w:rPr>
          <w:rFonts w:ascii="Calibri" w:eastAsia="Times New Roman" w:hAnsi="Calibri" w:cs="Calibri"/>
          <w:color w:val="000000"/>
          <w:kern w:val="0"/>
          <w:sz w:val="28"/>
          <w:szCs w:val="28"/>
          <w:lang w:eastAsia="en-GB"/>
          <w14:ligatures w14:val="none"/>
        </w:rPr>
      </w:pPr>
      <w:r w:rsidRPr="007D1FFE">
        <w:rPr>
          <w:rFonts w:ascii="Calibri" w:eastAsia="Times New Roman" w:hAnsi="Calibri" w:cs="Calibri"/>
          <w:color w:val="000000"/>
          <w:kern w:val="0"/>
          <w:sz w:val="28"/>
          <w:szCs w:val="28"/>
          <w:lang w:eastAsia="en-GB"/>
          <w14:ligatures w14:val="none"/>
        </w:rPr>
        <w:t>UEFA requires host nations to meet strict technical, commercial and safety standards, including clean-site requirements, media facilities, security plans and medical protocols</w:t>
      </w:r>
      <w:r w:rsidR="00465A99">
        <w:rPr>
          <w:rFonts w:ascii="Calibri" w:eastAsia="Times New Roman" w:hAnsi="Calibri" w:cs="Calibri"/>
          <w:color w:val="000000"/>
          <w:kern w:val="0"/>
          <w:sz w:val="28"/>
          <w:szCs w:val="28"/>
          <w:lang w:eastAsia="en-GB"/>
          <w14:ligatures w14:val="none"/>
        </w:rPr>
        <w:t xml:space="preserve"> according to this website</w:t>
      </w:r>
      <w:r w:rsidRPr="007D1FFE">
        <w:rPr>
          <w:rFonts w:ascii="Calibri" w:eastAsia="Times New Roman" w:hAnsi="Calibri" w:cs="Calibri"/>
          <w:color w:val="000000"/>
          <w:kern w:val="0"/>
          <w:sz w:val="28"/>
          <w:szCs w:val="28"/>
          <w:lang w:eastAsia="en-GB"/>
          <w14:ligatures w14:val="none"/>
        </w:rPr>
        <w:t xml:space="preserve"> </w:t>
      </w:r>
      <w:r w:rsidR="00D57628">
        <w:rPr>
          <w:color w:val="000000"/>
        </w:rPr>
        <w:t>(UEFA.com, 2024)</w:t>
      </w:r>
      <w:r w:rsidRPr="007D1FFE">
        <w:rPr>
          <w:rFonts w:ascii="Calibri" w:eastAsia="Times New Roman" w:hAnsi="Calibri" w:cs="Calibri"/>
          <w:color w:val="000000"/>
          <w:kern w:val="0"/>
          <w:sz w:val="28"/>
          <w:szCs w:val="28"/>
          <w:lang w:eastAsia="en-GB"/>
          <w14:ligatures w14:val="none"/>
        </w:rPr>
        <w:t>. The Football Association of Wales (FAW) has successfully hosted UEFA events previously and possesses the organisational capability to coordinate with government departments, police services and event partners</w:t>
      </w:r>
      <w:r w:rsidR="006D1F0A">
        <w:rPr>
          <w:rFonts w:ascii="Calibri" w:eastAsia="Times New Roman" w:hAnsi="Calibri" w:cs="Calibri"/>
          <w:color w:val="000000"/>
          <w:kern w:val="0"/>
          <w:sz w:val="28"/>
          <w:szCs w:val="28"/>
          <w:lang w:eastAsia="en-GB"/>
          <w14:ligatures w14:val="none"/>
        </w:rPr>
        <w:t>.</w:t>
      </w:r>
      <w:r w:rsidRPr="007D1FFE">
        <w:rPr>
          <w:rFonts w:ascii="Calibri" w:eastAsia="Times New Roman" w:hAnsi="Calibri" w:cs="Calibri"/>
          <w:color w:val="000000"/>
          <w:kern w:val="0"/>
          <w:sz w:val="28"/>
          <w:szCs w:val="28"/>
          <w:lang w:eastAsia="en-GB"/>
          <w14:ligatures w14:val="none"/>
        </w:rPr>
        <w:t xml:space="preserve"> </w:t>
      </w:r>
      <w:r w:rsidR="006D1F0A">
        <w:rPr>
          <w:rFonts w:ascii="Calibri" w:eastAsia="Times New Roman" w:hAnsi="Calibri" w:cs="Calibri"/>
          <w:color w:val="000000"/>
          <w:kern w:val="0"/>
          <w:sz w:val="28"/>
          <w:szCs w:val="28"/>
          <w:lang w:eastAsia="en-GB"/>
          <w14:ligatures w14:val="none"/>
        </w:rPr>
        <w:t>G</w:t>
      </w:r>
      <w:r w:rsidRPr="007D1FFE">
        <w:rPr>
          <w:rFonts w:ascii="Calibri" w:eastAsia="Times New Roman" w:hAnsi="Calibri" w:cs="Calibri"/>
          <w:color w:val="000000"/>
          <w:kern w:val="0"/>
          <w:sz w:val="28"/>
          <w:szCs w:val="28"/>
          <w:lang w:eastAsia="en-GB"/>
          <w14:ligatures w14:val="none"/>
        </w:rPr>
        <w:t>roup</w:t>
      </w:r>
      <w:r w:rsidR="006D1F0A">
        <w:rPr>
          <w:rFonts w:ascii="Calibri" w:eastAsia="Times New Roman" w:hAnsi="Calibri" w:cs="Calibri"/>
          <w:color w:val="000000"/>
          <w:kern w:val="0"/>
          <w:sz w:val="28"/>
          <w:szCs w:val="28"/>
          <w:lang w:eastAsia="en-GB"/>
          <w14:ligatures w14:val="none"/>
        </w:rPr>
        <w:t>s</w:t>
      </w:r>
      <w:r w:rsidRPr="007D1FFE">
        <w:rPr>
          <w:rFonts w:ascii="Calibri" w:eastAsia="Times New Roman" w:hAnsi="Calibri" w:cs="Calibri"/>
          <w:color w:val="000000"/>
          <w:kern w:val="0"/>
          <w:sz w:val="28"/>
          <w:szCs w:val="28"/>
          <w:lang w:eastAsia="en-GB"/>
          <w14:ligatures w14:val="none"/>
        </w:rPr>
        <w:t xml:space="preserve"> involving FAW, Sport Wales and the Welsh Government would ensure an integrated delivery approach.</w:t>
      </w:r>
    </w:p>
    <w:p w14:paraId="06B340AD" w14:textId="042F8A3A" w:rsidR="007D1FFE" w:rsidRPr="007D1FFE" w:rsidRDefault="007D1FFE" w:rsidP="007D1FFE">
      <w:pPr>
        <w:spacing w:before="100" w:beforeAutospacing="1" w:after="100" w:afterAutospacing="1"/>
        <w:rPr>
          <w:rFonts w:ascii="Calibri" w:eastAsia="Times New Roman" w:hAnsi="Calibri" w:cs="Calibri"/>
          <w:color w:val="000000"/>
          <w:kern w:val="0"/>
          <w:sz w:val="28"/>
          <w:szCs w:val="28"/>
          <w:lang w:eastAsia="en-GB"/>
          <w14:ligatures w14:val="none"/>
        </w:rPr>
      </w:pPr>
      <w:r w:rsidRPr="007D1FFE">
        <w:rPr>
          <w:rFonts w:ascii="Calibri" w:eastAsia="Times New Roman" w:hAnsi="Calibri" w:cs="Calibri"/>
          <w:color w:val="000000"/>
          <w:kern w:val="0"/>
          <w:sz w:val="28"/>
          <w:szCs w:val="28"/>
          <w:lang w:eastAsia="en-GB"/>
          <w14:ligatures w14:val="none"/>
        </w:rPr>
        <w:t xml:space="preserve">Hosting the U21 Euros aligns strongly with Welsh Government and Sport Wales priorities. The Welsh Government Strategy for Sport and Active Recreation aims to increase participation, improve wellbeing and use sport as a vehicle for economic development. Additionally, the Well-being of Future Generations Act (2015) mandates sustainability, community engagement and long-term social value in public projects </w:t>
      </w:r>
      <w:r w:rsidR="004957B5">
        <w:rPr>
          <w:color w:val="000000"/>
        </w:rPr>
        <w:t>(Future Generations Wales, 2025).</w:t>
      </w:r>
    </w:p>
    <w:p w14:paraId="25C4E588" w14:textId="5A89E61C" w:rsidR="007D1FFE" w:rsidRPr="007D1FFE" w:rsidRDefault="007D1FFE" w:rsidP="007D1FFE">
      <w:pPr>
        <w:spacing w:before="100" w:beforeAutospacing="1" w:after="100" w:afterAutospacing="1"/>
        <w:rPr>
          <w:rFonts w:ascii="Calibri" w:eastAsia="Times New Roman" w:hAnsi="Calibri" w:cs="Calibri"/>
          <w:color w:val="000000"/>
          <w:kern w:val="0"/>
          <w:sz w:val="28"/>
          <w:szCs w:val="28"/>
          <w:lang w:eastAsia="en-GB"/>
          <w14:ligatures w14:val="none"/>
        </w:rPr>
      </w:pPr>
      <w:r w:rsidRPr="007D1FFE">
        <w:rPr>
          <w:rFonts w:ascii="Calibri" w:eastAsia="Times New Roman" w:hAnsi="Calibri" w:cs="Calibri"/>
          <w:color w:val="000000"/>
          <w:kern w:val="0"/>
          <w:sz w:val="28"/>
          <w:szCs w:val="28"/>
          <w:lang w:eastAsia="en-GB"/>
          <w14:ligatures w14:val="none"/>
        </w:rPr>
        <w:t xml:space="preserve">Sport Wales’ strategic vision prioritises talent development, equality of access and the role of major events in inspiring the nation </w:t>
      </w:r>
      <w:r w:rsidR="00A863EA">
        <w:rPr>
          <w:color w:val="000000"/>
        </w:rPr>
        <w:t>(Wales, n.d.)</w:t>
      </w:r>
      <w:r w:rsidRPr="007D1FFE">
        <w:rPr>
          <w:rFonts w:ascii="Calibri" w:eastAsia="Times New Roman" w:hAnsi="Calibri" w:cs="Calibri"/>
          <w:color w:val="000000"/>
          <w:kern w:val="0"/>
          <w:sz w:val="28"/>
          <w:szCs w:val="28"/>
          <w:lang w:eastAsia="en-GB"/>
          <w14:ligatures w14:val="none"/>
        </w:rPr>
        <w:t>. A youth-focused international tournament supports these aims by promoting role</w:t>
      </w:r>
      <w:r w:rsidR="00A863EA">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modelling, enhancing grassroots engagement and upgrading local facilities. The proposal is also aligned with Visit Wales’ Event Wales strategy, which emphasises major events as tools for tourism growth and international exposure.</w:t>
      </w:r>
    </w:p>
    <w:p w14:paraId="0DA668D7" w14:textId="3D84C7AB" w:rsidR="007D1FFE" w:rsidRPr="007D1FFE" w:rsidRDefault="007D1FFE" w:rsidP="007D1FFE">
      <w:pPr>
        <w:rPr>
          <w:rFonts w:ascii="Calibri" w:eastAsia="Times New Roman" w:hAnsi="Calibri" w:cs="Calibri"/>
          <w:kern w:val="0"/>
          <w:sz w:val="28"/>
          <w:szCs w:val="28"/>
          <w:lang w:eastAsia="en-GB"/>
          <w14:ligatures w14:val="none"/>
        </w:rPr>
      </w:pPr>
    </w:p>
    <w:p w14:paraId="4FE73B50" w14:textId="39943175" w:rsidR="007D1FFE" w:rsidRPr="007D1FFE" w:rsidRDefault="007D1FFE" w:rsidP="007D1FFE">
      <w:pPr>
        <w:spacing w:before="100" w:beforeAutospacing="1" w:after="100" w:afterAutospacing="1"/>
        <w:rPr>
          <w:rFonts w:ascii="Calibri" w:eastAsia="Times New Roman" w:hAnsi="Calibri" w:cs="Calibri"/>
          <w:color w:val="000000"/>
          <w:kern w:val="0"/>
          <w:sz w:val="28"/>
          <w:szCs w:val="28"/>
          <w:lang w:eastAsia="en-GB"/>
          <w14:ligatures w14:val="none"/>
        </w:rPr>
      </w:pPr>
      <w:r w:rsidRPr="007D1FFE">
        <w:rPr>
          <w:rFonts w:ascii="Calibri" w:eastAsia="Times New Roman" w:hAnsi="Calibri" w:cs="Calibri"/>
          <w:color w:val="000000"/>
          <w:kern w:val="0"/>
          <w:sz w:val="28"/>
          <w:szCs w:val="28"/>
          <w:lang w:eastAsia="en-GB"/>
          <w14:ligatures w14:val="none"/>
        </w:rPr>
        <w:t xml:space="preserve">The U21 Euros attract a diverse audience, including national team supporters, football scouts, media outlets and neutral fans. Attendance figures from recent </w:t>
      </w:r>
      <w:r w:rsidRPr="007D1FFE">
        <w:rPr>
          <w:rFonts w:ascii="Calibri" w:eastAsia="Times New Roman" w:hAnsi="Calibri" w:cs="Calibri"/>
          <w:color w:val="000000"/>
          <w:kern w:val="0"/>
          <w:sz w:val="28"/>
          <w:szCs w:val="28"/>
          <w:lang w:eastAsia="en-GB"/>
          <w14:ligatures w14:val="none"/>
        </w:rPr>
        <w:lastRenderedPageBreak/>
        <w:t>tournaments</w:t>
      </w:r>
      <w:r w:rsidR="00A863EA">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such as Romania and Georgia in 2023</w:t>
      </w:r>
      <w:r w:rsidR="00A863EA">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demonstrate strong spectator interest in youth international football. Football is the most popular sport in Wales, with national team success driving increased public engagement and ticket demand.</w:t>
      </w:r>
    </w:p>
    <w:p w14:paraId="1C8B2FC8" w14:textId="056DB177" w:rsidR="007D1FFE" w:rsidRPr="007D1FFE" w:rsidRDefault="007D1FFE" w:rsidP="007D1FFE">
      <w:pPr>
        <w:spacing w:before="100" w:beforeAutospacing="1" w:after="100" w:afterAutospacing="1"/>
        <w:rPr>
          <w:rFonts w:ascii="Calibri" w:eastAsia="Times New Roman" w:hAnsi="Calibri" w:cs="Calibri"/>
          <w:color w:val="000000"/>
          <w:kern w:val="0"/>
          <w:sz w:val="28"/>
          <w:szCs w:val="28"/>
          <w:lang w:eastAsia="en-GB"/>
          <w14:ligatures w14:val="none"/>
        </w:rPr>
      </w:pPr>
      <w:r w:rsidRPr="007D1FFE">
        <w:rPr>
          <w:rFonts w:ascii="Calibri" w:eastAsia="Times New Roman" w:hAnsi="Calibri" w:cs="Calibri"/>
          <w:color w:val="000000"/>
          <w:kern w:val="0"/>
          <w:sz w:val="28"/>
          <w:szCs w:val="28"/>
          <w:lang w:eastAsia="en-GB"/>
          <w14:ligatures w14:val="none"/>
        </w:rPr>
        <w:t>Wales also benefits from its location near major English population centres such as Bristol, Birmingham and Liverpool, expanding potential attendance and tourism markets. The June timing of the U21 Euros typically avoids conflicts with the Six Nations, Premier League and major UK sporting events, helping maximise broadcast visibility and stadium availability.</w:t>
      </w:r>
      <w:r w:rsidR="00830D2A">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 xml:space="preserve">Competition to host upcoming editions will come from other European nations, but Wales’ compact geography, sustainability credentials and proven event-hosting capability offer a strong competitive </w:t>
      </w:r>
      <w:r w:rsidR="00A863EA" w:rsidRPr="007D1FFE">
        <w:rPr>
          <w:rFonts w:ascii="Calibri" w:eastAsia="Times New Roman" w:hAnsi="Calibri" w:cs="Calibri"/>
          <w:color w:val="000000"/>
          <w:kern w:val="0"/>
          <w:sz w:val="28"/>
          <w:szCs w:val="28"/>
          <w:lang w:eastAsia="en-GB"/>
          <w14:ligatures w14:val="none"/>
        </w:rPr>
        <w:t>advantage.</w:t>
      </w:r>
    </w:p>
    <w:p w14:paraId="22B4C009" w14:textId="383579C1" w:rsidR="007D1FFE" w:rsidRPr="007D1FFE" w:rsidRDefault="007D1FFE" w:rsidP="007D1FFE">
      <w:pPr>
        <w:rPr>
          <w:rFonts w:ascii="Calibri" w:eastAsia="Times New Roman" w:hAnsi="Calibri" w:cs="Calibri"/>
          <w:kern w:val="0"/>
          <w:sz w:val="28"/>
          <w:szCs w:val="28"/>
          <w:lang w:eastAsia="en-GB"/>
          <w14:ligatures w14:val="none"/>
        </w:rPr>
      </w:pPr>
    </w:p>
    <w:p w14:paraId="01A149B4" w14:textId="2208B6DD" w:rsidR="007D1FFE" w:rsidRPr="007D1FFE" w:rsidRDefault="007D1FFE" w:rsidP="007D1FFE">
      <w:pPr>
        <w:spacing w:before="100" w:beforeAutospacing="1" w:after="100" w:afterAutospacing="1"/>
        <w:rPr>
          <w:rFonts w:ascii="Calibri" w:eastAsia="Times New Roman" w:hAnsi="Calibri" w:cs="Calibri"/>
          <w:color w:val="000000"/>
          <w:kern w:val="0"/>
          <w:sz w:val="28"/>
          <w:szCs w:val="28"/>
          <w:lang w:eastAsia="en-GB"/>
          <w14:ligatures w14:val="none"/>
        </w:rPr>
      </w:pPr>
      <w:r w:rsidRPr="007D1FFE">
        <w:rPr>
          <w:rFonts w:ascii="Calibri" w:eastAsia="Times New Roman" w:hAnsi="Calibri" w:cs="Calibri"/>
          <w:color w:val="000000"/>
          <w:kern w:val="0"/>
          <w:sz w:val="28"/>
          <w:szCs w:val="28"/>
          <w:lang w:eastAsia="en-GB"/>
          <w14:ligatures w14:val="none"/>
        </w:rPr>
        <w:t>Major sports events generate direct and indirect economic benefits through visitor spending, volunteer opportunities, employment and media exposure</w:t>
      </w:r>
      <w:r w:rsidR="00DB0E81">
        <w:rPr>
          <w:rFonts w:ascii="Calibri" w:eastAsia="Times New Roman" w:hAnsi="Calibri" w:cs="Calibri"/>
          <w:color w:val="000000"/>
          <w:kern w:val="0"/>
          <w:sz w:val="28"/>
          <w:szCs w:val="28"/>
          <w:lang w:eastAsia="en-GB"/>
          <w14:ligatures w14:val="none"/>
        </w:rPr>
        <w:t xml:space="preserve"> </w:t>
      </w:r>
      <w:r w:rsidR="00DB0E81">
        <w:rPr>
          <w:color w:val="000000"/>
        </w:rPr>
        <w:t>(Preuss, 2007)</w:t>
      </w:r>
      <w:r w:rsidRPr="007D1FFE">
        <w:rPr>
          <w:rFonts w:ascii="Calibri" w:eastAsia="Times New Roman" w:hAnsi="Calibri" w:cs="Calibri"/>
          <w:color w:val="000000"/>
          <w:kern w:val="0"/>
          <w:sz w:val="28"/>
          <w:szCs w:val="28"/>
          <w:lang w:eastAsia="en-GB"/>
          <w14:ligatures w14:val="none"/>
        </w:rPr>
        <w:t>. The 2017 Champions League Final in Cardiff delivered tens of millions of pounds in economic benefit, demonstrating Wales’ strong tourist-draw capability. The U21 Euros, though smaller in scale, are still expected to generate £15–£30 million in economic impact through hotel occupancy, hospitality expenditure, and transport use.</w:t>
      </w:r>
      <w:r w:rsidR="00491B63">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 xml:space="preserve">Social benefits include inspiring young people, strengthening community engagement and promoting national pride </w:t>
      </w:r>
      <w:r w:rsidR="00947E99">
        <w:rPr>
          <w:color w:val="000000"/>
        </w:rPr>
        <w:t>(Routledge &amp; CRC Press, n.d.)</w:t>
      </w:r>
      <w:r w:rsidRPr="007D1FFE">
        <w:rPr>
          <w:rFonts w:ascii="Calibri" w:eastAsia="Times New Roman" w:hAnsi="Calibri" w:cs="Calibri"/>
          <w:color w:val="000000"/>
          <w:kern w:val="0"/>
          <w:sz w:val="28"/>
          <w:szCs w:val="28"/>
          <w:lang w:eastAsia="en-GB"/>
          <w14:ligatures w14:val="none"/>
        </w:rPr>
        <w:t>. Event</w:t>
      </w:r>
      <w:r w:rsidR="00947E99">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linked</w:t>
      </w:r>
      <w:r w:rsidR="004F279C">
        <w:rPr>
          <w:rFonts w:ascii="Calibri" w:eastAsia="Times New Roman" w:hAnsi="Calibri" w:cs="Calibri"/>
          <w:color w:val="000000"/>
          <w:kern w:val="0"/>
          <w:sz w:val="28"/>
          <w:szCs w:val="28"/>
          <w:lang w:eastAsia="en-GB"/>
          <w14:ligatures w14:val="none"/>
        </w:rPr>
        <w:t xml:space="preserve"> with</w:t>
      </w:r>
      <w:r w:rsidRPr="007D1FFE">
        <w:rPr>
          <w:rFonts w:ascii="Calibri" w:eastAsia="Times New Roman" w:hAnsi="Calibri" w:cs="Calibri"/>
          <w:color w:val="000000"/>
          <w:kern w:val="0"/>
          <w:sz w:val="28"/>
          <w:szCs w:val="28"/>
          <w:lang w:eastAsia="en-GB"/>
          <w14:ligatures w14:val="none"/>
        </w:rPr>
        <w:t xml:space="preserve"> football clinics and coaching programmes can support Sport Wales’ ambitions to increase participation. </w:t>
      </w:r>
    </w:p>
    <w:p w14:paraId="6C1B5EDD" w14:textId="4883A9BA" w:rsidR="007D1FFE" w:rsidRDefault="007D1FFE" w:rsidP="007D1FFE">
      <w:pPr>
        <w:spacing w:before="100" w:beforeAutospacing="1" w:after="100" w:afterAutospacing="1"/>
        <w:rPr>
          <w:rFonts w:ascii="Calibri" w:eastAsia="Times New Roman" w:hAnsi="Calibri" w:cs="Calibri"/>
          <w:color w:val="000000"/>
          <w:kern w:val="0"/>
          <w:sz w:val="28"/>
          <w:szCs w:val="28"/>
          <w:lang w:eastAsia="en-GB"/>
          <w14:ligatures w14:val="none"/>
        </w:rPr>
      </w:pPr>
      <w:r w:rsidRPr="007D1FFE">
        <w:rPr>
          <w:rFonts w:ascii="Calibri" w:eastAsia="Times New Roman" w:hAnsi="Calibri" w:cs="Calibri"/>
          <w:color w:val="000000"/>
          <w:kern w:val="0"/>
          <w:sz w:val="28"/>
          <w:szCs w:val="28"/>
          <w:lang w:eastAsia="en-GB"/>
          <w14:ligatures w14:val="none"/>
        </w:rPr>
        <w:t xml:space="preserve">Hosting costs for a U21 Championship typically range from £6–£12 million, depending on venue requirements, staffing, security, marketing and legacy </w:t>
      </w:r>
      <w:r w:rsidR="005B3AA7" w:rsidRPr="007D1FFE">
        <w:rPr>
          <w:rFonts w:ascii="Calibri" w:eastAsia="Times New Roman" w:hAnsi="Calibri" w:cs="Calibri"/>
          <w:color w:val="000000"/>
          <w:kern w:val="0"/>
          <w:sz w:val="28"/>
          <w:szCs w:val="28"/>
          <w:lang w:eastAsia="en-GB"/>
          <w14:ligatures w14:val="none"/>
        </w:rPr>
        <w:t>initiatives.</w:t>
      </w:r>
      <w:r w:rsidRPr="007D1FFE">
        <w:rPr>
          <w:rFonts w:ascii="Calibri" w:eastAsia="Times New Roman" w:hAnsi="Calibri" w:cs="Calibri"/>
          <w:color w:val="000000"/>
          <w:kern w:val="0"/>
          <w:sz w:val="28"/>
          <w:szCs w:val="28"/>
          <w:lang w:eastAsia="en-GB"/>
          <w14:ligatures w14:val="none"/>
        </w:rPr>
        <w:t xml:space="preserve"> Funding sources could include</w:t>
      </w:r>
      <w:r w:rsidR="005B3AA7">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UEFA operational contributions and commercial rights income</w:t>
      </w:r>
      <w:r w:rsidR="005B3AA7">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Welsh Government and Visit Wales event-funding programmes</w:t>
      </w:r>
      <w:r w:rsidR="005B3AA7">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Sport Wales support for community legacy projects</w:t>
      </w:r>
      <w:r w:rsidR="005B3AA7">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Local authority contributions for safety, transport and infrastructure</w:t>
      </w:r>
      <w:r w:rsidR="005B3AA7">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Ticket sales, supported by affordable community pricing</w:t>
      </w:r>
      <w:r w:rsidR="005B3AA7">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Sponsorship and partnership agreements with Welsh and international brands</w:t>
      </w:r>
      <w:r w:rsidR="005B3AA7">
        <w:rPr>
          <w:rFonts w:ascii="Calibri" w:eastAsia="Times New Roman" w:hAnsi="Calibri" w:cs="Calibri"/>
          <w:color w:val="000000"/>
          <w:kern w:val="0"/>
          <w:sz w:val="28"/>
          <w:szCs w:val="28"/>
          <w:lang w:eastAsia="en-GB"/>
          <w14:ligatures w14:val="none"/>
        </w:rPr>
        <w:t xml:space="preserve"> </w:t>
      </w:r>
      <w:r w:rsidRPr="007D1FFE">
        <w:rPr>
          <w:rFonts w:ascii="Calibri" w:eastAsia="Times New Roman" w:hAnsi="Calibri" w:cs="Calibri"/>
          <w:color w:val="000000"/>
          <w:kern w:val="0"/>
          <w:sz w:val="28"/>
          <w:szCs w:val="28"/>
          <w:lang w:eastAsia="en-GB"/>
          <w14:ligatures w14:val="none"/>
        </w:rPr>
        <w:t>A mixed funding model helps mitigate financial risk and aligns with standard European event-hosting practice</w:t>
      </w:r>
      <w:r w:rsidR="005B3AA7">
        <w:rPr>
          <w:rFonts w:ascii="Calibri" w:eastAsia="Times New Roman" w:hAnsi="Calibri" w:cs="Calibri"/>
          <w:color w:val="000000"/>
          <w:kern w:val="0"/>
          <w:sz w:val="28"/>
          <w:szCs w:val="28"/>
          <w:lang w:eastAsia="en-GB"/>
          <w14:ligatures w14:val="none"/>
        </w:rPr>
        <w:t xml:space="preserve">. </w:t>
      </w:r>
      <w:r w:rsidR="005B652A">
        <w:rPr>
          <w:rFonts w:ascii="Calibri" w:eastAsia="Times New Roman" w:hAnsi="Calibri" w:cs="Calibri"/>
          <w:color w:val="000000"/>
          <w:kern w:val="0"/>
          <w:sz w:val="28"/>
          <w:szCs w:val="28"/>
          <w:lang w:eastAsia="en-GB"/>
          <w14:ligatures w14:val="none"/>
        </w:rPr>
        <w:t>With all these fundings which could be possible for me major event it would be possible to make a revenue pro</w:t>
      </w:r>
      <w:r w:rsidR="005B2A2E">
        <w:rPr>
          <w:rFonts w:ascii="Calibri" w:eastAsia="Times New Roman" w:hAnsi="Calibri" w:cs="Calibri"/>
          <w:color w:val="000000"/>
          <w:kern w:val="0"/>
          <w:sz w:val="28"/>
          <w:szCs w:val="28"/>
          <w:lang w:eastAsia="en-GB"/>
          <w14:ligatures w14:val="none"/>
        </w:rPr>
        <w:t xml:space="preserve">fit for the county throughout this organisation. </w:t>
      </w:r>
    </w:p>
    <w:p w14:paraId="390E75C3" w14:textId="58F594EE" w:rsidR="00290166" w:rsidRDefault="00290166" w:rsidP="007D1FFE">
      <w:pPr>
        <w:spacing w:before="100" w:beforeAutospacing="1" w:after="100" w:afterAutospacing="1"/>
        <w:rPr>
          <w:rFonts w:ascii="Calibri" w:eastAsia="Times New Roman" w:hAnsi="Calibri" w:cs="Calibri"/>
          <w:b/>
          <w:bCs/>
          <w:color w:val="000000"/>
          <w:kern w:val="0"/>
          <w:sz w:val="28"/>
          <w:szCs w:val="28"/>
          <w:u w:val="single"/>
          <w:lang w:eastAsia="en-GB"/>
          <w14:ligatures w14:val="none"/>
        </w:rPr>
      </w:pPr>
      <w:r>
        <w:rPr>
          <w:rFonts w:ascii="Calibri" w:eastAsia="Times New Roman" w:hAnsi="Calibri" w:cs="Calibri"/>
          <w:b/>
          <w:bCs/>
          <w:color w:val="000000"/>
          <w:kern w:val="0"/>
          <w:sz w:val="28"/>
          <w:szCs w:val="28"/>
          <w:u w:val="single"/>
          <w:lang w:eastAsia="en-GB"/>
          <w14:ligatures w14:val="none"/>
        </w:rPr>
        <w:lastRenderedPageBreak/>
        <w:t>Part B</w:t>
      </w:r>
    </w:p>
    <w:p w14:paraId="05580E7F" w14:textId="15A57D57" w:rsidR="00175221" w:rsidRPr="00175221" w:rsidRDefault="00175221" w:rsidP="004E44B0">
      <w:pPr>
        <w:spacing w:before="100" w:beforeAutospacing="1" w:after="100" w:afterAutospacing="1"/>
        <w:rPr>
          <w:rFonts w:ascii="Calibri" w:eastAsia="Times New Roman" w:hAnsi="Calibri" w:cs="Calibri"/>
          <w:color w:val="000000"/>
          <w:kern w:val="0"/>
          <w:sz w:val="28"/>
          <w:szCs w:val="28"/>
          <w:lang w:eastAsia="en-GB"/>
          <w14:ligatures w14:val="none"/>
        </w:rPr>
      </w:pPr>
      <w:r w:rsidRPr="00175221">
        <w:rPr>
          <w:rFonts w:ascii="Calibri" w:eastAsia="Times New Roman" w:hAnsi="Calibri" w:cs="Calibri"/>
          <w:color w:val="000000"/>
          <w:kern w:val="0"/>
          <w:sz w:val="28"/>
          <w:szCs w:val="28"/>
          <w:lang w:eastAsia="en-GB"/>
          <w14:ligatures w14:val="none"/>
        </w:rPr>
        <w:t>Hosting the UEFA European Under-21 Football Championship in Wales provides a unique opportunity to showcase emerging football talent, enhance tourism, and promote Welsh culture. To ensure the event is successful, organisers must carefully plan strategies to attract and retain spectators. This involves understanding the audience, targeting key groups, positioning the event effectively, applying the marketing mix, and setting clear objectives that guide practical tactics.</w:t>
      </w:r>
    </w:p>
    <w:p w14:paraId="54224BF8" w14:textId="6E51C355" w:rsidR="00175221" w:rsidRPr="00175221" w:rsidRDefault="00175221" w:rsidP="00175221">
      <w:pPr>
        <w:spacing w:before="100" w:beforeAutospacing="1" w:after="100" w:afterAutospacing="1"/>
        <w:rPr>
          <w:rFonts w:ascii="Calibri" w:eastAsia="Times New Roman" w:hAnsi="Calibri" w:cs="Calibri"/>
          <w:color w:val="000000"/>
          <w:kern w:val="0"/>
          <w:sz w:val="28"/>
          <w:szCs w:val="28"/>
          <w:lang w:eastAsia="en-GB"/>
          <w14:ligatures w14:val="none"/>
        </w:rPr>
      </w:pPr>
      <w:r w:rsidRPr="00175221">
        <w:rPr>
          <w:rFonts w:ascii="Calibri" w:eastAsia="Times New Roman" w:hAnsi="Calibri" w:cs="Calibri"/>
          <w:color w:val="000000"/>
          <w:kern w:val="0"/>
          <w:sz w:val="28"/>
          <w:szCs w:val="28"/>
          <w:lang w:eastAsia="en-GB"/>
          <w14:ligatures w14:val="none"/>
        </w:rPr>
        <w:t xml:space="preserve">The first step </w:t>
      </w:r>
      <w:r w:rsidR="00E75C5D">
        <w:rPr>
          <w:rFonts w:ascii="Calibri" w:eastAsia="Times New Roman" w:hAnsi="Calibri" w:cs="Calibri"/>
          <w:color w:val="000000"/>
          <w:kern w:val="0"/>
          <w:sz w:val="28"/>
          <w:szCs w:val="28"/>
          <w:lang w:eastAsia="en-GB"/>
          <w14:ligatures w14:val="none"/>
        </w:rPr>
        <w:t>when it comes to</w:t>
      </w:r>
      <w:r w:rsidRPr="00175221">
        <w:rPr>
          <w:rFonts w:ascii="Calibri" w:eastAsia="Times New Roman" w:hAnsi="Calibri" w:cs="Calibri"/>
          <w:color w:val="000000"/>
          <w:kern w:val="0"/>
          <w:sz w:val="28"/>
          <w:szCs w:val="28"/>
          <w:lang w:eastAsia="en-GB"/>
          <w14:ligatures w14:val="none"/>
        </w:rPr>
        <w:t xml:space="preserve"> planning a sporting event is understanding the potential audience through </w:t>
      </w:r>
      <w:r w:rsidR="006C5513">
        <w:rPr>
          <w:rFonts w:ascii="Calibri" w:eastAsia="Times New Roman" w:hAnsi="Calibri" w:cs="Calibri"/>
          <w:color w:val="000000"/>
          <w:kern w:val="0"/>
          <w:sz w:val="28"/>
          <w:szCs w:val="28"/>
          <w:lang w:eastAsia="en-GB"/>
          <w14:ligatures w14:val="none"/>
        </w:rPr>
        <w:t>market segmentation</w:t>
      </w:r>
      <w:r w:rsidRPr="00175221">
        <w:rPr>
          <w:rFonts w:ascii="Calibri" w:eastAsia="Times New Roman" w:hAnsi="Calibri" w:cs="Calibri"/>
          <w:color w:val="000000"/>
          <w:kern w:val="0"/>
          <w:sz w:val="28"/>
          <w:szCs w:val="28"/>
          <w:lang w:eastAsia="en-GB"/>
          <w14:ligatures w14:val="none"/>
        </w:rPr>
        <w:t xml:space="preserve">. Market segmentation allows organisers to divide a broad audience into smaller groups with similar characteristics, such as geography, age, interests, or motivations. For the European U21 Championship in Wales, possible segments include local football fans, travelling football enthusiasts from other parts of the UK and Europe, families and school groups, young fans, and corporate guests seeking hospitality experiences. Segmenting the market helps organisers tailor promotional strategies and engagement methods to suit the needs of each audience group </w:t>
      </w:r>
      <w:r w:rsidR="00BC045F">
        <w:rPr>
          <w:color w:val="000000"/>
        </w:rPr>
        <w:t>(Routledge &amp; CRC Press, n.d.)</w:t>
      </w:r>
      <w:r w:rsidRPr="00175221">
        <w:rPr>
          <w:rFonts w:ascii="Calibri" w:eastAsia="Times New Roman" w:hAnsi="Calibri" w:cs="Calibri"/>
          <w:color w:val="000000"/>
          <w:kern w:val="0"/>
          <w:sz w:val="28"/>
          <w:szCs w:val="28"/>
          <w:lang w:eastAsia="en-GB"/>
          <w14:ligatures w14:val="none"/>
        </w:rPr>
        <w:t>.</w:t>
      </w:r>
    </w:p>
    <w:p w14:paraId="42C95A63" w14:textId="5EC98102" w:rsidR="00175221" w:rsidRPr="00175221" w:rsidRDefault="00175221" w:rsidP="00175221">
      <w:pPr>
        <w:spacing w:before="100" w:beforeAutospacing="1" w:after="100" w:afterAutospacing="1"/>
        <w:rPr>
          <w:rFonts w:ascii="Calibri" w:eastAsia="Times New Roman" w:hAnsi="Calibri" w:cs="Calibri"/>
          <w:color w:val="000000"/>
          <w:kern w:val="0"/>
          <w:sz w:val="28"/>
          <w:szCs w:val="28"/>
          <w:lang w:eastAsia="en-GB"/>
          <w14:ligatures w14:val="none"/>
        </w:rPr>
      </w:pPr>
      <w:r w:rsidRPr="00175221">
        <w:rPr>
          <w:rFonts w:ascii="Calibri" w:eastAsia="Times New Roman" w:hAnsi="Calibri" w:cs="Calibri"/>
          <w:color w:val="000000"/>
          <w:kern w:val="0"/>
          <w:sz w:val="28"/>
          <w:szCs w:val="28"/>
          <w:lang w:eastAsia="en-GB"/>
          <w14:ligatures w14:val="none"/>
        </w:rPr>
        <w:t>Once the segments are identified, </w:t>
      </w:r>
      <w:r w:rsidR="00411AA9">
        <w:rPr>
          <w:rFonts w:ascii="Calibri" w:eastAsia="Times New Roman" w:hAnsi="Calibri" w:cs="Calibri"/>
          <w:color w:val="000000"/>
          <w:kern w:val="0"/>
          <w:sz w:val="28"/>
          <w:szCs w:val="28"/>
          <w:lang w:eastAsia="en-GB"/>
          <w14:ligatures w14:val="none"/>
        </w:rPr>
        <w:t>tar</w:t>
      </w:r>
      <w:r w:rsidR="00EC229A">
        <w:rPr>
          <w:rFonts w:ascii="Calibri" w:eastAsia="Times New Roman" w:hAnsi="Calibri" w:cs="Calibri"/>
          <w:color w:val="000000"/>
          <w:kern w:val="0"/>
          <w:sz w:val="28"/>
          <w:szCs w:val="28"/>
          <w:lang w:eastAsia="en-GB"/>
          <w14:ligatures w14:val="none"/>
        </w:rPr>
        <w:t xml:space="preserve">geting </w:t>
      </w:r>
      <w:r w:rsidRPr="00175221">
        <w:rPr>
          <w:rFonts w:ascii="Calibri" w:eastAsia="Times New Roman" w:hAnsi="Calibri" w:cs="Calibri"/>
          <w:color w:val="000000"/>
          <w:kern w:val="0"/>
          <w:sz w:val="28"/>
          <w:szCs w:val="28"/>
          <w:lang w:eastAsia="en-GB"/>
          <w14:ligatures w14:val="none"/>
        </w:rPr>
        <w:t>involves selecting which audiences to prioritise. In this tournament, local supporters and families are crucial for stadium attendance and creating an engaging atmosphere</w:t>
      </w:r>
      <w:r w:rsidR="00411AA9">
        <w:rPr>
          <w:rFonts w:ascii="Calibri" w:eastAsia="Times New Roman" w:hAnsi="Calibri" w:cs="Calibri"/>
          <w:color w:val="000000"/>
          <w:kern w:val="0"/>
          <w:sz w:val="28"/>
          <w:szCs w:val="28"/>
          <w:lang w:eastAsia="en-GB"/>
          <w14:ligatures w14:val="none"/>
        </w:rPr>
        <w:t xml:space="preserve"> since this will show the travelling Welsh culture</w:t>
      </w:r>
      <w:r w:rsidRPr="00175221">
        <w:rPr>
          <w:rFonts w:ascii="Calibri" w:eastAsia="Times New Roman" w:hAnsi="Calibri" w:cs="Calibri"/>
          <w:color w:val="000000"/>
          <w:kern w:val="0"/>
          <w:sz w:val="28"/>
          <w:szCs w:val="28"/>
          <w:lang w:eastAsia="en-GB"/>
          <w14:ligatures w14:val="none"/>
        </w:rPr>
        <w:t>, while international football tourists</w:t>
      </w:r>
      <w:r w:rsidR="00CA194D">
        <w:rPr>
          <w:rFonts w:ascii="Calibri" w:eastAsia="Times New Roman" w:hAnsi="Calibri" w:cs="Calibri"/>
          <w:color w:val="000000"/>
          <w:kern w:val="0"/>
          <w:sz w:val="28"/>
          <w:szCs w:val="28"/>
          <w:lang w:eastAsia="en-GB"/>
          <w14:ligatures w14:val="none"/>
        </w:rPr>
        <w:t xml:space="preserve"> c</w:t>
      </w:r>
      <w:r w:rsidR="009A535B">
        <w:rPr>
          <w:rFonts w:ascii="Calibri" w:eastAsia="Times New Roman" w:hAnsi="Calibri" w:cs="Calibri"/>
          <w:color w:val="000000"/>
          <w:kern w:val="0"/>
          <w:sz w:val="28"/>
          <w:szCs w:val="28"/>
          <w:lang w:eastAsia="en-GB"/>
          <w14:ligatures w14:val="none"/>
        </w:rPr>
        <w:t xml:space="preserve">an play their part in </w:t>
      </w:r>
      <w:r w:rsidR="006572DA">
        <w:rPr>
          <w:rFonts w:ascii="Calibri" w:eastAsia="Times New Roman" w:hAnsi="Calibri" w:cs="Calibri"/>
          <w:color w:val="000000"/>
          <w:kern w:val="0"/>
          <w:sz w:val="28"/>
          <w:szCs w:val="28"/>
          <w:lang w:eastAsia="en-GB"/>
          <w14:ligatures w14:val="none"/>
        </w:rPr>
        <w:t>in the economic part</w:t>
      </w:r>
      <w:r w:rsidRPr="00175221">
        <w:rPr>
          <w:rFonts w:ascii="Calibri" w:eastAsia="Times New Roman" w:hAnsi="Calibri" w:cs="Calibri"/>
          <w:color w:val="000000"/>
          <w:kern w:val="0"/>
          <w:sz w:val="28"/>
          <w:szCs w:val="28"/>
          <w:lang w:eastAsia="en-GB"/>
          <w14:ligatures w14:val="none"/>
        </w:rPr>
        <w:t>. Younger audiences</w:t>
      </w:r>
      <w:r w:rsidR="00916EF4" w:rsidRPr="00175221">
        <w:rPr>
          <w:rFonts w:ascii="Calibri" w:eastAsia="Times New Roman" w:hAnsi="Calibri" w:cs="Calibri"/>
          <w:color w:val="000000"/>
          <w:kern w:val="0"/>
          <w:sz w:val="28"/>
          <w:szCs w:val="28"/>
          <w:lang w:eastAsia="en-GB"/>
          <w14:ligatures w14:val="none"/>
        </w:rPr>
        <w:t xml:space="preserve"> are</w:t>
      </w:r>
      <w:r w:rsidRPr="00175221">
        <w:rPr>
          <w:rFonts w:ascii="Calibri" w:eastAsia="Times New Roman" w:hAnsi="Calibri" w:cs="Calibri"/>
          <w:color w:val="000000"/>
          <w:kern w:val="0"/>
          <w:sz w:val="28"/>
          <w:szCs w:val="28"/>
          <w:lang w:eastAsia="en-GB"/>
          <w14:ligatures w14:val="none"/>
        </w:rPr>
        <w:t xml:space="preserve"> often attracted to football through digital content and social media campaigns, which can foster long-term fan loyalty </w:t>
      </w:r>
      <w:r w:rsidR="00CA194D">
        <w:rPr>
          <w:color w:val="000000"/>
        </w:rPr>
        <w:t>(Mihai, 2015)</w:t>
      </w:r>
      <w:r w:rsidRPr="00175221">
        <w:rPr>
          <w:rFonts w:ascii="Calibri" w:eastAsia="Times New Roman" w:hAnsi="Calibri" w:cs="Calibri"/>
          <w:color w:val="000000"/>
          <w:kern w:val="0"/>
          <w:sz w:val="28"/>
          <w:szCs w:val="28"/>
          <w:lang w:eastAsia="en-GB"/>
          <w14:ligatures w14:val="none"/>
        </w:rPr>
        <w:t>. Effective targeting ensures that marketing resources are focused on the groups most likely to attend, engage, and spread positive word-of-mouth.</w:t>
      </w:r>
    </w:p>
    <w:p w14:paraId="419D5404" w14:textId="31186037" w:rsidR="00175221" w:rsidRPr="00175221" w:rsidRDefault="00175221" w:rsidP="00175221">
      <w:pPr>
        <w:spacing w:before="100" w:beforeAutospacing="1" w:after="100" w:afterAutospacing="1"/>
        <w:rPr>
          <w:rFonts w:ascii="Calibri" w:eastAsia="Times New Roman" w:hAnsi="Calibri" w:cs="Calibri"/>
          <w:color w:val="000000"/>
          <w:kern w:val="0"/>
          <w:sz w:val="28"/>
          <w:szCs w:val="28"/>
          <w:lang w:eastAsia="en-GB"/>
          <w14:ligatures w14:val="none"/>
        </w:rPr>
      </w:pPr>
      <w:r w:rsidRPr="00175221">
        <w:rPr>
          <w:rFonts w:ascii="Calibri" w:eastAsia="Times New Roman" w:hAnsi="Calibri" w:cs="Calibri"/>
          <w:color w:val="000000"/>
          <w:kern w:val="0"/>
          <w:sz w:val="28"/>
          <w:szCs w:val="28"/>
          <w:lang w:eastAsia="en-GB"/>
          <w14:ligatures w14:val="none"/>
        </w:rPr>
        <w:t>Positionin</w:t>
      </w:r>
      <w:r w:rsidR="005A21A5">
        <w:rPr>
          <w:rFonts w:ascii="Calibri" w:eastAsia="Times New Roman" w:hAnsi="Calibri" w:cs="Calibri"/>
          <w:color w:val="000000"/>
          <w:kern w:val="0"/>
          <w:sz w:val="28"/>
          <w:szCs w:val="28"/>
          <w:lang w:eastAsia="en-GB"/>
          <w14:ligatures w14:val="none"/>
        </w:rPr>
        <w:t xml:space="preserve">g </w:t>
      </w:r>
      <w:r w:rsidRPr="00175221">
        <w:rPr>
          <w:rFonts w:ascii="Calibri" w:eastAsia="Times New Roman" w:hAnsi="Calibri" w:cs="Calibri"/>
          <w:color w:val="000000"/>
          <w:kern w:val="0"/>
          <w:sz w:val="28"/>
          <w:szCs w:val="28"/>
          <w:lang w:eastAsia="en-GB"/>
          <w14:ligatures w14:val="none"/>
        </w:rPr>
        <w:t xml:space="preserve">the event is essential to differentiate it from other competitions. Wales has a unique cultural identity that can be used to enhance the appeal of the tournament. The event </w:t>
      </w:r>
      <w:r w:rsidR="00E9273C">
        <w:rPr>
          <w:rFonts w:ascii="Calibri" w:eastAsia="Times New Roman" w:hAnsi="Calibri" w:cs="Calibri"/>
          <w:color w:val="000000"/>
          <w:kern w:val="0"/>
          <w:sz w:val="28"/>
          <w:szCs w:val="28"/>
          <w:lang w:eastAsia="en-GB"/>
          <w14:ligatures w14:val="none"/>
        </w:rPr>
        <w:t xml:space="preserve">is not </w:t>
      </w:r>
      <w:r w:rsidRPr="00175221">
        <w:rPr>
          <w:rFonts w:ascii="Calibri" w:eastAsia="Times New Roman" w:hAnsi="Calibri" w:cs="Calibri"/>
          <w:color w:val="000000"/>
          <w:kern w:val="0"/>
          <w:sz w:val="28"/>
          <w:szCs w:val="28"/>
          <w:lang w:eastAsia="en-GB"/>
          <w14:ligatures w14:val="none"/>
        </w:rPr>
        <w:t xml:space="preserve">just a football championship, but as a cultural experience that combines European youth football with Welsh heritage, local food, music, and scenic locations. According to the Welsh Government’s National Events Strategy, using sport as a vehicle to promote culture supports both national branding and tourism development </w:t>
      </w:r>
      <w:r w:rsidR="004B2D2B">
        <w:rPr>
          <w:color w:val="000000"/>
        </w:rPr>
        <w:t>(GOV.WALES, 2022)</w:t>
      </w:r>
      <w:r w:rsidRPr="00175221">
        <w:rPr>
          <w:rFonts w:ascii="Calibri" w:eastAsia="Times New Roman" w:hAnsi="Calibri" w:cs="Calibri"/>
          <w:color w:val="000000"/>
          <w:kern w:val="0"/>
          <w:sz w:val="28"/>
          <w:szCs w:val="28"/>
          <w:lang w:eastAsia="en-GB"/>
          <w14:ligatures w14:val="none"/>
        </w:rPr>
        <w:t xml:space="preserve">. Positioning the event in this way helps create </w:t>
      </w:r>
      <w:proofErr w:type="spellStart"/>
      <w:proofErr w:type="gramStart"/>
      <w:r w:rsidRPr="00175221">
        <w:rPr>
          <w:rFonts w:ascii="Calibri" w:eastAsia="Times New Roman" w:hAnsi="Calibri" w:cs="Calibri"/>
          <w:color w:val="000000"/>
          <w:kern w:val="0"/>
          <w:sz w:val="28"/>
          <w:szCs w:val="28"/>
          <w:lang w:eastAsia="en-GB"/>
          <w14:ligatures w14:val="none"/>
        </w:rPr>
        <w:t>a</w:t>
      </w:r>
      <w:proofErr w:type="spellEnd"/>
      <w:proofErr w:type="gramEnd"/>
      <w:r w:rsidRPr="00175221">
        <w:rPr>
          <w:rFonts w:ascii="Calibri" w:eastAsia="Times New Roman" w:hAnsi="Calibri" w:cs="Calibri"/>
          <w:color w:val="000000"/>
          <w:kern w:val="0"/>
          <w:sz w:val="28"/>
          <w:szCs w:val="28"/>
          <w:lang w:eastAsia="en-GB"/>
          <w14:ligatures w14:val="none"/>
        </w:rPr>
        <w:t xml:space="preserve"> image that resonates with both domestic and international audiences.</w:t>
      </w:r>
    </w:p>
    <w:p w14:paraId="4BAD054E" w14:textId="57BF1C63" w:rsidR="00175221" w:rsidRPr="00175221" w:rsidRDefault="00175221" w:rsidP="00175221">
      <w:pPr>
        <w:rPr>
          <w:rFonts w:ascii="Calibri" w:eastAsia="Times New Roman" w:hAnsi="Calibri" w:cs="Calibri"/>
          <w:kern w:val="0"/>
          <w:sz w:val="28"/>
          <w:szCs w:val="28"/>
          <w:lang w:eastAsia="en-GB"/>
          <w14:ligatures w14:val="none"/>
        </w:rPr>
      </w:pPr>
    </w:p>
    <w:p w14:paraId="78996F50" w14:textId="4E71687D" w:rsidR="00175221" w:rsidRPr="00175221" w:rsidRDefault="00175221" w:rsidP="00175221">
      <w:pPr>
        <w:spacing w:before="100" w:beforeAutospacing="1" w:after="100" w:afterAutospacing="1"/>
        <w:rPr>
          <w:rFonts w:ascii="Calibri" w:eastAsia="Times New Roman" w:hAnsi="Calibri" w:cs="Calibri"/>
          <w:color w:val="000000"/>
          <w:kern w:val="0"/>
          <w:sz w:val="28"/>
          <w:szCs w:val="28"/>
          <w:lang w:eastAsia="en-GB"/>
          <w14:ligatures w14:val="none"/>
        </w:rPr>
      </w:pPr>
      <w:r w:rsidRPr="00175221">
        <w:rPr>
          <w:rFonts w:ascii="Calibri" w:eastAsia="Times New Roman" w:hAnsi="Calibri" w:cs="Calibri"/>
          <w:color w:val="000000"/>
          <w:kern w:val="0"/>
          <w:sz w:val="28"/>
          <w:szCs w:val="28"/>
          <w:lang w:eastAsia="en-GB"/>
          <w14:ligatures w14:val="none"/>
        </w:rPr>
        <w:t>After understanding the audience and establishing positioning, organisers can apply the </w:t>
      </w:r>
      <w:r w:rsidR="00D77220">
        <w:rPr>
          <w:rFonts w:ascii="Calibri" w:eastAsia="Times New Roman" w:hAnsi="Calibri" w:cs="Calibri"/>
          <w:color w:val="000000"/>
          <w:kern w:val="0"/>
          <w:sz w:val="28"/>
          <w:szCs w:val="28"/>
          <w:lang w:eastAsia="en-GB"/>
          <w14:ligatures w14:val="none"/>
        </w:rPr>
        <w:t>marketing mix</w:t>
      </w:r>
      <w:r w:rsidR="00D77220" w:rsidRPr="00175221">
        <w:rPr>
          <w:rFonts w:ascii="Calibri" w:eastAsia="Times New Roman" w:hAnsi="Calibri" w:cs="Calibri"/>
          <w:color w:val="000000"/>
          <w:kern w:val="0"/>
          <w:sz w:val="28"/>
          <w:szCs w:val="28"/>
          <w:lang w:eastAsia="en-GB"/>
          <w14:ligatures w14:val="none"/>
        </w:rPr>
        <w:t xml:space="preserve"> </w:t>
      </w:r>
      <w:r w:rsidRPr="00175221">
        <w:rPr>
          <w:rFonts w:ascii="Calibri" w:eastAsia="Times New Roman" w:hAnsi="Calibri" w:cs="Calibri"/>
          <w:color w:val="000000"/>
          <w:kern w:val="0"/>
          <w:sz w:val="28"/>
          <w:szCs w:val="28"/>
          <w:lang w:eastAsia="en-GB"/>
          <w14:ligatures w14:val="none"/>
        </w:rPr>
        <w:t>product, price, and promotion</w:t>
      </w:r>
      <w:r w:rsidR="00D77220">
        <w:rPr>
          <w:rFonts w:ascii="Calibri" w:eastAsia="Times New Roman" w:hAnsi="Calibri" w:cs="Calibri"/>
          <w:color w:val="000000"/>
          <w:kern w:val="0"/>
          <w:sz w:val="28"/>
          <w:szCs w:val="28"/>
          <w:lang w:eastAsia="en-GB"/>
          <w14:ligatures w14:val="none"/>
        </w:rPr>
        <w:t xml:space="preserve"> </w:t>
      </w:r>
      <w:r w:rsidRPr="00175221">
        <w:rPr>
          <w:rFonts w:ascii="Calibri" w:eastAsia="Times New Roman" w:hAnsi="Calibri" w:cs="Calibri"/>
          <w:color w:val="000000"/>
          <w:kern w:val="0"/>
          <w:sz w:val="28"/>
          <w:szCs w:val="28"/>
          <w:lang w:eastAsia="en-GB"/>
          <w14:ligatures w14:val="none"/>
        </w:rPr>
        <w:t xml:space="preserve">to deliver </w:t>
      </w:r>
      <w:proofErr w:type="spellStart"/>
      <w:proofErr w:type="gramStart"/>
      <w:r w:rsidRPr="00175221">
        <w:rPr>
          <w:rFonts w:ascii="Calibri" w:eastAsia="Times New Roman" w:hAnsi="Calibri" w:cs="Calibri"/>
          <w:color w:val="000000"/>
          <w:kern w:val="0"/>
          <w:sz w:val="28"/>
          <w:szCs w:val="28"/>
          <w:lang w:eastAsia="en-GB"/>
          <w14:ligatures w14:val="none"/>
        </w:rPr>
        <w:t>a</w:t>
      </w:r>
      <w:proofErr w:type="spellEnd"/>
      <w:proofErr w:type="gramEnd"/>
      <w:r w:rsidRPr="00175221">
        <w:rPr>
          <w:rFonts w:ascii="Calibri" w:eastAsia="Times New Roman" w:hAnsi="Calibri" w:cs="Calibri"/>
          <w:color w:val="000000"/>
          <w:kern w:val="0"/>
          <w:sz w:val="28"/>
          <w:szCs w:val="28"/>
          <w:lang w:eastAsia="en-GB"/>
          <w14:ligatures w14:val="none"/>
        </w:rPr>
        <w:t xml:space="preserve"> </w:t>
      </w:r>
      <w:r w:rsidR="00D77220">
        <w:rPr>
          <w:rFonts w:ascii="Calibri" w:eastAsia="Times New Roman" w:hAnsi="Calibri" w:cs="Calibri"/>
          <w:color w:val="000000"/>
          <w:kern w:val="0"/>
          <w:sz w:val="28"/>
          <w:szCs w:val="28"/>
          <w:lang w:eastAsia="en-GB"/>
          <w14:ligatures w14:val="none"/>
        </w:rPr>
        <w:t xml:space="preserve">amazing </w:t>
      </w:r>
      <w:r w:rsidRPr="00175221">
        <w:rPr>
          <w:rFonts w:ascii="Calibri" w:eastAsia="Times New Roman" w:hAnsi="Calibri" w:cs="Calibri"/>
          <w:color w:val="000000"/>
          <w:kern w:val="0"/>
          <w:sz w:val="28"/>
          <w:szCs w:val="28"/>
          <w:lang w:eastAsia="en-GB"/>
          <w14:ligatures w14:val="none"/>
        </w:rPr>
        <w:t>experience for spectators.</w:t>
      </w:r>
    </w:p>
    <w:p w14:paraId="31503DFC" w14:textId="292C5835" w:rsidR="00175221" w:rsidRPr="00175221" w:rsidRDefault="00175221" w:rsidP="00175221">
      <w:pPr>
        <w:spacing w:before="100" w:beforeAutospacing="1" w:after="100" w:afterAutospacing="1"/>
        <w:rPr>
          <w:rFonts w:ascii="Calibri" w:eastAsia="Times New Roman" w:hAnsi="Calibri" w:cs="Calibri"/>
          <w:color w:val="000000"/>
          <w:kern w:val="0"/>
          <w:sz w:val="28"/>
          <w:szCs w:val="28"/>
          <w:lang w:eastAsia="en-GB"/>
          <w14:ligatures w14:val="none"/>
        </w:rPr>
      </w:pPr>
      <w:r w:rsidRPr="00175221">
        <w:rPr>
          <w:rFonts w:ascii="Calibri" w:eastAsia="Times New Roman" w:hAnsi="Calibri" w:cs="Calibri"/>
          <w:color w:val="000000"/>
          <w:kern w:val="0"/>
          <w:sz w:val="28"/>
          <w:szCs w:val="28"/>
          <w:lang w:eastAsia="en-GB"/>
          <w14:ligatures w14:val="none"/>
        </w:rPr>
        <w:t xml:space="preserve">The product is the football tournament itself, but it extends beyond the matches. Adding value through fan </w:t>
      </w:r>
      <w:r w:rsidR="002D5D1D">
        <w:rPr>
          <w:rFonts w:ascii="Calibri" w:eastAsia="Times New Roman" w:hAnsi="Calibri" w:cs="Calibri"/>
          <w:color w:val="000000"/>
          <w:kern w:val="0"/>
          <w:sz w:val="28"/>
          <w:szCs w:val="28"/>
          <w:lang w:eastAsia="en-GB"/>
          <w14:ligatures w14:val="none"/>
        </w:rPr>
        <w:t>zones</w:t>
      </w:r>
      <w:r w:rsidRPr="00175221">
        <w:rPr>
          <w:rFonts w:ascii="Calibri" w:eastAsia="Times New Roman" w:hAnsi="Calibri" w:cs="Calibri"/>
          <w:color w:val="000000"/>
          <w:kern w:val="0"/>
          <w:sz w:val="28"/>
          <w:szCs w:val="28"/>
          <w:lang w:eastAsia="en-GB"/>
          <w14:ligatures w14:val="none"/>
        </w:rPr>
        <w:t>, cultural performances, and youth football can make the event more engaging. These additions create a more immersive experience and align with the Welsh Government’s goal of combining sport with cultural promotion and community engagement</w:t>
      </w:r>
      <w:r w:rsidR="002D5D1D">
        <w:rPr>
          <w:rFonts w:ascii="Calibri" w:eastAsia="Times New Roman" w:hAnsi="Calibri" w:cs="Calibri"/>
          <w:color w:val="000000"/>
          <w:kern w:val="0"/>
          <w:sz w:val="28"/>
          <w:szCs w:val="28"/>
          <w:lang w:eastAsia="en-GB"/>
          <w14:ligatures w14:val="none"/>
        </w:rPr>
        <w:t>.</w:t>
      </w:r>
      <w:r w:rsidRPr="00175221">
        <w:rPr>
          <w:rFonts w:ascii="Calibri" w:eastAsia="Times New Roman" w:hAnsi="Calibri" w:cs="Calibri"/>
          <w:color w:val="000000"/>
          <w:kern w:val="0"/>
          <w:sz w:val="28"/>
          <w:szCs w:val="28"/>
          <w:lang w:eastAsia="en-GB"/>
          <w14:ligatures w14:val="none"/>
        </w:rPr>
        <w:t xml:space="preserve"> Offering opportunities for fans to interact with players or participate in football</w:t>
      </w:r>
      <w:r w:rsidR="002D5D1D">
        <w:rPr>
          <w:rFonts w:ascii="Calibri" w:eastAsia="Times New Roman" w:hAnsi="Calibri" w:cs="Calibri"/>
          <w:color w:val="000000"/>
          <w:kern w:val="0"/>
          <w:sz w:val="28"/>
          <w:szCs w:val="28"/>
          <w:lang w:eastAsia="en-GB"/>
          <w14:ligatures w14:val="none"/>
        </w:rPr>
        <w:t xml:space="preserve"> </w:t>
      </w:r>
      <w:r w:rsidRPr="00175221">
        <w:rPr>
          <w:rFonts w:ascii="Calibri" w:eastAsia="Times New Roman" w:hAnsi="Calibri" w:cs="Calibri"/>
          <w:color w:val="000000"/>
          <w:kern w:val="0"/>
          <w:sz w:val="28"/>
          <w:szCs w:val="28"/>
          <w:lang w:eastAsia="en-GB"/>
          <w14:ligatures w14:val="none"/>
        </w:rPr>
        <w:t>related activities enhances the overall appeal of the event.</w:t>
      </w:r>
    </w:p>
    <w:p w14:paraId="6E66B201" w14:textId="2F045088" w:rsidR="00175221" w:rsidRPr="00175221" w:rsidRDefault="002D5D1D" w:rsidP="00175221">
      <w:pPr>
        <w:spacing w:before="100" w:beforeAutospacing="1" w:after="100" w:afterAutospacing="1"/>
        <w:rPr>
          <w:rFonts w:ascii="Calibri" w:eastAsia="Times New Roman" w:hAnsi="Calibri" w:cs="Calibri"/>
          <w:color w:val="000000"/>
          <w:kern w:val="0"/>
          <w:sz w:val="28"/>
          <w:szCs w:val="28"/>
          <w:lang w:eastAsia="en-GB"/>
          <w14:ligatures w14:val="none"/>
        </w:rPr>
      </w:pPr>
      <w:r>
        <w:rPr>
          <w:rFonts w:ascii="Calibri" w:eastAsia="Times New Roman" w:hAnsi="Calibri" w:cs="Calibri"/>
          <w:color w:val="000000"/>
          <w:kern w:val="0"/>
          <w:sz w:val="28"/>
          <w:szCs w:val="28"/>
          <w:lang w:eastAsia="en-GB"/>
          <w14:ligatures w14:val="none"/>
        </w:rPr>
        <w:t xml:space="preserve">Price is another </w:t>
      </w:r>
      <w:r w:rsidR="007F7810">
        <w:rPr>
          <w:rFonts w:ascii="Calibri" w:eastAsia="Times New Roman" w:hAnsi="Calibri" w:cs="Calibri"/>
          <w:color w:val="000000"/>
          <w:kern w:val="0"/>
          <w:sz w:val="28"/>
          <w:szCs w:val="28"/>
          <w:lang w:eastAsia="en-GB"/>
          <w14:ligatures w14:val="none"/>
        </w:rPr>
        <w:t>aspect</w:t>
      </w:r>
      <w:r>
        <w:rPr>
          <w:rFonts w:ascii="Calibri" w:eastAsia="Times New Roman" w:hAnsi="Calibri" w:cs="Calibri"/>
          <w:color w:val="000000"/>
          <w:kern w:val="0"/>
          <w:sz w:val="28"/>
          <w:szCs w:val="28"/>
          <w:lang w:eastAsia="en-GB"/>
          <w14:ligatures w14:val="none"/>
        </w:rPr>
        <w:t xml:space="preserve"> we will </w:t>
      </w:r>
      <w:r w:rsidR="007F7810">
        <w:rPr>
          <w:rFonts w:ascii="Calibri" w:eastAsia="Times New Roman" w:hAnsi="Calibri" w:cs="Calibri"/>
          <w:color w:val="000000"/>
          <w:kern w:val="0"/>
          <w:sz w:val="28"/>
          <w:szCs w:val="28"/>
          <w:lang w:eastAsia="en-GB"/>
          <w14:ligatures w14:val="none"/>
        </w:rPr>
        <w:t>need to look out for</w:t>
      </w:r>
      <w:r w:rsidR="00175221" w:rsidRPr="00175221">
        <w:rPr>
          <w:rFonts w:ascii="Calibri" w:eastAsia="Times New Roman" w:hAnsi="Calibri" w:cs="Calibri"/>
          <w:color w:val="000000"/>
          <w:kern w:val="0"/>
          <w:sz w:val="28"/>
          <w:szCs w:val="28"/>
          <w:lang w:eastAsia="en-GB"/>
          <w14:ligatures w14:val="none"/>
        </w:rPr>
        <w:t>. A flexible pricing strategy ensures the event is accessible to different types of spectators. Family</w:t>
      </w:r>
      <w:r w:rsidR="00E9273C">
        <w:rPr>
          <w:rFonts w:ascii="Calibri" w:eastAsia="Times New Roman" w:hAnsi="Calibri" w:cs="Calibri"/>
          <w:color w:val="000000"/>
          <w:kern w:val="0"/>
          <w:sz w:val="28"/>
          <w:szCs w:val="28"/>
          <w:lang w:eastAsia="en-GB"/>
          <w14:ligatures w14:val="none"/>
        </w:rPr>
        <w:t xml:space="preserve"> </w:t>
      </w:r>
      <w:r w:rsidR="00175221" w:rsidRPr="00175221">
        <w:rPr>
          <w:rFonts w:ascii="Calibri" w:eastAsia="Times New Roman" w:hAnsi="Calibri" w:cs="Calibri"/>
          <w:color w:val="000000"/>
          <w:kern w:val="0"/>
          <w:sz w:val="28"/>
          <w:szCs w:val="28"/>
          <w:lang w:eastAsia="en-GB"/>
          <w14:ligatures w14:val="none"/>
        </w:rPr>
        <w:t>friendly ticket options, discounted rates for schools and youth groups, and premium packages for corporate clients allow organisers to reach a dive</w:t>
      </w:r>
      <w:r w:rsidR="00E9273C">
        <w:rPr>
          <w:rFonts w:ascii="Calibri" w:eastAsia="Times New Roman" w:hAnsi="Calibri" w:cs="Calibri"/>
          <w:color w:val="000000"/>
          <w:kern w:val="0"/>
          <w:sz w:val="28"/>
          <w:szCs w:val="28"/>
          <w:lang w:eastAsia="en-GB"/>
          <w14:ligatures w14:val="none"/>
        </w:rPr>
        <w:t>rse</w:t>
      </w:r>
      <w:r w:rsidR="00175221" w:rsidRPr="00175221">
        <w:rPr>
          <w:rFonts w:ascii="Calibri" w:eastAsia="Times New Roman" w:hAnsi="Calibri" w:cs="Calibri"/>
          <w:color w:val="000000"/>
          <w:kern w:val="0"/>
          <w:sz w:val="28"/>
          <w:szCs w:val="28"/>
          <w:lang w:eastAsia="en-GB"/>
          <w14:ligatures w14:val="none"/>
        </w:rPr>
        <w:t xml:space="preserve"> audience while also meeting revenue targets. </w:t>
      </w:r>
    </w:p>
    <w:p w14:paraId="2D09E558" w14:textId="2A33483F" w:rsidR="00175221" w:rsidRPr="00175221" w:rsidRDefault="00175221" w:rsidP="00175221">
      <w:pPr>
        <w:spacing w:before="100" w:beforeAutospacing="1" w:after="100" w:afterAutospacing="1"/>
        <w:rPr>
          <w:rFonts w:ascii="Calibri" w:eastAsia="Times New Roman" w:hAnsi="Calibri" w:cs="Calibri"/>
          <w:color w:val="000000"/>
          <w:kern w:val="0"/>
          <w:sz w:val="28"/>
          <w:szCs w:val="28"/>
          <w:lang w:eastAsia="en-GB"/>
          <w14:ligatures w14:val="none"/>
        </w:rPr>
      </w:pPr>
      <w:r w:rsidRPr="00175221">
        <w:rPr>
          <w:rFonts w:ascii="Calibri" w:eastAsia="Times New Roman" w:hAnsi="Calibri" w:cs="Calibri"/>
          <w:color w:val="000000"/>
          <w:kern w:val="0"/>
          <w:sz w:val="28"/>
          <w:szCs w:val="28"/>
          <w:lang w:eastAsia="en-GB"/>
          <w14:ligatures w14:val="none"/>
        </w:rPr>
        <w:t xml:space="preserve">Promotion is the most visible aspect of the marketing strategy. </w:t>
      </w:r>
      <w:r w:rsidR="00797426">
        <w:rPr>
          <w:rFonts w:ascii="Calibri" w:eastAsia="Times New Roman" w:hAnsi="Calibri" w:cs="Calibri"/>
          <w:color w:val="000000"/>
          <w:kern w:val="0"/>
          <w:sz w:val="28"/>
          <w:szCs w:val="28"/>
          <w:lang w:eastAsia="en-GB"/>
          <w14:ligatures w14:val="none"/>
        </w:rPr>
        <w:t>By using social media</w:t>
      </w:r>
      <w:r w:rsidRPr="00175221">
        <w:rPr>
          <w:rFonts w:ascii="Calibri" w:eastAsia="Times New Roman" w:hAnsi="Calibri" w:cs="Calibri"/>
          <w:color w:val="000000"/>
          <w:kern w:val="0"/>
          <w:sz w:val="28"/>
          <w:szCs w:val="28"/>
          <w:lang w:eastAsia="en-GB"/>
          <w14:ligatures w14:val="none"/>
        </w:rPr>
        <w:t>, traditional advertising, influencer partnerships, and broadcast campaigns can generate excitement across multiple audience segments. Social media campaigns that highlight behind</w:t>
      </w:r>
      <w:r w:rsidR="00797426">
        <w:rPr>
          <w:rFonts w:ascii="Calibri" w:eastAsia="Times New Roman" w:hAnsi="Calibri" w:cs="Calibri"/>
          <w:color w:val="000000"/>
          <w:kern w:val="0"/>
          <w:sz w:val="28"/>
          <w:szCs w:val="28"/>
          <w:lang w:eastAsia="en-GB"/>
          <w14:ligatures w14:val="none"/>
        </w:rPr>
        <w:t xml:space="preserve"> t</w:t>
      </w:r>
      <w:r w:rsidRPr="00175221">
        <w:rPr>
          <w:rFonts w:ascii="Calibri" w:eastAsia="Times New Roman" w:hAnsi="Calibri" w:cs="Calibri"/>
          <w:color w:val="000000"/>
          <w:kern w:val="0"/>
          <w:sz w:val="28"/>
          <w:szCs w:val="28"/>
          <w:lang w:eastAsia="en-GB"/>
          <w14:ligatures w14:val="none"/>
        </w:rPr>
        <w:t>he</w:t>
      </w:r>
      <w:r w:rsidR="00797426">
        <w:rPr>
          <w:rFonts w:ascii="Calibri" w:eastAsia="Times New Roman" w:hAnsi="Calibri" w:cs="Calibri"/>
          <w:color w:val="000000"/>
          <w:kern w:val="0"/>
          <w:sz w:val="28"/>
          <w:szCs w:val="28"/>
          <w:lang w:eastAsia="en-GB"/>
          <w14:ligatures w14:val="none"/>
        </w:rPr>
        <w:t xml:space="preserve"> </w:t>
      </w:r>
      <w:r w:rsidRPr="00175221">
        <w:rPr>
          <w:rFonts w:ascii="Calibri" w:eastAsia="Times New Roman" w:hAnsi="Calibri" w:cs="Calibri"/>
          <w:color w:val="000000"/>
          <w:kern w:val="0"/>
          <w:sz w:val="28"/>
          <w:szCs w:val="28"/>
          <w:lang w:eastAsia="en-GB"/>
          <w14:ligatures w14:val="none"/>
        </w:rPr>
        <w:t xml:space="preserve">scenes content, player stories, and Welsh culture are particularly effective for younger audiences. Partnering with Visit Wales and using the UK Government’s Gold Framework ensures that promotional activities align with international best practices and maximise exposure </w:t>
      </w:r>
      <w:r w:rsidR="00F146A4">
        <w:rPr>
          <w:color w:val="000000"/>
        </w:rPr>
        <w:t>(GOV.UK, n.d.)</w:t>
      </w:r>
      <w:r w:rsidRPr="00175221">
        <w:rPr>
          <w:rFonts w:ascii="Calibri" w:eastAsia="Times New Roman" w:hAnsi="Calibri" w:cs="Calibri"/>
          <w:color w:val="000000"/>
          <w:kern w:val="0"/>
          <w:sz w:val="28"/>
          <w:szCs w:val="28"/>
          <w:lang w:eastAsia="en-GB"/>
          <w14:ligatures w14:val="none"/>
        </w:rPr>
        <w:t>. Community promotion is equally important. Engaging local schools, football clubs, and community organisations builds support from grassroots levels and encourages attendance from the local population.</w:t>
      </w:r>
    </w:p>
    <w:p w14:paraId="6FB03C74" w14:textId="59B0E83E" w:rsidR="00175221" w:rsidRPr="00175221" w:rsidRDefault="00175221" w:rsidP="00175221">
      <w:pPr>
        <w:rPr>
          <w:rFonts w:ascii="Calibri" w:eastAsia="Times New Roman" w:hAnsi="Calibri" w:cs="Calibri"/>
          <w:kern w:val="0"/>
          <w:sz w:val="28"/>
          <w:szCs w:val="28"/>
          <w:lang w:eastAsia="en-GB"/>
          <w14:ligatures w14:val="none"/>
        </w:rPr>
      </w:pPr>
    </w:p>
    <w:p w14:paraId="081BA600" w14:textId="3184398F" w:rsidR="00175221" w:rsidRPr="00175221" w:rsidRDefault="00175221" w:rsidP="00175221">
      <w:pPr>
        <w:spacing w:before="100" w:beforeAutospacing="1" w:after="100" w:afterAutospacing="1"/>
        <w:rPr>
          <w:rFonts w:ascii="Calibri" w:eastAsia="Times New Roman" w:hAnsi="Calibri" w:cs="Calibri"/>
          <w:color w:val="000000"/>
          <w:kern w:val="0"/>
          <w:sz w:val="28"/>
          <w:szCs w:val="28"/>
          <w:lang w:eastAsia="en-GB"/>
          <w14:ligatures w14:val="none"/>
        </w:rPr>
      </w:pPr>
      <w:r w:rsidRPr="00175221">
        <w:rPr>
          <w:rFonts w:ascii="Calibri" w:eastAsia="Times New Roman" w:hAnsi="Calibri" w:cs="Calibri"/>
          <w:color w:val="000000"/>
          <w:kern w:val="0"/>
          <w:sz w:val="28"/>
          <w:szCs w:val="28"/>
          <w:lang w:eastAsia="en-GB"/>
          <w14:ligatures w14:val="none"/>
        </w:rPr>
        <w:t xml:space="preserve">To measure the success of marketing efforts, clear objectives must be established. For this tournament, </w:t>
      </w:r>
      <w:r w:rsidR="00FE5891" w:rsidRPr="00175221">
        <w:rPr>
          <w:rFonts w:ascii="Calibri" w:eastAsia="Times New Roman" w:hAnsi="Calibri" w:cs="Calibri"/>
          <w:color w:val="000000"/>
          <w:kern w:val="0"/>
          <w:sz w:val="28"/>
          <w:szCs w:val="28"/>
          <w:lang w:eastAsia="en-GB"/>
          <w14:ligatures w14:val="none"/>
        </w:rPr>
        <w:t xml:space="preserve">objectives </w:t>
      </w:r>
      <w:r w:rsidR="00FE5891">
        <w:rPr>
          <w:rFonts w:ascii="Calibri" w:eastAsia="Times New Roman" w:hAnsi="Calibri" w:cs="Calibri"/>
          <w:color w:val="000000"/>
          <w:kern w:val="0"/>
          <w:sz w:val="28"/>
          <w:szCs w:val="28"/>
          <w:lang w:eastAsia="en-GB"/>
          <w14:ligatures w14:val="none"/>
        </w:rPr>
        <w:t>will</w:t>
      </w:r>
      <w:r w:rsidR="00FE7F92">
        <w:rPr>
          <w:rFonts w:ascii="Calibri" w:eastAsia="Times New Roman" w:hAnsi="Calibri" w:cs="Calibri"/>
          <w:color w:val="000000"/>
          <w:kern w:val="0"/>
          <w:sz w:val="28"/>
          <w:szCs w:val="28"/>
          <w:lang w:eastAsia="en-GB"/>
          <w14:ligatures w14:val="none"/>
        </w:rPr>
        <w:t xml:space="preserve"> </w:t>
      </w:r>
      <w:r w:rsidRPr="00175221">
        <w:rPr>
          <w:rFonts w:ascii="Calibri" w:eastAsia="Times New Roman" w:hAnsi="Calibri" w:cs="Calibri"/>
          <w:color w:val="000000"/>
          <w:kern w:val="0"/>
          <w:sz w:val="28"/>
          <w:szCs w:val="28"/>
          <w:lang w:eastAsia="en-GB"/>
          <w14:ligatures w14:val="none"/>
        </w:rPr>
        <w:t xml:space="preserve">include achieving at least 80% stadium capacity at every match, attracting at least </w:t>
      </w:r>
      <w:r w:rsidR="00FE5891" w:rsidRPr="001235EB">
        <w:rPr>
          <w:rFonts w:ascii="Calibri" w:eastAsia="Times New Roman" w:hAnsi="Calibri" w:cs="Calibri"/>
          <w:color w:val="000000"/>
          <w:kern w:val="0"/>
          <w:sz w:val="28"/>
          <w:szCs w:val="28"/>
          <w:lang w:eastAsia="en-GB"/>
          <w14:ligatures w14:val="none"/>
        </w:rPr>
        <w:t>100</w:t>
      </w:r>
      <w:r w:rsidRPr="00175221">
        <w:rPr>
          <w:rFonts w:ascii="Calibri" w:eastAsia="Times New Roman" w:hAnsi="Calibri" w:cs="Calibri"/>
          <w:color w:val="000000"/>
          <w:kern w:val="0"/>
          <w:sz w:val="28"/>
          <w:szCs w:val="28"/>
          <w:lang w:eastAsia="en-GB"/>
          <w14:ligatures w14:val="none"/>
        </w:rPr>
        <w:t>,000 international visitors, boosting local economic activity through hospitality and tourism, and increasing youth football participation in Wales following the event.</w:t>
      </w:r>
      <w:r w:rsidR="00FE5891" w:rsidRPr="001235EB">
        <w:rPr>
          <w:rFonts w:ascii="Calibri" w:eastAsia="Times New Roman" w:hAnsi="Calibri" w:cs="Calibri"/>
          <w:color w:val="000000"/>
          <w:kern w:val="0"/>
          <w:sz w:val="28"/>
          <w:szCs w:val="28"/>
          <w:lang w:eastAsia="en-GB"/>
          <w14:ligatures w14:val="none"/>
        </w:rPr>
        <w:t xml:space="preserve"> </w:t>
      </w:r>
      <w:r w:rsidR="00217B8A" w:rsidRPr="001235EB">
        <w:rPr>
          <w:rFonts w:ascii="Calibri" w:eastAsia="Times New Roman" w:hAnsi="Calibri" w:cs="Calibri"/>
          <w:color w:val="000000"/>
          <w:kern w:val="0"/>
          <w:sz w:val="28"/>
          <w:szCs w:val="28"/>
          <w:lang w:eastAsia="en-GB"/>
          <w14:ligatures w14:val="none"/>
        </w:rPr>
        <w:t>The greatest</w:t>
      </w:r>
      <w:r w:rsidR="00FE5891" w:rsidRPr="001235EB">
        <w:rPr>
          <w:rFonts w:ascii="Calibri" w:eastAsia="Times New Roman" w:hAnsi="Calibri" w:cs="Calibri"/>
          <w:color w:val="000000"/>
          <w:kern w:val="0"/>
          <w:sz w:val="28"/>
          <w:szCs w:val="28"/>
          <w:lang w:eastAsia="en-GB"/>
          <w14:ligatures w14:val="none"/>
        </w:rPr>
        <w:t xml:space="preserve"> </w:t>
      </w:r>
      <w:r w:rsidR="001235EB" w:rsidRPr="001235EB">
        <w:rPr>
          <w:rFonts w:ascii="Calibri" w:eastAsia="Times New Roman" w:hAnsi="Calibri" w:cs="Calibri"/>
          <w:color w:val="000000"/>
          <w:kern w:val="0"/>
          <w:sz w:val="28"/>
          <w:szCs w:val="28"/>
          <w:lang w:eastAsia="en-GB"/>
          <w14:ligatures w14:val="none"/>
        </w:rPr>
        <w:t>number</w:t>
      </w:r>
      <w:r w:rsidR="00FE5891" w:rsidRPr="001235EB">
        <w:rPr>
          <w:rFonts w:ascii="Calibri" w:eastAsia="Times New Roman" w:hAnsi="Calibri" w:cs="Calibri"/>
          <w:color w:val="000000"/>
          <w:kern w:val="0"/>
          <w:sz w:val="28"/>
          <w:szCs w:val="28"/>
          <w:lang w:eastAsia="en-GB"/>
          <w14:ligatures w14:val="none"/>
        </w:rPr>
        <w:t xml:space="preserve"> of fans that have travelled to a European u21 is </w:t>
      </w:r>
      <w:r w:rsidR="001235EB" w:rsidRPr="001235EB">
        <w:rPr>
          <w:rFonts w:ascii="Calibri" w:hAnsi="Calibri" w:cs="Calibri"/>
          <w:color w:val="1A313C"/>
          <w:sz w:val="28"/>
          <w:szCs w:val="28"/>
          <w:shd w:val="clear" w:color="auto" w:fill="F4F3F2"/>
        </w:rPr>
        <w:t>250,746</w:t>
      </w:r>
      <w:r w:rsidR="00135DF4">
        <w:rPr>
          <w:rFonts w:ascii="Calibri" w:hAnsi="Calibri" w:cs="Calibri"/>
          <w:color w:val="1A313C"/>
          <w:sz w:val="28"/>
          <w:szCs w:val="28"/>
          <w:shd w:val="clear" w:color="auto" w:fill="F4F3F2"/>
        </w:rPr>
        <w:t xml:space="preserve"> </w:t>
      </w:r>
      <w:r w:rsidR="00135DF4">
        <w:rPr>
          <w:color w:val="000000"/>
        </w:rPr>
        <w:t>(UEFA, 2023)</w:t>
      </w:r>
    </w:p>
    <w:p w14:paraId="27BBFE1B" w14:textId="7787DE91" w:rsidR="00175221" w:rsidRPr="00175221" w:rsidRDefault="00175221" w:rsidP="00175221">
      <w:pPr>
        <w:spacing w:before="100" w:beforeAutospacing="1" w:after="100" w:afterAutospacing="1"/>
        <w:rPr>
          <w:rFonts w:ascii="Calibri" w:eastAsia="Times New Roman" w:hAnsi="Calibri" w:cs="Calibri"/>
          <w:color w:val="000000"/>
          <w:kern w:val="0"/>
          <w:sz w:val="28"/>
          <w:szCs w:val="28"/>
          <w:lang w:eastAsia="en-GB"/>
          <w14:ligatures w14:val="none"/>
        </w:rPr>
      </w:pPr>
      <w:r w:rsidRPr="00175221">
        <w:rPr>
          <w:rFonts w:ascii="Calibri" w:eastAsia="Times New Roman" w:hAnsi="Calibri" w:cs="Calibri"/>
          <w:color w:val="000000"/>
          <w:kern w:val="0"/>
          <w:sz w:val="28"/>
          <w:szCs w:val="28"/>
          <w:lang w:eastAsia="en-GB"/>
          <w14:ligatures w14:val="none"/>
        </w:rPr>
        <w:lastRenderedPageBreak/>
        <w:t>Practical strategies to achieve these objectives include offering travel and ticket bundles that combine matches with accommodation and cultural experiences, running early</w:t>
      </w:r>
      <w:r w:rsidR="00EA301F">
        <w:rPr>
          <w:rFonts w:ascii="Calibri" w:eastAsia="Times New Roman" w:hAnsi="Calibri" w:cs="Calibri"/>
          <w:color w:val="000000"/>
          <w:kern w:val="0"/>
          <w:sz w:val="28"/>
          <w:szCs w:val="28"/>
          <w:lang w:eastAsia="en-GB"/>
          <w14:ligatures w14:val="none"/>
        </w:rPr>
        <w:t xml:space="preserve"> </w:t>
      </w:r>
      <w:r w:rsidRPr="00175221">
        <w:rPr>
          <w:rFonts w:ascii="Calibri" w:eastAsia="Times New Roman" w:hAnsi="Calibri" w:cs="Calibri"/>
          <w:color w:val="000000"/>
          <w:kern w:val="0"/>
          <w:sz w:val="28"/>
          <w:szCs w:val="28"/>
          <w:lang w:eastAsia="en-GB"/>
          <w14:ligatures w14:val="none"/>
        </w:rPr>
        <w:t>bird ticket promotions to encourage advance purchases, and providing fan engagement activities such as meet</w:t>
      </w:r>
      <w:r w:rsidR="00EA301F">
        <w:rPr>
          <w:rFonts w:ascii="Calibri" w:eastAsia="Times New Roman" w:hAnsi="Calibri" w:cs="Calibri"/>
          <w:color w:val="000000"/>
          <w:kern w:val="0"/>
          <w:sz w:val="28"/>
          <w:szCs w:val="28"/>
          <w:lang w:eastAsia="en-GB"/>
          <w14:ligatures w14:val="none"/>
        </w:rPr>
        <w:t xml:space="preserve"> a</w:t>
      </w:r>
      <w:r w:rsidRPr="00175221">
        <w:rPr>
          <w:rFonts w:ascii="Calibri" w:eastAsia="Times New Roman" w:hAnsi="Calibri" w:cs="Calibri"/>
          <w:color w:val="000000"/>
          <w:kern w:val="0"/>
          <w:sz w:val="28"/>
          <w:szCs w:val="28"/>
          <w:lang w:eastAsia="en-GB"/>
          <w14:ligatures w14:val="none"/>
        </w:rPr>
        <w:t>nd</w:t>
      </w:r>
      <w:r w:rsidR="00EA301F">
        <w:rPr>
          <w:rFonts w:ascii="Calibri" w:eastAsia="Times New Roman" w:hAnsi="Calibri" w:cs="Calibri"/>
          <w:color w:val="000000"/>
          <w:kern w:val="0"/>
          <w:sz w:val="28"/>
          <w:szCs w:val="28"/>
          <w:lang w:eastAsia="en-GB"/>
          <w14:ligatures w14:val="none"/>
        </w:rPr>
        <w:t xml:space="preserve"> </w:t>
      </w:r>
      <w:r w:rsidRPr="00175221">
        <w:rPr>
          <w:rFonts w:ascii="Calibri" w:eastAsia="Times New Roman" w:hAnsi="Calibri" w:cs="Calibri"/>
          <w:color w:val="000000"/>
          <w:kern w:val="0"/>
          <w:sz w:val="28"/>
          <w:szCs w:val="28"/>
          <w:lang w:eastAsia="en-GB"/>
          <w14:ligatures w14:val="none"/>
        </w:rPr>
        <w:t xml:space="preserve">greet sessions with players or community football challenges. Sponsorship deals can provide additional funding for cultural and fan engagement programmes, as well as promote the event to wider audiences. Using targeted advertising campaigns and partnerships with broadcasters ensures that the event reaches football fans across Europe </w:t>
      </w:r>
      <w:r w:rsidR="00285D9D">
        <w:rPr>
          <w:color w:val="000000"/>
        </w:rPr>
        <w:t>(Uksport.gov.uk, 2021)</w:t>
      </w:r>
      <w:r w:rsidRPr="00175221">
        <w:rPr>
          <w:rFonts w:ascii="Calibri" w:eastAsia="Times New Roman" w:hAnsi="Calibri" w:cs="Calibri"/>
          <w:color w:val="000000"/>
          <w:kern w:val="0"/>
          <w:sz w:val="28"/>
          <w:szCs w:val="28"/>
          <w:lang w:eastAsia="en-GB"/>
          <w14:ligatures w14:val="none"/>
        </w:rPr>
        <w:t>.</w:t>
      </w:r>
    </w:p>
    <w:p w14:paraId="72101CCF" w14:textId="0FC19C86" w:rsidR="00175221" w:rsidRDefault="00175221" w:rsidP="00175221">
      <w:pPr>
        <w:spacing w:before="100" w:beforeAutospacing="1" w:after="100" w:afterAutospacing="1"/>
        <w:rPr>
          <w:rFonts w:ascii="Calibri" w:eastAsia="Times New Roman" w:hAnsi="Calibri" w:cs="Calibri"/>
          <w:color w:val="000000"/>
          <w:kern w:val="0"/>
          <w:sz w:val="28"/>
          <w:szCs w:val="28"/>
          <w:lang w:eastAsia="en-GB"/>
          <w14:ligatures w14:val="none"/>
        </w:rPr>
      </w:pPr>
      <w:r w:rsidRPr="00175221">
        <w:rPr>
          <w:rFonts w:ascii="Calibri" w:eastAsia="Times New Roman" w:hAnsi="Calibri" w:cs="Calibri"/>
          <w:color w:val="000000"/>
          <w:kern w:val="0"/>
          <w:sz w:val="28"/>
          <w:szCs w:val="28"/>
          <w:lang w:eastAsia="en-GB"/>
          <w14:ligatures w14:val="none"/>
        </w:rPr>
        <w:t xml:space="preserve">Integrating legacy initiatives into the marketing plan is also important. Partnering with local football clubs and schools to run coaching clinics, workshops, and </w:t>
      </w:r>
      <w:r w:rsidR="00285D9D" w:rsidRPr="00175221">
        <w:rPr>
          <w:rFonts w:ascii="Calibri" w:eastAsia="Times New Roman" w:hAnsi="Calibri" w:cs="Calibri"/>
          <w:color w:val="000000"/>
          <w:kern w:val="0"/>
          <w:sz w:val="28"/>
          <w:szCs w:val="28"/>
          <w:lang w:eastAsia="en-GB"/>
          <w14:ligatures w14:val="none"/>
        </w:rPr>
        <w:t>mini tournaments</w:t>
      </w:r>
      <w:r w:rsidRPr="00175221">
        <w:rPr>
          <w:rFonts w:ascii="Calibri" w:eastAsia="Times New Roman" w:hAnsi="Calibri" w:cs="Calibri"/>
          <w:color w:val="000000"/>
          <w:kern w:val="0"/>
          <w:sz w:val="28"/>
          <w:szCs w:val="28"/>
          <w:lang w:eastAsia="en-GB"/>
          <w14:ligatures w14:val="none"/>
        </w:rPr>
        <w:t xml:space="preserve"> during and after the championship helps leave a lasting positive impact on the community. According to UK Sport, strategically managed sporting events have historically delivered significant economic, social, and cultural benefits, including increased tourism, enhanced regional visibility, and stronger engagement in sport at the grassroots level</w:t>
      </w:r>
      <w:r w:rsidR="00285D9D">
        <w:rPr>
          <w:rFonts w:ascii="Calibri" w:eastAsia="Times New Roman" w:hAnsi="Calibri" w:cs="Calibri"/>
          <w:color w:val="000000"/>
          <w:kern w:val="0"/>
          <w:sz w:val="28"/>
          <w:szCs w:val="28"/>
          <w:lang w:eastAsia="en-GB"/>
          <w14:ligatures w14:val="none"/>
        </w:rPr>
        <w:t>.</w:t>
      </w:r>
    </w:p>
    <w:p w14:paraId="2795E165" w14:textId="58869971" w:rsidR="004E44B0" w:rsidRPr="00175221" w:rsidRDefault="004E44B0" w:rsidP="00175221">
      <w:pPr>
        <w:spacing w:before="100" w:beforeAutospacing="1" w:after="100" w:afterAutospacing="1"/>
        <w:rPr>
          <w:rFonts w:ascii="Calibri" w:eastAsia="Times New Roman" w:hAnsi="Calibri" w:cs="Calibri"/>
          <w:color w:val="000000"/>
          <w:kern w:val="0"/>
          <w:sz w:val="28"/>
          <w:szCs w:val="28"/>
          <w:lang w:eastAsia="en-GB"/>
          <w14:ligatures w14:val="none"/>
        </w:rPr>
      </w:pPr>
      <w:r w:rsidRPr="004E44B0">
        <w:rPr>
          <w:rFonts w:ascii="Calibri" w:eastAsia="Times New Roman" w:hAnsi="Calibri" w:cs="Calibri"/>
          <w:color w:val="000000"/>
          <w:kern w:val="0"/>
          <w:sz w:val="28"/>
          <w:szCs w:val="28"/>
          <w:lang w:eastAsia="en-GB"/>
          <w14:ligatures w14:val="none"/>
        </w:rPr>
        <w:t>Wales would gain a great deal from hosting the UEFA European Under-21 Championship in terms of sports, the economy, and society. Wales currently possesses the organisational skills, infrastructure, and policy support required to produce an outstanding international competition, and hosting would enhance its expanding standing as a competent and hospitable event location.</w:t>
      </w:r>
      <w:r w:rsidR="0071255F" w:rsidRPr="0071255F">
        <w:t xml:space="preserve"> </w:t>
      </w:r>
      <w:r w:rsidR="0071255F" w:rsidRPr="0071255F">
        <w:rPr>
          <w:rFonts w:ascii="Calibri" w:eastAsia="Times New Roman" w:hAnsi="Calibri" w:cs="Calibri"/>
          <w:color w:val="000000"/>
          <w:kern w:val="0"/>
          <w:sz w:val="28"/>
          <w:szCs w:val="28"/>
          <w:lang w:eastAsia="en-GB"/>
          <w14:ligatures w14:val="none"/>
        </w:rPr>
        <w:t xml:space="preserve">The competition would stimulate tourism, increase visitor spending and showcase Wales to a global audience during peak travel season. It would also encourage long-term participation in football by inspiring young people and supporting grassroots development programmes across Welsh communities. By combining elite sport with cultural celebration, the U21 Euros would create a positive legacy for Welsh football, </w:t>
      </w:r>
      <w:r w:rsidR="0071255F" w:rsidRPr="0071255F">
        <w:rPr>
          <w:rFonts w:ascii="Calibri" w:eastAsia="Times New Roman" w:hAnsi="Calibri" w:cs="Calibri"/>
          <w:color w:val="000000"/>
          <w:kern w:val="0"/>
          <w:sz w:val="28"/>
          <w:szCs w:val="28"/>
          <w:lang w:eastAsia="en-GB"/>
          <w14:ligatures w14:val="none"/>
        </w:rPr>
        <w:t>residents</w:t>
      </w:r>
      <w:r w:rsidR="0071255F" w:rsidRPr="0071255F">
        <w:rPr>
          <w:rFonts w:ascii="Calibri" w:eastAsia="Times New Roman" w:hAnsi="Calibri" w:cs="Calibri"/>
          <w:color w:val="000000"/>
          <w:kern w:val="0"/>
          <w:sz w:val="28"/>
          <w:szCs w:val="28"/>
          <w:lang w:eastAsia="en-GB"/>
          <w14:ligatures w14:val="none"/>
        </w:rPr>
        <w:t xml:space="preserve"> and the wider economy.</w:t>
      </w:r>
    </w:p>
    <w:p w14:paraId="3EFB2E63" w14:textId="77777777" w:rsidR="005B2A2E" w:rsidRDefault="005B2A2E" w:rsidP="007D1FFE">
      <w:pPr>
        <w:spacing w:before="100" w:beforeAutospacing="1" w:after="100" w:afterAutospacing="1"/>
        <w:rPr>
          <w:rFonts w:ascii="Calibri" w:eastAsia="Times New Roman" w:hAnsi="Calibri" w:cs="Calibri"/>
          <w:color w:val="000000"/>
          <w:kern w:val="0"/>
          <w:sz w:val="28"/>
          <w:szCs w:val="28"/>
          <w:lang w:eastAsia="en-GB"/>
          <w14:ligatures w14:val="none"/>
        </w:rPr>
      </w:pPr>
    </w:p>
    <w:p w14:paraId="435F042B" w14:textId="50B72BDC" w:rsidR="005B2A2E" w:rsidRDefault="005B2A2E" w:rsidP="007D1FFE">
      <w:pPr>
        <w:spacing w:before="100" w:beforeAutospacing="1" w:after="100" w:afterAutospacing="1"/>
        <w:rPr>
          <w:rFonts w:ascii="Calibri" w:eastAsia="Times New Roman" w:hAnsi="Calibri" w:cs="Calibri"/>
          <w:b/>
          <w:bCs/>
          <w:color w:val="000000"/>
          <w:kern w:val="0"/>
          <w:sz w:val="28"/>
          <w:szCs w:val="28"/>
          <w:u w:val="single"/>
          <w:lang w:eastAsia="en-GB"/>
          <w14:ligatures w14:val="none"/>
        </w:rPr>
      </w:pPr>
      <w:r w:rsidRPr="005B2A2E">
        <w:rPr>
          <w:rFonts w:ascii="Calibri" w:eastAsia="Times New Roman" w:hAnsi="Calibri" w:cs="Calibri"/>
          <w:b/>
          <w:bCs/>
          <w:color w:val="000000"/>
          <w:kern w:val="0"/>
          <w:sz w:val="28"/>
          <w:szCs w:val="28"/>
          <w:u w:val="single"/>
          <w:lang w:eastAsia="en-GB"/>
          <w14:ligatures w14:val="none"/>
        </w:rPr>
        <w:t>Reference list</w:t>
      </w:r>
    </w:p>
    <w:p w14:paraId="2FB7DD0D" w14:textId="0AC310D6" w:rsidR="0075610A" w:rsidRDefault="0075610A" w:rsidP="0075610A">
      <w:pPr>
        <w:pStyle w:val="NormalWeb"/>
        <w:rPr>
          <w:color w:val="000000"/>
        </w:rPr>
      </w:pPr>
      <w:r>
        <w:rPr>
          <w:color w:val="000000"/>
        </w:rPr>
        <w:t>Business Wales (2025)</w:t>
      </w:r>
      <w:r>
        <w:rPr>
          <w:rStyle w:val="apple-converted-space"/>
          <w:rFonts w:eastAsiaTheme="majorEastAsia"/>
          <w:color w:val="000000"/>
        </w:rPr>
        <w:t> </w:t>
      </w:r>
      <w:r>
        <w:rPr>
          <w:rStyle w:val="Emphasis"/>
          <w:rFonts w:eastAsiaTheme="majorEastAsia"/>
          <w:color w:val="000000"/>
        </w:rPr>
        <w:t>Search results for</w:t>
      </w:r>
      <w:r>
        <w:rPr>
          <w:color w:val="000000"/>
        </w:rPr>
        <w:t>. Available at:</w:t>
      </w:r>
      <w:r>
        <w:rPr>
          <w:rStyle w:val="apple-converted-space"/>
          <w:rFonts w:eastAsiaTheme="majorEastAsia"/>
          <w:color w:val="000000"/>
        </w:rPr>
        <w:t> </w:t>
      </w:r>
      <w:hyperlink r:id="rId5" w:tgtFrame="_new" w:history="1">
        <w:r>
          <w:rPr>
            <w:rStyle w:val="Hyperlink"/>
            <w:rFonts w:eastAsiaTheme="majorEastAsia"/>
          </w:rPr>
          <w:t>https://businesswales.gov.wales/search/all/Event%20Wales%20</w:t>
        </w:r>
      </w:hyperlink>
    </w:p>
    <w:p w14:paraId="3BA7FA23" w14:textId="1CD47A8B" w:rsidR="0075610A" w:rsidRDefault="0075610A" w:rsidP="0075610A">
      <w:pPr>
        <w:pStyle w:val="NormalWeb"/>
        <w:rPr>
          <w:color w:val="000000"/>
        </w:rPr>
      </w:pPr>
      <w:r>
        <w:rPr>
          <w:color w:val="000000"/>
        </w:rPr>
        <w:t>FAW (2023)</w:t>
      </w:r>
      <w:r>
        <w:rPr>
          <w:rStyle w:val="apple-converted-space"/>
          <w:rFonts w:eastAsiaTheme="majorEastAsia"/>
          <w:color w:val="000000"/>
        </w:rPr>
        <w:t> </w:t>
      </w:r>
      <w:r>
        <w:rPr>
          <w:rStyle w:val="Emphasis"/>
          <w:rFonts w:eastAsiaTheme="majorEastAsia"/>
          <w:color w:val="000000"/>
        </w:rPr>
        <w:t>The Official Website of the Football Association of Wales</w:t>
      </w:r>
      <w:r>
        <w:rPr>
          <w:color w:val="000000"/>
        </w:rPr>
        <w:t>. Available at:</w:t>
      </w:r>
      <w:r>
        <w:rPr>
          <w:rStyle w:val="apple-converted-space"/>
          <w:rFonts w:eastAsiaTheme="majorEastAsia"/>
          <w:color w:val="000000"/>
        </w:rPr>
        <w:t> </w:t>
      </w:r>
      <w:hyperlink r:id="rId6" w:tgtFrame="_new" w:history="1">
        <w:r>
          <w:rPr>
            <w:rStyle w:val="Hyperlink"/>
            <w:rFonts w:eastAsiaTheme="majorEastAsia"/>
          </w:rPr>
          <w:t>https://faw.cymru</w:t>
        </w:r>
      </w:hyperlink>
      <w:r>
        <w:rPr>
          <w:rStyle w:val="apple-converted-space"/>
          <w:rFonts w:eastAsiaTheme="majorEastAsia"/>
          <w:color w:val="000000"/>
        </w:rPr>
        <w:t> </w:t>
      </w:r>
    </w:p>
    <w:p w14:paraId="3633F652" w14:textId="295EFFEF" w:rsidR="0075610A" w:rsidRDefault="0075610A" w:rsidP="0075610A">
      <w:pPr>
        <w:pStyle w:val="NormalWeb"/>
        <w:rPr>
          <w:color w:val="000000"/>
        </w:rPr>
      </w:pPr>
      <w:r>
        <w:rPr>
          <w:color w:val="000000"/>
        </w:rPr>
        <w:t>Future Generations Wales (2025)</w:t>
      </w:r>
      <w:r>
        <w:rPr>
          <w:rStyle w:val="apple-converted-space"/>
          <w:rFonts w:eastAsiaTheme="majorEastAsia"/>
          <w:color w:val="000000"/>
        </w:rPr>
        <w:t> </w:t>
      </w:r>
      <w:r>
        <w:rPr>
          <w:rStyle w:val="Emphasis"/>
          <w:rFonts w:eastAsiaTheme="majorEastAsia"/>
          <w:color w:val="000000"/>
        </w:rPr>
        <w:t>Well-being of Future Generations Act 2015 - Future Generations Wales</w:t>
      </w:r>
      <w:r>
        <w:rPr>
          <w:color w:val="000000"/>
        </w:rPr>
        <w:t>. Available at:</w:t>
      </w:r>
      <w:r>
        <w:rPr>
          <w:rStyle w:val="apple-converted-space"/>
          <w:rFonts w:eastAsiaTheme="majorEastAsia"/>
          <w:color w:val="000000"/>
        </w:rPr>
        <w:t> </w:t>
      </w:r>
      <w:hyperlink r:id="rId7" w:tgtFrame="_new" w:history="1">
        <w:r>
          <w:rPr>
            <w:rStyle w:val="Hyperlink"/>
            <w:rFonts w:eastAsiaTheme="majorEastAsia"/>
          </w:rPr>
          <w:t>https://futuregenerations.wales/discover/about-future-generations-commissioner/future-generations-act-2015/</w:t>
        </w:r>
      </w:hyperlink>
      <w:r>
        <w:rPr>
          <w:color w:val="000000"/>
        </w:rPr>
        <w:t xml:space="preserve">? </w:t>
      </w:r>
    </w:p>
    <w:p w14:paraId="027D66F5" w14:textId="77777777" w:rsidR="0075610A" w:rsidRDefault="0075610A" w:rsidP="0075610A">
      <w:pPr>
        <w:pStyle w:val="NormalWeb"/>
        <w:rPr>
          <w:color w:val="000000"/>
        </w:rPr>
      </w:pPr>
      <w:r>
        <w:rPr>
          <w:color w:val="000000"/>
        </w:rPr>
        <w:lastRenderedPageBreak/>
        <w:t>Preuss, H. (2007) ‘The conceptualisation and measurement of mega sport event legacies’,</w:t>
      </w:r>
      <w:r>
        <w:rPr>
          <w:rStyle w:val="apple-converted-space"/>
          <w:rFonts w:eastAsiaTheme="majorEastAsia"/>
          <w:color w:val="000000"/>
        </w:rPr>
        <w:t> </w:t>
      </w:r>
      <w:r>
        <w:rPr>
          <w:rStyle w:val="Emphasis"/>
          <w:rFonts w:eastAsiaTheme="majorEastAsia"/>
          <w:color w:val="000000"/>
        </w:rPr>
        <w:t>Journal of Sport &amp; Tourism</w:t>
      </w:r>
      <w:r>
        <w:rPr>
          <w:color w:val="000000"/>
        </w:rPr>
        <w:t>, 12(3–4), pp. 207–228. doi:10.1080/14775080701736957.</w:t>
      </w:r>
    </w:p>
    <w:p w14:paraId="1FE37D34" w14:textId="7066E90B" w:rsidR="0075610A" w:rsidRDefault="0075610A" w:rsidP="0075610A">
      <w:pPr>
        <w:pStyle w:val="NormalWeb"/>
        <w:rPr>
          <w:color w:val="000000"/>
        </w:rPr>
      </w:pPr>
      <w:r>
        <w:rPr>
          <w:color w:val="000000"/>
        </w:rPr>
        <w:t>Routledge &amp; CRC Press (n.d.)</w:t>
      </w:r>
      <w:r>
        <w:rPr>
          <w:rStyle w:val="apple-converted-space"/>
          <w:rFonts w:eastAsiaTheme="majorEastAsia"/>
          <w:color w:val="000000"/>
        </w:rPr>
        <w:t> </w:t>
      </w:r>
      <w:r>
        <w:rPr>
          <w:rStyle w:val="Emphasis"/>
          <w:rFonts w:eastAsiaTheme="majorEastAsia"/>
          <w:color w:val="000000"/>
        </w:rPr>
        <w:t>Events and Urban Regeneration: The Strategic Use of Events to Revitalise Cities</w:t>
      </w:r>
      <w:r>
        <w:rPr>
          <w:color w:val="000000"/>
        </w:rPr>
        <w:t>. Available at:</w:t>
      </w:r>
      <w:r>
        <w:rPr>
          <w:rStyle w:val="apple-converted-space"/>
          <w:rFonts w:eastAsiaTheme="majorEastAsia"/>
          <w:color w:val="000000"/>
        </w:rPr>
        <w:t> </w:t>
      </w:r>
      <w:hyperlink r:id="rId8" w:tgtFrame="_new" w:history="1">
        <w:r>
          <w:rPr>
            <w:rStyle w:val="Hyperlink"/>
            <w:rFonts w:eastAsiaTheme="majorEastAsia"/>
          </w:rPr>
          <w:t>https://www.routledge.com/Events-and-Urban-Regeneration-The-Strategic-Use-of-Events-to-Revitalise-Cities/Smith/p/book/9780415581486</w:t>
        </w:r>
      </w:hyperlink>
      <w:r>
        <w:rPr>
          <w:rStyle w:val="apple-converted-space"/>
          <w:rFonts w:eastAsiaTheme="majorEastAsia"/>
          <w:color w:val="000000"/>
        </w:rPr>
        <w:t> </w:t>
      </w:r>
    </w:p>
    <w:p w14:paraId="7546F035" w14:textId="3557BEA4" w:rsidR="0075610A" w:rsidRDefault="0075610A" w:rsidP="0075610A">
      <w:pPr>
        <w:pStyle w:val="NormalWeb"/>
        <w:rPr>
          <w:color w:val="000000"/>
        </w:rPr>
      </w:pPr>
      <w:r>
        <w:rPr>
          <w:color w:val="000000"/>
        </w:rPr>
        <w:t>Royal Statistical Society (2022)</w:t>
      </w:r>
      <w:r>
        <w:rPr>
          <w:rStyle w:val="apple-converted-space"/>
          <w:rFonts w:eastAsiaTheme="majorEastAsia"/>
          <w:color w:val="000000"/>
        </w:rPr>
        <w:t> </w:t>
      </w:r>
      <w:r>
        <w:rPr>
          <w:rStyle w:val="Emphasis"/>
          <w:rFonts w:eastAsiaTheme="majorEastAsia"/>
          <w:color w:val="000000"/>
        </w:rPr>
        <w:t>Wiley Online Library</w:t>
      </w:r>
      <w:r>
        <w:rPr>
          <w:color w:val="000000"/>
        </w:rPr>
        <w:t>. Available at:</w:t>
      </w:r>
      <w:r>
        <w:rPr>
          <w:rStyle w:val="apple-converted-space"/>
          <w:rFonts w:eastAsiaTheme="majorEastAsia"/>
          <w:color w:val="000000"/>
        </w:rPr>
        <w:t> </w:t>
      </w:r>
      <w:hyperlink r:id="rId9" w:tgtFrame="_new" w:history="1">
        <w:r>
          <w:rPr>
            <w:rStyle w:val="Hyperlink"/>
            <w:rFonts w:eastAsiaTheme="majorEastAsia"/>
          </w:rPr>
          <w:t>https://rss.onlinelibrary.wiley.com</w:t>
        </w:r>
      </w:hyperlink>
      <w:r>
        <w:rPr>
          <w:rStyle w:val="apple-converted-space"/>
          <w:rFonts w:eastAsiaTheme="majorEastAsia"/>
          <w:color w:val="000000"/>
        </w:rPr>
        <w:t> </w:t>
      </w:r>
    </w:p>
    <w:p w14:paraId="3D7A1A90" w14:textId="3E83CF71" w:rsidR="0075610A" w:rsidRDefault="0075610A" w:rsidP="0075610A">
      <w:pPr>
        <w:pStyle w:val="NormalWeb"/>
        <w:rPr>
          <w:color w:val="000000"/>
        </w:rPr>
      </w:pPr>
      <w:proofErr w:type="spellStart"/>
      <w:r>
        <w:rPr>
          <w:color w:val="000000"/>
        </w:rPr>
        <w:t>Tandfonline</w:t>
      </w:r>
      <w:proofErr w:type="spellEnd"/>
      <w:r>
        <w:rPr>
          <w:color w:val="000000"/>
        </w:rPr>
        <w:t xml:space="preserve"> (2019)</w:t>
      </w:r>
      <w:r>
        <w:rPr>
          <w:rStyle w:val="apple-converted-space"/>
          <w:rFonts w:eastAsiaTheme="majorEastAsia"/>
          <w:color w:val="000000"/>
        </w:rPr>
        <w:t> </w:t>
      </w:r>
      <w:r>
        <w:rPr>
          <w:rStyle w:val="Emphasis"/>
          <w:rFonts w:eastAsiaTheme="majorEastAsia"/>
          <w:color w:val="000000"/>
        </w:rPr>
        <w:t>Taylor &amp; Francis Online</w:t>
      </w:r>
      <w:r>
        <w:rPr>
          <w:color w:val="000000"/>
        </w:rPr>
        <w:t>. Available at:</w:t>
      </w:r>
      <w:r>
        <w:rPr>
          <w:rStyle w:val="apple-converted-space"/>
          <w:rFonts w:eastAsiaTheme="majorEastAsia"/>
          <w:color w:val="000000"/>
        </w:rPr>
        <w:t> </w:t>
      </w:r>
      <w:hyperlink r:id="rId10" w:tgtFrame="_new" w:history="1">
        <w:r>
          <w:rPr>
            <w:rStyle w:val="Hyperlink"/>
            <w:rFonts w:eastAsiaTheme="majorEastAsia"/>
          </w:rPr>
          <w:t>https://www.tandfonline.com</w:t>
        </w:r>
      </w:hyperlink>
      <w:r>
        <w:rPr>
          <w:rStyle w:val="apple-converted-space"/>
          <w:rFonts w:eastAsiaTheme="majorEastAsia"/>
          <w:color w:val="000000"/>
        </w:rPr>
        <w:t> </w:t>
      </w:r>
    </w:p>
    <w:p w14:paraId="1059E327" w14:textId="1843734F" w:rsidR="0075610A" w:rsidRDefault="0075610A" w:rsidP="0075610A">
      <w:pPr>
        <w:pStyle w:val="NormalWeb"/>
        <w:rPr>
          <w:color w:val="000000"/>
        </w:rPr>
      </w:pPr>
      <w:r>
        <w:rPr>
          <w:color w:val="000000"/>
        </w:rPr>
        <w:t>Transport for Wales (n.d.)</w:t>
      </w:r>
      <w:r>
        <w:rPr>
          <w:rStyle w:val="apple-converted-space"/>
          <w:rFonts w:eastAsiaTheme="majorEastAsia"/>
          <w:color w:val="000000"/>
        </w:rPr>
        <w:t> </w:t>
      </w:r>
      <w:r>
        <w:rPr>
          <w:rStyle w:val="Emphasis"/>
          <w:rFonts w:eastAsiaTheme="majorEastAsia"/>
          <w:color w:val="000000"/>
        </w:rPr>
        <w:t>Homepage | Transport for Wales</w:t>
      </w:r>
      <w:r>
        <w:rPr>
          <w:color w:val="000000"/>
        </w:rPr>
        <w:t>. Available at:</w:t>
      </w:r>
      <w:r>
        <w:rPr>
          <w:rStyle w:val="apple-converted-space"/>
          <w:rFonts w:eastAsiaTheme="majorEastAsia"/>
          <w:color w:val="000000"/>
        </w:rPr>
        <w:t> </w:t>
      </w:r>
      <w:hyperlink r:id="rId11" w:tgtFrame="_new" w:history="1">
        <w:r>
          <w:rPr>
            <w:rStyle w:val="Hyperlink"/>
            <w:rFonts w:eastAsiaTheme="majorEastAsia"/>
          </w:rPr>
          <w:t>https://tfw.wales</w:t>
        </w:r>
      </w:hyperlink>
      <w:r>
        <w:rPr>
          <w:rStyle w:val="apple-converted-space"/>
          <w:rFonts w:eastAsiaTheme="majorEastAsia"/>
          <w:color w:val="000000"/>
        </w:rPr>
        <w:t> </w:t>
      </w:r>
    </w:p>
    <w:p w14:paraId="636C04AA" w14:textId="511FFE13" w:rsidR="0075610A" w:rsidRDefault="0075610A" w:rsidP="0075610A">
      <w:pPr>
        <w:pStyle w:val="NormalWeb"/>
        <w:rPr>
          <w:color w:val="000000"/>
        </w:rPr>
      </w:pPr>
      <w:r>
        <w:rPr>
          <w:color w:val="000000"/>
        </w:rPr>
        <w:t>UEFA.com (2024)</w:t>
      </w:r>
      <w:r>
        <w:rPr>
          <w:rStyle w:val="apple-converted-space"/>
          <w:rFonts w:eastAsiaTheme="majorEastAsia"/>
          <w:color w:val="000000"/>
        </w:rPr>
        <w:t> </w:t>
      </w:r>
      <w:r>
        <w:rPr>
          <w:rStyle w:val="Emphasis"/>
          <w:rFonts w:eastAsiaTheme="majorEastAsia"/>
          <w:color w:val="000000"/>
        </w:rPr>
        <w:t>The official website for European football</w:t>
      </w:r>
      <w:r>
        <w:rPr>
          <w:color w:val="000000"/>
        </w:rPr>
        <w:t>. Available at:</w:t>
      </w:r>
      <w:r>
        <w:rPr>
          <w:rStyle w:val="apple-converted-space"/>
          <w:rFonts w:eastAsiaTheme="majorEastAsia"/>
          <w:color w:val="000000"/>
        </w:rPr>
        <w:t> </w:t>
      </w:r>
      <w:hyperlink r:id="rId12" w:tgtFrame="_new" w:history="1">
        <w:r>
          <w:rPr>
            <w:rStyle w:val="Hyperlink"/>
            <w:rFonts w:eastAsiaTheme="majorEastAsia"/>
          </w:rPr>
          <w:t>https://www.uefa.com</w:t>
        </w:r>
      </w:hyperlink>
      <w:r>
        <w:rPr>
          <w:rStyle w:val="apple-converted-space"/>
          <w:rFonts w:eastAsiaTheme="majorEastAsia"/>
          <w:color w:val="000000"/>
        </w:rPr>
        <w:t> </w:t>
      </w:r>
    </w:p>
    <w:p w14:paraId="41FBE21F" w14:textId="11BEEDA8" w:rsidR="0075610A" w:rsidRDefault="0075610A" w:rsidP="0075610A">
      <w:pPr>
        <w:pStyle w:val="NormalWeb"/>
        <w:rPr>
          <w:color w:val="000000"/>
        </w:rPr>
      </w:pPr>
      <w:r>
        <w:rPr>
          <w:color w:val="000000"/>
        </w:rPr>
        <w:t>Sport Wales (n.d.)</w:t>
      </w:r>
      <w:r>
        <w:rPr>
          <w:rStyle w:val="apple-converted-space"/>
          <w:rFonts w:eastAsiaTheme="majorEastAsia"/>
          <w:color w:val="000000"/>
        </w:rPr>
        <w:t> </w:t>
      </w:r>
      <w:r>
        <w:rPr>
          <w:rStyle w:val="Emphasis"/>
          <w:rFonts w:eastAsiaTheme="majorEastAsia"/>
          <w:color w:val="000000"/>
        </w:rPr>
        <w:t>Enabling Sport in Wales to Thrive</w:t>
      </w:r>
      <w:r>
        <w:rPr>
          <w:color w:val="000000"/>
        </w:rPr>
        <w:t>. Available at:</w:t>
      </w:r>
      <w:r>
        <w:rPr>
          <w:rStyle w:val="apple-converted-space"/>
          <w:rFonts w:eastAsiaTheme="majorEastAsia"/>
          <w:color w:val="000000"/>
        </w:rPr>
        <w:t> </w:t>
      </w:r>
      <w:hyperlink r:id="rId13" w:tgtFrame="_new" w:history="1">
        <w:r>
          <w:rPr>
            <w:rStyle w:val="Hyperlink"/>
            <w:rFonts w:eastAsiaTheme="majorEastAsia"/>
          </w:rPr>
          <w:t>https://www.sport.wales</w:t>
        </w:r>
      </w:hyperlink>
      <w:r>
        <w:rPr>
          <w:rStyle w:val="apple-converted-space"/>
          <w:rFonts w:eastAsiaTheme="majorEastAsia"/>
          <w:color w:val="000000"/>
        </w:rPr>
        <w:t> </w:t>
      </w:r>
    </w:p>
    <w:p w14:paraId="771E9C78" w14:textId="6D09F8A5" w:rsidR="0075610A" w:rsidRDefault="0075610A" w:rsidP="0075610A">
      <w:pPr>
        <w:pStyle w:val="NormalWeb"/>
        <w:rPr>
          <w:color w:val="000000"/>
        </w:rPr>
      </w:pPr>
      <w:r>
        <w:rPr>
          <w:color w:val="000000"/>
        </w:rPr>
        <w:t>GOV.UK (n.d.)</w:t>
      </w:r>
      <w:r>
        <w:rPr>
          <w:rStyle w:val="apple-converted-space"/>
          <w:rFonts w:eastAsiaTheme="majorEastAsia"/>
          <w:color w:val="000000"/>
        </w:rPr>
        <w:t> </w:t>
      </w:r>
      <w:r>
        <w:rPr>
          <w:rStyle w:val="Emphasis"/>
          <w:rFonts w:eastAsiaTheme="majorEastAsia"/>
          <w:color w:val="000000"/>
        </w:rPr>
        <w:t>Gold Framework: 2023 edition</w:t>
      </w:r>
      <w:r>
        <w:rPr>
          <w:color w:val="000000"/>
        </w:rPr>
        <w:t>. Available at:</w:t>
      </w:r>
      <w:r>
        <w:rPr>
          <w:rStyle w:val="apple-converted-space"/>
          <w:rFonts w:eastAsiaTheme="majorEastAsia"/>
          <w:color w:val="000000"/>
        </w:rPr>
        <w:t> </w:t>
      </w:r>
      <w:hyperlink r:id="rId14" w:tgtFrame="_new" w:history="1">
        <w:r>
          <w:rPr>
            <w:rStyle w:val="Hyperlink"/>
            <w:rFonts w:eastAsiaTheme="majorEastAsia"/>
          </w:rPr>
          <w:t>https://www.gov.uk/government/publications/gold-framework-2023-edition</w:t>
        </w:r>
      </w:hyperlink>
      <w:r>
        <w:rPr>
          <w:rStyle w:val="apple-converted-space"/>
          <w:rFonts w:eastAsiaTheme="majorEastAsia"/>
          <w:color w:val="000000"/>
        </w:rPr>
        <w:t> </w:t>
      </w:r>
    </w:p>
    <w:p w14:paraId="6C65A64C" w14:textId="790E6C59" w:rsidR="0075610A" w:rsidRDefault="0075610A" w:rsidP="0075610A">
      <w:pPr>
        <w:pStyle w:val="NormalWeb"/>
        <w:rPr>
          <w:color w:val="000000"/>
        </w:rPr>
      </w:pPr>
      <w:r>
        <w:rPr>
          <w:color w:val="000000"/>
        </w:rPr>
        <w:t>GOV.WALES (2022)</w:t>
      </w:r>
      <w:r>
        <w:rPr>
          <w:rStyle w:val="apple-converted-space"/>
          <w:rFonts w:eastAsiaTheme="majorEastAsia"/>
          <w:color w:val="000000"/>
        </w:rPr>
        <w:t> </w:t>
      </w:r>
      <w:r>
        <w:rPr>
          <w:rStyle w:val="Emphasis"/>
          <w:rFonts w:eastAsiaTheme="majorEastAsia"/>
          <w:color w:val="000000"/>
        </w:rPr>
        <w:t>The National Events Strategy for Wales 2022 to 2030</w:t>
      </w:r>
      <w:r>
        <w:rPr>
          <w:color w:val="000000"/>
        </w:rPr>
        <w:t>. Available at:</w:t>
      </w:r>
      <w:r>
        <w:rPr>
          <w:rStyle w:val="apple-converted-space"/>
          <w:rFonts w:eastAsiaTheme="majorEastAsia"/>
          <w:color w:val="000000"/>
        </w:rPr>
        <w:t> </w:t>
      </w:r>
      <w:hyperlink r:id="rId15" w:tgtFrame="_new" w:history="1">
        <w:r>
          <w:rPr>
            <w:rStyle w:val="Hyperlink"/>
            <w:rFonts w:eastAsiaTheme="majorEastAsia"/>
          </w:rPr>
          <w:t>https://www.gov.wales/national-events-strategy-wales-2022-2030-html</w:t>
        </w:r>
      </w:hyperlink>
      <w:r>
        <w:rPr>
          <w:color w:val="000000"/>
        </w:rPr>
        <w:t xml:space="preserve">? </w:t>
      </w:r>
    </w:p>
    <w:p w14:paraId="12A99172" w14:textId="589F79BF" w:rsidR="0075610A" w:rsidRDefault="0075610A" w:rsidP="0075610A">
      <w:pPr>
        <w:pStyle w:val="NormalWeb"/>
        <w:rPr>
          <w:color w:val="000000"/>
        </w:rPr>
      </w:pPr>
      <w:r>
        <w:rPr>
          <w:color w:val="000000"/>
        </w:rPr>
        <w:t>Mihai, A. (2015) ‘The Sport Marketing Management Model’,</w:t>
      </w:r>
      <w:r>
        <w:rPr>
          <w:rStyle w:val="apple-converted-space"/>
          <w:rFonts w:eastAsiaTheme="majorEastAsia"/>
          <w:color w:val="000000"/>
        </w:rPr>
        <w:t> </w:t>
      </w:r>
      <w:r>
        <w:rPr>
          <w:rStyle w:val="Emphasis"/>
          <w:rFonts w:eastAsiaTheme="majorEastAsia"/>
          <w:color w:val="000000"/>
        </w:rPr>
        <w:t>SEA – Practical Application of Science</w:t>
      </w:r>
      <w:r>
        <w:rPr>
          <w:color w:val="000000"/>
        </w:rPr>
        <w:t xml:space="preserve">, </w:t>
      </w:r>
      <w:proofErr w:type="gramStart"/>
      <w:r>
        <w:rPr>
          <w:color w:val="000000"/>
        </w:rPr>
        <w:t>III(</w:t>
      </w:r>
      <w:proofErr w:type="gramEnd"/>
      <w:r>
        <w:rPr>
          <w:color w:val="000000"/>
        </w:rPr>
        <w:t>2). Available at:</w:t>
      </w:r>
      <w:r>
        <w:rPr>
          <w:rStyle w:val="apple-converted-space"/>
          <w:rFonts w:eastAsiaTheme="majorEastAsia"/>
          <w:color w:val="000000"/>
        </w:rPr>
        <w:t> </w:t>
      </w:r>
      <w:hyperlink r:id="rId16" w:tgtFrame="_new" w:history="1">
        <w:r>
          <w:rPr>
            <w:rStyle w:val="Hyperlink"/>
            <w:rFonts w:eastAsiaTheme="majorEastAsia"/>
          </w:rPr>
          <w:t>https://seaopenresearch.eu/Journals/articles/SPAS_8_45.pdf</w:t>
        </w:r>
      </w:hyperlink>
      <w:r>
        <w:rPr>
          <w:rStyle w:val="apple-converted-space"/>
          <w:rFonts w:eastAsiaTheme="majorEastAsia"/>
          <w:color w:val="000000"/>
        </w:rPr>
        <w:t> </w:t>
      </w:r>
    </w:p>
    <w:p w14:paraId="0E3D822E" w14:textId="4A22BF21" w:rsidR="0075610A" w:rsidRDefault="0075610A" w:rsidP="0075610A">
      <w:pPr>
        <w:pStyle w:val="NormalWeb"/>
        <w:rPr>
          <w:color w:val="000000"/>
        </w:rPr>
      </w:pPr>
      <w:r>
        <w:rPr>
          <w:color w:val="000000"/>
        </w:rPr>
        <w:t>Routledge &amp; CRC Press (n.d.)</w:t>
      </w:r>
      <w:r>
        <w:rPr>
          <w:rStyle w:val="apple-converted-space"/>
          <w:rFonts w:eastAsiaTheme="majorEastAsia"/>
          <w:color w:val="000000"/>
        </w:rPr>
        <w:t> </w:t>
      </w:r>
      <w:r>
        <w:rPr>
          <w:rStyle w:val="Emphasis"/>
          <w:rFonts w:eastAsiaTheme="majorEastAsia"/>
          <w:color w:val="000000"/>
        </w:rPr>
        <w:t>Sports Marketing: A Strategic Perspective</w:t>
      </w:r>
      <w:r>
        <w:rPr>
          <w:color w:val="000000"/>
        </w:rPr>
        <w:t>. Available at:</w:t>
      </w:r>
      <w:r>
        <w:rPr>
          <w:rStyle w:val="apple-converted-space"/>
          <w:rFonts w:eastAsiaTheme="majorEastAsia"/>
          <w:color w:val="000000"/>
        </w:rPr>
        <w:t> </w:t>
      </w:r>
      <w:hyperlink r:id="rId17" w:tgtFrame="_new" w:history="1">
        <w:r>
          <w:rPr>
            <w:rStyle w:val="Hyperlink"/>
            <w:rFonts w:eastAsiaTheme="majorEastAsia"/>
          </w:rPr>
          <w:t>https://www.routledge.com/Sports-Marketing-A-Strategic-Perspective/Shank-Lyberger/p/book/9780367141653</w:t>
        </w:r>
      </w:hyperlink>
    </w:p>
    <w:p w14:paraId="68B7E84A" w14:textId="44389DB0" w:rsidR="0075610A" w:rsidRDefault="0075610A" w:rsidP="0075610A">
      <w:pPr>
        <w:pStyle w:val="NormalWeb"/>
        <w:rPr>
          <w:color w:val="000000"/>
        </w:rPr>
      </w:pPr>
      <w:r>
        <w:rPr>
          <w:color w:val="000000"/>
        </w:rPr>
        <w:t>UEFA (2023)</w:t>
      </w:r>
      <w:r>
        <w:rPr>
          <w:rStyle w:val="apple-converted-space"/>
          <w:rFonts w:eastAsiaTheme="majorEastAsia"/>
          <w:color w:val="000000"/>
        </w:rPr>
        <w:t> </w:t>
      </w:r>
      <w:r>
        <w:rPr>
          <w:rStyle w:val="Emphasis"/>
          <w:rFonts w:eastAsiaTheme="majorEastAsia"/>
          <w:color w:val="000000"/>
        </w:rPr>
        <w:t>Under-21 EURO finals attendance record broken</w:t>
      </w:r>
      <w:r>
        <w:rPr>
          <w:color w:val="000000"/>
        </w:rPr>
        <w:t>. Available at:</w:t>
      </w:r>
      <w:r>
        <w:rPr>
          <w:rStyle w:val="apple-converted-space"/>
          <w:rFonts w:eastAsiaTheme="majorEastAsia"/>
          <w:color w:val="000000"/>
        </w:rPr>
        <w:t> </w:t>
      </w:r>
      <w:hyperlink r:id="rId18" w:tgtFrame="_new" w:history="1">
        <w:r>
          <w:rPr>
            <w:rStyle w:val="Hyperlink"/>
            <w:rFonts w:eastAsiaTheme="majorEastAsia"/>
          </w:rPr>
          <w:t>https://www.uefa.com/under21/news/0283-1863c9fc94e8-975cd500087e-1000--under-21-euro-finals-attendance-record-broken/#</w:t>
        </w:r>
      </w:hyperlink>
      <w:r>
        <w:rPr>
          <w:rStyle w:val="apple-converted-space"/>
          <w:rFonts w:eastAsiaTheme="majorEastAsia"/>
          <w:color w:val="000000"/>
        </w:rPr>
        <w:t> </w:t>
      </w:r>
    </w:p>
    <w:p w14:paraId="725746F5" w14:textId="3AB25FBE" w:rsidR="0075610A" w:rsidRDefault="0075610A" w:rsidP="0075610A">
      <w:pPr>
        <w:pStyle w:val="NormalWeb"/>
        <w:rPr>
          <w:color w:val="000000"/>
        </w:rPr>
      </w:pPr>
      <w:r>
        <w:rPr>
          <w:color w:val="000000"/>
        </w:rPr>
        <w:t>UK Sport (2021)</w:t>
      </w:r>
      <w:r>
        <w:rPr>
          <w:rStyle w:val="apple-converted-space"/>
          <w:rFonts w:eastAsiaTheme="majorEastAsia"/>
          <w:color w:val="000000"/>
        </w:rPr>
        <w:t> </w:t>
      </w:r>
      <w:r>
        <w:rPr>
          <w:rStyle w:val="Emphasis"/>
          <w:rFonts w:eastAsiaTheme="majorEastAsia"/>
          <w:color w:val="000000"/>
        </w:rPr>
        <w:t>New report reveals economic and social benefits of the UK hosting sporting events</w:t>
      </w:r>
      <w:r>
        <w:rPr>
          <w:color w:val="000000"/>
        </w:rPr>
        <w:t>. Available at:</w:t>
      </w:r>
      <w:r>
        <w:rPr>
          <w:rStyle w:val="apple-converted-space"/>
          <w:rFonts w:eastAsiaTheme="majorEastAsia"/>
          <w:color w:val="000000"/>
        </w:rPr>
        <w:t> </w:t>
      </w:r>
      <w:hyperlink r:id="rId19" w:tgtFrame="_new" w:history="1">
        <w:r>
          <w:rPr>
            <w:rStyle w:val="Hyperlink"/>
            <w:rFonts w:eastAsiaTheme="majorEastAsia"/>
          </w:rPr>
          <w:t>https://www.uksport.gov.uk/news/2023/01/12/new-report-reveals-economic-and-social-benefits-of-the-uk-hosting-sporting-events</w:t>
        </w:r>
      </w:hyperlink>
      <w:r>
        <w:rPr>
          <w:rStyle w:val="apple-converted-space"/>
          <w:rFonts w:eastAsiaTheme="majorEastAsia"/>
          <w:color w:val="000000"/>
        </w:rPr>
        <w:t> </w:t>
      </w:r>
    </w:p>
    <w:p w14:paraId="4EA7F8EA" w14:textId="77777777" w:rsidR="00CF37C3" w:rsidRDefault="00CF37C3" w:rsidP="00C274F2">
      <w:pPr>
        <w:pStyle w:val="NormalWeb"/>
        <w:spacing w:before="0" w:beforeAutospacing="0" w:after="240" w:afterAutospacing="0" w:line="360" w:lineRule="atLeast"/>
        <w:rPr>
          <w:color w:val="000000"/>
        </w:rPr>
      </w:pPr>
    </w:p>
    <w:p w14:paraId="319DA86C" w14:textId="77777777" w:rsidR="00C274F2" w:rsidRPr="005B2A2E" w:rsidRDefault="00C274F2" w:rsidP="007D1FFE">
      <w:pPr>
        <w:spacing w:before="100" w:beforeAutospacing="1" w:after="100" w:afterAutospacing="1"/>
        <w:rPr>
          <w:rFonts w:ascii="Calibri" w:eastAsia="Times New Roman" w:hAnsi="Calibri" w:cs="Calibri"/>
          <w:b/>
          <w:bCs/>
          <w:color w:val="000000"/>
          <w:kern w:val="0"/>
          <w:sz w:val="28"/>
          <w:szCs w:val="28"/>
          <w:u w:val="single"/>
          <w:lang w:eastAsia="en-GB"/>
          <w14:ligatures w14:val="none"/>
        </w:rPr>
      </w:pPr>
    </w:p>
    <w:p w14:paraId="71133FC4" w14:textId="07D958EF" w:rsidR="007D1FFE" w:rsidRPr="007D1FFE" w:rsidRDefault="007D1FFE" w:rsidP="007D1FFE">
      <w:pPr>
        <w:rPr>
          <w:rFonts w:ascii="Calibri" w:eastAsia="Times New Roman" w:hAnsi="Calibri" w:cs="Calibri"/>
          <w:kern w:val="0"/>
          <w:sz w:val="28"/>
          <w:szCs w:val="28"/>
          <w:lang w:eastAsia="en-GB"/>
          <w14:ligatures w14:val="none"/>
        </w:rPr>
      </w:pPr>
    </w:p>
    <w:p w14:paraId="18515D24" w14:textId="5C3DE118" w:rsidR="007D1FFE" w:rsidRPr="007D1FFE" w:rsidRDefault="007D1FFE" w:rsidP="007D1FFE">
      <w:pPr>
        <w:rPr>
          <w:rFonts w:ascii="Calibri" w:eastAsia="Times New Roman" w:hAnsi="Calibri" w:cs="Calibri"/>
          <w:kern w:val="0"/>
          <w:sz w:val="28"/>
          <w:szCs w:val="28"/>
          <w:lang w:eastAsia="en-GB"/>
          <w14:ligatures w14:val="none"/>
        </w:rPr>
      </w:pPr>
    </w:p>
    <w:p w14:paraId="488B732A" w14:textId="77777777" w:rsidR="001C0067" w:rsidRDefault="001C0067"/>
    <w:sectPr w:rsidR="001C00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33A1E"/>
    <w:multiLevelType w:val="multilevel"/>
    <w:tmpl w:val="A4B4F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317232"/>
    <w:multiLevelType w:val="multilevel"/>
    <w:tmpl w:val="590CB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DE49B1"/>
    <w:multiLevelType w:val="multilevel"/>
    <w:tmpl w:val="BC6C2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FE2EEF"/>
    <w:multiLevelType w:val="multilevel"/>
    <w:tmpl w:val="68EEE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6008FE"/>
    <w:multiLevelType w:val="multilevel"/>
    <w:tmpl w:val="3B102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5B346A"/>
    <w:multiLevelType w:val="multilevel"/>
    <w:tmpl w:val="1BC840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A31BCF"/>
    <w:multiLevelType w:val="multilevel"/>
    <w:tmpl w:val="3984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6004513">
    <w:abstractNumId w:val="4"/>
  </w:num>
  <w:num w:numId="2" w16cid:durableId="438259133">
    <w:abstractNumId w:val="0"/>
  </w:num>
  <w:num w:numId="3" w16cid:durableId="685178988">
    <w:abstractNumId w:val="1"/>
  </w:num>
  <w:num w:numId="4" w16cid:durableId="1692217782">
    <w:abstractNumId w:val="2"/>
  </w:num>
  <w:num w:numId="5" w16cid:durableId="946154246">
    <w:abstractNumId w:val="5"/>
  </w:num>
  <w:num w:numId="6" w16cid:durableId="664473829">
    <w:abstractNumId w:val="3"/>
  </w:num>
  <w:num w:numId="7" w16cid:durableId="1153705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AD0"/>
    <w:rsid w:val="00006A88"/>
    <w:rsid w:val="0007260F"/>
    <w:rsid w:val="000B076F"/>
    <w:rsid w:val="00100FDE"/>
    <w:rsid w:val="001235EB"/>
    <w:rsid w:val="00135DF4"/>
    <w:rsid w:val="00175221"/>
    <w:rsid w:val="001A53CC"/>
    <w:rsid w:val="001C0067"/>
    <w:rsid w:val="001F336B"/>
    <w:rsid w:val="00217B8A"/>
    <w:rsid w:val="00230EDC"/>
    <w:rsid w:val="00266C53"/>
    <w:rsid w:val="002723E5"/>
    <w:rsid w:val="00285D9D"/>
    <w:rsid w:val="00290166"/>
    <w:rsid w:val="002D5D1D"/>
    <w:rsid w:val="00324237"/>
    <w:rsid w:val="00361BBE"/>
    <w:rsid w:val="00377BFB"/>
    <w:rsid w:val="003B08E4"/>
    <w:rsid w:val="003E453F"/>
    <w:rsid w:val="00411AA9"/>
    <w:rsid w:val="004133C2"/>
    <w:rsid w:val="004145A8"/>
    <w:rsid w:val="00465A99"/>
    <w:rsid w:val="0047272B"/>
    <w:rsid w:val="0048156E"/>
    <w:rsid w:val="00491B63"/>
    <w:rsid w:val="004957B5"/>
    <w:rsid w:val="004B046C"/>
    <w:rsid w:val="004B2D2B"/>
    <w:rsid w:val="004C04D0"/>
    <w:rsid w:val="004E2E2E"/>
    <w:rsid w:val="004E44B0"/>
    <w:rsid w:val="004F279C"/>
    <w:rsid w:val="0050028A"/>
    <w:rsid w:val="00502AD0"/>
    <w:rsid w:val="005224B5"/>
    <w:rsid w:val="00541969"/>
    <w:rsid w:val="00556897"/>
    <w:rsid w:val="00573728"/>
    <w:rsid w:val="0059197B"/>
    <w:rsid w:val="005A1BAA"/>
    <w:rsid w:val="005A21A5"/>
    <w:rsid w:val="005B2A2E"/>
    <w:rsid w:val="005B3AA7"/>
    <w:rsid w:val="005B652A"/>
    <w:rsid w:val="005C69A6"/>
    <w:rsid w:val="005F354A"/>
    <w:rsid w:val="00650BEC"/>
    <w:rsid w:val="006572DA"/>
    <w:rsid w:val="00697C85"/>
    <w:rsid w:val="006A482E"/>
    <w:rsid w:val="006B05CF"/>
    <w:rsid w:val="006C3538"/>
    <w:rsid w:val="006C5513"/>
    <w:rsid w:val="006D1F0A"/>
    <w:rsid w:val="006E73C8"/>
    <w:rsid w:val="00707F2F"/>
    <w:rsid w:val="0071255F"/>
    <w:rsid w:val="0075610A"/>
    <w:rsid w:val="00767119"/>
    <w:rsid w:val="007800D2"/>
    <w:rsid w:val="0079284B"/>
    <w:rsid w:val="00795B38"/>
    <w:rsid w:val="00797426"/>
    <w:rsid w:val="007D0A04"/>
    <w:rsid w:val="007D1FFE"/>
    <w:rsid w:val="007F7810"/>
    <w:rsid w:val="00825BB1"/>
    <w:rsid w:val="00830D2A"/>
    <w:rsid w:val="008D17D5"/>
    <w:rsid w:val="00912E57"/>
    <w:rsid w:val="00915B72"/>
    <w:rsid w:val="00916EF4"/>
    <w:rsid w:val="00947E99"/>
    <w:rsid w:val="009A3789"/>
    <w:rsid w:val="009A535B"/>
    <w:rsid w:val="009D4652"/>
    <w:rsid w:val="00A0590A"/>
    <w:rsid w:val="00A863EA"/>
    <w:rsid w:val="00AC7A4D"/>
    <w:rsid w:val="00B47015"/>
    <w:rsid w:val="00B6422C"/>
    <w:rsid w:val="00B87B44"/>
    <w:rsid w:val="00BC045F"/>
    <w:rsid w:val="00BD13B7"/>
    <w:rsid w:val="00C274F2"/>
    <w:rsid w:val="00C56FB8"/>
    <w:rsid w:val="00C951BB"/>
    <w:rsid w:val="00CA194D"/>
    <w:rsid w:val="00CA202F"/>
    <w:rsid w:val="00CD4EBC"/>
    <w:rsid w:val="00CF37C3"/>
    <w:rsid w:val="00D0251E"/>
    <w:rsid w:val="00D445E8"/>
    <w:rsid w:val="00D571F1"/>
    <w:rsid w:val="00D57628"/>
    <w:rsid w:val="00D77220"/>
    <w:rsid w:val="00DB0E81"/>
    <w:rsid w:val="00DC755B"/>
    <w:rsid w:val="00DD02C3"/>
    <w:rsid w:val="00E0373E"/>
    <w:rsid w:val="00E1666B"/>
    <w:rsid w:val="00E256FD"/>
    <w:rsid w:val="00E301E7"/>
    <w:rsid w:val="00E46F9F"/>
    <w:rsid w:val="00E75C5D"/>
    <w:rsid w:val="00E9273C"/>
    <w:rsid w:val="00EA301F"/>
    <w:rsid w:val="00EC229A"/>
    <w:rsid w:val="00ED7CEB"/>
    <w:rsid w:val="00F146A4"/>
    <w:rsid w:val="00FE5891"/>
    <w:rsid w:val="00FE7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A4A32"/>
  <w15:chartTrackingRefBased/>
  <w15:docId w15:val="{C99D4A17-AF1E-2E49-91BB-D96C04DC4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2A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2A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02A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2A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2A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2AD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AD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AD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AD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A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2A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02A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2A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2A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2A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A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A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AD0"/>
    <w:rPr>
      <w:rFonts w:eastAsiaTheme="majorEastAsia" w:cstheme="majorBidi"/>
      <w:color w:val="272727" w:themeColor="text1" w:themeTint="D8"/>
    </w:rPr>
  </w:style>
  <w:style w:type="paragraph" w:styleId="Title">
    <w:name w:val="Title"/>
    <w:basedOn w:val="Normal"/>
    <w:next w:val="Normal"/>
    <w:link w:val="TitleChar"/>
    <w:uiPriority w:val="10"/>
    <w:qFormat/>
    <w:rsid w:val="00502A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A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AD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A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AD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02AD0"/>
    <w:rPr>
      <w:i/>
      <w:iCs/>
      <w:color w:val="404040" w:themeColor="text1" w:themeTint="BF"/>
    </w:rPr>
  </w:style>
  <w:style w:type="paragraph" w:styleId="ListParagraph">
    <w:name w:val="List Paragraph"/>
    <w:basedOn w:val="Normal"/>
    <w:uiPriority w:val="34"/>
    <w:qFormat/>
    <w:rsid w:val="00502AD0"/>
    <w:pPr>
      <w:ind w:left="720"/>
      <w:contextualSpacing/>
    </w:pPr>
  </w:style>
  <w:style w:type="character" w:styleId="IntenseEmphasis">
    <w:name w:val="Intense Emphasis"/>
    <w:basedOn w:val="DefaultParagraphFont"/>
    <w:uiPriority w:val="21"/>
    <w:qFormat/>
    <w:rsid w:val="00502AD0"/>
    <w:rPr>
      <w:i/>
      <w:iCs/>
      <w:color w:val="0F4761" w:themeColor="accent1" w:themeShade="BF"/>
    </w:rPr>
  </w:style>
  <w:style w:type="paragraph" w:styleId="IntenseQuote">
    <w:name w:val="Intense Quote"/>
    <w:basedOn w:val="Normal"/>
    <w:next w:val="Normal"/>
    <w:link w:val="IntenseQuoteChar"/>
    <w:uiPriority w:val="30"/>
    <w:qFormat/>
    <w:rsid w:val="00502A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2AD0"/>
    <w:rPr>
      <w:i/>
      <w:iCs/>
      <w:color w:val="0F4761" w:themeColor="accent1" w:themeShade="BF"/>
    </w:rPr>
  </w:style>
  <w:style w:type="character" w:styleId="IntenseReference">
    <w:name w:val="Intense Reference"/>
    <w:basedOn w:val="DefaultParagraphFont"/>
    <w:uiPriority w:val="32"/>
    <w:qFormat/>
    <w:rsid w:val="00502AD0"/>
    <w:rPr>
      <w:b/>
      <w:bCs/>
      <w:smallCaps/>
      <w:color w:val="0F4761" w:themeColor="accent1" w:themeShade="BF"/>
      <w:spacing w:val="5"/>
    </w:rPr>
  </w:style>
  <w:style w:type="character" w:styleId="Strong">
    <w:name w:val="Strong"/>
    <w:basedOn w:val="DefaultParagraphFont"/>
    <w:uiPriority w:val="22"/>
    <w:qFormat/>
    <w:rsid w:val="007D1FFE"/>
    <w:rPr>
      <w:b/>
      <w:bCs/>
    </w:rPr>
  </w:style>
  <w:style w:type="paragraph" w:styleId="NormalWeb">
    <w:name w:val="Normal (Web)"/>
    <w:basedOn w:val="Normal"/>
    <w:uiPriority w:val="99"/>
    <w:semiHidden/>
    <w:unhideWhenUsed/>
    <w:rsid w:val="007D1FF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D1FFE"/>
  </w:style>
  <w:style w:type="character" w:styleId="Emphasis">
    <w:name w:val="Emphasis"/>
    <w:basedOn w:val="DefaultParagraphFont"/>
    <w:uiPriority w:val="20"/>
    <w:qFormat/>
    <w:rsid w:val="007D1FFE"/>
    <w:rPr>
      <w:i/>
      <w:iCs/>
    </w:rPr>
  </w:style>
  <w:style w:type="character" w:styleId="Hyperlink">
    <w:name w:val="Hyperlink"/>
    <w:basedOn w:val="DefaultParagraphFont"/>
    <w:uiPriority w:val="99"/>
    <w:unhideWhenUsed/>
    <w:rsid w:val="007D1FFE"/>
    <w:rPr>
      <w:color w:val="0000FF"/>
      <w:u w:val="single"/>
    </w:rPr>
  </w:style>
  <w:style w:type="character" w:customStyle="1" w:styleId="ms-1">
    <w:name w:val="ms-1"/>
    <w:basedOn w:val="DefaultParagraphFont"/>
    <w:rsid w:val="005C69A6"/>
  </w:style>
  <w:style w:type="character" w:customStyle="1" w:styleId="max-w-15ch">
    <w:name w:val="max-w-[15ch]"/>
    <w:basedOn w:val="DefaultParagraphFont"/>
    <w:rsid w:val="005C69A6"/>
  </w:style>
  <w:style w:type="character" w:customStyle="1" w:styleId="-me-1">
    <w:name w:val="-me-1"/>
    <w:basedOn w:val="DefaultParagraphFont"/>
    <w:rsid w:val="005C69A6"/>
  </w:style>
  <w:style w:type="character" w:styleId="UnresolvedMention">
    <w:name w:val="Unresolved Mention"/>
    <w:basedOn w:val="DefaultParagraphFont"/>
    <w:uiPriority w:val="99"/>
    <w:semiHidden/>
    <w:unhideWhenUsed/>
    <w:rsid w:val="00CF37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93870">
      <w:bodyDiv w:val="1"/>
      <w:marLeft w:val="0"/>
      <w:marRight w:val="0"/>
      <w:marTop w:val="0"/>
      <w:marBottom w:val="0"/>
      <w:divBdr>
        <w:top w:val="none" w:sz="0" w:space="0" w:color="auto"/>
        <w:left w:val="none" w:sz="0" w:space="0" w:color="auto"/>
        <w:bottom w:val="none" w:sz="0" w:space="0" w:color="auto"/>
        <w:right w:val="none" w:sz="0" w:space="0" w:color="auto"/>
      </w:divBdr>
    </w:div>
    <w:div w:id="409692264">
      <w:bodyDiv w:val="1"/>
      <w:marLeft w:val="0"/>
      <w:marRight w:val="0"/>
      <w:marTop w:val="0"/>
      <w:marBottom w:val="0"/>
      <w:divBdr>
        <w:top w:val="none" w:sz="0" w:space="0" w:color="auto"/>
        <w:left w:val="none" w:sz="0" w:space="0" w:color="auto"/>
        <w:bottom w:val="none" w:sz="0" w:space="0" w:color="auto"/>
        <w:right w:val="none" w:sz="0" w:space="0" w:color="auto"/>
      </w:divBdr>
      <w:divsChild>
        <w:div w:id="1144810557">
          <w:marLeft w:val="0"/>
          <w:marRight w:val="0"/>
          <w:marTop w:val="0"/>
          <w:marBottom w:val="0"/>
          <w:divBdr>
            <w:top w:val="none" w:sz="0" w:space="0" w:color="auto"/>
            <w:left w:val="none" w:sz="0" w:space="0" w:color="auto"/>
            <w:bottom w:val="none" w:sz="0" w:space="0" w:color="auto"/>
            <w:right w:val="none" w:sz="0" w:space="0" w:color="auto"/>
          </w:divBdr>
        </w:div>
      </w:divsChild>
    </w:div>
    <w:div w:id="518011773">
      <w:bodyDiv w:val="1"/>
      <w:marLeft w:val="0"/>
      <w:marRight w:val="0"/>
      <w:marTop w:val="0"/>
      <w:marBottom w:val="0"/>
      <w:divBdr>
        <w:top w:val="none" w:sz="0" w:space="0" w:color="auto"/>
        <w:left w:val="none" w:sz="0" w:space="0" w:color="auto"/>
        <w:bottom w:val="none" w:sz="0" w:space="0" w:color="auto"/>
        <w:right w:val="none" w:sz="0" w:space="0" w:color="auto"/>
      </w:divBdr>
    </w:div>
    <w:div w:id="1063213778">
      <w:bodyDiv w:val="1"/>
      <w:marLeft w:val="0"/>
      <w:marRight w:val="0"/>
      <w:marTop w:val="0"/>
      <w:marBottom w:val="0"/>
      <w:divBdr>
        <w:top w:val="none" w:sz="0" w:space="0" w:color="auto"/>
        <w:left w:val="none" w:sz="0" w:space="0" w:color="auto"/>
        <w:bottom w:val="none" w:sz="0" w:space="0" w:color="auto"/>
        <w:right w:val="none" w:sz="0" w:space="0" w:color="auto"/>
      </w:divBdr>
      <w:divsChild>
        <w:div w:id="1328634027">
          <w:marLeft w:val="0"/>
          <w:marRight w:val="0"/>
          <w:marTop w:val="0"/>
          <w:marBottom w:val="0"/>
          <w:divBdr>
            <w:top w:val="none" w:sz="0" w:space="0" w:color="auto"/>
            <w:left w:val="none" w:sz="0" w:space="0" w:color="auto"/>
            <w:bottom w:val="none" w:sz="0" w:space="0" w:color="auto"/>
            <w:right w:val="none" w:sz="0" w:space="0" w:color="auto"/>
          </w:divBdr>
        </w:div>
      </w:divsChild>
    </w:div>
    <w:div w:id="1090929069">
      <w:bodyDiv w:val="1"/>
      <w:marLeft w:val="0"/>
      <w:marRight w:val="0"/>
      <w:marTop w:val="0"/>
      <w:marBottom w:val="0"/>
      <w:divBdr>
        <w:top w:val="none" w:sz="0" w:space="0" w:color="auto"/>
        <w:left w:val="none" w:sz="0" w:space="0" w:color="auto"/>
        <w:bottom w:val="none" w:sz="0" w:space="0" w:color="auto"/>
        <w:right w:val="none" w:sz="0" w:space="0" w:color="auto"/>
      </w:divBdr>
    </w:div>
    <w:div w:id="1174537911">
      <w:bodyDiv w:val="1"/>
      <w:marLeft w:val="0"/>
      <w:marRight w:val="0"/>
      <w:marTop w:val="0"/>
      <w:marBottom w:val="0"/>
      <w:divBdr>
        <w:top w:val="none" w:sz="0" w:space="0" w:color="auto"/>
        <w:left w:val="none" w:sz="0" w:space="0" w:color="auto"/>
        <w:bottom w:val="none" w:sz="0" w:space="0" w:color="auto"/>
        <w:right w:val="none" w:sz="0" w:space="0" w:color="auto"/>
      </w:divBdr>
    </w:div>
    <w:div w:id="1297371182">
      <w:bodyDiv w:val="1"/>
      <w:marLeft w:val="0"/>
      <w:marRight w:val="0"/>
      <w:marTop w:val="0"/>
      <w:marBottom w:val="0"/>
      <w:divBdr>
        <w:top w:val="none" w:sz="0" w:space="0" w:color="auto"/>
        <w:left w:val="none" w:sz="0" w:space="0" w:color="auto"/>
        <w:bottom w:val="none" w:sz="0" w:space="0" w:color="auto"/>
        <w:right w:val="none" w:sz="0" w:space="0" w:color="auto"/>
      </w:divBdr>
    </w:div>
    <w:div w:id="140090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utledge.com/Events-and-Urban-Regeneration-The-Strategic-Use-of-Events-to-Revitalise-Cities/Smith/p/book/9780415581486" TargetMode="External"/><Relationship Id="rId13" Type="http://schemas.openxmlformats.org/officeDocument/2006/relationships/hyperlink" Target="https://www.sport.wales/" TargetMode="External"/><Relationship Id="rId18" Type="http://schemas.openxmlformats.org/officeDocument/2006/relationships/hyperlink" Target="https://www.uefa.com/under21/news/0283-1863c9fc94e8-975cd500087e-1000--under-21-euro-finals-attendance-record-broke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futuregenerations.wales/discover/about-future-generations-commissioner/future-generations-act-2015/" TargetMode="External"/><Relationship Id="rId12" Type="http://schemas.openxmlformats.org/officeDocument/2006/relationships/hyperlink" Target="https://www.uefa.com/" TargetMode="External"/><Relationship Id="rId17" Type="http://schemas.openxmlformats.org/officeDocument/2006/relationships/hyperlink" Target="https://www.routledge.com/Sports-Marketing-A-Strategic-Perspective/Shank-Lyberger/p/book/9780367141653" TargetMode="External"/><Relationship Id="rId2" Type="http://schemas.openxmlformats.org/officeDocument/2006/relationships/styles" Target="styles.xml"/><Relationship Id="rId16" Type="http://schemas.openxmlformats.org/officeDocument/2006/relationships/hyperlink" Target="https://seaopenresearch.eu/Journals/articles/SPAS_8_45.pdf?utm_source=chatgpt.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faw.cymru/" TargetMode="External"/><Relationship Id="rId11" Type="http://schemas.openxmlformats.org/officeDocument/2006/relationships/hyperlink" Target="https://tfw.wales/" TargetMode="External"/><Relationship Id="rId5" Type="http://schemas.openxmlformats.org/officeDocument/2006/relationships/hyperlink" Target="https://businesswales.gov.wales/search/all/Event%20Wales%20" TargetMode="External"/><Relationship Id="rId15" Type="http://schemas.openxmlformats.org/officeDocument/2006/relationships/hyperlink" Target="https://www.gov.wales/national-events-strategy-wales-2022-2030-html?utm_source=chatgpt.com" TargetMode="External"/><Relationship Id="rId10" Type="http://schemas.openxmlformats.org/officeDocument/2006/relationships/hyperlink" Target="https://www.tandfonline.com/" TargetMode="External"/><Relationship Id="rId19" Type="http://schemas.openxmlformats.org/officeDocument/2006/relationships/hyperlink" Target="https://www.uksport.gov.uk/news/2023/01/12/new-report-reveals-economic-and-social-benefits-of-the-uk-hosting-sporting-events?utm_source=chatgpt.com" TargetMode="External"/><Relationship Id="rId4" Type="http://schemas.openxmlformats.org/officeDocument/2006/relationships/webSettings" Target="webSettings.xml"/><Relationship Id="rId9" Type="http://schemas.openxmlformats.org/officeDocument/2006/relationships/hyperlink" Target="https://rss.onlinelibrary.wiley.com/" TargetMode="External"/><Relationship Id="rId14" Type="http://schemas.openxmlformats.org/officeDocument/2006/relationships/hyperlink" Target="https://www.gov.uk/government/publications/gold-framework-2023-ed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2638</Words>
  <Characters>15041</Characters>
  <Application>Microsoft Office Word</Application>
  <DocSecurity>0</DocSecurity>
  <Lines>125</Lines>
  <Paragraphs>35</Paragraphs>
  <ScaleCrop>false</ScaleCrop>
  <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Evans (2319136)</dc:creator>
  <cp:keywords/>
  <dc:description/>
  <cp:lastModifiedBy>Jacob Evans (2319136)</cp:lastModifiedBy>
  <cp:revision>2</cp:revision>
  <dcterms:created xsi:type="dcterms:W3CDTF">2025-11-20T12:50:00Z</dcterms:created>
  <dcterms:modified xsi:type="dcterms:W3CDTF">2025-11-20T12:50:00Z</dcterms:modified>
</cp:coreProperties>
</file>