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32"/>
          <w:shd w:fill="auto" w:val="clear"/>
        </w:rPr>
      </w:pPr>
    </w:p>
    <w:p>
      <w:pPr>
        <w:spacing w:before="0" w:after="160" w:line="360"/>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LCHS4003 Introduction to Health and Social Care</w:t>
      </w:r>
    </w:p>
    <w:p>
      <w:pPr>
        <w:spacing w:before="0" w:after="160" w:line="360"/>
        <w:ind w:right="0" w:left="0" w:firstLine="0"/>
        <w:jc w:val="center"/>
        <w:rPr>
          <w:rFonts w:ascii="Arial" w:hAnsi="Arial" w:cs="Arial" w:eastAsia="Arial"/>
          <w:color w:val="auto"/>
          <w:spacing w:val="0"/>
          <w:position w:val="0"/>
          <w:sz w:val="32"/>
          <w:shd w:fill="auto" w:val="clear"/>
        </w:rPr>
      </w:pPr>
    </w:p>
    <w:p>
      <w:pPr>
        <w:spacing w:before="0" w:after="160" w:line="360"/>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Title: Portfolio</w:t>
      </w:r>
    </w:p>
    <w:p>
      <w:pPr>
        <w:spacing w:before="0" w:after="160" w:line="360"/>
        <w:ind w:right="0" w:left="0" w:firstLine="0"/>
        <w:jc w:val="center"/>
        <w:rPr>
          <w:rFonts w:ascii="Arial" w:hAnsi="Arial" w:cs="Arial" w:eastAsia="Arial"/>
          <w:color w:val="auto"/>
          <w:spacing w:val="0"/>
          <w:position w:val="0"/>
          <w:sz w:val="32"/>
          <w:shd w:fill="auto" w:val="clear"/>
        </w:rPr>
      </w:pPr>
    </w:p>
    <w:p>
      <w:pPr>
        <w:spacing w:before="0" w:after="160" w:line="360"/>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Name: Fenciuc Alin Constantin </w:t>
      </w: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32"/>
          <w:shd w:fill="auto" w:val="clear"/>
        </w:rPr>
        <w:t xml:space="preserve">Student Number: 2532185</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Task 1: Poster</w:t>
      </w:r>
    </w:p>
    <w:p>
      <w:pPr>
        <w:spacing w:before="0" w:after="160" w:line="360"/>
        <w:ind w:right="0" w:left="0" w:firstLine="0"/>
        <w:jc w:val="both"/>
        <w:rPr>
          <w:rFonts w:ascii="Arial" w:hAnsi="Arial" w:cs="Arial" w:eastAsia="Arial"/>
          <w:color w:val="auto"/>
          <w:spacing w:val="0"/>
          <w:position w:val="0"/>
          <w:sz w:val="22"/>
          <w:shd w:fill="auto" w:val="clear"/>
        </w:rPr>
      </w:pPr>
      <w:r>
        <w:object w:dxaOrig="9273" w:dyaOrig="6955">
          <v:rect xmlns:o="urn:schemas-microsoft-com:office:office" xmlns:v="urn:schemas-microsoft-com:vml" id="rectole0000000000" style="width:463.650000pt;height:347.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Task 2: Essay</w:t>
      </w:r>
    </w:p>
    <w:p>
      <w:pPr>
        <w:spacing w:before="0" w:after="160" w:line="360"/>
        <w:ind w:right="0" w:left="0" w:firstLine="0"/>
        <w:jc w:val="center"/>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4"/>
          <w:shd w:fill="auto" w:val="clear"/>
        </w:rPr>
        <w:t xml:space="preserve">Community Mental Health Services in the UK</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mental health services are a key component of the UK's health and social care system. These services help people who have mental health conditions stay in their homes and communities. They seek to enhance wellbeing, increase independence and help people to take control of their condition and avoid long-term hospitalisation. Community mental health services also collaborate with healthcare providers, families and voluntary organisations in order to provide all necessary supports for service users (Tom, 2020).</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Over the course of the twentieth century, community mental health services developed as part of the evolving attitude of mental illness. Before this time, many individuals with mental illnesses were sent to large psychiatric hospitals, often known as asylums. These institutions were primarily used to isolate individuals from the community and not to support their recovery and independent living. In the 1950s and 1960s, the advances in medical care and the increasing attention paid to the conditions of psychiatric institutions led policy makers to look for other ways (Jones, 2023). This helped to advance the concept of in-community care. There was a significant event in 1990 with the introduction of the NHS and Community Care Act (Humphries, 2015). This law promoted the transition of many institutions to community-based care and services. The policy was designed to make life better for people with mental disorders, to help them stay connected socially and maintain their independence. Since then, community facilities for mental health have been growing and are now the backbone of UK mental health provision.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mental health services are now provided by multi-disciplinary teams. These include psychiatrists, psychologists, mental health nurses, social workers, occupational therapists and support workers. These professionals work together to assess service users’ needs and develop personalised care plans (NHS, 2026). These can range from mental health assessments, counselling, psychological therapies, management of medications, crisis support, to help with housing, education and employment. These services are available on referrals basis from the GP, hospital, social worker or specialist mental health team. Through this cooperative effort, support is designed to meet the needs of the individual.</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mental health services are important in improving the quality of life of service users. Their key advantage is that they offer support in the individual's own home. Remaining within the community helps people maintain relationships with family and friends, reducing feelings of isolation and loneliness (Sweeney et al., 2018). These services also promote independence by assisting in the management of daily functions, education, job, and social integration. Counselling, therapy and support groups can help service users cope with mental health conditions while enhancing their emotional wellbeing.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mental health services have several challenges. There has been a rise in demand for mental health services in recent years which has impacted resources and waiting time for some services (Complex Care Management, 2026). Limited funding and staffing can also impact on the quality and availability of supports. Community-based care is more person-centred than institutional long-term care and is generally seen to better facilitate recovery and wellbeing.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Overall, community mental health services have evolved from the old institutional care model to a modern system of supporting individuals in their communities. Through personalised care, multidisciplinary teamwork, and a focus on independence, these services help individuals manage mental health conditions and improve their quality of life. While there are obstacles to overcome, including growing demand and staffing shortages, community mental health services in the UK continue to be essential to the health and social care system.</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left"/>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