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9D5959" w14:textId="09F4C552" w:rsidR="00B0134A" w:rsidRDefault="521DF12E" w:rsidP="00B0134A">
      <w:r>
        <w:t>Student Name: Sarah Doody</w:t>
      </w:r>
    </w:p>
    <w:p w14:paraId="42FF37B0" w14:textId="1A602F62" w:rsidR="00B0134A" w:rsidRDefault="521DF12E" w:rsidP="00B0134A">
      <w:r>
        <w:t>Student Number: 2407283</w:t>
      </w:r>
    </w:p>
    <w:p w14:paraId="19334A26" w14:textId="6CABF91C" w:rsidR="00B0134A" w:rsidRDefault="2FF44893" w:rsidP="00B0134A">
      <w:r>
        <w:t>Module: Introduction to independent research skills</w:t>
      </w:r>
    </w:p>
    <w:p w14:paraId="2FDA5D9C" w14:textId="51B6C317" w:rsidR="00B0134A" w:rsidRDefault="2FF44893" w:rsidP="00B0134A">
      <w:r>
        <w:t>Module Code: BMHP5019</w:t>
      </w:r>
    </w:p>
    <w:p w14:paraId="1E91223E" w14:textId="30549A45" w:rsidR="00B0134A" w:rsidRDefault="2FF44893" w:rsidP="00B0134A">
      <w:r>
        <w:t>Lecturer: Phillip Jones</w:t>
      </w:r>
    </w:p>
    <w:p w14:paraId="2BA1D036" w14:textId="16001EA4" w:rsidR="00B0134A" w:rsidRDefault="2FF44893" w:rsidP="00B0134A">
      <w:r>
        <w:t>Assignment Title: Written Assignment Component 1</w:t>
      </w:r>
    </w:p>
    <w:p w14:paraId="67837C5E" w14:textId="401D83D3" w:rsidR="00B0134A" w:rsidRDefault="00B0134A" w:rsidP="00B0134A"/>
    <w:p w14:paraId="0DF9787C" w14:textId="091485A7" w:rsidR="00B0134A" w:rsidRDefault="2EBF2941" w:rsidP="00B0134A">
      <w:r>
        <w:t>RESEARCH PROPOSAL</w:t>
      </w:r>
    </w:p>
    <w:p w14:paraId="368FE10C" w14:textId="77777777" w:rsidR="00B0134A" w:rsidRDefault="00B0134A" w:rsidP="00B0134A"/>
    <w:p w14:paraId="48B96572" w14:textId="77777777" w:rsidR="00B0134A" w:rsidRDefault="00B0134A" w:rsidP="00B0134A">
      <w:r>
        <w:t>Title: Digital Tools to Support Care Coordination for Children with Additional Needs in UK Health and Social Care: A Scoping Review</w:t>
      </w:r>
    </w:p>
    <w:p w14:paraId="0B75A953" w14:textId="77777777" w:rsidR="00B0134A" w:rsidRDefault="00B0134A" w:rsidP="00B0134A"/>
    <w:p w14:paraId="3BED7FA3" w14:textId="77777777" w:rsidR="00B0134A" w:rsidRDefault="00B0134A" w:rsidP="00B0134A">
      <w:r>
        <w:t>1. Topic, Review Question and Objectives</w:t>
      </w:r>
    </w:p>
    <w:p w14:paraId="214669AE" w14:textId="77777777" w:rsidR="00B0134A" w:rsidRDefault="00B0134A" w:rsidP="00B0134A">
      <w:r>
        <w:t>This scoping review focuses on the use of digital tools and technologies to support care coordination for children with additional needs within UK health and social care settings. Effective cross</w:t>
      </w:r>
      <w:r>
        <w:rPr>
          <w:rFonts w:ascii="Cambria Math" w:hAnsi="Cambria Math" w:cs="Cambria Math"/>
        </w:rPr>
        <w:t>‑</w:t>
      </w:r>
      <w:r>
        <w:t>service coordination is critical for this group, yet fragmentation remains widespread (Crawford et al., 2023).</w:t>
      </w:r>
    </w:p>
    <w:p w14:paraId="25510D68" w14:textId="77777777" w:rsidR="00B0134A" w:rsidRDefault="00B0134A" w:rsidP="00B0134A"/>
    <w:p w14:paraId="317C166A" w14:textId="77777777" w:rsidR="00B0134A" w:rsidRDefault="00B0134A" w:rsidP="00B0134A">
      <w:r>
        <w:t>Review Question: What digital tools and approaches are documented in literature to improve care coordination for children with additional needs in UK health and social care, and what evidence exists regarding their effectiveness, acceptability, and impact on family experiences?</w:t>
      </w:r>
    </w:p>
    <w:p w14:paraId="0074ACDD" w14:textId="77777777" w:rsidR="00B0134A" w:rsidRDefault="00B0134A" w:rsidP="00B0134A"/>
    <w:p w14:paraId="17185149" w14:textId="77777777" w:rsidR="00B0134A" w:rsidRDefault="00B0134A" w:rsidP="00B0134A">
      <w:r>
        <w:t>Objectives:</w:t>
      </w:r>
    </w:p>
    <w:p w14:paraId="1AF31D70" w14:textId="77777777" w:rsidR="00B0134A" w:rsidRDefault="00B0134A" w:rsidP="00B0134A"/>
    <w:p w14:paraId="7BBD0E57" w14:textId="77777777" w:rsidR="00B0134A" w:rsidRDefault="00B0134A" w:rsidP="00B0134A">
      <w:r>
        <w:t>• Map the range of digital tools deployed to coordinate care for this population</w:t>
      </w:r>
    </w:p>
    <w:p w14:paraId="1EDC0E17" w14:textId="77777777" w:rsidR="00B0134A" w:rsidRDefault="00B0134A" w:rsidP="00B0134A"/>
    <w:p w14:paraId="7B15486A" w14:textId="77777777" w:rsidR="00B0134A" w:rsidRDefault="00B0134A" w:rsidP="00B0134A">
      <w:r>
        <w:t>• Identify reported benefits, challenges, and measured outcomes of such tools</w:t>
      </w:r>
    </w:p>
    <w:p w14:paraId="7A881652" w14:textId="77777777" w:rsidR="00B0134A" w:rsidRDefault="00B0134A" w:rsidP="00B0134A"/>
    <w:p w14:paraId="51CD45BE" w14:textId="77777777" w:rsidR="00B0134A" w:rsidRDefault="00B0134A" w:rsidP="00B0134A">
      <w:r>
        <w:t>• Synthesise evidence from the perspectives of children, families, and practitioners</w:t>
      </w:r>
    </w:p>
    <w:p w14:paraId="4AF970E6" w14:textId="77777777" w:rsidR="00B0134A" w:rsidRDefault="00B0134A" w:rsidP="00B0134A"/>
    <w:p w14:paraId="5E6D1074" w14:textId="77777777" w:rsidR="00B0134A" w:rsidRDefault="00B0134A" w:rsidP="00B0134A">
      <w:r>
        <w:t>2. Rationale</w:t>
      </w:r>
    </w:p>
    <w:p w14:paraId="191D175F" w14:textId="77777777" w:rsidR="00B0134A" w:rsidRDefault="00B0134A" w:rsidP="00B0134A">
      <w:r>
        <w:t>Children with additional needs frequently engage with multiple agencies, creating gaps in communication, delayed support, and heightened family stress (NHS England, 2024). The Care Act 2014 and SEND statutory framework mandate integrated, person</w:t>
      </w:r>
      <w:r>
        <w:rPr>
          <w:rFonts w:ascii="Cambria Math" w:hAnsi="Cambria Math" w:cs="Cambria Math"/>
        </w:rPr>
        <w:t>‑</w:t>
      </w:r>
      <w:r>
        <w:t>centred provision, yet consistent delivery remains elusive (House of Commons Education Committee, 2023). Digital innovation offers potential to streamline information sharing, joint planning, and family–professional interaction. However, no current scoping review consolidates UK</w:t>
      </w:r>
      <w:r>
        <w:rPr>
          <w:rFonts w:ascii="Cambria Math" w:hAnsi="Cambria Math" w:cs="Cambria Math"/>
        </w:rPr>
        <w:t>‑</w:t>
      </w:r>
      <w:r>
        <w:t>focused evidence in this rapidly evolving field. This review addresses that gap, producing an accessible evidence base to inform practice, service design, and future research (Davies et al., 2025).</w:t>
      </w:r>
    </w:p>
    <w:p w14:paraId="0C165A34" w14:textId="77777777" w:rsidR="00B0134A" w:rsidRDefault="00B0134A" w:rsidP="00B0134A"/>
    <w:p w14:paraId="508F2354" w14:textId="77777777" w:rsidR="00B0134A" w:rsidRDefault="00B0134A" w:rsidP="00B0134A">
      <w:r>
        <w:t>3. Methods</w:t>
      </w:r>
    </w:p>
    <w:p w14:paraId="1E4B2E53" w14:textId="77777777" w:rsidR="00B0134A" w:rsidRDefault="00B0134A" w:rsidP="00B0134A">
      <w:r>
        <w:t>This review follows Arksey and O’Malley’s (2005) scoping review framework. Searches will be conducted across CINAHL, MEDLINE, Social Policy and Practice, and ASSIA, covering 2018–2026. Inclusion criteria: UK</w:t>
      </w:r>
      <w:r>
        <w:rPr>
          <w:rFonts w:ascii="Cambria Math" w:hAnsi="Cambria Math" w:cs="Cambria Math"/>
        </w:rPr>
        <w:t>‑</w:t>
      </w:r>
      <w:r>
        <w:t>based empirical studies; focus on digital tools; participants aged 0–18 with additional needs; published in English. Exclusion: non</w:t>
      </w:r>
      <w:r>
        <w:rPr>
          <w:rFonts w:ascii="Cambria Math" w:hAnsi="Cambria Math" w:cs="Cambria Math"/>
        </w:rPr>
        <w:t>‑</w:t>
      </w:r>
      <w:r>
        <w:t>UK studies, opinion pieces without empirical data. Two reviewers will screen titles/abstracts then full texts; included studies will be charted and analysed using narrative synthesis to categorise tool types, key themes, and reported outcomes.</w:t>
      </w:r>
    </w:p>
    <w:p w14:paraId="453CF3B4" w14:textId="77777777" w:rsidR="00B0134A" w:rsidRDefault="00B0134A" w:rsidP="00B0134A"/>
    <w:p w14:paraId="4E5E1A27" w14:textId="77777777" w:rsidR="00B0134A" w:rsidRDefault="00B0134A" w:rsidP="00B0134A">
      <w:r>
        <w:t>4. Ethical Considerations</w:t>
      </w:r>
    </w:p>
    <w:p w14:paraId="3EE64D95" w14:textId="0B1E3B3D" w:rsidR="00B0134A" w:rsidRDefault="00B0134A">
      <w:r>
        <w:t>This is secondary research using only publicly available published literature; no direct contact with research participants or access to identifiable personal data will occur. All sources will be fully and accurately attributed using UWTSD Harvard referencing. Findings will be presented objectively, avoiding bias or selective reporting, and the review will adhere to institutional academic integrity standards throughout.</w:t>
      </w:r>
    </w:p>
    <w:p w14:paraId="5F30B7CB" w14:textId="77777777" w:rsidR="00D74594" w:rsidRDefault="00D74594" w:rsidP="00D74594">
      <w:r>
        <w:t>References</w:t>
      </w:r>
    </w:p>
    <w:p w14:paraId="6B07D078" w14:textId="77777777" w:rsidR="00D74594" w:rsidRDefault="00D74594" w:rsidP="00D74594">
      <w:r>
        <w:t>Arksey, H. and O’Malley, L. (2005) ‘Scoping studies: towards a methodological framework’, International Journal of Social Research Methodology, 8(1), pp. 19–32.</w:t>
      </w:r>
    </w:p>
    <w:p w14:paraId="25D570C0" w14:textId="77777777" w:rsidR="00D74594" w:rsidRDefault="00D74594" w:rsidP="00D74594"/>
    <w:p w14:paraId="08533179" w14:textId="77777777" w:rsidR="00D74594" w:rsidRDefault="00D74594" w:rsidP="00D74594">
      <w:r>
        <w:t>Crawford, K., Miller, J. and Barrett, S. (2023) ‘Fragmentation in children’s services: a UK</w:t>
      </w:r>
      <w:r>
        <w:rPr>
          <w:rFonts w:ascii="Cambria Math" w:hAnsi="Cambria Math" w:cs="Cambria Math"/>
        </w:rPr>
        <w:t>‑</w:t>
      </w:r>
      <w:r>
        <w:t>wide analysis’, Journal of Social Care, 21(2), pp. 45–61.</w:t>
      </w:r>
    </w:p>
    <w:p w14:paraId="7A9D9983" w14:textId="77777777" w:rsidR="00D74594" w:rsidRDefault="00D74594" w:rsidP="00D74594"/>
    <w:p w14:paraId="0B173D64" w14:textId="77777777" w:rsidR="00D74594" w:rsidRDefault="00D74594" w:rsidP="00D74594">
      <w:r>
        <w:t>Davies, R., Hooper, C. and Lewis, M. (2025) ‘Digital integration in SEND support: a systematic evidence map’, British Journal of Special Education, 52(1), pp. 29–47.</w:t>
      </w:r>
    </w:p>
    <w:p w14:paraId="159AD01D" w14:textId="77777777" w:rsidR="00D74594" w:rsidRDefault="00D74594" w:rsidP="00D74594"/>
    <w:p w14:paraId="6F2EB782" w14:textId="77777777" w:rsidR="00D74594" w:rsidRDefault="00D74594" w:rsidP="00D74594">
      <w:r>
        <w:t>House of Commons Education Committee (2023) SEND provision in England. London: The Stationery Office.</w:t>
      </w:r>
    </w:p>
    <w:p w14:paraId="6E42E14C" w14:textId="77777777" w:rsidR="00D74594" w:rsidRDefault="00D74594" w:rsidP="00D74594"/>
    <w:p w14:paraId="41D6868D" w14:textId="16CA102E" w:rsidR="00B0134A" w:rsidRDefault="00D74594">
      <w:r>
        <w:t>NHS England (2024) Transforming care for children and young people with additional needs. London: NHS England.</w:t>
      </w:r>
    </w:p>
    <w:sectPr w:rsidR="00B0134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34A"/>
    <w:rsid w:val="000065ED"/>
    <w:rsid w:val="00034934"/>
    <w:rsid w:val="0005306D"/>
    <w:rsid w:val="000772BA"/>
    <w:rsid w:val="00081D2F"/>
    <w:rsid w:val="00092563"/>
    <w:rsid w:val="000A3EB0"/>
    <w:rsid w:val="000E2B3C"/>
    <w:rsid w:val="000E5523"/>
    <w:rsid w:val="00123161"/>
    <w:rsid w:val="00184166"/>
    <w:rsid w:val="0019768F"/>
    <w:rsid w:val="001B72E2"/>
    <w:rsid w:val="001C42E5"/>
    <w:rsid w:val="001E4129"/>
    <w:rsid w:val="002111A9"/>
    <w:rsid w:val="00235B42"/>
    <w:rsid w:val="00243F07"/>
    <w:rsid w:val="002568C8"/>
    <w:rsid w:val="002747D6"/>
    <w:rsid w:val="002B2562"/>
    <w:rsid w:val="002B3D46"/>
    <w:rsid w:val="002B5985"/>
    <w:rsid w:val="002F325D"/>
    <w:rsid w:val="002F623B"/>
    <w:rsid w:val="00374F6B"/>
    <w:rsid w:val="00380F55"/>
    <w:rsid w:val="00396F83"/>
    <w:rsid w:val="003A751B"/>
    <w:rsid w:val="003A7F29"/>
    <w:rsid w:val="003C72FE"/>
    <w:rsid w:val="003D0671"/>
    <w:rsid w:val="00435F7D"/>
    <w:rsid w:val="00442246"/>
    <w:rsid w:val="00484623"/>
    <w:rsid w:val="00486437"/>
    <w:rsid w:val="00490098"/>
    <w:rsid w:val="004B0624"/>
    <w:rsid w:val="004B3A5D"/>
    <w:rsid w:val="004C475C"/>
    <w:rsid w:val="004D2819"/>
    <w:rsid w:val="004D784A"/>
    <w:rsid w:val="00530C31"/>
    <w:rsid w:val="0055472C"/>
    <w:rsid w:val="00567D2A"/>
    <w:rsid w:val="00574B6B"/>
    <w:rsid w:val="00575903"/>
    <w:rsid w:val="005759C3"/>
    <w:rsid w:val="00580FF3"/>
    <w:rsid w:val="005A1430"/>
    <w:rsid w:val="005B72A7"/>
    <w:rsid w:val="005D305E"/>
    <w:rsid w:val="005E0C4F"/>
    <w:rsid w:val="00606B4A"/>
    <w:rsid w:val="00610263"/>
    <w:rsid w:val="00614B64"/>
    <w:rsid w:val="00615987"/>
    <w:rsid w:val="00622261"/>
    <w:rsid w:val="00637514"/>
    <w:rsid w:val="00650D26"/>
    <w:rsid w:val="006634A7"/>
    <w:rsid w:val="00670CE9"/>
    <w:rsid w:val="00681A0A"/>
    <w:rsid w:val="00684FE7"/>
    <w:rsid w:val="006A1DAA"/>
    <w:rsid w:val="006C2DD5"/>
    <w:rsid w:val="006D5027"/>
    <w:rsid w:val="006D631C"/>
    <w:rsid w:val="006F470B"/>
    <w:rsid w:val="00715B98"/>
    <w:rsid w:val="00737AE4"/>
    <w:rsid w:val="00764742"/>
    <w:rsid w:val="0079208B"/>
    <w:rsid w:val="007A5EBB"/>
    <w:rsid w:val="007B7556"/>
    <w:rsid w:val="007C1E5E"/>
    <w:rsid w:val="00855DBF"/>
    <w:rsid w:val="008632E9"/>
    <w:rsid w:val="00871B0E"/>
    <w:rsid w:val="008850C0"/>
    <w:rsid w:val="008A33AE"/>
    <w:rsid w:val="008B1FBC"/>
    <w:rsid w:val="008C3A4E"/>
    <w:rsid w:val="008D0A58"/>
    <w:rsid w:val="009100C7"/>
    <w:rsid w:val="00947B95"/>
    <w:rsid w:val="00952DCA"/>
    <w:rsid w:val="00981A75"/>
    <w:rsid w:val="009A7D12"/>
    <w:rsid w:val="009C07DA"/>
    <w:rsid w:val="009C3493"/>
    <w:rsid w:val="009E13C4"/>
    <w:rsid w:val="00A03BDD"/>
    <w:rsid w:val="00A32D4E"/>
    <w:rsid w:val="00A55730"/>
    <w:rsid w:val="00A74ABF"/>
    <w:rsid w:val="00A8181A"/>
    <w:rsid w:val="00AA34FD"/>
    <w:rsid w:val="00AA6F2C"/>
    <w:rsid w:val="00AB1045"/>
    <w:rsid w:val="00AD3043"/>
    <w:rsid w:val="00AD3363"/>
    <w:rsid w:val="00AD56C9"/>
    <w:rsid w:val="00AD628F"/>
    <w:rsid w:val="00AD7581"/>
    <w:rsid w:val="00AF5AB4"/>
    <w:rsid w:val="00B0134A"/>
    <w:rsid w:val="00B21ADA"/>
    <w:rsid w:val="00B51FC9"/>
    <w:rsid w:val="00B57FF6"/>
    <w:rsid w:val="00B670E8"/>
    <w:rsid w:val="00BA15D8"/>
    <w:rsid w:val="00BB3A81"/>
    <w:rsid w:val="00BB5D1A"/>
    <w:rsid w:val="00BB61D8"/>
    <w:rsid w:val="00BC5CAF"/>
    <w:rsid w:val="00C226C4"/>
    <w:rsid w:val="00C2462B"/>
    <w:rsid w:val="00C26F46"/>
    <w:rsid w:val="00CA37C8"/>
    <w:rsid w:val="00CE1C57"/>
    <w:rsid w:val="00CE2B76"/>
    <w:rsid w:val="00CE75B4"/>
    <w:rsid w:val="00D01B6D"/>
    <w:rsid w:val="00D41E2B"/>
    <w:rsid w:val="00D459DF"/>
    <w:rsid w:val="00D64568"/>
    <w:rsid w:val="00D70B1B"/>
    <w:rsid w:val="00D715F6"/>
    <w:rsid w:val="00D74594"/>
    <w:rsid w:val="00D86B88"/>
    <w:rsid w:val="00D91597"/>
    <w:rsid w:val="00DB019A"/>
    <w:rsid w:val="00DC7292"/>
    <w:rsid w:val="00E00AC8"/>
    <w:rsid w:val="00E474E3"/>
    <w:rsid w:val="00E60BEC"/>
    <w:rsid w:val="00E678B6"/>
    <w:rsid w:val="00E74D74"/>
    <w:rsid w:val="00E777B5"/>
    <w:rsid w:val="00E92717"/>
    <w:rsid w:val="00E976E6"/>
    <w:rsid w:val="00EC2A16"/>
    <w:rsid w:val="00ED6E6C"/>
    <w:rsid w:val="00EF6FBD"/>
    <w:rsid w:val="00F350A1"/>
    <w:rsid w:val="00F46046"/>
    <w:rsid w:val="00F5022F"/>
    <w:rsid w:val="00FA72FF"/>
    <w:rsid w:val="00FC2E66"/>
    <w:rsid w:val="00FF0E21"/>
    <w:rsid w:val="0117AD12"/>
    <w:rsid w:val="018B35A1"/>
    <w:rsid w:val="01F84B6F"/>
    <w:rsid w:val="02263CBC"/>
    <w:rsid w:val="038DC5CF"/>
    <w:rsid w:val="04D5E927"/>
    <w:rsid w:val="054C0DA5"/>
    <w:rsid w:val="05CD6088"/>
    <w:rsid w:val="08697CDE"/>
    <w:rsid w:val="0A812C2A"/>
    <w:rsid w:val="0B5BE959"/>
    <w:rsid w:val="0BA3FFEB"/>
    <w:rsid w:val="0C5AE0F4"/>
    <w:rsid w:val="0CFCDF65"/>
    <w:rsid w:val="0DDC5975"/>
    <w:rsid w:val="10461CC1"/>
    <w:rsid w:val="107524D9"/>
    <w:rsid w:val="10E1D686"/>
    <w:rsid w:val="11F09754"/>
    <w:rsid w:val="1550CECF"/>
    <w:rsid w:val="164DC0BB"/>
    <w:rsid w:val="166A00C5"/>
    <w:rsid w:val="16A43A07"/>
    <w:rsid w:val="16BAA52D"/>
    <w:rsid w:val="17F134A2"/>
    <w:rsid w:val="195653DD"/>
    <w:rsid w:val="1A53B85F"/>
    <w:rsid w:val="1AA8949D"/>
    <w:rsid w:val="1AD097B3"/>
    <w:rsid w:val="1BAF8E9E"/>
    <w:rsid w:val="1E063D6B"/>
    <w:rsid w:val="1E80C615"/>
    <w:rsid w:val="1ECF193E"/>
    <w:rsid w:val="1EFBFA26"/>
    <w:rsid w:val="1F0D80C1"/>
    <w:rsid w:val="20A3F410"/>
    <w:rsid w:val="20BBD540"/>
    <w:rsid w:val="218CFD44"/>
    <w:rsid w:val="23807DD3"/>
    <w:rsid w:val="24853132"/>
    <w:rsid w:val="25151A9B"/>
    <w:rsid w:val="25F694F7"/>
    <w:rsid w:val="26686D81"/>
    <w:rsid w:val="27437069"/>
    <w:rsid w:val="28296D0D"/>
    <w:rsid w:val="28D43BFB"/>
    <w:rsid w:val="298DD60F"/>
    <w:rsid w:val="29B9A61B"/>
    <w:rsid w:val="29EE75A3"/>
    <w:rsid w:val="2AA54883"/>
    <w:rsid w:val="2AB170D1"/>
    <w:rsid w:val="2E562516"/>
    <w:rsid w:val="2EBF2941"/>
    <w:rsid w:val="2FA2A33E"/>
    <w:rsid w:val="2FF44893"/>
    <w:rsid w:val="30D3DCA1"/>
    <w:rsid w:val="31DA1736"/>
    <w:rsid w:val="31DA6F38"/>
    <w:rsid w:val="324E0DA5"/>
    <w:rsid w:val="32ACB9C7"/>
    <w:rsid w:val="3418D3FD"/>
    <w:rsid w:val="35BBE349"/>
    <w:rsid w:val="37C1E7E9"/>
    <w:rsid w:val="38FEFB9A"/>
    <w:rsid w:val="3A6781CC"/>
    <w:rsid w:val="3ACD6B74"/>
    <w:rsid w:val="3B5BA5E7"/>
    <w:rsid w:val="3BE1FBE2"/>
    <w:rsid w:val="3BFBCA09"/>
    <w:rsid w:val="3D26F3AA"/>
    <w:rsid w:val="3E8733F9"/>
    <w:rsid w:val="3EB640E4"/>
    <w:rsid w:val="3EE90E51"/>
    <w:rsid w:val="3F2CE2B0"/>
    <w:rsid w:val="3F99EFD3"/>
    <w:rsid w:val="4053ECD8"/>
    <w:rsid w:val="42B91109"/>
    <w:rsid w:val="4381634B"/>
    <w:rsid w:val="43C48135"/>
    <w:rsid w:val="43F78C3A"/>
    <w:rsid w:val="45E051AF"/>
    <w:rsid w:val="4731E2F2"/>
    <w:rsid w:val="48562831"/>
    <w:rsid w:val="48F0310B"/>
    <w:rsid w:val="4A37FDA6"/>
    <w:rsid w:val="4B94862A"/>
    <w:rsid w:val="4BBC0769"/>
    <w:rsid w:val="4BCDFC3B"/>
    <w:rsid w:val="4CA992E7"/>
    <w:rsid w:val="4E824F2E"/>
    <w:rsid w:val="4FA11B55"/>
    <w:rsid w:val="50648970"/>
    <w:rsid w:val="50FB09D9"/>
    <w:rsid w:val="5166BDD8"/>
    <w:rsid w:val="51D0183A"/>
    <w:rsid w:val="521DF12E"/>
    <w:rsid w:val="53609AFC"/>
    <w:rsid w:val="539A1931"/>
    <w:rsid w:val="53E9FAFF"/>
    <w:rsid w:val="54133CF3"/>
    <w:rsid w:val="55BF7DF4"/>
    <w:rsid w:val="562B56E0"/>
    <w:rsid w:val="5648E88A"/>
    <w:rsid w:val="566B36E6"/>
    <w:rsid w:val="5732F000"/>
    <w:rsid w:val="581CF5E9"/>
    <w:rsid w:val="58DBF78F"/>
    <w:rsid w:val="5BA3508F"/>
    <w:rsid w:val="5C545AB8"/>
    <w:rsid w:val="5CE1DF86"/>
    <w:rsid w:val="5DEFAAE2"/>
    <w:rsid w:val="5E820D3F"/>
    <w:rsid w:val="5F089B35"/>
    <w:rsid w:val="5F160392"/>
    <w:rsid w:val="60695162"/>
    <w:rsid w:val="6237705F"/>
    <w:rsid w:val="62BAB90C"/>
    <w:rsid w:val="62DA59DB"/>
    <w:rsid w:val="63064493"/>
    <w:rsid w:val="63A1112D"/>
    <w:rsid w:val="63AB9E59"/>
    <w:rsid w:val="64B04700"/>
    <w:rsid w:val="67902C66"/>
    <w:rsid w:val="68065A9C"/>
    <w:rsid w:val="69F87A75"/>
    <w:rsid w:val="6A4F23B4"/>
    <w:rsid w:val="6B366A42"/>
    <w:rsid w:val="6C35667B"/>
    <w:rsid w:val="6D91A623"/>
    <w:rsid w:val="6E8615A2"/>
    <w:rsid w:val="6FB5512B"/>
    <w:rsid w:val="70A4ACC2"/>
    <w:rsid w:val="70F8A697"/>
    <w:rsid w:val="7336E3C9"/>
    <w:rsid w:val="73F21F15"/>
    <w:rsid w:val="73F5C716"/>
    <w:rsid w:val="74105075"/>
    <w:rsid w:val="7548CA94"/>
    <w:rsid w:val="754DCF44"/>
    <w:rsid w:val="7575B332"/>
    <w:rsid w:val="75C2BDD1"/>
    <w:rsid w:val="7877E693"/>
    <w:rsid w:val="78CE0CB7"/>
    <w:rsid w:val="79177F18"/>
    <w:rsid w:val="7AE25920"/>
    <w:rsid w:val="7D93C40A"/>
    <w:rsid w:val="7E59C16D"/>
    <w:rsid w:val="7E680AEB"/>
    <w:rsid w:val="7EF47A6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B1EB545"/>
  <w15:chartTrackingRefBased/>
  <w15:docId w15:val="{8F062C59-090A-455E-8E3A-266EF6D54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13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13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13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13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13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13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13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13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13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13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13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13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13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13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13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13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13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134A"/>
    <w:rPr>
      <w:rFonts w:eastAsiaTheme="majorEastAsia" w:cstheme="majorBidi"/>
      <w:color w:val="272727" w:themeColor="text1" w:themeTint="D8"/>
    </w:rPr>
  </w:style>
  <w:style w:type="paragraph" w:styleId="Title">
    <w:name w:val="Title"/>
    <w:basedOn w:val="Normal"/>
    <w:next w:val="Normal"/>
    <w:link w:val="TitleChar"/>
    <w:uiPriority w:val="10"/>
    <w:qFormat/>
    <w:rsid w:val="00B013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13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13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13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134A"/>
    <w:pPr>
      <w:spacing w:before="160"/>
      <w:jc w:val="center"/>
    </w:pPr>
    <w:rPr>
      <w:i/>
      <w:iCs/>
      <w:color w:val="404040" w:themeColor="text1" w:themeTint="BF"/>
    </w:rPr>
  </w:style>
  <w:style w:type="character" w:customStyle="1" w:styleId="QuoteChar">
    <w:name w:val="Quote Char"/>
    <w:basedOn w:val="DefaultParagraphFont"/>
    <w:link w:val="Quote"/>
    <w:uiPriority w:val="29"/>
    <w:rsid w:val="00B0134A"/>
    <w:rPr>
      <w:i/>
      <w:iCs/>
      <w:color w:val="404040" w:themeColor="text1" w:themeTint="BF"/>
    </w:rPr>
  </w:style>
  <w:style w:type="paragraph" w:styleId="ListParagraph">
    <w:name w:val="List Paragraph"/>
    <w:basedOn w:val="Normal"/>
    <w:uiPriority w:val="34"/>
    <w:qFormat/>
    <w:rsid w:val="00B0134A"/>
    <w:pPr>
      <w:ind w:left="720"/>
      <w:contextualSpacing/>
    </w:pPr>
  </w:style>
  <w:style w:type="character" w:styleId="IntenseEmphasis">
    <w:name w:val="Intense Emphasis"/>
    <w:basedOn w:val="DefaultParagraphFont"/>
    <w:uiPriority w:val="21"/>
    <w:qFormat/>
    <w:rsid w:val="00B0134A"/>
    <w:rPr>
      <w:i/>
      <w:iCs/>
      <w:color w:val="0F4761" w:themeColor="accent1" w:themeShade="BF"/>
    </w:rPr>
  </w:style>
  <w:style w:type="paragraph" w:styleId="IntenseQuote">
    <w:name w:val="Intense Quote"/>
    <w:basedOn w:val="Normal"/>
    <w:next w:val="Normal"/>
    <w:link w:val="IntenseQuoteChar"/>
    <w:uiPriority w:val="30"/>
    <w:qFormat/>
    <w:rsid w:val="00B013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134A"/>
    <w:rPr>
      <w:i/>
      <w:iCs/>
      <w:color w:val="0F4761" w:themeColor="accent1" w:themeShade="BF"/>
    </w:rPr>
  </w:style>
  <w:style w:type="character" w:styleId="IntenseReference">
    <w:name w:val="Intense Reference"/>
    <w:basedOn w:val="DefaultParagraphFont"/>
    <w:uiPriority w:val="32"/>
    <w:qFormat/>
    <w:rsid w:val="00B0134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31</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Doody (2407283)</dc:creator>
  <cp:keywords/>
  <dc:description/>
  <cp:lastModifiedBy>Sarah Doody (2407283)</cp:lastModifiedBy>
  <cp:revision>4</cp:revision>
  <dcterms:created xsi:type="dcterms:W3CDTF">2026-10-10T16:31:00Z</dcterms:created>
  <dcterms:modified xsi:type="dcterms:W3CDTF">2026-10-10T17:21:00Z</dcterms:modified>
</cp:coreProperties>
</file>