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7DDE" w:rsidRDefault="00B658D2" w:rsidP="001E6456">
      <w:pPr>
        <w:spacing w:line="360" w:lineRule="auto"/>
      </w:pPr>
      <w:r>
        <w:t xml:space="preserve">A student’s learning environment is no longer seen as just a classroom. </w:t>
      </w:r>
      <w:r w:rsidR="005E76CA">
        <w:t>The Glossary of Education Reform (2013) explain that the</w:t>
      </w:r>
      <w:r w:rsidR="005E76CA" w:rsidRPr="005E76CA">
        <w:rPr>
          <w:rStyle w:val="Strong"/>
          <w:rFonts w:ascii="Arial" w:hAnsi="Arial" w:cs="Arial"/>
          <w:color w:val="2C2E35"/>
          <w:bdr w:val="none" w:sz="0" w:space="0" w:color="auto" w:frame="1"/>
          <w:shd w:val="clear" w:color="auto" w:fill="FFFFFF"/>
        </w:rPr>
        <w:t xml:space="preserve"> </w:t>
      </w:r>
      <w:r w:rsidR="005E76CA">
        <w:rPr>
          <w:rStyle w:val="Strong"/>
          <w:rFonts w:ascii="Arial" w:hAnsi="Arial" w:cs="Arial"/>
          <w:color w:val="2C2E35"/>
          <w:bdr w:val="none" w:sz="0" w:space="0" w:color="auto" w:frame="1"/>
          <w:shd w:val="clear" w:color="auto" w:fill="FFFFFF"/>
        </w:rPr>
        <w:t>“</w:t>
      </w:r>
      <w:r w:rsidR="005E76CA">
        <w:rPr>
          <w:rStyle w:val="Strong"/>
          <w:rFonts w:cstheme="minorHAnsi"/>
          <w:b w:val="0"/>
          <w:bdr w:val="none" w:sz="0" w:space="0" w:color="auto" w:frame="1"/>
          <w:shd w:val="clear" w:color="auto" w:fill="FFFFFF"/>
        </w:rPr>
        <w:t>L</w:t>
      </w:r>
      <w:r w:rsidR="005E76CA" w:rsidRPr="005E76CA">
        <w:rPr>
          <w:rStyle w:val="Strong"/>
          <w:rFonts w:cstheme="minorHAnsi"/>
          <w:b w:val="0"/>
          <w:bdr w:val="none" w:sz="0" w:space="0" w:color="auto" w:frame="1"/>
          <w:shd w:val="clear" w:color="auto" w:fill="FFFFFF"/>
        </w:rPr>
        <w:t>earning environment </w:t>
      </w:r>
      <w:r w:rsidR="005E76CA" w:rsidRPr="005E76CA">
        <w:rPr>
          <w:rFonts w:cstheme="minorHAnsi"/>
          <w:shd w:val="clear" w:color="auto" w:fill="FFFFFF"/>
        </w:rPr>
        <w:t>refers to the diverse physical locations, contexts, and</w:t>
      </w:r>
      <w:r w:rsidR="00132BDE">
        <w:t xml:space="preserve"> cultures</w:t>
      </w:r>
      <w:r w:rsidR="005E76CA" w:rsidRPr="005E76CA">
        <w:rPr>
          <w:rFonts w:cstheme="minorHAnsi"/>
          <w:b/>
          <w:shd w:val="clear" w:color="auto" w:fill="FFFFFF"/>
        </w:rPr>
        <w:t> </w:t>
      </w:r>
      <w:r w:rsidR="005E76CA" w:rsidRPr="005E76CA">
        <w:rPr>
          <w:rFonts w:cstheme="minorHAnsi"/>
          <w:shd w:val="clear" w:color="auto" w:fill="FFFFFF"/>
        </w:rPr>
        <w:t>in which students learn.</w:t>
      </w:r>
      <w:r w:rsidR="005E76CA">
        <w:rPr>
          <w:rFonts w:cstheme="minorHAnsi"/>
          <w:shd w:val="clear" w:color="auto" w:fill="FFFFFF"/>
        </w:rPr>
        <w:t>”</w:t>
      </w:r>
      <w:r w:rsidR="005E76CA" w:rsidRPr="005E76CA">
        <w:rPr>
          <w:rFonts w:cstheme="minorHAnsi"/>
        </w:rPr>
        <w:t xml:space="preserve"> </w:t>
      </w:r>
      <w:r w:rsidR="006366F1">
        <w:rPr>
          <w:rFonts w:cstheme="minorHAnsi"/>
        </w:rPr>
        <w:t>Different locations</w:t>
      </w:r>
      <w:r w:rsidR="00910CEA">
        <w:t xml:space="preserve"> include</w:t>
      </w:r>
      <w:r>
        <w:t xml:space="preserve"> school, home, and the world around them</w:t>
      </w:r>
      <w:r w:rsidR="00910CEA">
        <w:t>,</w:t>
      </w:r>
      <w:r>
        <w:t xml:space="preserve"> </w:t>
      </w:r>
      <w:r w:rsidR="00910CEA">
        <w:t>c</w:t>
      </w:r>
      <w:r>
        <w:t xml:space="preserve">ultural views, an educator’s </w:t>
      </w:r>
      <w:r w:rsidR="00132BDE">
        <w:t>attitude</w:t>
      </w:r>
      <w:r>
        <w:t xml:space="preserve"> and the</w:t>
      </w:r>
      <w:r w:rsidR="006366F1">
        <w:t>ir</w:t>
      </w:r>
      <w:r>
        <w:t xml:space="preserve"> interactions</w:t>
      </w:r>
      <w:r w:rsidR="006366F1">
        <w:t xml:space="preserve"> are all possible examples.</w:t>
      </w:r>
      <w:r>
        <w:t xml:space="preserve"> </w:t>
      </w:r>
      <w:r w:rsidR="005E76CA">
        <w:t xml:space="preserve"> </w:t>
      </w:r>
      <w:r w:rsidR="00597DDE">
        <w:t>M</w:t>
      </w:r>
      <w:r w:rsidR="00F57DFB">
        <w:t>ethod</w:t>
      </w:r>
      <w:r w:rsidR="00597DDE">
        <w:t>s</w:t>
      </w:r>
      <w:r w:rsidR="005E76CA">
        <w:t xml:space="preserve"> of cognitive development</w:t>
      </w:r>
      <w:r w:rsidR="00F57DFB">
        <w:t xml:space="preserve"> ha</w:t>
      </w:r>
      <w:r w:rsidR="00597DDE">
        <w:t>ve</w:t>
      </w:r>
      <w:r w:rsidR="00F57DFB">
        <w:t xml:space="preserve"> been a source of </w:t>
      </w:r>
      <w:r w:rsidR="00597DDE">
        <w:t>research</w:t>
      </w:r>
      <w:r w:rsidR="00F57DFB">
        <w:t xml:space="preserve"> for years, with a number of conflicting theories being presented. During this assignment the Student will critically discuss some of these theories</w:t>
      </w:r>
      <w:r w:rsidR="00597DDE">
        <w:t xml:space="preserve"> in relation to</w:t>
      </w:r>
      <w:r w:rsidR="00F57DFB">
        <w:t xml:space="preserve"> </w:t>
      </w:r>
      <w:r w:rsidR="00DF70E5">
        <w:t xml:space="preserve">education </w:t>
      </w:r>
      <w:r w:rsidR="00F57DFB">
        <w:t>challenges caused by a</w:t>
      </w:r>
      <w:r w:rsidR="00DF70E5">
        <w:t>n individuals’ personal characteristics and the world around them.</w:t>
      </w:r>
      <w:r w:rsidR="00D20D2E">
        <w:t xml:space="preserve"> </w:t>
      </w:r>
    </w:p>
    <w:p w:rsidR="00332D21" w:rsidRDefault="00DF70E5" w:rsidP="001E6456">
      <w:pPr>
        <w:spacing w:line="360" w:lineRule="auto"/>
      </w:pPr>
      <w:r>
        <w:t xml:space="preserve">In all countries “Education must develop every child’s personality, talents and abilities to the full.” (UNCRC 2010) In order to </w:t>
      </w:r>
      <w:r w:rsidR="00332D21">
        <w:t>fulfil</w:t>
      </w:r>
      <w:r>
        <w:t xml:space="preserve"> this</w:t>
      </w:r>
      <w:r w:rsidR="00290B81">
        <w:t xml:space="preserve"> legal</w:t>
      </w:r>
      <w:r w:rsidR="00332D21">
        <w:t xml:space="preserve"> requirement</w:t>
      </w:r>
      <w:r w:rsidR="0039692C">
        <w:t>,</w:t>
      </w:r>
      <w:r>
        <w:t xml:space="preserve"> it is important to understand what factors could prevent a</w:t>
      </w:r>
      <w:r w:rsidR="00332D21">
        <w:t xml:space="preserve"> child getting the most from their education. These factors are commonly grouped as either personal, internal</w:t>
      </w:r>
      <w:r w:rsidR="005C08BC">
        <w:t xml:space="preserve"> or nature</w:t>
      </w:r>
      <w:r w:rsidR="00332D21">
        <w:t xml:space="preserve"> and external</w:t>
      </w:r>
      <w:r w:rsidR="005C08BC">
        <w:t xml:space="preserve">, </w:t>
      </w:r>
      <w:r w:rsidR="00332D21">
        <w:t>social</w:t>
      </w:r>
      <w:r w:rsidR="005C08BC">
        <w:t xml:space="preserve"> or nurture</w:t>
      </w:r>
      <w:r w:rsidR="00332D21">
        <w:t>.</w:t>
      </w:r>
    </w:p>
    <w:p w:rsidR="00DF70E5" w:rsidRDefault="00332D21" w:rsidP="001E6456">
      <w:pPr>
        <w:spacing w:line="360" w:lineRule="auto"/>
      </w:pPr>
      <w:r>
        <w:t>Internal factors are just that. The biological</w:t>
      </w:r>
      <w:r w:rsidR="00290B81">
        <w:t xml:space="preserve"> or</w:t>
      </w:r>
      <w:r>
        <w:t xml:space="preserve"> unseen</w:t>
      </w:r>
      <w:r w:rsidR="00D20D2E">
        <w:t xml:space="preserve"> personal</w:t>
      </w:r>
      <w:r>
        <w:t xml:space="preserve"> </w:t>
      </w:r>
      <w:r w:rsidR="00D20D2E">
        <w:t>characteristics</w:t>
      </w:r>
      <w:r>
        <w:t xml:space="preserve"> </w:t>
      </w:r>
      <w:r w:rsidR="00290B81">
        <w:t>which can influence</w:t>
      </w:r>
      <w:r>
        <w:t xml:space="preserve"> behaviour. </w:t>
      </w:r>
      <w:r w:rsidR="00290B81">
        <w:t>These can be presented through an individuals’ character traits, for example being shy, aggressive or outgoing. It can be s</w:t>
      </w:r>
      <w:r w:rsidR="00387302">
        <w:t>een in medically diagnosed changes to a person’s physical or mental state, such as suffering from profound sight or hearing loss, Epilepsy, Autism, Cerebral Palsy and the loss (or use of) limb</w:t>
      </w:r>
      <w:r w:rsidR="00D20D2E">
        <w:t>s</w:t>
      </w:r>
      <w:r w:rsidR="00387302">
        <w:t xml:space="preserve">. Emotional conditions </w:t>
      </w:r>
      <w:r w:rsidR="00D20D2E">
        <w:t>i</w:t>
      </w:r>
      <w:r w:rsidR="00387302">
        <w:t>nclud</w:t>
      </w:r>
      <w:r w:rsidR="00D20D2E">
        <w:t>ing</w:t>
      </w:r>
      <w:r w:rsidR="00387302">
        <w:t xml:space="preserve"> depression, panic attacks and </w:t>
      </w:r>
      <w:r w:rsidR="006324D4">
        <w:t>Obsessive-Compulsive</w:t>
      </w:r>
      <w:r w:rsidR="00387302">
        <w:t xml:space="preserve"> Disorder (OCD) a</w:t>
      </w:r>
      <w:r w:rsidR="00D20D2E">
        <w:t>lso affect an individual.</w:t>
      </w:r>
    </w:p>
    <w:p w:rsidR="001C41CC" w:rsidRDefault="00280A53" w:rsidP="001E6456">
      <w:pPr>
        <w:spacing w:line="360" w:lineRule="auto"/>
      </w:pPr>
      <w:r>
        <w:rPr>
          <w:rStyle w:val="hvr"/>
          <w:rFonts w:ascii="Arial" w:hAnsi="Arial" w:cs="Arial"/>
          <w:sz w:val="20"/>
          <w:szCs w:val="20"/>
          <w:shd w:val="clear" w:color="auto" w:fill="FFFFFF"/>
        </w:rPr>
        <w:t>When discussing e</w:t>
      </w:r>
      <w:r w:rsidR="007E7479">
        <w:rPr>
          <w:rStyle w:val="hvr"/>
          <w:rFonts w:ascii="Arial" w:hAnsi="Arial" w:cs="Arial"/>
          <w:sz w:val="20"/>
          <w:szCs w:val="20"/>
          <w:shd w:val="clear" w:color="auto" w:fill="FFFFFF"/>
        </w:rPr>
        <w:t>xternal factors</w:t>
      </w:r>
      <w:r>
        <w:rPr>
          <w:rStyle w:val="hvr"/>
          <w:rFonts w:ascii="Arial" w:hAnsi="Arial" w:cs="Arial"/>
          <w:sz w:val="20"/>
          <w:szCs w:val="20"/>
          <w:shd w:val="clear" w:color="auto" w:fill="FFFFFF"/>
        </w:rPr>
        <w:t xml:space="preserve">, it is essential we understand these are any outside factors which can impact on development. These could </w:t>
      </w:r>
      <w:r w:rsidR="007E7479" w:rsidRPr="007E7479">
        <w:rPr>
          <w:rStyle w:val="hvr"/>
          <w:rFonts w:ascii="Arial" w:hAnsi="Arial" w:cs="Arial"/>
          <w:sz w:val="20"/>
          <w:szCs w:val="20"/>
          <w:shd w:val="clear" w:color="auto" w:fill="FFFFFF"/>
        </w:rPr>
        <w:t>include</w:t>
      </w:r>
      <w:r w:rsidR="001055F9" w:rsidRPr="007E7479">
        <w:rPr>
          <w:rStyle w:val="hvr"/>
          <w:rFonts w:ascii="Arial" w:hAnsi="Arial" w:cs="Arial"/>
          <w:sz w:val="20"/>
          <w:szCs w:val="20"/>
          <w:shd w:val="clear" w:color="auto" w:fill="FFFFFF"/>
        </w:rPr>
        <w:t xml:space="preserve"> the </w:t>
      </w:r>
      <w:r w:rsidR="001055F9" w:rsidRPr="007E7479">
        <w:t>Culture a child is brought up in</w:t>
      </w:r>
      <w:r w:rsidR="007E7479" w:rsidRPr="007E7479">
        <w:t xml:space="preserve">, their </w:t>
      </w:r>
      <w:r w:rsidR="001055F9" w:rsidRPr="007E7479">
        <w:t>Religion</w:t>
      </w:r>
      <w:r w:rsidR="007E7479" w:rsidRPr="007E7479">
        <w:t xml:space="preserve"> and associated beliefs</w:t>
      </w:r>
      <w:r w:rsidR="0039692C">
        <w:t>,</w:t>
      </w:r>
      <w:r w:rsidR="007E7479" w:rsidRPr="007E7479">
        <w:t xml:space="preserve"> </w:t>
      </w:r>
      <w:r>
        <w:t>or</w:t>
      </w:r>
      <w:r w:rsidR="001055F9" w:rsidRPr="007E7479">
        <w:t xml:space="preserve"> </w:t>
      </w:r>
      <w:r w:rsidR="007E7479" w:rsidRPr="007E7479">
        <w:t>the child’s s</w:t>
      </w:r>
      <w:r w:rsidR="001055F9" w:rsidRPr="007E7479">
        <w:t>ocio-economic</w:t>
      </w:r>
      <w:r w:rsidR="007E7479" w:rsidRPr="007E7479">
        <w:t xml:space="preserve"> background</w:t>
      </w:r>
      <w:r w:rsidR="001C41CC">
        <w:t>, especially if effected by poverty</w:t>
      </w:r>
      <w:r w:rsidR="007E7479" w:rsidRPr="007E7479">
        <w:t xml:space="preserve">. Opportunities for, and level of education, </w:t>
      </w:r>
      <w:r w:rsidR="001055F9" w:rsidRPr="007E7479">
        <w:t>Family, Friendships</w:t>
      </w:r>
      <w:r w:rsidR="007E7479" w:rsidRPr="007E7479">
        <w:t xml:space="preserve"> and the environment they live in are also </w:t>
      </w:r>
      <w:r w:rsidR="007E7479">
        <w:t>prominent</w:t>
      </w:r>
      <w:r w:rsidR="007E7479" w:rsidRPr="007E7479">
        <w:t xml:space="preserve"> factors</w:t>
      </w:r>
      <w:r w:rsidR="007E7479">
        <w:t xml:space="preserve">. </w:t>
      </w:r>
      <w:r>
        <w:t xml:space="preserve">It is easy to under emphasis, perhaps, the difficulties faced by children living in post war environments.  </w:t>
      </w:r>
    </w:p>
    <w:p w:rsidR="00495DB7" w:rsidRDefault="001C41CC" w:rsidP="001E6456">
      <w:pPr>
        <w:spacing w:line="360" w:lineRule="auto"/>
      </w:pPr>
      <w:r>
        <w:t>When we look at the provision of a learning environment it</w:t>
      </w:r>
      <w:r w:rsidR="00910CEA">
        <w:t xml:space="preserve"> is</w:t>
      </w:r>
      <w:r>
        <w:t xml:space="preserve"> important educators are aware of the different methods learners use to develop. A physical impairment, namely sight loss, may prevent “normal”</w:t>
      </w:r>
      <w:r w:rsidR="00D93FDB">
        <w:t xml:space="preserve"> methods of</w:t>
      </w:r>
      <w:r>
        <w:t xml:space="preserve"> education being successful. Understandings of developmental theories can help change this. Pi</w:t>
      </w:r>
      <w:r w:rsidR="007332C7">
        <w:t>aget</w:t>
      </w:r>
      <w:r w:rsidR="0095628B">
        <w:t xml:space="preserve"> (1936)</w:t>
      </w:r>
      <w:r w:rsidR="007332C7">
        <w:t xml:space="preserve"> was the first to develop a theory for</w:t>
      </w:r>
      <w:r w:rsidR="00341A92">
        <w:t xml:space="preserve"> </w:t>
      </w:r>
      <w:r w:rsidR="007332C7">
        <w:t xml:space="preserve">child development based on observations and research. Prior to these studies it was assumed that children </w:t>
      </w:r>
      <w:r w:rsidR="00806788">
        <w:t>were not</w:t>
      </w:r>
      <w:r w:rsidR="007332C7">
        <w:t xml:space="preserve"> as good at thinking as an adult. Piaget demonstrated that there was</w:t>
      </w:r>
      <w:r w:rsidR="00341A92">
        <w:t>,</w:t>
      </w:r>
      <w:r w:rsidR="007332C7">
        <w:t xml:space="preserve"> in fact</w:t>
      </w:r>
      <w:r w:rsidR="00341A92">
        <w:t>,</w:t>
      </w:r>
      <w:r w:rsidR="007332C7">
        <w:t xml:space="preserve"> a</w:t>
      </w:r>
      <w:r w:rsidR="00341A92">
        <w:t xml:space="preserve"> considerable difference in the way </w:t>
      </w:r>
      <w:r w:rsidR="00C76FF5">
        <w:t>children</w:t>
      </w:r>
      <w:r w:rsidR="00341A92">
        <w:t xml:space="preserve"> approached tasks. His Stage Theory of Child Development </w:t>
      </w:r>
      <w:r w:rsidR="00781CAC">
        <w:t>proposed that all children had the same basic building blocks for intelligence, regardless of race, culture or impairment. These building blocks were known as “Schemas.”</w:t>
      </w:r>
      <w:r w:rsidR="00341A92">
        <w:t xml:space="preserve"> </w:t>
      </w:r>
      <w:r w:rsidR="00573CC4">
        <w:t xml:space="preserve">The theory </w:t>
      </w:r>
      <w:r w:rsidR="00985305">
        <w:t xml:space="preserve">proposed </w:t>
      </w:r>
      <w:r w:rsidR="00341A92">
        <w:t>a child want</w:t>
      </w:r>
      <w:r w:rsidR="00985305">
        <w:t>ing</w:t>
      </w:r>
      <w:r w:rsidR="00341A92">
        <w:t xml:space="preserve"> to build a wall from </w:t>
      </w:r>
      <w:r w:rsidR="00341A92">
        <w:lastRenderedPageBreak/>
        <w:t xml:space="preserve">Lego would first need to understand how Lego blocks fitted together and what </w:t>
      </w:r>
      <w:r w:rsidR="00985305">
        <w:t>constituted</w:t>
      </w:r>
      <w:r w:rsidR="00341A92">
        <w:t xml:space="preserve"> a wall.</w:t>
      </w:r>
      <w:r w:rsidR="007332C7">
        <w:t xml:space="preserve"> </w:t>
      </w:r>
      <w:r w:rsidR="00573CC4">
        <w:t xml:space="preserve">Once a child had </w:t>
      </w:r>
      <w:r w:rsidR="00F85FC0">
        <w:t>developed</w:t>
      </w:r>
      <w:r w:rsidR="00573CC4">
        <w:t xml:space="preserve"> these Schemas</w:t>
      </w:r>
      <w:r w:rsidR="007332C7">
        <w:t xml:space="preserve"> </w:t>
      </w:r>
      <w:r w:rsidR="00985305">
        <w:t>they were</w:t>
      </w:r>
      <w:r w:rsidR="00573CC4">
        <w:t xml:space="preserve"> in a state of Equilibrium</w:t>
      </w:r>
      <w:r w:rsidR="00985305">
        <w:t xml:space="preserve"> (balance)</w:t>
      </w:r>
      <w:r w:rsidR="00573CC4">
        <w:t>. However</w:t>
      </w:r>
      <w:r w:rsidR="00C76FF5">
        <w:t>,</w:t>
      </w:r>
      <w:r w:rsidR="00573CC4">
        <w:t xml:space="preserve"> if the individual was</w:t>
      </w:r>
      <w:r w:rsidR="00985305">
        <w:t xml:space="preserve"> then</w:t>
      </w:r>
      <w:r w:rsidR="00573CC4">
        <w:t xml:space="preserve"> asked to make a car from Lego they would enter a stage of Disequilibrium as the</w:t>
      </w:r>
      <w:r w:rsidR="00985305">
        <w:t>y only have a</w:t>
      </w:r>
      <w:r w:rsidR="00573CC4">
        <w:t xml:space="preserve"> </w:t>
      </w:r>
      <w:r w:rsidR="00985305">
        <w:t>s</w:t>
      </w:r>
      <w:r w:rsidR="00573CC4">
        <w:t xml:space="preserve">chema of a wall. </w:t>
      </w:r>
      <w:r w:rsidR="00985305">
        <w:t>T</w:t>
      </w:r>
      <w:r w:rsidR="00573CC4">
        <w:t xml:space="preserve">he information </w:t>
      </w:r>
      <w:r w:rsidR="00985305">
        <w:t>about</w:t>
      </w:r>
      <w:r w:rsidR="00573CC4">
        <w:t xml:space="preserve"> a car, perhaps detailing 4 wheels, window and move</w:t>
      </w:r>
      <w:r w:rsidR="00985305">
        <w:t>ment</w:t>
      </w:r>
      <w:r w:rsidR="00573CC4">
        <w:t>,</w:t>
      </w:r>
      <w:r w:rsidR="00C76FF5">
        <w:t xml:space="preserve"> would be Assimilated (updated)</w:t>
      </w:r>
      <w:r w:rsidR="00573CC4">
        <w:t xml:space="preserve"> </w:t>
      </w:r>
      <w:r w:rsidR="00C76FF5">
        <w:t xml:space="preserve">and </w:t>
      </w:r>
      <w:r w:rsidR="0095628B">
        <w:t>Accommodated</w:t>
      </w:r>
      <w:r w:rsidR="00985305">
        <w:t>,</w:t>
      </w:r>
      <w:r w:rsidR="00C76FF5">
        <w:t xml:space="preserve"> so if the request was ever made again the child would have the suitable building block. Once this </w:t>
      </w:r>
      <w:r w:rsidR="00985305">
        <w:t>update was</w:t>
      </w:r>
      <w:r w:rsidR="00C76FF5">
        <w:t xml:space="preserve"> successful the child would re-enter the stage of Equilibrium</w:t>
      </w:r>
      <w:r w:rsidR="00985305">
        <w:t xml:space="preserve">. Piaget believed that it was the bodies desire to stay in a state of balance that drove </w:t>
      </w:r>
      <w:r w:rsidR="00C258A5">
        <w:t>the</w:t>
      </w:r>
      <w:r w:rsidR="00985305">
        <w:t xml:space="preserve"> child</w:t>
      </w:r>
      <w:r w:rsidR="00C258A5">
        <w:t>’s</w:t>
      </w:r>
      <w:r w:rsidR="00985305">
        <w:t xml:space="preserve"> development</w:t>
      </w:r>
      <w:r w:rsidR="00C76FF5">
        <w:t xml:space="preserve">. </w:t>
      </w:r>
      <w:r w:rsidR="00C258A5">
        <w:t>Methods of learning, and the behaviours that were displayed by children</w:t>
      </w:r>
      <w:r w:rsidR="004E41EB">
        <w:t xml:space="preserve"> of different ages</w:t>
      </w:r>
      <w:r w:rsidR="00C258A5">
        <w:t xml:space="preserve">, </w:t>
      </w:r>
      <w:r w:rsidR="00F85FC0">
        <w:t>formed the reasoning behind the “Stage Theory</w:t>
      </w:r>
      <w:r w:rsidR="00C258A5">
        <w:t>.</w:t>
      </w:r>
      <w:r w:rsidR="00F85FC0">
        <w:t>”</w:t>
      </w:r>
      <w:r w:rsidR="00C258A5">
        <w:t xml:space="preserve"> The</w:t>
      </w:r>
      <w:r w:rsidR="004E41EB">
        <w:t xml:space="preserve"> stages</w:t>
      </w:r>
      <w:r w:rsidR="00C258A5">
        <w:t xml:space="preserve"> were </w:t>
      </w:r>
      <w:r w:rsidR="00F85FC0">
        <w:t>called:</w:t>
      </w:r>
      <w:r w:rsidR="00C76FF5">
        <w:t xml:space="preserve"> Sensorimotor (ages Birth to 2), Pre-operational (2 -7), Concrete Operational (7-11) and Formal Operational (11+</w:t>
      </w:r>
      <w:r w:rsidR="009C31EF">
        <w:t>).</w:t>
      </w:r>
    </w:p>
    <w:p w:rsidR="004E41EB" w:rsidRDefault="00495DB7" w:rsidP="001E6456">
      <w:pPr>
        <w:spacing w:line="360" w:lineRule="auto"/>
      </w:pPr>
      <w:r>
        <w:t>The Sensorimotor stage relied on the actions, skills and reflexes that a child was born with</w:t>
      </w:r>
      <w:r w:rsidR="00C258A5">
        <w:t xml:space="preserve"> to develop understanding</w:t>
      </w:r>
      <w:r>
        <w:t>.</w:t>
      </w:r>
      <w:r w:rsidR="00C258A5">
        <w:t xml:space="preserve"> Visually impaired children still present the same basic movements at birth to a non-impaired child</w:t>
      </w:r>
      <w:r w:rsidR="009A63B5">
        <w:t xml:space="preserve">, such as </w:t>
      </w:r>
      <w:r w:rsidR="00C258A5">
        <w:t>grabbing and sucking. In order for develop</w:t>
      </w:r>
      <w:r w:rsidR="000F2E68">
        <w:t xml:space="preserve">ment, however, </w:t>
      </w:r>
      <w:r w:rsidR="00151DA2">
        <w:t xml:space="preserve">educators need to place </w:t>
      </w:r>
      <w:r w:rsidR="00D7222B">
        <w:t xml:space="preserve">more </w:t>
      </w:r>
      <w:r w:rsidR="00151DA2">
        <w:t>focus</w:t>
      </w:r>
      <w:r w:rsidR="00D7222B">
        <w:t xml:space="preserve"> on </w:t>
      </w:r>
      <w:r w:rsidR="00151DA2">
        <w:t xml:space="preserve">education through </w:t>
      </w:r>
      <w:r w:rsidR="00D7222B">
        <w:t>the use of their other senses, such as touch, taste and sound</w:t>
      </w:r>
      <w:r w:rsidR="00151DA2">
        <w:t>.</w:t>
      </w:r>
      <w:r w:rsidR="00666384">
        <w:t xml:space="preserve"> By</w:t>
      </w:r>
      <w:r w:rsidR="00151DA2">
        <w:t xml:space="preserve"> the</w:t>
      </w:r>
      <w:r w:rsidR="00666384">
        <w:t xml:space="preserve"> </w:t>
      </w:r>
      <w:r w:rsidR="0095628B">
        <w:t>age</w:t>
      </w:r>
      <w:r w:rsidR="00151DA2">
        <w:t xml:space="preserve"> of</w:t>
      </w:r>
      <w:r w:rsidR="0095628B">
        <w:t xml:space="preserve"> two</w:t>
      </w:r>
      <w:r w:rsidR="00666384">
        <w:t xml:space="preserve">, and as the child enters the Pre-operational stage, language starts to develop. </w:t>
      </w:r>
      <w:r w:rsidR="009B1DDA">
        <w:t xml:space="preserve">Cue cards are often used for language purposes, normally starting with ABC. The A is </w:t>
      </w:r>
      <w:r w:rsidR="0095628B">
        <w:t>normally</w:t>
      </w:r>
      <w:r w:rsidR="009B1DDA">
        <w:t xml:space="preserve"> represented with an apple as the visual cues are relatively clear. The </w:t>
      </w:r>
      <w:r w:rsidR="00666384">
        <w:t>High Scope Foundation,</w:t>
      </w:r>
      <w:r w:rsidR="009A63B5">
        <w:t xml:space="preserve"> however,</w:t>
      </w:r>
      <w:r w:rsidR="00666384">
        <w:t xml:space="preserve"> identified that </w:t>
      </w:r>
      <w:r w:rsidR="009B1DDA">
        <w:t xml:space="preserve">these </w:t>
      </w:r>
      <w:r w:rsidR="00666384">
        <w:t>“traditional” educational practices do not work in the context of Additional Learning Need (ALN) pupils. In demonstrations</w:t>
      </w:r>
      <w:r w:rsidR="009B1DDA">
        <w:t xml:space="preserve"> of cues</w:t>
      </w:r>
      <w:r w:rsidR="00666384">
        <w:t xml:space="preserve"> to teachers of visually impaired pupils, they focus on the “concept” of an item. So, a teacher provided with a card saying apple was asked how they would describe the item? </w:t>
      </w:r>
      <w:r w:rsidR="009B1DDA">
        <w:t>They are unable to provide any description.</w:t>
      </w:r>
      <w:r w:rsidR="00666384">
        <w:t xml:space="preserve"> Progressing to a picture, they would be able to explain 1 or 2 details, red/green etc. Being provided with a plastic apple would allow further descriptions, but again not many accurate, real life ones. When the </w:t>
      </w:r>
      <w:r w:rsidR="009B1DDA">
        <w:t>teacher</w:t>
      </w:r>
      <w:r w:rsidR="00666384">
        <w:t xml:space="preserve"> </w:t>
      </w:r>
      <w:r w:rsidR="000F2E68">
        <w:t>was</w:t>
      </w:r>
      <w:r w:rsidR="00666384">
        <w:t xml:space="preserve"> </w:t>
      </w:r>
      <w:r w:rsidR="009B1DDA">
        <w:t>provided with</w:t>
      </w:r>
      <w:r w:rsidR="00666384">
        <w:t xml:space="preserve"> a real apple a full description of the item can be given using numerous senses. </w:t>
      </w:r>
      <w:r w:rsidR="00D95916">
        <w:t>A visually impaired child</w:t>
      </w:r>
      <w:r w:rsidR="00666384">
        <w:t xml:space="preserve"> </w:t>
      </w:r>
      <w:r w:rsidR="00A650AD">
        <w:t xml:space="preserve">given this opportunity </w:t>
      </w:r>
      <w:r w:rsidR="00505D1B">
        <w:t>can</w:t>
      </w:r>
      <w:r w:rsidR="00D95916">
        <w:t xml:space="preserve"> smell the apple, touch the skin, taste it, cut it (with assistance) and feel </w:t>
      </w:r>
      <w:r w:rsidR="00505D1B">
        <w:t>both</w:t>
      </w:r>
      <w:r w:rsidR="00D95916">
        <w:t xml:space="preserve"> inside</w:t>
      </w:r>
      <w:r w:rsidR="00505D1B">
        <w:t xml:space="preserve"> and outside</w:t>
      </w:r>
      <w:r w:rsidR="00D95916">
        <w:t>, including the seeds.</w:t>
      </w:r>
      <w:r w:rsidR="000F2E68">
        <w:t xml:space="preserve"> This volume of information allows visually impaired children a chance to create strong perceptions of the items “being.”</w:t>
      </w:r>
      <w:r w:rsidR="00D95916">
        <w:t xml:space="preserve"> </w:t>
      </w:r>
      <w:r w:rsidR="00505D1B">
        <w:t xml:space="preserve">Non-impaired children </w:t>
      </w:r>
      <w:r w:rsidR="000F2E68">
        <w:t>w</w:t>
      </w:r>
      <w:r w:rsidR="00505D1B">
        <w:t xml:space="preserve">ill walk before the end of the sensorimotor stage, however visually impaired children </w:t>
      </w:r>
      <w:r w:rsidR="009A63B5">
        <w:t>normally learn</w:t>
      </w:r>
      <w:r w:rsidR="00505D1B">
        <w:t xml:space="preserve"> to walk in a straight line by around 3, with concepts such as walking in a circle not being processed until about 4 years of age. This means that whilst a child may not have intellectual delays preventing them from moving between stages, the physical abilities have to be taken into account during education. For example, during the pre-operational stage non-impaired pupils will develop the understanding to pretend, such as using a washing up bottle as a </w:t>
      </w:r>
      <w:r w:rsidR="00505D1B">
        <w:lastRenderedPageBreak/>
        <w:t>rocket. Providing the visually impaired pupil had been given sufficient, suitable resources to intellectually understand the perception of the ro</w:t>
      </w:r>
      <w:r w:rsidR="009A63B5">
        <w:t>cket</w:t>
      </w:r>
      <w:r w:rsidR="00505D1B">
        <w:t>, they would be presented with difficulties relating to the</w:t>
      </w:r>
      <w:r w:rsidR="009A63B5">
        <w:t xml:space="preserve"> perception of the</w:t>
      </w:r>
      <w:r w:rsidR="00505D1B">
        <w:t xml:space="preserve"> objects movement. Through hearing they would be able to demonstrate the noise of the engines</w:t>
      </w:r>
      <w:r w:rsidR="009A63B5">
        <w:t xml:space="preserve"> and </w:t>
      </w:r>
      <w:r w:rsidR="00505D1B">
        <w:t xml:space="preserve">touch </w:t>
      </w:r>
      <w:r w:rsidR="009A63B5">
        <w:t>w</w:t>
      </w:r>
      <w:r w:rsidR="00505D1B">
        <w:t>ould identify shape, however as identified by Held</w:t>
      </w:r>
      <w:r w:rsidR="009A63B5">
        <w:t xml:space="preserve"> and Hein</w:t>
      </w:r>
      <w:r w:rsidR="00505D1B">
        <w:t xml:space="preserve"> (1963)</w:t>
      </w:r>
      <w:r w:rsidR="009A63B5">
        <w:t xml:space="preserve"> </w:t>
      </w:r>
      <w:r w:rsidR="00505D1B">
        <w:t>if movement is not available t</w:t>
      </w:r>
      <w:r w:rsidR="000C3BF9">
        <w:t xml:space="preserve">he pupil won’t understand the </w:t>
      </w:r>
      <w:r w:rsidR="009A63B5">
        <w:t>idea</w:t>
      </w:r>
      <w:r w:rsidR="000C3BF9">
        <w:t xml:space="preserve">, regardless of other information gained </w:t>
      </w:r>
      <w:r w:rsidR="009A63B5">
        <w:t>through</w:t>
      </w:r>
      <w:r w:rsidR="000C3BF9">
        <w:t xml:space="preserve"> the other senses</w:t>
      </w:r>
      <w:r w:rsidR="00505D1B">
        <w:t xml:space="preserve">. </w:t>
      </w:r>
      <w:r w:rsidR="009A63B5">
        <w:t>The</w:t>
      </w:r>
      <w:r w:rsidR="002678BE">
        <w:t>ir research also showed that by introducing movement, even after negative behaviours are displayed due to a previous lack of mobility, the negative behaviours can be unlearnt in a very short period of time.</w:t>
      </w:r>
      <w:r w:rsidR="004E41EB">
        <w:t xml:space="preserve"> </w:t>
      </w:r>
    </w:p>
    <w:p w:rsidR="00D7222B" w:rsidRDefault="004E41EB" w:rsidP="001E6456">
      <w:pPr>
        <w:spacing w:line="360" w:lineRule="auto"/>
      </w:pPr>
      <w:r>
        <w:t>Piaget’s belief that all children have the same basic “building blocks” can certainly be seen in visually impaired pupils. Pupils still learn by developing schemas and updating them through their remaining senses.</w:t>
      </w:r>
      <w:r w:rsidR="00807C99">
        <w:t xml:space="preserve"> Through provision of activities such as horse riding</w:t>
      </w:r>
      <w:r w:rsidR="003F100E">
        <w:t>,</w:t>
      </w:r>
      <w:r w:rsidR="00807C99">
        <w:t xml:space="preserve"> children are able to develop an understanding of balance, gait and posture, which would normally be developed by non-impaired children through walking. </w:t>
      </w:r>
      <w:r w:rsidR="003F100E">
        <w:t>It could be proposed that a visually-impaired child just needed to find another method to update their “building blocks.”</w:t>
      </w:r>
      <w:r w:rsidR="002678BE">
        <w:t xml:space="preserve"> </w:t>
      </w:r>
    </w:p>
    <w:p w:rsidR="00944DC5" w:rsidRDefault="00944DC5" w:rsidP="001E6456">
      <w:pPr>
        <w:spacing w:line="360" w:lineRule="auto"/>
      </w:pPr>
      <w:r>
        <w:t>Currently</w:t>
      </w:r>
      <w:r w:rsidR="00934D69">
        <w:t>,</w:t>
      </w:r>
      <w:r>
        <w:t xml:space="preserve"> 1 in 4 children experience poverty. Between 2015/16 the Department for Work and Pensions found 4 million children living in poverty. This is </w:t>
      </w:r>
      <w:r w:rsidR="0034168E">
        <w:t>de</w:t>
      </w:r>
      <w:r>
        <w:t>spite the Government</w:t>
      </w:r>
      <w:r w:rsidR="003F0DEF">
        <w:t>’s</w:t>
      </w:r>
      <w:r>
        <w:t xml:space="preserve"> </w:t>
      </w:r>
      <w:r w:rsidR="003F0DEF">
        <w:t>commitment</w:t>
      </w:r>
      <w:r>
        <w:t xml:space="preserve"> to end child poverty by 2020. The impact of </w:t>
      </w:r>
      <w:r w:rsidR="0051493C">
        <w:t xml:space="preserve">childhood </w:t>
      </w:r>
      <w:r>
        <w:t xml:space="preserve">poverty is </w:t>
      </w:r>
      <w:r w:rsidR="0051493C">
        <w:t>alarming</w:t>
      </w:r>
      <w:r>
        <w:t xml:space="preserve">. </w:t>
      </w:r>
      <w:r w:rsidR="003F0DEF">
        <w:t>T</w:t>
      </w:r>
      <w:r>
        <w:t xml:space="preserve">he Department for Education (2015) found that </w:t>
      </w:r>
    </w:p>
    <w:p w:rsidR="003E3348" w:rsidRPr="004C7205" w:rsidRDefault="004C7205" w:rsidP="001E6456">
      <w:pPr>
        <w:spacing w:line="360" w:lineRule="auto"/>
        <w:rPr>
          <w:rFonts w:cstheme="minorHAnsi"/>
          <w:color w:val="000000" w:themeColor="text1"/>
        </w:rPr>
      </w:pPr>
      <w:r>
        <w:rPr>
          <w:rFonts w:cstheme="minorHAnsi"/>
          <w:color w:val="000000" w:themeColor="text1"/>
        </w:rPr>
        <w:tab/>
      </w:r>
      <w:r w:rsidR="00944DC5" w:rsidRPr="004C7205">
        <w:rPr>
          <w:rFonts w:cstheme="minorHAnsi"/>
          <w:color w:val="000000" w:themeColor="text1"/>
        </w:rPr>
        <w:t>“</w:t>
      </w:r>
      <w:r w:rsidR="00944DC5" w:rsidRPr="004C7205">
        <w:rPr>
          <w:rFonts w:cstheme="minorHAnsi"/>
          <w:color w:val="000000" w:themeColor="text1"/>
          <w:shd w:val="clear" w:color="auto" w:fill="FFFFFF"/>
        </w:rPr>
        <w:t xml:space="preserve">By GCSE, there is a 28 per cent gap between children receiving free school meals and their </w:t>
      </w:r>
      <w:r>
        <w:rPr>
          <w:rFonts w:cstheme="minorHAnsi"/>
          <w:color w:val="000000" w:themeColor="text1"/>
          <w:shd w:val="clear" w:color="auto" w:fill="FFFFFF"/>
        </w:rPr>
        <w:tab/>
      </w:r>
      <w:r w:rsidR="00944DC5" w:rsidRPr="004C7205">
        <w:rPr>
          <w:rFonts w:cstheme="minorHAnsi"/>
          <w:color w:val="000000" w:themeColor="text1"/>
          <w:shd w:val="clear" w:color="auto" w:fill="FFFFFF"/>
        </w:rPr>
        <w:t>wealthier peers in terms of the number achieving at least 5 A*-C GCSE grades.”</w:t>
      </w:r>
      <w:r w:rsidR="00944DC5" w:rsidRPr="004C7205">
        <w:rPr>
          <w:rFonts w:cstheme="minorHAnsi"/>
          <w:color w:val="000000" w:themeColor="text1"/>
        </w:rPr>
        <w:t xml:space="preserve"> </w:t>
      </w:r>
    </w:p>
    <w:p w:rsidR="004C7205" w:rsidRDefault="00944DC5" w:rsidP="001E6456">
      <w:pPr>
        <w:spacing w:line="360" w:lineRule="auto"/>
      </w:pPr>
      <w:r>
        <w:t>Health is also impacted. The Office for National Statistics (2010) found that</w:t>
      </w:r>
    </w:p>
    <w:p w:rsidR="00944DC5" w:rsidRPr="004C7205" w:rsidRDefault="004C7205" w:rsidP="001E6456">
      <w:pPr>
        <w:spacing w:line="360" w:lineRule="auto"/>
      </w:pPr>
      <w:r>
        <w:tab/>
      </w:r>
      <w:r w:rsidR="00944DC5">
        <w:t xml:space="preserve"> </w:t>
      </w:r>
      <w:r w:rsidR="00944DC5" w:rsidRPr="004C7205">
        <w:rPr>
          <w:rFonts w:cstheme="minorHAnsi"/>
          <w:color w:val="000000" w:themeColor="text1"/>
        </w:rPr>
        <w:t>“</w:t>
      </w:r>
      <w:r w:rsidR="00944DC5" w:rsidRPr="004C7205">
        <w:rPr>
          <w:rFonts w:cstheme="minorHAnsi"/>
          <w:color w:val="000000" w:themeColor="text1"/>
          <w:shd w:val="clear" w:color="auto" w:fill="FFFFFF"/>
        </w:rPr>
        <w:t xml:space="preserve">Men in the most deprived areas of England have </w:t>
      </w:r>
      <w:proofErr w:type="gramStart"/>
      <w:r w:rsidR="00944DC5" w:rsidRPr="004C7205">
        <w:rPr>
          <w:rFonts w:cstheme="minorHAnsi"/>
          <w:color w:val="000000" w:themeColor="text1"/>
          <w:shd w:val="clear" w:color="auto" w:fill="FFFFFF"/>
        </w:rPr>
        <w:t>a life expectancy 9.2 years</w:t>
      </w:r>
      <w:proofErr w:type="gramEnd"/>
      <w:r w:rsidR="00944DC5" w:rsidRPr="004C7205">
        <w:rPr>
          <w:rFonts w:cstheme="minorHAnsi"/>
          <w:color w:val="000000" w:themeColor="text1"/>
          <w:shd w:val="clear" w:color="auto" w:fill="FFFFFF"/>
        </w:rPr>
        <w:t xml:space="preserve"> shorter than </w:t>
      </w:r>
      <w:r>
        <w:rPr>
          <w:rFonts w:cstheme="minorHAnsi"/>
          <w:color w:val="000000" w:themeColor="text1"/>
          <w:shd w:val="clear" w:color="auto" w:fill="FFFFFF"/>
        </w:rPr>
        <w:tab/>
      </w:r>
      <w:r w:rsidR="00944DC5" w:rsidRPr="004C7205">
        <w:rPr>
          <w:rFonts w:cstheme="minorHAnsi"/>
          <w:color w:val="000000" w:themeColor="text1"/>
          <w:shd w:val="clear" w:color="auto" w:fill="FFFFFF"/>
        </w:rPr>
        <w:t>men in the least deprived areas. They also spend 14% less of their life in good health.”</w:t>
      </w:r>
    </w:p>
    <w:p w:rsidR="00B8762B" w:rsidRDefault="003F0DEF" w:rsidP="001E6456">
      <w:pPr>
        <w:spacing w:line="360" w:lineRule="auto"/>
      </w:pPr>
      <w:r>
        <w:t xml:space="preserve">In order to give children in poverty an opportunity to thrive </w:t>
      </w:r>
      <w:r w:rsidR="00B57BE8">
        <w:t xml:space="preserve">educators can further develop their understanding of a child’s needs using </w:t>
      </w:r>
      <w:r>
        <w:t>Maslow’s Hierarchy of Needs (1954) development theory</w:t>
      </w:r>
      <w:r w:rsidR="00B57BE8">
        <w:t>.</w:t>
      </w:r>
      <w:r w:rsidR="00E87FC9">
        <w:t xml:space="preserve"> The Hierarchical theory, often demonstrated as a pyramid</w:t>
      </w:r>
      <w:r w:rsidR="004C7205">
        <w:t>,</w:t>
      </w:r>
      <w:r w:rsidR="00E87FC9">
        <w:t xml:space="preserve"> proposed that certain needs are more important than others, and if the</w:t>
      </w:r>
      <w:r w:rsidR="00B57BE8">
        <w:t xml:space="preserve"> basic</w:t>
      </w:r>
      <w:r w:rsidR="00E87FC9">
        <w:t xml:space="preserve"> needs at the bottom </w:t>
      </w:r>
      <w:r w:rsidR="00705835">
        <w:t>stage</w:t>
      </w:r>
      <w:r w:rsidR="00B57BE8">
        <w:t xml:space="preserve"> of the pyramid</w:t>
      </w:r>
      <w:r w:rsidR="00E87FC9">
        <w:t xml:space="preserve"> were not met you would not seek to achieve the needs of the next level.</w:t>
      </w:r>
      <w:r w:rsidR="005A41E6">
        <w:t xml:space="preserve"> The first need</w:t>
      </w:r>
      <w:r w:rsidR="00B57BE8">
        <w:t xml:space="preserve">, or stage, </w:t>
      </w:r>
      <w:r w:rsidR="005A41E6">
        <w:t>is a simple Physiological one, having sufficient food, water, sleep and warmth</w:t>
      </w:r>
      <w:r w:rsidR="0034168E">
        <w:t xml:space="preserve"> to survive</w:t>
      </w:r>
      <w:r w:rsidR="005A41E6">
        <w:t>. The provision of Free School Meals (FSM)</w:t>
      </w:r>
      <w:r w:rsidR="0034168E">
        <w:t>, Breakfast and clubs</w:t>
      </w:r>
      <w:r w:rsidR="00934D69">
        <w:t xml:space="preserve"> and grants towards uniform</w:t>
      </w:r>
      <w:r w:rsidR="005A41E6">
        <w:t xml:space="preserve"> aim to </w:t>
      </w:r>
      <w:r w:rsidR="0034168E">
        <w:t>tackle</w:t>
      </w:r>
      <w:r w:rsidR="005A41E6">
        <w:t xml:space="preserve"> these basic needs</w:t>
      </w:r>
      <w:r w:rsidR="0034168E">
        <w:t>.</w:t>
      </w:r>
      <w:r w:rsidR="005A41E6">
        <w:t xml:space="preserve"> </w:t>
      </w:r>
      <w:r w:rsidR="00934D69">
        <w:t>B</w:t>
      </w:r>
      <w:r w:rsidR="005A41E6">
        <w:t>asic amenities</w:t>
      </w:r>
      <w:r w:rsidR="00934D69">
        <w:t xml:space="preserve"> in school</w:t>
      </w:r>
      <w:r w:rsidR="00730335">
        <w:t>, such as toilets, drinking water and warmth</w:t>
      </w:r>
      <w:r w:rsidR="00934D69">
        <w:t>,</w:t>
      </w:r>
      <w:r w:rsidR="005A41E6">
        <w:t xml:space="preserve"> will </w:t>
      </w:r>
      <w:r w:rsidR="00934D69">
        <w:t xml:space="preserve">also </w:t>
      </w:r>
      <w:r w:rsidR="005A41E6">
        <w:t xml:space="preserve">help meet this stage. Next </w:t>
      </w:r>
      <w:r w:rsidR="00934D69">
        <w:t>is</w:t>
      </w:r>
      <w:r w:rsidR="005A41E6">
        <w:t xml:space="preserve"> Safety</w:t>
      </w:r>
      <w:r w:rsidR="00730335">
        <w:t>.</w:t>
      </w:r>
      <w:r w:rsidR="005A41E6">
        <w:t xml:space="preserve"> </w:t>
      </w:r>
      <w:r w:rsidR="00730335">
        <w:t>C</w:t>
      </w:r>
      <w:r w:rsidR="005A41E6">
        <w:t>hildren need to feel safe</w:t>
      </w:r>
      <w:r w:rsidR="00934D69">
        <w:t>, whether at home or in school,</w:t>
      </w:r>
      <w:r w:rsidR="005A41E6">
        <w:t xml:space="preserve"> before they will </w:t>
      </w:r>
      <w:r w:rsidR="007317E4">
        <w:lastRenderedPageBreak/>
        <w:t>engage in learning.</w:t>
      </w:r>
      <w:r w:rsidR="00934D69">
        <w:t xml:space="preserve"> </w:t>
      </w:r>
      <w:r w:rsidR="007317E4">
        <w:t>Bullying is regu</w:t>
      </w:r>
      <w:r w:rsidR="00A4406F">
        <w:t>l</w:t>
      </w:r>
      <w:r w:rsidR="007317E4">
        <w:t>arly an issue</w:t>
      </w:r>
      <w:r w:rsidR="00934D69">
        <w:t xml:space="preserve"> linked with poverty</w:t>
      </w:r>
      <w:r w:rsidR="007317E4">
        <w:t xml:space="preserve">, with differences in social class, clothing, lack of money or an inability to be part of </w:t>
      </w:r>
      <w:r w:rsidR="00934D69">
        <w:t xml:space="preserve">social </w:t>
      </w:r>
      <w:r w:rsidR="007317E4">
        <w:t xml:space="preserve">activities common </w:t>
      </w:r>
      <w:r w:rsidR="00934D69">
        <w:t>topics</w:t>
      </w:r>
      <w:r w:rsidR="007317E4">
        <w:t>. If a child cannot be prot</w:t>
      </w:r>
      <w:r w:rsidR="00C13082">
        <w:t>e</w:t>
      </w:r>
      <w:r w:rsidR="007317E4">
        <w:t>cted within these environments they will not look to progress. Belongingness and Love</w:t>
      </w:r>
      <w:r w:rsidR="00705835">
        <w:t xml:space="preserve"> come next</w:t>
      </w:r>
      <w:r w:rsidR="007317E4">
        <w:t xml:space="preserve">. Children need to </w:t>
      </w:r>
      <w:r w:rsidR="00A4406F">
        <w:t xml:space="preserve">develop circles of trust and friendship </w:t>
      </w:r>
      <w:r w:rsidR="00B8762B">
        <w:t xml:space="preserve">in order to develop socially and intellectually, however studies by the National Children’s Bureau and Centre for Longitudinal studies </w:t>
      </w:r>
      <w:r w:rsidR="001E6456">
        <w:t>(</w:t>
      </w:r>
      <w:r w:rsidR="004E5C65">
        <w:t>2016</w:t>
      </w:r>
      <w:r w:rsidR="001E6456">
        <w:t>)</w:t>
      </w:r>
      <w:r w:rsidR="00730335">
        <w:t xml:space="preserve"> </w:t>
      </w:r>
      <w:r w:rsidR="00B8762B">
        <w:t>show that children in poverty demonstrate isolated, combative social skills. They found</w:t>
      </w:r>
    </w:p>
    <w:p w:rsidR="003F0DEF" w:rsidRPr="001E6456" w:rsidRDefault="001E6456" w:rsidP="001E6456">
      <w:pPr>
        <w:spacing w:line="360" w:lineRule="auto"/>
        <w:rPr>
          <w:rFonts w:cstheme="minorHAnsi"/>
          <w:color w:val="000000" w:themeColor="text1"/>
        </w:rPr>
      </w:pPr>
      <w:r>
        <w:rPr>
          <w:rFonts w:cstheme="minorHAnsi"/>
          <w:color w:val="000000" w:themeColor="text1"/>
        </w:rPr>
        <w:tab/>
      </w:r>
      <w:r w:rsidR="00B8762B" w:rsidRPr="001E6456">
        <w:rPr>
          <w:rFonts w:cstheme="minorHAnsi"/>
          <w:color w:val="000000" w:themeColor="text1"/>
        </w:rPr>
        <w:t xml:space="preserve">“More than a third of children in persistent poverty were described as tending to play alone, </w:t>
      </w:r>
      <w:r>
        <w:rPr>
          <w:rFonts w:cstheme="minorHAnsi"/>
          <w:color w:val="000000" w:themeColor="text1"/>
        </w:rPr>
        <w:tab/>
      </w:r>
      <w:r w:rsidR="00B8762B" w:rsidRPr="001E6456">
        <w:rPr>
          <w:rFonts w:cstheme="minorHAnsi"/>
          <w:color w:val="000000" w:themeColor="text1"/>
        </w:rPr>
        <w:t>compared to a quarter of children who have never experienced poverty.”</w:t>
      </w:r>
    </w:p>
    <w:p w:rsidR="00730335" w:rsidRDefault="00B8762B" w:rsidP="001E6456">
      <w:pPr>
        <w:spacing w:line="360" w:lineRule="auto"/>
      </w:pPr>
      <w:r>
        <w:t>These children were also 3 times more likely to fall out with friends regularly</w:t>
      </w:r>
      <w:r w:rsidR="002D00E2">
        <w:t>,</w:t>
      </w:r>
      <w:r>
        <w:t xml:space="preserve"> and less likely to talk to </w:t>
      </w:r>
      <w:r w:rsidR="00B13452">
        <w:t>them</w:t>
      </w:r>
      <w:r>
        <w:t xml:space="preserve"> </w:t>
      </w:r>
      <w:r w:rsidR="002D00E2">
        <w:t xml:space="preserve">about personal problems. In addition, communication at home </w:t>
      </w:r>
      <w:r w:rsidR="00705835">
        <w:t>was affected</w:t>
      </w:r>
      <w:r w:rsidR="002D00E2">
        <w:t xml:space="preserve">. Children were less likely to </w:t>
      </w:r>
      <w:r w:rsidR="00705835">
        <w:t>discuss</w:t>
      </w:r>
      <w:r w:rsidR="002D00E2">
        <w:t xml:space="preserve"> concerns</w:t>
      </w:r>
      <w:r w:rsidR="00705835">
        <w:t xml:space="preserve"> or worries to their family, as well as confide in their mothers about the things they cared about.</w:t>
      </w:r>
      <w:r w:rsidR="003F100E">
        <w:t xml:space="preserve"> An individual</w:t>
      </w:r>
      <w:r w:rsidR="00B13452">
        <w:t>’</w:t>
      </w:r>
      <w:r w:rsidR="003F100E">
        <w:t xml:space="preserve">s </w:t>
      </w:r>
      <w:r w:rsidR="00B13452">
        <w:t>E</w:t>
      </w:r>
      <w:r w:rsidR="003F100E">
        <w:t>steem</w:t>
      </w:r>
      <w:r w:rsidR="00B13452">
        <w:t xml:space="preserve"> is the next stage, focusing on areas such as respect, self-confidence and acknowledgment of success.</w:t>
      </w:r>
      <w:r w:rsidR="003F100E">
        <w:t xml:space="preserve"> </w:t>
      </w:r>
      <w:r w:rsidR="00B13452">
        <w:t xml:space="preserve">Once a child is happy here they move into Self-actualization, </w:t>
      </w:r>
      <w:r w:rsidR="00934D69">
        <w:t xml:space="preserve">the stage where </w:t>
      </w:r>
      <w:r w:rsidR="00196E35">
        <w:t xml:space="preserve">individuals are self-motivated to be creative, educated and aim to fulfil their potential. </w:t>
      </w:r>
    </w:p>
    <w:p w:rsidR="00C65A78" w:rsidRDefault="00196E35" w:rsidP="001E6456">
      <w:pPr>
        <w:spacing w:line="360" w:lineRule="auto"/>
      </w:pPr>
      <w:r>
        <w:t>Once the basic physiological needs of a child are met in learning environment</w:t>
      </w:r>
      <w:r w:rsidR="00AE459B">
        <w:t>s</w:t>
      </w:r>
      <w:r w:rsidR="00DC186A">
        <w:t>,</w:t>
      </w:r>
      <w:r w:rsidR="00B13452">
        <w:t xml:space="preserve"> </w:t>
      </w:r>
      <w:r w:rsidR="00AE459B">
        <w:t xml:space="preserve">focus must be placed on </w:t>
      </w:r>
      <w:r w:rsidR="002D0339">
        <w:t xml:space="preserve">providing </w:t>
      </w:r>
      <w:r w:rsidR="00AE459B">
        <w:t>safe</w:t>
      </w:r>
      <w:r w:rsidR="002D0339">
        <w:t xml:space="preserve"> environments</w:t>
      </w:r>
      <w:r w:rsidR="00AE459B">
        <w:t xml:space="preserve"> </w:t>
      </w:r>
      <w:r w:rsidR="002D0339">
        <w:t>before</w:t>
      </w:r>
      <w:r w:rsidR="00AE459B">
        <w:t xml:space="preserve"> further stages</w:t>
      </w:r>
      <w:r>
        <w:t xml:space="preserve">. </w:t>
      </w:r>
      <w:r w:rsidR="00DC186A">
        <w:t xml:space="preserve">Childline </w:t>
      </w:r>
      <w:r w:rsidR="00806788">
        <w:t>(</w:t>
      </w:r>
      <w:r w:rsidR="004E5C65">
        <w:t>2009</w:t>
      </w:r>
      <w:r w:rsidR="00806788">
        <w:t xml:space="preserve">) </w:t>
      </w:r>
      <w:r w:rsidR="00DC186A">
        <w:t xml:space="preserve">estimate between 20 and 30% of primary school pupils experience bullying, whilst The Institute of Education </w:t>
      </w:r>
      <w:r w:rsidR="00806788">
        <w:t>(</w:t>
      </w:r>
      <w:r w:rsidR="004E5C65">
        <w:t>2009</w:t>
      </w:r>
      <w:r w:rsidR="00806788">
        <w:t>)</w:t>
      </w:r>
      <w:r w:rsidR="005F214C">
        <w:t xml:space="preserve"> </w:t>
      </w:r>
      <w:r w:rsidR="00DC186A">
        <w:t xml:space="preserve">estimate that almost half of school non-attendance is caused by bullying. </w:t>
      </w:r>
      <w:r w:rsidR="00AE459B">
        <w:t xml:space="preserve">Non-fulfilling the safety stage, for example, appears to significantly influence education levels. </w:t>
      </w:r>
      <w:r w:rsidR="002D0339">
        <w:t xml:space="preserve">Learning environments need to be welcoming in relation to each stage. The use of iPads for education may, for many, aid learning. However, pupils in poverty may not have experience with this technology and an inability to use programs could generate feelings of insecurity.    </w:t>
      </w:r>
    </w:p>
    <w:p w:rsidR="00501BAB" w:rsidRDefault="005E4189" w:rsidP="001E6456">
      <w:pPr>
        <w:spacing w:line="360" w:lineRule="auto"/>
      </w:pPr>
      <w:r>
        <w:t>A child’s c</w:t>
      </w:r>
      <w:r w:rsidR="00C65A78">
        <w:t xml:space="preserve">ultural background </w:t>
      </w:r>
      <w:r w:rsidR="00B745C5">
        <w:t xml:space="preserve">is one which cannot be overlooked when discussing education. </w:t>
      </w:r>
      <w:r w:rsidR="00785C0F">
        <w:t>Achievements in</w:t>
      </w:r>
      <w:r w:rsidR="00B745C5">
        <w:t xml:space="preserve"> the Programme for International Student Assessment</w:t>
      </w:r>
      <w:r w:rsidR="00785C0F">
        <w:t xml:space="preserve"> (PISA 2015) identif</w:t>
      </w:r>
      <w:r w:rsidR="00730335">
        <w:t>ied geographic similarities in certain cultures.</w:t>
      </w:r>
      <w:r w:rsidR="00785C0F">
        <w:t xml:space="preserve"> </w:t>
      </w:r>
      <w:r w:rsidR="00BD3F64">
        <w:t xml:space="preserve">Of the 73 countries </w:t>
      </w:r>
      <w:r w:rsidR="00730335">
        <w:t>tested</w:t>
      </w:r>
      <w:r w:rsidR="00EF1B91">
        <w:t>,</w:t>
      </w:r>
      <w:r w:rsidR="00BD3F64">
        <w:t xml:space="preserve"> the </w:t>
      </w:r>
      <w:r w:rsidR="00730335">
        <w:t>top</w:t>
      </w:r>
      <w:r w:rsidR="00BD3F64">
        <w:t xml:space="preserve"> 4 are in Eastern Asia</w:t>
      </w:r>
      <w:r w:rsidR="00730335">
        <w:t>. Within the top 10</w:t>
      </w:r>
      <w:r w:rsidR="005F214C">
        <w:t>,</w:t>
      </w:r>
      <w:r w:rsidR="00730335">
        <w:t xml:space="preserve"> Eastern Asia is represented 7 times.</w:t>
      </w:r>
      <w:r w:rsidR="002D0339">
        <w:t xml:space="preserve"> E</w:t>
      </w:r>
      <w:r w:rsidR="00501BAB">
        <w:t xml:space="preserve">xternal factors, such as economic ones, </w:t>
      </w:r>
      <w:r w:rsidR="002D0339">
        <w:t xml:space="preserve">seem to </w:t>
      </w:r>
      <w:r w:rsidR="00501BAB">
        <w:t>show no correlation with</w:t>
      </w:r>
      <w:r w:rsidR="00DF4673">
        <w:t xml:space="preserve"> performance</w:t>
      </w:r>
      <w:r w:rsidR="00501BAB">
        <w:t>. Estonia,</w:t>
      </w:r>
      <w:r w:rsidR="00EF1B91">
        <w:t xml:space="preserve"> who achieved the 5</w:t>
      </w:r>
      <w:r w:rsidR="00EF1B91" w:rsidRPr="00EF1B91">
        <w:rPr>
          <w:vertAlign w:val="superscript"/>
        </w:rPr>
        <w:t>th</w:t>
      </w:r>
      <w:r w:rsidR="00EF1B91">
        <w:t xml:space="preserve"> best PISA result, show</w:t>
      </w:r>
      <w:r w:rsidR="00501BAB">
        <w:t xml:space="preserve"> a net worth by adult of $35,503 (2015 Global Wealth Report). </w:t>
      </w:r>
      <w:proofErr w:type="spellStart"/>
      <w:r w:rsidR="00501BAB">
        <w:t>Quatar</w:t>
      </w:r>
      <w:proofErr w:type="spellEnd"/>
      <w:r w:rsidR="00BC3066">
        <w:t xml:space="preserve"> </w:t>
      </w:r>
      <w:r w:rsidR="00DF4673">
        <w:t>sit</w:t>
      </w:r>
      <w:r w:rsidR="00BC3066">
        <w:t xml:space="preserve"> in </w:t>
      </w:r>
      <w:r w:rsidR="00EF1B91">
        <w:t>61st</w:t>
      </w:r>
      <w:r w:rsidR="00BC3066">
        <w:t xml:space="preserve"> place </w:t>
      </w:r>
      <w:r w:rsidR="00EF1B91">
        <w:t>in the PISA tables yet record</w:t>
      </w:r>
      <w:r w:rsidR="00BC3066">
        <w:t xml:space="preserve"> a net worth of $156,986</w:t>
      </w:r>
      <w:r w:rsidR="00EF1B91">
        <w:t xml:space="preserve"> per adult</w:t>
      </w:r>
      <w:r w:rsidR="00BC3066">
        <w:t>. The US have the 4</w:t>
      </w:r>
      <w:r w:rsidR="00BC3066" w:rsidRPr="00BC3066">
        <w:rPr>
          <w:vertAlign w:val="superscript"/>
        </w:rPr>
        <w:t>th</w:t>
      </w:r>
      <w:r w:rsidR="00BC3066">
        <w:t xml:space="preserve"> highest net worth per adult, £352,996,</w:t>
      </w:r>
      <w:r w:rsidR="002D0339">
        <w:t xml:space="preserve"> </w:t>
      </w:r>
      <w:r w:rsidR="0024368F">
        <w:t xml:space="preserve">nearly 10 times Estonia’s, </w:t>
      </w:r>
      <w:r w:rsidR="00BC3066">
        <w:t xml:space="preserve">however </w:t>
      </w:r>
      <w:r w:rsidR="00EF1B91">
        <w:t>their results place them</w:t>
      </w:r>
      <w:r w:rsidR="00BC3066">
        <w:t xml:space="preserve"> 31</w:t>
      </w:r>
      <w:r w:rsidR="00BC3066" w:rsidRPr="00BC3066">
        <w:rPr>
          <w:vertAlign w:val="superscript"/>
        </w:rPr>
        <w:t>st</w:t>
      </w:r>
      <w:r w:rsidR="00BC3066">
        <w:t xml:space="preserve"> on the PISA tables.</w:t>
      </w:r>
      <w:r w:rsidR="00162FC2">
        <w:t xml:space="preserve"> In the UK</w:t>
      </w:r>
      <w:r w:rsidR="00D114C2">
        <w:t xml:space="preserve"> performance</w:t>
      </w:r>
      <w:r w:rsidR="00DF4673">
        <w:t xml:space="preserve"> levels</w:t>
      </w:r>
      <w:r w:rsidR="00D114C2">
        <w:t xml:space="preserve"> between cultures </w:t>
      </w:r>
      <w:r w:rsidR="00DF4673">
        <w:t>is</w:t>
      </w:r>
      <w:r w:rsidR="00D114C2">
        <w:t xml:space="preserve"> evident. Every year there are around 2000 Chinese pupils studying for their GCSE’s. 70% of these pupils had less than 3 other Chinese pupils in their year. </w:t>
      </w:r>
      <w:r w:rsidR="00DF4673">
        <w:t xml:space="preserve">With </w:t>
      </w:r>
      <w:r w:rsidR="00DE7AC5">
        <w:lastRenderedPageBreak/>
        <w:t>such small numbers of peers, the provision of education would not be specifically geared to their cultural background. Yet this</w:t>
      </w:r>
      <w:r w:rsidR="00D114C2">
        <w:t xml:space="preserve"> does not affect </w:t>
      </w:r>
      <w:r w:rsidR="00DF4673">
        <w:t>performance</w:t>
      </w:r>
      <w:r w:rsidR="00D114C2">
        <w:t>. Information gathered from GCSE results showed that average performances from the</w:t>
      </w:r>
      <w:r w:rsidR="00DF4673">
        <w:t xml:space="preserve"> Chinese</w:t>
      </w:r>
      <w:r w:rsidR="00D114C2">
        <w:t xml:space="preserve"> pupils was higher than their peers. It also </w:t>
      </w:r>
      <w:r w:rsidR="00DF4673">
        <w:t xml:space="preserve">provided </w:t>
      </w:r>
      <w:r w:rsidR="008C6677">
        <w:t>damning evidence</w:t>
      </w:r>
      <w:r w:rsidR="00D114C2">
        <w:t xml:space="preserve"> in relation to</w:t>
      </w:r>
      <w:r w:rsidR="00DF4673">
        <w:t xml:space="preserve"> education</w:t>
      </w:r>
      <w:r w:rsidR="008C6677">
        <w:t xml:space="preserve"> levels</w:t>
      </w:r>
      <w:r w:rsidR="00DF4673">
        <w:t xml:space="preserve"> and </w:t>
      </w:r>
      <w:r w:rsidR="00D114C2">
        <w:t>poverty</w:t>
      </w:r>
      <w:r w:rsidR="00DE7AC5">
        <w:t>, as in the PISA 2015 results.</w:t>
      </w:r>
      <w:r w:rsidR="00D114C2">
        <w:t xml:space="preserve"> Pupils from a Chinese background scored similar results whether they were from a rich or poor background, where as British children showed an improvement of nearly 100% </w:t>
      </w:r>
      <w:r w:rsidR="00276E0B">
        <w:t>between those in deepest poverty to the richest pupils.</w:t>
      </w:r>
    </w:p>
    <w:p w:rsidR="00BC3066" w:rsidRDefault="00BC3066" w:rsidP="001E6456">
      <w:pPr>
        <w:spacing w:line="360" w:lineRule="auto"/>
      </w:pPr>
      <w:r>
        <w:t xml:space="preserve">To </w:t>
      </w:r>
      <w:r w:rsidR="00613F37">
        <w:t>provide suitable approaches to</w:t>
      </w:r>
      <w:r w:rsidR="00DE7AC5">
        <w:t xml:space="preserve"> </w:t>
      </w:r>
      <w:r w:rsidR="00613F37">
        <w:t>education</w:t>
      </w:r>
      <w:r w:rsidR="00DE7AC5">
        <w:t xml:space="preserve"> in different cultures</w:t>
      </w:r>
      <w:r w:rsidR="0024368F">
        <w:t xml:space="preserve"> we will look at Vygotsky’s (1962) theory on Social Development. Unlike Piaget, who believed a child’s learning process was universal across all cultures, Vygotsky presented the idea that cultural </w:t>
      </w:r>
      <w:r w:rsidR="00EA530F">
        <w:t>influences played the key role in a child’s development.</w:t>
      </w:r>
      <w:r w:rsidR="00613F37">
        <w:t xml:space="preserve"> Within his Social model he</w:t>
      </w:r>
      <w:r w:rsidR="00EA530F">
        <w:t xml:space="preserve"> </w:t>
      </w:r>
      <w:r w:rsidR="00613F37">
        <w:t>presented</w:t>
      </w:r>
      <w:r w:rsidR="00EA530F">
        <w:t xml:space="preserve"> the concept of a “More Knowledgable Other (MKO)” and the “Zone of Proximal Development (ZPD)”</w:t>
      </w:r>
      <w:r w:rsidR="00613F37">
        <w:t>. H</w:t>
      </w:r>
      <w:r w:rsidR="00EA530F">
        <w:t xml:space="preserve">e theorised that the interaction with a MKO, for example a parent or teacher, would provide the cues for development. Shaffer (1996) provides an example of a child with their first jigsaw puzzle. When attempting to complete on her own </w:t>
      </w:r>
      <w:r w:rsidR="001C0570">
        <w:t>she</w:t>
      </w:r>
      <w:r w:rsidR="00EA530F">
        <w:t xml:space="preserve"> perform</w:t>
      </w:r>
      <w:r w:rsidR="001C0570">
        <w:t>s</w:t>
      </w:r>
      <w:r w:rsidR="00EA530F">
        <w:t xml:space="preserve"> poorly</w:t>
      </w:r>
      <w:r w:rsidR="00DE7AC5">
        <w:t>.</w:t>
      </w:r>
      <w:r w:rsidR="00EA530F">
        <w:t xml:space="preserve"> </w:t>
      </w:r>
      <w:r w:rsidR="00DE7AC5">
        <w:t>I</w:t>
      </w:r>
      <w:r w:rsidR="00EA530F">
        <w:t>ntroduci</w:t>
      </w:r>
      <w:r w:rsidR="00DE7AC5">
        <w:t>ng</w:t>
      </w:r>
      <w:r w:rsidR="00EA530F">
        <w:t xml:space="preserve"> her father</w:t>
      </w:r>
      <w:r w:rsidR="00DE7AC5">
        <w:t xml:space="preserve"> to</w:t>
      </w:r>
      <w:r w:rsidR="00EA530F">
        <w:t xml:space="preserve"> help</w:t>
      </w:r>
      <w:r w:rsidR="00162FC2">
        <w:t xml:space="preserve"> complet</w:t>
      </w:r>
      <w:r w:rsidR="00DE7AC5">
        <w:t>e</w:t>
      </w:r>
      <w:r w:rsidR="00162FC2">
        <w:t xml:space="preserve"> the task</w:t>
      </w:r>
      <w:r w:rsidR="00DE7AC5">
        <w:t xml:space="preserve"> allows for the development of</w:t>
      </w:r>
      <w:r w:rsidR="00EA530F">
        <w:t xml:space="preserve"> strategies, such as looking for corners and edges</w:t>
      </w:r>
      <w:r w:rsidR="00DE7AC5">
        <w:t>. In addition,</w:t>
      </w:r>
      <w:r w:rsidR="001C0570">
        <w:t xml:space="preserve"> </w:t>
      </w:r>
      <w:r w:rsidR="00DE7AC5">
        <w:t>providing</w:t>
      </w:r>
      <w:r w:rsidR="001C0570">
        <w:t xml:space="preserve"> a few matching pieces </w:t>
      </w:r>
      <w:r w:rsidR="00162FC2">
        <w:t xml:space="preserve">that </w:t>
      </w:r>
      <w:r w:rsidR="001C0570">
        <w:t>the child could assemble</w:t>
      </w:r>
      <w:r w:rsidR="00DE7AC5">
        <w:t xml:space="preserve"> into a small section</w:t>
      </w:r>
      <w:r w:rsidR="001C0570">
        <w:t xml:space="preserve"> provide</w:t>
      </w:r>
      <w:r w:rsidR="00DE7AC5">
        <w:t>s</w:t>
      </w:r>
      <w:r w:rsidR="001C0570">
        <w:t xml:space="preserve"> the child</w:t>
      </w:r>
      <w:r w:rsidR="00162FC2">
        <w:t xml:space="preserve"> with the</w:t>
      </w:r>
      <w:r w:rsidR="001C0570">
        <w:t xml:space="preserve"> encouragement and strategies required to complete the task. The ZPD is linked to the assistance provided by the MKO. It relates to the development a child can achieve on their own against that provided by social interaction. </w:t>
      </w:r>
      <w:r w:rsidR="001E6456">
        <w:t>W</w:t>
      </w:r>
      <w:r w:rsidR="001C0570">
        <w:t xml:space="preserve">hen completing the </w:t>
      </w:r>
      <w:r w:rsidR="00162FC2">
        <w:t>jigsaw, the</w:t>
      </w:r>
      <w:r w:rsidR="001C0570">
        <w:t xml:space="preserve"> “proximal development” came from the interactions with the MKO</w:t>
      </w:r>
      <w:r w:rsidR="00162FC2">
        <w:t xml:space="preserve"> (Father)</w:t>
      </w:r>
      <w:r w:rsidR="001C0570">
        <w:t>. These socially learnt strategies would</w:t>
      </w:r>
      <w:r w:rsidR="00162FC2">
        <w:t xml:space="preserve"> then</w:t>
      </w:r>
      <w:r w:rsidR="001C0570">
        <w:t xml:space="preserve"> mean that the child had become competent in the action </w:t>
      </w:r>
      <w:r w:rsidR="00DE7AC5">
        <w:t xml:space="preserve">(of </w:t>
      </w:r>
      <w:r w:rsidR="002D73ED">
        <w:t xml:space="preserve">completing a jigsaw) </w:t>
      </w:r>
      <w:r w:rsidR="001C0570">
        <w:t xml:space="preserve">and would be able to develop these behaviours personally. </w:t>
      </w:r>
    </w:p>
    <w:p w:rsidR="001E6456" w:rsidRDefault="00613F37" w:rsidP="001E6456">
      <w:pPr>
        <w:spacing w:line="360" w:lineRule="auto"/>
      </w:pPr>
      <w:r>
        <w:t>These cultural tendencies can impact on a way a child approaches school, especially in the context of a “normal” classroom environment. Commonly known as the Individualist or Collectivist perspective</w:t>
      </w:r>
      <w:r w:rsidR="0027408A">
        <w:t>s</w:t>
      </w:r>
      <w:r>
        <w:t xml:space="preserve"> to education</w:t>
      </w:r>
      <w:r w:rsidR="001D6881">
        <w:t xml:space="preserve">, these behaviours highlight the difficulties educators could come across in providing a suitable learning environment. </w:t>
      </w:r>
      <w:r w:rsidR="004C2847">
        <w:t>I</w:t>
      </w:r>
      <w:r w:rsidR="001D6881">
        <w:t>ndividualist</w:t>
      </w:r>
      <w:r w:rsidR="002D73ED">
        <w:t xml:space="preserve"> </w:t>
      </w:r>
      <w:r w:rsidR="001D6881">
        <w:t xml:space="preserve">children work independently, engage in lessons and present critical questions and discussions. The Teacher is in charge of the School environment whilst parents are seen as essential in development. Collectivist children present more social skills, working with peers to aid education and self-regulate behaviour. Students are normally reserved and quiet in class, and parents step back allowing the teacher to drive education due to their education and experience. </w:t>
      </w:r>
      <w:r w:rsidR="0039692C">
        <w:t xml:space="preserve">Valdes (1996) found that many Hispanic cultures tended to leave educational decisions to the teachers and not become heavily involved. In contrast, European American parents were often more involved, especially in the physical context of classrooms or </w:t>
      </w:r>
      <w:r w:rsidR="0039692C">
        <w:lastRenderedPageBreak/>
        <w:t xml:space="preserve">school trips. It is important that </w:t>
      </w:r>
      <w:r w:rsidR="002D73ED">
        <w:t>educators</w:t>
      </w:r>
      <w:r w:rsidR="0039692C">
        <w:t xml:space="preserve"> do not see these cultural differences or approaches as a difference in the way education is supported</w:t>
      </w:r>
      <w:r w:rsidR="002D73ED">
        <w:t xml:space="preserve"> by families</w:t>
      </w:r>
      <w:r w:rsidR="0039692C">
        <w:t xml:space="preserve">. </w:t>
      </w:r>
      <w:r w:rsidR="0027408A">
        <w:t xml:space="preserve">Based on Vygotsky’s theories is the “reciprocal” approach to teaching. Using the Collectivist behaviours, the method encourages students and teachers to collaborate in education by practising four key skills: summarizing, questioning, clarifying and predicting. Over time a teacher’s responsibility </w:t>
      </w:r>
      <w:r w:rsidR="00280A53">
        <w:t xml:space="preserve">as the MKO </w:t>
      </w:r>
      <w:r w:rsidR="0027408A">
        <w:t>reduces as the pupils</w:t>
      </w:r>
      <w:r w:rsidR="00280A53">
        <w:t>’ knowledge base and ability to learn increase. Emphasis is also placed on more able pupils to act as the MKO to others.</w:t>
      </w:r>
    </w:p>
    <w:p w:rsidR="00D729F6" w:rsidRDefault="00B36CE6" w:rsidP="00292C4D">
      <w:pPr>
        <w:spacing w:line="360" w:lineRule="auto"/>
      </w:pPr>
      <w:r>
        <w:t>Visually impaired pupils able</w:t>
      </w:r>
      <w:r w:rsidR="00A60B09">
        <w:t xml:space="preserve"> </w:t>
      </w:r>
      <w:r>
        <w:t xml:space="preserve">to demonstrate physical </w:t>
      </w:r>
      <w:r w:rsidR="00A60B09">
        <w:t>characteristics</w:t>
      </w:r>
      <w:r>
        <w:t xml:space="preserve"> such as walking, horse riding and even an ability to play football, appear to confirm that all children have similar “building blocks” for learning. Differences in PISA results between cultural and economic backgrounds demonstrate that different cultural approaches impact on education outcomes.</w:t>
      </w:r>
      <w:r w:rsidR="00A60B09">
        <w:t xml:space="preserve"> Each of the theorists discussed above </w:t>
      </w:r>
      <w:r w:rsidR="00292C4D">
        <w:t>proposed</w:t>
      </w:r>
      <w:r w:rsidR="00A60B09">
        <w:t xml:space="preserve"> a stage type development theory, whether linked to age, development of the ZPD and the fulfilment of needs. All acknowledged that environmental and physical </w:t>
      </w:r>
      <w:r w:rsidR="00292C4D">
        <w:t>characteristics</w:t>
      </w:r>
      <w:r w:rsidR="00A60B09">
        <w:t xml:space="preserve"> influence development, however differed in their methods and view on priority. Further theories, such as </w:t>
      </w:r>
      <w:r w:rsidR="00292C4D">
        <w:t>Bronfenbrenner’s</w:t>
      </w:r>
      <w:r w:rsidR="00A60B09">
        <w:t xml:space="preserve"> Ecological theory, also point to interactions between an </w:t>
      </w:r>
      <w:r w:rsidR="00292C4D">
        <w:t>individuals’</w:t>
      </w:r>
      <w:r w:rsidR="00A60B09">
        <w:t xml:space="preserve"> characteristics and the external world. For educators, it appears essential that understanding the importance of internal and external factors is developed. Recognising these factors will allow learning environments to be modified to ensure pupils get the resources required to fulfil potential. Suitable training, and an understanding of development theories, will allow appropriate </w:t>
      </w:r>
      <w:r w:rsidR="00292C4D">
        <w:t>strategies</w:t>
      </w:r>
      <w:r w:rsidR="00A60B09">
        <w:t xml:space="preserve"> of development</w:t>
      </w:r>
      <w:r w:rsidR="00292C4D">
        <w:t xml:space="preserve"> to be formed within the learning environment. A simple use of Maslow’s Hierarchy, for example, might illustrate a child’s lack of development due to physiological needs, but through provision of Free School Meals, it is possible to monitor changes and understand how best to educate the child. </w:t>
      </w:r>
      <w:bookmarkStart w:id="0" w:name="_Hlk503629752"/>
    </w:p>
    <w:bookmarkEnd w:id="0"/>
    <w:p w:rsidR="004C2847" w:rsidRDefault="0091547B" w:rsidP="007A3C34">
      <w:pPr>
        <w:spacing w:line="360" w:lineRule="auto"/>
        <w:ind w:left="720" w:hanging="720"/>
      </w:pPr>
      <w:r>
        <w:t xml:space="preserve"> </w:t>
      </w:r>
    </w:p>
    <w:p w:rsidR="001E6456" w:rsidRDefault="001E6456" w:rsidP="001E6456">
      <w:pPr>
        <w:spacing w:line="360" w:lineRule="auto"/>
      </w:pPr>
    </w:p>
    <w:p w:rsidR="001E6456" w:rsidRDefault="001E6456" w:rsidP="001E6456">
      <w:pPr>
        <w:spacing w:line="360" w:lineRule="auto"/>
      </w:pPr>
    </w:p>
    <w:p w:rsidR="001E6456" w:rsidRDefault="001E6456" w:rsidP="001E6456">
      <w:pPr>
        <w:spacing w:line="360" w:lineRule="auto"/>
      </w:pPr>
    </w:p>
    <w:p w:rsidR="001E6456" w:rsidRDefault="001E6456" w:rsidP="001E6456">
      <w:pPr>
        <w:spacing w:line="360" w:lineRule="auto"/>
      </w:pPr>
    </w:p>
    <w:p w:rsidR="001E6456" w:rsidRDefault="001E6456" w:rsidP="001E6456">
      <w:pPr>
        <w:spacing w:line="360" w:lineRule="auto"/>
      </w:pPr>
    </w:p>
    <w:p w:rsidR="001E6456" w:rsidRDefault="001E6456" w:rsidP="001E6456">
      <w:pPr>
        <w:spacing w:line="360" w:lineRule="auto"/>
      </w:pPr>
    </w:p>
    <w:p w:rsidR="00292C4D" w:rsidRDefault="00292C4D" w:rsidP="00AB10B4">
      <w:pPr>
        <w:spacing w:line="360" w:lineRule="auto"/>
        <w:jc w:val="center"/>
      </w:pPr>
    </w:p>
    <w:p w:rsidR="00336547" w:rsidRPr="001E6456" w:rsidRDefault="001E6456" w:rsidP="00AB10B4">
      <w:pPr>
        <w:spacing w:line="360" w:lineRule="auto"/>
        <w:jc w:val="center"/>
      </w:pPr>
      <w:r>
        <w:lastRenderedPageBreak/>
        <w:t>References</w:t>
      </w:r>
    </w:p>
    <w:p w:rsidR="00336547" w:rsidRDefault="00336547" w:rsidP="004971F0">
      <w:pPr>
        <w:ind w:left="720"/>
        <w:contextualSpacing/>
      </w:pPr>
    </w:p>
    <w:p w:rsidR="00336547" w:rsidRDefault="00336547" w:rsidP="004971F0">
      <w:pPr>
        <w:ind w:left="720"/>
        <w:contextualSpacing/>
      </w:pPr>
      <w:r>
        <w:t xml:space="preserve">BBC News. (05/2014) </w:t>
      </w:r>
      <w:r>
        <w:rPr>
          <w:i/>
        </w:rPr>
        <w:t>Charity ‘Save the Children’ Warns of Record Child Poverty by 2020</w:t>
      </w:r>
      <w:r>
        <w:t xml:space="preserve">. </w:t>
      </w:r>
      <w:hyperlink r:id="rId8" w:history="1">
        <w:r w:rsidRPr="005B61A9">
          <w:rPr>
            <w:rStyle w:val="Hyperlink"/>
          </w:rPr>
          <w:t>www.bbc.co.uk/news/uk-27600873</w:t>
        </w:r>
      </w:hyperlink>
      <w:r>
        <w:t xml:space="preserve"> (Accessed: 11/1/18).</w:t>
      </w:r>
    </w:p>
    <w:p w:rsidR="00AB10B4" w:rsidRDefault="00AB10B4" w:rsidP="004971F0">
      <w:pPr>
        <w:ind w:left="720"/>
        <w:contextualSpacing/>
      </w:pPr>
    </w:p>
    <w:p w:rsidR="00C21489" w:rsidRDefault="00C21489" w:rsidP="004971F0">
      <w:pPr>
        <w:ind w:left="720"/>
        <w:contextualSpacing/>
      </w:pPr>
      <w:r>
        <w:t xml:space="preserve">Cherry, K. (11/2017) </w:t>
      </w:r>
      <w:r>
        <w:rPr>
          <w:i/>
        </w:rPr>
        <w:t>What Happens During the Sensorimotor Stage of Cognitive Development</w:t>
      </w:r>
      <w:r>
        <w:t xml:space="preserve">. </w:t>
      </w:r>
      <w:hyperlink r:id="rId9" w:history="1">
        <w:r w:rsidRPr="00C21489">
          <w:rPr>
            <w:color w:val="0563C1" w:themeColor="hyperlink"/>
            <w:u w:val="single"/>
          </w:rPr>
          <w:t>https://www.verywell.com/sensorimotor-stage-of-cognitive-development-2795462</w:t>
        </w:r>
      </w:hyperlink>
      <w:r>
        <w:t xml:space="preserve"> (Accessed: 10/1/18). </w:t>
      </w:r>
    </w:p>
    <w:p w:rsidR="00C21489" w:rsidRPr="00C21489" w:rsidRDefault="00C21489" w:rsidP="004971F0">
      <w:pPr>
        <w:ind w:left="720"/>
        <w:contextualSpacing/>
      </w:pPr>
    </w:p>
    <w:p w:rsidR="00AB10B4" w:rsidRDefault="00336547" w:rsidP="004971F0">
      <w:pPr>
        <w:ind w:left="720"/>
        <w:contextualSpacing/>
      </w:pPr>
      <w:r>
        <w:t xml:space="preserve">Child Poverty Action Group. (2018) </w:t>
      </w:r>
      <w:r>
        <w:rPr>
          <w:i/>
        </w:rPr>
        <w:t>Child Poverty Facts and Figures</w:t>
      </w:r>
      <w:r>
        <w:t xml:space="preserve">. </w:t>
      </w:r>
      <w:hyperlink r:id="rId10" w:history="1">
        <w:r w:rsidRPr="005B61A9">
          <w:rPr>
            <w:rStyle w:val="Hyperlink"/>
          </w:rPr>
          <w:t>www.cpag.org.uk/child-poverty-facts-and-figures</w:t>
        </w:r>
      </w:hyperlink>
      <w:r>
        <w:t xml:space="preserve"> (Accessed: 11/1/18).</w:t>
      </w:r>
    </w:p>
    <w:p w:rsidR="00336547" w:rsidRPr="001C5172" w:rsidRDefault="00336547" w:rsidP="004971F0">
      <w:pPr>
        <w:ind w:left="720"/>
        <w:contextualSpacing/>
      </w:pPr>
      <w:r>
        <w:t xml:space="preserve">  </w:t>
      </w:r>
    </w:p>
    <w:p w:rsidR="00336547" w:rsidRDefault="00336547" w:rsidP="004971F0">
      <w:pPr>
        <w:ind w:left="720"/>
        <w:contextualSpacing/>
      </w:pPr>
      <w:r>
        <w:t xml:space="preserve">Cook, C. (10/2014) </w:t>
      </w:r>
      <w:r>
        <w:rPr>
          <w:i/>
        </w:rPr>
        <w:t>What Effects does Culture have on learning</w:t>
      </w:r>
      <w:r>
        <w:t xml:space="preserve">. </w:t>
      </w:r>
      <w:hyperlink r:id="rId11" w:history="1">
        <w:r w:rsidRPr="005B61A9">
          <w:rPr>
            <w:rStyle w:val="Hyperlink"/>
          </w:rPr>
          <w:t>www.bbc.co.uk/news/education-29559814</w:t>
        </w:r>
      </w:hyperlink>
      <w:r>
        <w:t xml:space="preserve"> (Accessed: 10/1/18).</w:t>
      </w:r>
    </w:p>
    <w:p w:rsidR="00AB10B4" w:rsidRDefault="00AB10B4" w:rsidP="004971F0">
      <w:pPr>
        <w:ind w:left="720"/>
        <w:contextualSpacing/>
      </w:pPr>
    </w:p>
    <w:p w:rsidR="00336547" w:rsidRDefault="00336547" w:rsidP="004971F0">
      <w:pPr>
        <w:ind w:left="720"/>
        <w:contextualSpacing/>
      </w:pPr>
      <w:r w:rsidRPr="005B7642">
        <w:rPr>
          <w:color w:val="000000" w:themeColor="text1"/>
        </w:rPr>
        <w:t xml:space="preserve">Education Reform. (8/2013) </w:t>
      </w:r>
      <w:r w:rsidRPr="005B7642">
        <w:rPr>
          <w:i/>
          <w:color w:val="000000" w:themeColor="text1"/>
        </w:rPr>
        <w:t>Learning Environment</w:t>
      </w:r>
      <w:r w:rsidRPr="005B7642">
        <w:rPr>
          <w:color w:val="000000" w:themeColor="text1"/>
        </w:rPr>
        <w:t xml:space="preserve">. </w:t>
      </w:r>
      <w:hyperlink r:id="rId12" w:history="1">
        <w:r w:rsidRPr="005B61A9">
          <w:rPr>
            <w:rStyle w:val="Hyperlink"/>
          </w:rPr>
          <w:t>http://edglossary.org/learning-environment/</w:t>
        </w:r>
      </w:hyperlink>
      <w:r w:rsidRPr="001E6456">
        <w:t xml:space="preserve">  </w:t>
      </w:r>
      <w:r>
        <w:t>(Accessed: 10/1/18).</w:t>
      </w:r>
    </w:p>
    <w:p w:rsidR="00AB10B4" w:rsidRDefault="00AB10B4" w:rsidP="004971F0">
      <w:pPr>
        <w:ind w:left="720"/>
        <w:contextualSpacing/>
      </w:pPr>
    </w:p>
    <w:p w:rsidR="00336547" w:rsidRDefault="00336547" w:rsidP="004971F0">
      <w:pPr>
        <w:ind w:left="720"/>
        <w:contextualSpacing/>
      </w:pPr>
      <w:r>
        <w:t xml:space="preserve">Global Children’s Fund. (2017) </w:t>
      </w:r>
      <w:r>
        <w:rPr>
          <w:i/>
        </w:rPr>
        <w:t xml:space="preserve">The Reasons Kids Are Bullied and the Things </w:t>
      </w:r>
      <w:proofErr w:type="gramStart"/>
      <w:r>
        <w:rPr>
          <w:i/>
        </w:rPr>
        <w:t>they’re</w:t>
      </w:r>
      <w:proofErr w:type="gramEnd"/>
      <w:r>
        <w:rPr>
          <w:i/>
        </w:rPr>
        <w:t xml:space="preserve"> Bullied About</w:t>
      </w:r>
      <w:r>
        <w:t xml:space="preserve">. </w:t>
      </w:r>
      <w:hyperlink r:id="rId13" w:history="1">
        <w:r w:rsidRPr="005B61A9">
          <w:rPr>
            <w:rStyle w:val="Hyperlink"/>
          </w:rPr>
          <w:t>www.keepyourchildsafe.org/bullying/disadvantaged-kids-bullies.html</w:t>
        </w:r>
      </w:hyperlink>
      <w:r>
        <w:t xml:space="preserve"> (Accessed:11/1/18).</w:t>
      </w:r>
    </w:p>
    <w:p w:rsidR="00AB10B4" w:rsidRDefault="00AB10B4" w:rsidP="004971F0">
      <w:pPr>
        <w:ind w:left="720"/>
        <w:contextualSpacing/>
      </w:pPr>
    </w:p>
    <w:p w:rsidR="004E5C65" w:rsidRDefault="004E5C65" w:rsidP="004971F0">
      <w:pPr>
        <w:ind w:left="720"/>
        <w:contextualSpacing/>
      </w:pPr>
      <w:r>
        <w:t xml:space="preserve">Held, R. &amp; Hein, A. (1963) </w:t>
      </w:r>
      <w:r>
        <w:rPr>
          <w:i/>
        </w:rPr>
        <w:t>Movement-Produced Stimulation in the Development of Visually Guided Behaviour</w:t>
      </w:r>
      <w:r>
        <w:t xml:space="preserve">. </w:t>
      </w:r>
      <w:r>
        <w:rPr>
          <w:i/>
        </w:rPr>
        <w:t xml:space="preserve"> </w:t>
      </w:r>
      <w:hyperlink r:id="rId14" w:history="1">
        <w:r w:rsidRPr="004E5C65">
          <w:rPr>
            <w:color w:val="0563C1" w:themeColor="hyperlink"/>
            <w:u w:val="single"/>
          </w:rPr>
          <w:t>http://historicallypsyched.weebly.com/uploads/4/4/0/1/44017345/held_and_hein_from_lynch.pdf</w:t>
        </w:r>
      </w:hyperlink>
      <w:r>
        <w:t xml:space="preserve"> (Accessed: 10/1/18).</w:t>
      </w:r>
    </w:p>
    <w:p w:rsidR="004E5C65" w:rsidRPr="004E5C65" w:rsidRDefault="004E5C65" w:rsidP="004971F0">
      <w:pPr>
        <w:ind w:left="720"/>
        <w:contextualSpacing/>
      </w:pPr>
    </w:p>
    <w:p w:rsidR="004E5C65" w:rsidRDefault="004E5C65" w:rsidP="004971F0">
      <w:pPr>
        <w:ind w:left="720"/>
        <w:contextualSpacing/>
      </w:pPr>
      <w:r>
        <w:t xml:space="preserve">Islington Council. (2009) </w:t>
      </w:r>
      <w:r>
        <w:rPr>
          <w:i/>
        </w:rPr>
        <w:t>Management of Bullying and the Effects on Educational Achievement</w:t>
      </w:r>
      <w:r>
        <w:t xml:space="preserve">. </w:t>
      </w:r>
      <w:hyperlink r:id="rId15" w:history="1">
        <w:r w:rsidRPr="004E5C65">
          <w:rPr>
            <w:color w:val="0563C1" w:themeColor="hyperlink"/>
            <w:u w:val="single"/>
          </w:rPr>
          <w:t>http://democracy.islington.gov.uk/Data/Executive/200909171930/Agenda/Appx%20Management%20of%20Bullying.pdf</w:t>
        </w:r>
      </w:hyperlink>
      <w:r>
        <w:t xml:space="preserve"> (Accessed: 10/1/18).</w:t>
      </w:r>
    </w:p>
    <w:p w:rsidR="004E5C65" w:rsidRPr="004E5C65" w:rsidRDefault="004E5C65" w:rsidP="004971F0">
      <w:pPr>
        <w:ind w:left="720"/>
        <w:contextualSpacing/>
      </w:pPr>
    </w:p>
    <w:p w:rsidR="00336547" w:rsidRDefault="00336547" w:rsidP="004971F0">
      <w:pPr>
        <w:ind w:left="720"/>
        <w:contextualSpacing/>
      </w:pPr>
      <w:r>
        <w:t xml:space="preserve">McLeod, S. (2014) </w:t>
      </w:r>
      <w:r>
        <w:rPr>
          <w:i/>
        </w:rPr>
        <w:t>Lev Vygotsky</w:t>
      </w:r>
      <w:r>
        <w:t xml:space="preserve">. </w:t>
      </w:r>
      <w:hyperlink r:id="rId16" w:history="1">
        <w:r w:rsidRPr="005B61A9">
          <w:rPr>
            <w:rStyle w:val="Hyperlink"/>
          </w:rPr>
          <w:t>https://www.simplypsychology.org/vygotsky.html</w:t>
        </w:r>
      </w:hyperlink>
      <w:r>
        <w:t xml:space="preserve"> (Accessed: 11/1/18).</w:t>
      </w:r>
    </w:p>
    <w:p w:rsidR="00AB10B4" w:rsidRDefault="00AB10B4" w:rsidP="004971F0">
      <w:pPr>
        <w:ind w:left="720"/>
        <w:contextualSpacing/>
      </w:pPr>
    </w:p>
    <w:p w:rsidR="00AB10B4" w:rsidRDefault="00336547" w:rsidP="004971F0">
      <w:pPr>
        <w:ind w:left="720"/>
        <w:contextualSpacing/>
      </w:pPr>
      <w:r>
        <w:t xml:space="preserve">McLeod, S. (2017) </w:t>
      </w:r>
      <w:r>
        <w:rPr>
          <w:i/>
        </w:rPr>
        <w:t>Maslow’ Hierarchy of Needs</w:t>
      </w:r>
      <w:r>
        <w:t xml:space="preserve">. </w:t>
      </w:r>
      <w:hyperlink r:id="rId17" w:history="1">
        <w:r w:rsidRPr="005B61A9">
          <w:rPr>
            <w:rStyle w:val="Hyperlink"/>
          </w:rPr>
          <w:t>https://simplypsychology.org/maslow.html</w:t>
        </w:r>
      </w:hyperlink>
      <w:r>
        <w:t xml:space="preserve"> (Accessed: 12/1/18).</w:t>
      </w:r>
    </w:p>
    <w:p w:rsidR="00336547" w:rsidRDefault="00336547" w:rsidP="004971F0">
      <w:pPr>
        <w:ind w:left="720"/>
        <w:contextualSpacing/>
      </w:pPr>
      <w:r>
        <w:t xml:space="preserve"> </w:t>
      </w:r>
    </w:p>
    <w:p w:rsidR="004E5C65" w:rsidRDefault="004E5C65" w:rsidP="004971F0">
      <w:pPr>
        <w:ind w:left="720"/>
        <w:contextualSpacing/>
      </w:pPr>
      <w:r>
        <w:t xml:space="preserve">McLeod, S. (2015) </w:t>
      </w:r>
      <w:r>
        <w:rPr>
          <w:i/>
        </w:rPr>
        <w:t>Jean Pi</w:t>
      </w:r>
      <w:r w:rsidR="00C21489">
        <w:rPr>
          <w:i/>
        </w:rPr>
        <w:t>aget</w:t>
      </w:r>
      <w:r w:rsidR="00C21489">
        <w:t xml:space="preserve">. </w:t>
      </w:r>
      <w:hyperlink r:id="rId18" w:history="1">
        <w:r w:rsidR="00C21489" w:rsidRPr="00C21489">
          <w:rPr>
            <w:color w:val="0563C1" w:themeColor="hyperlink"/>
            <w:u w:val="single"/>
          </w:rPr>
          <w:t>https://www.simplypsychology.org/piaget.html</w:t>
        </w:r>
      </w:hyperlink>
      <w:r w:rsidR="00C21489">
        <w:t xml:space="preserve"> (Accessed: 10/1/18). </w:t>
      </w:r>
    </w:p>
    <w:p w:rsidR="00C21489" w:rsidRPr="00C21489" w:rsidRDefault="00C21489" w:rsidP="004971F0">
      <w:pPr>
        <w:ind w:left="720"/>
        <w:contextualSpacing/>
      </w:pPr>
    </w:p>
    <w:p w:rsidR="00336547" w:rsidRDefault="00336547" w:rsidP="004971F0">
      <w:pPr>
        <w:ind w:left="720"/>
        <w:contextualSpacing/>
        <w:rPr>
          <w:color w:val="000000" w:themeColor="text1"/>
        </w:rPr>
      </w:pPr>
      <w:r>
        <w:t xml:space="preserve">Neff, L. S. (2017) </w:t>
      </w:r>
      <w:r>
        <w:rPr>
          <w:i/>
        </w:rPr>
        <w:t>Lev Vygotsky and Social Learning Theories</w:t>
      </w:r>
      <w:r>
        <w:t xml:space="preserve">. </w:t>
      </w:r>
      <w:hyperlink r:id="rId19" w:history="1">
        <w:r w:rsidRPr="005B61A9">
          <w:rPr>
            <w:rStyle w:val="Hyperlink"/>
          </w:rPr>
          <w:t>http://jan.ucc.nau.edu/lsn/educator/edtech/learningtheorieswebsite/vygotsky.htm</w:t>
        </w:r>
      </w:hyperlink>
      <w:r>
        <w:rPr>
          <w:color w:val="0563C1" w:themeColor="hyperlink"/>
          <w:u w:val="single"/>
        </w:rPr>
        <w:t xml:space="preserve">  </w:t>
      </w:r>
      <w:r w:rsidRPr="005B7642">
        <w:rPr>
          <w:color w:val="000000" w:themeColor="text1"/>
        </w:rPr>
        <w:t>(Accessed: 10/1/18).</w:t>
      </w:r>
    </w:p>
    <w:p w:rsidR="00AB10B4" w:rsidRPr="001E6456" w:rsidRDefault="00AB10B4" w:rsidP="004971F0">
      <w:pPr>
        <w:ind w:left="720"/>
        <w:contextualSpacing/>
      </w:pPr>
    </w:p>
    <w:p w:rsidR="00336547" w:rsidRDefault="00336547" w:rsidP="004971F0">
      <w:pPr>
        <w:ind w:left="720"/>
        <w:contextualSpacing/>
      </w:pPr>
      <w:r>
        <w:lastRenderedPageBreak/>
        <w:t xml:space="preserve">Newson, R. (03/2016) </w:t>
      </w:r>
      <w:r>
        <w:rPr>
          <w:i/>
        </w:rPr>
        <w:t>Growing up in Poverty Detrimental to Children’s Friendships and Family Life</w:t>
      </w:r>
      <w:r>
        <w:t xml:space="preserve">. </w:t>
      </w:r>
      <w:hyperlink r:id="rId20" w:history="1">
        <w:r w:rsidRPr="005B61A9">
          <w:rPr>
            <w:rStyle w:val="Hyperlink"/>
          </w:rPr>
          <w:t>https://www.ncb.org.uk/news-opinion/news-highlights/growing-poverty-detrimental-childrens-friendships-and-family-life</w:t>
        </w:r>
      </w:hyperlink>
      <w:r>
        <w:t xml:space="preserve"> (Accessed: 12/1/18).</w:t>
      </w:r>
    </w:p>
    <w:p w:rsidR="00AB10B4" w:rsidRDefault="00AB10B4" w:rsidP="004971F0">
      <w:pPr>
        <w:ind w:left="720"/>
        <w:contextualSpacing/>
      </w:pPr>
    </w:p>
    <w:p w:rsidR="004E5C65" w:rsidRDefault="004E5C65" w:rsidP="004971F0">
      <w:pPr>
        <w:ind w:left="720"/>
        <w:contextualSpacing/>
      </w:pPr>
      <w:r>
        <w:t>Os</w:t>
      </w:r>
      <w:r w:rsidR="006324D4">
        <w:t>w</w:t>
      </w:r>
      <w:r>
        <w:t xml:space="preserve">alt, A. (2015) </w:t>
      </w:r>
      <w:proofErr w:type="spellStart"/>
      <w:r>
        <w:rPr>
          <w:i/>
        </w:rPr>
        <w:t>Urie</w:t>
      </w:r>
      <w:proofErr w:type="spellEnd"/>
      <w:r>
        <w:rPr>
          <w:i/>
        </w:rPr>
        <w:t xml:space="preserve"> Bronfenbrenner and Child Development</w:t>
      </w:r>
      <w:r>
        <w:t xml:space="preserve">. </w:t>
      </w:r>
      <w:hyperlink r:id="rId21" w:history="1">
        <w:r w:rsidRPr="004E5C65">
          <w:rPr>
            <w:color w:val="0563C1" w:themeColor="hyperlink"/>
            <w:u w:val="single"/>
          </w:rPr>
          <w:t>https://www.mentalhelp.net/articles/urie-bronfenbrenner-and-child-development/</w:t>
        </w:r>
      </w:hyperlink>
      <w:r>
        <w:t xml:space="preserve"> (Accessed: 13/1/18). </w:t>
      </w:r>
    </w:p>
    <w:p w:rsidR="004E5C65" w:rsidRPr="004E5C65" w:rsidRDefault="004E5C65" w:rsidP="004971F0">
      <w:pPr>
        <w:ind w:left="720"/>
        <w:contextualSpacing/>
      </w:pPr>
    </w:p>
    <w:p w:rsidR="004E5C65" w:rsidRDefault="004E5C65" w:rsidP="004971F0">
      <w:pPr>
        <w:ind w:left="720"/>
        <w:contextualSpacing/>
      </w:pPr>
      <w:r>
        <w:t xml:space="preserve">Ritter, W. L (2000) </w:t>
      </w:r>
      <w:r>
        <w:rPr>
          <w:i/>
        </w:rPr>
        <w:t>Therapeutic Horse Back Riding for the Blind</w:t>
      </w:r>
      <w:r>
        <w:t xml:space="preserve">. </w:t>
      </w:r>
      <w:hyperlink r:id="rId22" w:history="1">
        <w:r w:rsidRPr="004E5C65">
          <w:rPr>
            <w:color w:val="0563C1" w:themeColor="hyperlink"/>
            <w:u w:val="single"/>
          </w:rPr>
          <w:t>https://nfb.org/images/nfb/publications/fr/fr19/issue1/f190110.htm</w:t>
        </w:r>
      </w:hyperlink>
      <w:r>
        <w:t xml:space="preserve"> (Accessed: 10/1/18). </w:t>
      </w:r>
    </w:p>
    <w:p w:rsidR="004E5C65" w:rsidRPr="004E5C65" w:rsidRDefault="004E5C65" w:rsidP="004971F0">
      <w:pPr>
        <w:ind w:left="720"/>
        <w:contextualSpacing/>
      </w:pPr>
    </w:p>
    <w:p w:rsidR="00336547" w:rsidRDefault="00336547" w:rsidP="004971F0">
      <w:pPr>
        <w:ind w:left="720"/>
        <w:contextualSpacing/>
      </w:pPr>
      <w:r>
        <w:t xml:space="preserve">Rosenberg, M. S. </w:t>
      </w:r>
      <w:proofErr w:type="spellStart"/>
      <w:r>
        <w:t>Westling</w:t>
      </w:r>
      <w:proofErr w:type="spellEnd"/>
      <w:r>
        <w:t xml:space="preserve">, J. et al. (07/2010) </w:t>
      </w:r>
      <w:r>
        <w:rPr>
          <w:i/>
        </w:rPr>
        <w:t xml:space="preserve">The Impact of Culture </w:t>
      </w:r>
      <w:proofErr w:type="gramStart"/>
      <w:r>
        <w:rPr>
          <w:i/>
        </w:rPr>
        <w:t>On</w:t>
      </w:r>
      <w:proofErr w:type="gramEnd"/>
      <w:r>
        <w:rPr>
          <w:i/>
        </w:rPr>
        <w:t xml:space="preserve"> Education</w:t>
      </w:r>
      <w:r>
        <w:t xml:space="preserve">. </w:t>
      </w:r>
      <w:hyperlink r:id="rId23" w:history="1">
        <w:r w:rsidRPr="005B61A9">
          <w:rPr>
            <w:rStyle w:val="Hyperlink"/>
          </w:rPr>
          <w:t>https://www.education.com/reference/article/impact-culture-education/</w:t>
        </w:r>
      </w:hyperlink>
      <w:r>
        <w:t xml:space="preserve"> (Accessed: 11/1/18).</w:t>
      </w:r>
    </w:p>
    <w:p w:rsidR="00AB10B4" w:rsidRDefault="00AB10B4" w:rsidP="004971F0">
      <w:pPr>
        <w:ind w:left="720"/>
        <w:contextualSpacing/>
      </w:pPr>
    </w:p>
    <w:p w:rsidR="00336547" w:rsidRDefault="00336547" w:rsidP="004971F0">
      <w:pPr>
        <w:ind w:left="720"/>
        <w:contextualSpacing/>
      </w:pPr>
      <w:r>
        <w:t xml:space="preserve">Sharma, N. (2007) </w:t>
      </w:r>
      <w:r>
        <w:rPr>
          <w:i/>
        </w:rPr>
        <w:t>It doesn’t Happen Here. The Reality of Child Poverty in the UK</w:t>
      </w:r>
      <w:r>
        <w:t xml:space="preserve">. </w:t>
      </w:r>
      <w:hyperlink r:id="rId24" w:history="1">
        <w:r w:rsidRPr="005B61A9">
          <w:rPr>
            <w:rStyle w:val="Hyperlink"/>
          </w:rPr>
          <w:t>https://www.barnardos.org.uk/poverty_full_report_07.pdf</w:t>
        </w:r>
      </w:hyperlink>
      <w:r>
        <w:t xml:space="preserve"> (Accessed: 11/1/18).</w:t>
      </w:r>
    </w:p>
    <w:p w:rsidR="00AB10B4" w:rsidRDefault="00AB10B4" w:rsidP="004971F0">
      <w:pPr>
        <w:ind w:left="720"/>
        <w:contextualSpacing/>
      </w:pPr>
    </w:p>
    <w:p w:rsidR="003F5A21" w:rsidRDefault="00336547" w:rsidP="004971F0">
      <w:pPr>
        <w:ind w:left="720"/>
        <w:contextualSpacing/>
      </w:pPr>
      <w:r>
        <w:t xml:space="preserve">The Economist. (12/2016) </w:t>
      </w:r>
      <w:r>
        <w:rPr>
          <w:i/>
        </w:rPr>
        <w:t>What the World Can Learn from the Latest PISA Test Results</w:t>
      </w:r>
      <w:r>
        <w:t xml:space="preserve">. </w:t>
      </w:r>
      <w:hyperlink r:id="rId25" w:history="1">
        <w:r w:rsidRPr="005B61A9">
          <w:rPr>
            <w:rStyle w:val="Hyperlink"/>
          </w:rPr>
          <w:t>https://www.economist.com/news/international/21711247-reforming-education-slow-and-hard-eminently-possible-what-world-can-learn</w:t>
        </w:r>
      </w:hyperlink>
      <w:r>
        <w:t xml:space="preserve"> (Accessed: 11/1/18).</w:t>
      </w:r>
    </w:p>
    <w:p w:rsidR="00336547" w:rsidRDefault="00336547" w:rsidP="004971F0">
      <w:pPr>
        <w:ind w:left="720"/>
        <w:contextualSpacing/>
      </w:pPr>
      <w:r>
        <w:t xml:space="preserve"> </w:t>
      </w:r>
    </w:p>
    <w:p w:rsidR="00336547" w:rsidRDefault="00336547" w:rsidP="004971F0">
      <w:pPr>
        <w:ind w:left="720"/>
        <w:contextualSpacing/>
      </w:pPr>
      <w:r w:rsidRPr="00FB278D">
        <w:rPr>
          <w:color w:val="000000" w:themeColor="text1"/>
        </w:rPr>
        <w:t xml:space="preserve">UNICEF. (2017) </w:t>
      </w:r>
      <w:r w:rsidRPr="00FB278D">
        <w:rPr>
          <w:i/>
          <w:color w:val="000000" w:themeColor="text1"/>
        </w:rPr>
        <w:t>A Summary of the UN Convention on the Rights of the Child</w:t>
      </w:r>
      <w:r w:rsidRPr="00FB278D">
        <w:rPr>
          <w:color w:val="000000" w:themeColor="text1"/>
        </w:rPr>
        <w:t xml:space="preserve">. </w:t>
      </w:r>
      <w:hyperlink r:id="rId26" w:history="1">
        <w:r w:rsidRPr="005B61A9">
          <w:rPr>
            <w:rStyle w:val="Hyperlink"/>
          </w:rPr>
          <w:t>https://downloads.unicef.org.uk/wp-content/uploads/2010/05/UNCRC_summary-1.pdf?_ga=2.222128088.1324629916.1515153723-364391573.1515153723</w:t>
        </w:r>
      </w:hyperlink>
      <w:r w:rsidRPr="001E6456">
        <w:t xml:space="preserve"> </w:t>
      </w:r>
      <w:r>
        <w:t>(Accessed: 11/1/2018).</w:t>
      </w:r>
    </w:p>
    <w:p w:rsidR="003F5A21" w:rsidRDefault="003F5A21" w:rsidP="004971F0">
      <w:pPr>
        <w:ind w:left="720"/>
        <w:contextualSpacing/>
      </w:pPr>
    </w:p>
    <w:p w:rsidR="00C21489" w:rsidRDefault="00C21489" w:rsidP="004971F0">
      <w:pPr>
        <w:ind w:left="720"/>
        <w:contextualSpacing/>
      </w:pPr>
      <w:r>
        <w:t xml:space="preserve">Wayfinding.net. (2017) </w:t>
      </w:r>
      <w:r>
        <w:rPr>
          <w:i/>
        </w:rPr>
        <w:t>Child Development</w:t>
      </w:r>
      <w:r>
        <w:t xml:space="preserve">. </w:t>
      </w:r>
      <w:hyperlink r:id="rId27" w:history="1">
        <w:r w:rsidRPr="00C21489">
          <w:rPr>
            <w:color w:val="0563C1" w:themeColor="hyperlink"/>
            <w:u w:val="single"/>
          </w:rPr>
          <w:t>http://www.wayfinding.net/chlddev.htm</w:t>
        </w:r>
      </w:hyperlink>
      <w:r>
        <w:t xml:space="preserve"> (Accessed: 10/1/18).</w:t>
      </w:r>
    </w:p>
    <w:p w:rsidR="00C21489" w:rsidRPr="00C21489" w:rsidRDefault="00C21489" w:rsidP="004971F0">
      <w:pPr>
        <w:ind w:left="720"/>
        <w:contextualSpacing/>
      </w:pPr>
    </w:p>
    <w:p w:rsidR="00336547" w:rsidRDefault="00336547" w:rsidP="004971F0">
      <w:pPr>
        <w:ind w:left="720"/>
        <w:contextualSpacing/>
      </w:pPr>
      <w:r>
        <w:t xml:space="preserve">World’s Richest Countries. (2017) </w:t>
      </w:r>
      <w:r>
        <w:rPr>
          <w:i/>
        </w:rPr>
        <w:t>Targeted Research&gt; Enriching Insights&gt; Global Opportunities</w:t>
      </w:r>
      <w:r>
        <w:t xml:space="preserve">. </w:t>
      </w:r>
      <w:hyperlink r:id="rId28" w:history="1">
        <w:r w:rsidRPr="005B61A9">
          <w:rPr>
            <w:rStyle w:val="Hyperlink"/>
          </w:rPr>
          <w:t>www.worldsrichestcountries.com/highest-net-worth-by-country.html</w:t>
        </w:r>
      </w:hyperlink>
      <w:r>
        <w:t xml:space="preserve"> (Accessed:11/1/18).</w:t>
      </w:r>
    </w:p>
    <w:p w:rsidR="003F5A21" w:rsidRDefault="003F5A21" w:rsidP="004971F0">
      <w:pPr>
        <w:ind w:left="720"/>
        <w:contextualSpacing/>
      </w:pPr>
    </w:p>
    <w:p w:rsidR="001E6456" w:rsidRDefault="001E6456" w:rsidP="001E6456">
      <w:pPr>
        <w:spacing w:line="360" w:lineRule="auto"/>
      </w:pPr>
    </w:p>
    <w:p w:rsidR="001E6456" w:rsidRDefault="001E6456"/>
    <w:p w:rsidR="001E6456" w:rsidRDefault="001E6456"/>
    <w:p w:rsidR="001E6456" w:rsidRDefault="001E6456"/>
    <w:p w:rsidR="001E6456" w:rsidRDefault="001E6456"/>
    <w:p w:rsidR="001E6456" w:rsidRDefault="001E6456"/>
    <w:p w:rsidR="001E6456" w:rsidRDefault="001E6456"/>
    <w:p w:rsidR="001E6456" w:rsidRDefault="001E6456">
      <w:bookmarkStart w:id="1" w:name="_GoBack"/>
      <w:bookmarkEnd w:id="1"/>
    </w:p>
    <w:p w:rsidR="001E6456" w:rsidRDefault="001E6456"/>
    <w:p w:rsidR="001E6456" w:rsidRDefault="001E6456"/>
    <w:p w:rsidR="001E6456" w:rsidRDefault="001E6456"/>
    <w:p w:rsidR="001E6456" w:rsidRDefault="001E6456"/>
    <w:p w:rsidR="001E6456" w:rsidRDefault="001E6456"/>
    <w:p w:rsidR="001E6456" w:rsidRDefault="001E6456"/>
    <w:p w:rsidR="001E6456" w:rsidRDefault="001E6456"/>
    <w:p w:rsidR="001E6456" w:rsidRDefault="001E6456"/>
    <w:p w:rsidR="001E6456" w:rsidRDefault="001E6456"/>
    <w:p w:rsidR="001E6456" w:rsidRPr="001055F9" w:rsidRDefault="001E6456"/>
    <w:sectPr w:rsidR="001E6456" w:rsidRPr="001055F9">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4045" w:rsidRDefault="00DE4045" w:rsidP="00132BDE">
      <w:pPr>
        <w:spacing w:after="0" w:line="240" w:lineRule="auto"/>
      </w:pPr>
      <w:r>
        <w:separator/>
      </w:r>
    </w:p>
  </w:endnote>
  <w:endnote w:type="continuationSeparator" w:id="0">
    <w:p w:rsidR="00DE4045" w:rsidRDefault="00DE4045" w:rsidP="00132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4045" w:rsidRDefault="00DE4045" w:rsidP="00132BDE">
      <w:pPr>
        <w:spacing w:after="0" w:line="240" w:lineRule="auto"/>
      </w:pPr>
      <w:r>
        <w:separator/>
      </w:r>
    </w:p>
  </w:footnote>
  <w:footnote w:type="continuationSeparator" w:id="0">
    <w:p w:rsidR="00DE4045" w:rsidRDefault="00DE4045" w:rsidP="00132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396C" w:rsidRDefault="001F396C">
    <w:pPr>
      <w:pStyle w:val="Header"/>
    </w:pPr>
    <w:r>
      <w:t>Student Number: 1502779</w:t>
    </w:r>
    <w:r>
      <w:ptab w:relativeTo="margin" w:alignment="center" w:leader="none"/>
    </w:r>
    <w:r>
      <w:t>SJTA5007</w:t>
    </w:r>
    <w:r>
      <w:ptab w:relativeTo="margin" w:alignment="right" w:leader="none"/>
    </w:r>
    <w:r>
      <w:t>Claire Morgan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CE7562"/>
    <w:multiLevelType w:val="hybridMultilevel"/>
    <w:tmpl w:val="C50AC350"/>
    <w:lvl w:ilvl="0" w:tplc="A15A73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8D2"/>
    <w:rsid w:val="0000286D"/>
    <w:rsid w:val="000133BC"/>
    <w:rsid w:val="000C3BF9"/>
    <w:rsid w:val="000F2E68"/>
    <w:rsid w:val="001055F9"/>
    <w:rsid w:val="00132BDE"/>
    <w:rsid w:val="00151DA2"/>
    <w:rsid w:val="00162FC2"/>
    <w:rsid w:val="00175CF4"/>
    <w:rsid w:val="00184114"/>
    <w:rsid w:val="00196E35"/>
    <w:rsid w:val="001C0570"/>
    <w:rsid w:val="001C41CC"/>
    <w:rsid w:val="001C5172"/>
    <w:rsid w:val="001D6881"/>
    <w:rsid w:val="001E6456"/>
    <w:rsid w:val="001F396C"/>
    <w:rsid w:val="0024368F"/>
    <w:rsid w:val="00244ACA"/>
    <w:rsid w:val="002678BE"/>
    <w:rsid w:val="0027408A"/>
    <w:rsid w:val="00276E0B"/>
    <w:rsid w:val="00280A53"/>
    <w:rsid w:val="00290B81"/>
    <w:rsid w:val="00292C4D"/>
    <w:rsid w:val="002D00E2"/>
    <w:rsid w:val="002D0339"/>
    <w:rsid w:val="002D68CA"/>
    <w:rsid w:val="002D73ED"/>
    <w:rsid w:val="003321D2"/>
    <w:rsid w:val="00332D21"/>
    <w:rsid w:val="00336547"/>
    <w:rsid w:val="0034168E"/>
    <w:rsid w:val="00341A92"/>
    <w:rsid w:val="00357BA2"/>
    <w:rsid w:val="00385029"/>
    <w:rsid w:val="00387302"/>
    <w:rsid w:val="0039692C"/>
    <w:rsid w:val="003D2FEE"/>
    <w:rsid w:val="003E3348"/>
    <w:rsid w:val="003F0DEF"/>
    <w:rsid w:val="003F100E"/>
    <w:rsid w:val="003F5A21"/>
    <w:rsid w:val="00482806"/>
    <w:rsid w:val="00495DB7"/>
    <w:rsid w:val="004971F0"/>
    <w:rsid w:val="00497915"/>
    <w:rsid w:val="004C2847"/>
    <w:rsid w:val="004C7205"/>
    <w:rsid w:val="004E41EB"/>
    <w:rsid w:val="004E5C65"/>
    <w:rsid w:val="00501BAB"/>
    <w:rsid w:val="0050248D"/>
    <w:rsid w:val="00505D1B"/>
    <w:rsid w:val="0051493C"/>
    <w:rsid w:val="00515B66"/>
    <w:rsid w:val="00573CC4"/>
    <w:rsid w:val="005936BA"/>
    <w:rsid w:val="00597DDE"/>
    <w:rsid w:val="005A41E6"/>
    <w:rsid w:val="005B7642"/>
    <w:rsid w:val="005B7C58"/>
    <w:rsid w:val="005C08BC"/>
    <w:rsid w:val="005E4189"/>
    <w:rsid w:val="005E76CA"/>
    <w:rsid w:val="005F214C"/>
    <w:rsid w:val="00613F37"/>
    <w:rsid w:val="006214EC"/>
    <w:rsid w:val="006324D4"/>
    <w:rsid w:val="006366F1"/>
    <w:rsid w:val="00666384"/>
    <w:rsid w:val="00705835"/>
    <w:rsid w:val="00730335"/>
    <w:rsid w:val="007317E4"/>
    <w:rsid w:val="007332C7"/>
    <w:rsid w:val="007558C7"/>
    <w:rsid w:val="00781CAC"/>
    <w:rsid w:val="00785C0F"/>
    <w:rsid w:val="007963A0"/>
    <w:rsid w:val="007A3C34"/>
    <w:rsid w:val="007E7479"/>
    <w:rsid w:val="008045F2"/>
    <w:rsid w:val="00806788"/>
    <w:rsid w:val="00807C99"/>
    <w:rsid w:val="00833C77"/>
    <w:rsid w:val="008A2823"/>
    <w:rsid w:val="008B1B60"/>
    <w:rsid w:val="008C6677"/>
    <w:rsid w:val="00910CEA"/>
    <w:rsid w:val="0091547B"/>
    <w:rsid w:val="00934D69"/>
    <w:rsid w:val="00944DC5"/>
    <w:rsid w:val="009464C3"/>
    <w:rsid w:val="0095628B"/>
    <w:rsid w:val="00985305"/>
    <w:rsid w:val="009A63B5"/>
    <w:rsid w:val="009B1DDA"/>
    <w:rsid w:val="009C31EF"/>
    <w:rsid w:val="00A4406F"/>
    <w:rsid w:val="00A60B09"/>
    <w:rsid w:val="00A650AD"/>
    <w:rsid w:val="00AB10B4"/>
    <w:rsid w:val="00AE459B"/>
    <w:rsid w:val="00B000E8"/>
    <w:rsid w:val="00B13452"/>
    <w:rsid w:val="00B36CE6"/>
    <w:rsid w:val="00B57BE8"/>
    <w:rsid w:val="00B658D2"/>
    <w:rsid w:val="00B745C5"/>
    <w:rsid w:val="00B8762B"/>
    <w:rsid w:val="00BC3066"/>
    <w:rsid w:val="00BD3F64"/>
    <w:rsid w:val="00C13082"/>
    <w:rsid w:val="00C21489"/>
    <w:rsid w:val="00C258A5"/>
    <w:rsid w:val="00C4155F"/>
    <w:rsid w:val="00C56079"/>
    <w:rsid w:val="00C65A78"/>
    <w:rsid w:val="00C76FF5"/>
    <w:rsid w:val="00CA5715"/>
    <w:rsid w:val="00D114C2"/>
    <w:rsid w:val="00D20D2E"/>
    <w:rsid w:val="00D7222B"/>
    <w:rsid w:val="00D729F6"/>
    <w:rsid w:val="00D734AC"/>
    <w:rsid w:val="00D93FDB"/>
    <w:rsid w:val="00D95916"/>
    <w:rsid w:val="00DC186A"/>
    <w:rsid w:val="00DE4045"/>
    <w:rsid w:val="00DE7AC5"/>
    <w:rsid w:val="00DF4673"/>
    <w:rsid w:val="00DF70E5"/>
    <w:rsid w:val="00E87FC9"/>
    <w:rsid w:val="00EA01A8"/>
    <w:rsid w:val="00EA530F"/>
    <w:rsid w:val="00EF1B91"/>
    <w:rsid w:val="00F5700C"/>
    <w:rsid w:val="00F57DFB"/>
    <w:rsid w:val="00F85FC0"/>
    <w:rsid w:val="00F90934"/>
    <w:rsid w:val="00F925A9"/>
    <w:rsid w:val="00FA4EE4"/>
    <w:rsid w:val="00FB2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E88EA"/>
  <w15:chartTrackingRefBased/>
  <w15:docId w15:val="{BF732906-9620-46C8-82A5-5020D8448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E76CA"/>
    <w:rPr>
      <w:b/>
      <w:bCs/>
    </w:rPr>
  </w:style>
  <w:style w:type="character" w:styleId="Hyperlink">
    <w:name w:val="Hyperlink"/>
    <w:basedOn w:val="DefaultParagraphFont"/>
    <w:uiPriority w:val="99"/>
    <w:unhideWhenUsed/>
    <w:rsid w:val="005E76CA"/>
    <w:rPr>
      <w:color w:val="0000FF"/>
      <w:u w:val="single"/>
    </w:rPr>
  </w:style>
  <w:style w:type="character" w:customStyle="1" w:styleId="hvr">
    <w:name w:val="hvr"/>
    <w:basedOn w:val="DefaultParagraphFont"/>
    <w:rsid w:val="001055F9"/>
  </w:style>
  <w:style w:type="paragraph" w:styleId="Header">
    <w:name w:val="header"/>
    <w:basedOn w:val="Normal"/>
    <w:link w:val="HeaderChar"/>
    <w:uiPriority w:val="99"/>
    <w:unhideWhenUsed/>
    <w:rsid w:val="00132B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BDE"/>
  </w:style>
  <w:style w:type="paragraph" w:styleId="Footer">
    <w:name w:val="footer"/>
    <w:basedOn w:val="Normal"/>
    <w:link w:val="FooterChar"/>
    <w:uiPriority w:val="99"/>
    <w:unhideWhenUsed/>
    <w:rsid w:val="00132B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BDE"/>
  </w:style>
  <w:style w:type="character" w:styleId="UnresolvedMention">
    <w:name w:val="Unresolved Mention"/>
    <w:basedOn w:val="DefaultParagraphFont"/>
    <w:uiPriority w:val="99"/>
    <w:semiHidden/>
    <w:unhideWhenUsed/>
    <w:rsid w:val="004971F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27600873" TargetMode="External"/><Relationship Id="rId13" Type="http://schemas.openxmlformats.org/officeDocument/2006/relationships/hyperlink" Target="http://www.keepyourchildsafe.org/bullying/disadvantaged-kids-bullies.html" TargetMode="External"/><Relationship Id="rId18" Type="http://schemas.openxmlformats.org/officeDocument/2006/relationships/hyperlink" Target="https://www.simplypsychology.org/piaget.html" TargetMode="External"/><Relationship Id="rId26" Type="http://schemas.openxmlformats.org/officeDocument/2006/relationships/hyperlink" Target="https://downloads.unicef.org.uk/wp-content/uploads/2010/05/UNCRC_summary-1.pdf?_ga=2.222128088.1324629916.1515153723-364391573.1515153723" TargetMode="External"/><Relationship Id="rId3" Type="http://schemas.openxmlformats.org/officeDocument/2006/relationships/styles" Target="styles.xml"/><Relationship Id="rId21" Type="http://schemas.openxmlformats.org/officeDocument/2006/relationships/hyperlink" Target="https://www.mentalhelp.net/articles/urie-bronfenbrenner-and-child-development/" TargetMode="External"/><Relationship Id="rId7" Type="http://schemas.openxmlformats.org/officeDocument/2006/relationships/endnotes" Target="endnotes.xml"/><Relationship Id="rId12" Type="http://schemas.openxmlformats.org/officeDocument/2006/relationships/hyperlink" Target="http://edglossary.org/learning-environment/" TargetMode="External"/><Relationship Id="rId17" Type="http://schemas.openxmlformats.org/officeDocument/2006/relationships/hyperlink" Target="https://simplypsychology.org/maslow.html" TargetMode="External"/><Relationship Id="rId25" Type="http://schemas.openxmlformats.org/officeDocument/2006/relationships/hyperlink" Target="https://www.economist.com/news/international/21711247-reforming-education-slow-and-hard-eminently-possible-what-world-can-learn" TargetMode="External"/><Relationship Id="rId2" Type="http://schemas.openxmlformats.org/officeDocument/2006/relationships/numbering" Target="numbering.xml"/><Relationship Id="rId16" Type="http://schemas.openxmlformats.org/officeDocument/2006/relationships/hyperlink" Target="https://www.simplypsychology.org/vygotsky.html" TargetMode="External"/><Relationship Id="rId20" Type="http://schemas.openxmlformats.org/officeDocument/2006/relationships/hyperlink" Target="https://www.ncb.org.uk/news-opinion/news-highlights/growing-poverty-detrimental-childrens-friendships-and-family-lif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education-29559814" TargetMode="External"/><Relationship Id="rId24" Type="http://schemas.openxmlformats.org/officeDocument/2006/relationships/hyperlink" Target="https://www.barnardos.org.uk/poverty_full_report_07.pdf" TargetMode="External"/><Relationship Id="rId5" Type="http://schemas.openxmlformats.org/officeDocument/2006/relationships/webSettings" Target="webSettings.xml"/><Relationship Id="rId15" Type="http://schemas.openxmlformats.org/officeDocument/2006/relationships/hyperlink" Target="http://democracy.islington.gov.uk/Data/Executive/200909171930/Agenda/Appx%20Management%20of%20Bullying.pdf" TargetMode="External"/><Relationship Id="rId23" Type="http://schemas.openxmlformats.org/officeDocument/2006/relationships/hyperlink" Target="https://www.education.com/reference/article/impact-culture-education/" TargetMode="External"/><Relationship Id="rId28" Type="http://schemas.openxmlformats.org/officeDocument/2006/relationships/hyperlink" Target="http://www.worldsrichestcountries.com/highest-net-worth-by-country.html" TargetMode="External"/><Relationship Id="rId10" Type="http://schemas.openxmlformats.org/officeDocument/2006/relationships/hyperlink" Target="http://www.cpag.org.uk/child-poverty-facts-and-figures" TargetMode="External"/><Relationship Id="rId19" Type="http://schemas.openxmlformats.org/officeDocument/2006/relationships/hyperlink" Target="http://jan.ucc.nau.edu/lsn/educator/edtech/learningtheorieswebsite/vygotsky.ht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verywell.com/sensorimotor-stage-of-cognitive-development-2795462" TargetMode="External"/><Relationship Id="rId14" Type="http://schemas.openxmlformats.org/officeDocument/2006/relationships/hyperlink" Target="http://historicallypsyched.weebly.com/uploads/4/4/0/1/44017345/held_and_hein_from_lynch.pdf" TargetMode="External"/><Relationship Id="rId22" Type="http://schemas.openxmlformats.org/officeDocument/2006/relationships/hyperlink" Target="https://nfb.org/images/nfb/publications/fr/fr19/issue1/f190110.htm" TargetMode="External"/><Relationship Id="rId27" Type="http://schemas.openxmlformats.org/officeDocument/2006/relationships/hyperlink" Target="http://www.wayfinding.net/chlddev.ht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9F19E-EDE1-4A96-8D54-BAAA157B1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3427</Words>
  <Characters>19539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Morgan</dc:creator>
  <cp:keywords/>
  <dc:description/>
  <cp:lastModifiedBy>Simon Morgan</cp:lastModifiedBy>
  <cp:revision>4</cp:revision>
  <dcterms:created xsi:type="dcterms:W3CDTF">2018-01-13T17:55:00Z</dcterms:created>
  <dcterms:modified xsi:type="dcterms:W3CDTF">2018-01-13T18:19:00Z</dcterms:modified>
</cp:coreProperties>
</file>