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1C53C" w14:textId="77777777" w:rsidR="00EE59FD" w:rsidRDefault="00EE59FD" w:rsidP="00EE59FD">
      <w:pPr>
        <w:ind w:firstLine="0"/>
        <w:jc w:val="center"/>
      </w:pPr>
    </w:p>
    <w:p w14:paraId="77A85BAC" w14:textId="77777777" w:rsidR="00EE59FD" w:rsidRDefault="00EE59FD" w:rsidP="00EE59FD">
      <w:pPr>
        <w:ind w:firstLine="0"/>
        <w:jc w:val="center"/>
      </w:pPr>
      <w:r>
        <w:t>Reflection on Learning</w:t>
      </w:r>
    </w:p>
    <w:p w14:paraId="10D1BD43" w14:textId="6891E963" w:rsidR="00EE59FD" w:rsidRDefault="00EE59FD" w:rsidP="00EE59FD">
      <w:pPr>
        <w:ind w:firstLine="0"/>
        <w:jc w:val="center"/>
      </w:pPr>
      <w:r>
        <w:t>By</w:t>
      </w:r>
      <w:r w:rsidR="00800559">
        <w:t xml:space="preserve"> </w:t>
      </w:r>
    </w:p>
    <w:p w14:paraId="40B37373" w14:textId="0144606C" w:rsidR="00800559" w:rsidRDefault="00800559" w:rsidP="00EE59FD">
      <w:pPr>
        <w:ind w:firstLine="0"/>
        <w:jc w:val="center"/>
      </w:pPr>
      <w:r>
        <w:t>Catalina Dragoi</w:t>
      </w:r>
    </w:p>
    <w:p w14:paraId="3733B12E" w14:textId="075B8D39" w:rsidR="000472C9" w:rsidRDefault="000472C9" w:rsidP="00EE59FD">
      <w:pPr>
        <w:ind w:firstLine="0"/>
        <w:jc w:val="center"/>
      </w:pPr>
      <w:r>
        <w:t>2022850</w:t>
      </w:r>
    </w:p>
    <w:p w14:paraId="59567CD8" w14:textId="77777777" w:rsidR="00EE59FD" w:rsidRDefault="00EE59FD" w:rsidP="00EE59FD">
      <w:pPr>
        <w:ind w:firstLine="0"/>
        <w:jc w:val="center"/>
      </w:pPr>
    </w:p>
    <w:p w14:paraId="66004B93" w14:textId="77777777" w:rsidR="00EE59FD" w:rsidRDefault="00EE59FD" w:rsidP="00EE59FD">
      <w:pPr>
        <w:ind w:firstLine="0"/>
        <w:jc w:val="center"/>
      </w:pPr>
    </w:p>
    <w:p w14:paraId="34602FD4" w14:textId="77777777" w:rsidR="00EE59FD" w:rsidRDefault="00EE59FD" w:rsidP="00EE59FD">
      <w:pPr>
        <w:ind w:firstLine="0"/>
        <w:jc w:val="center"/>
      </w:pPr>
    </w:p>
    <w:p w14:paraId="6917A14B" w14:textId="77777777" w:rsidR="00EE59FD" w:rsidRDefault="00EE59FD" w:rsidP="00EE59FD">
      <w:pPr>
        <w:ind w:firstLine="0"/>
        <w:jc w:val="center"/>
      </w:pPr>
    </w:p>
    <w:p w14:paraId="4A93ACD0" w14:textId="3BEE0CEB" w:rsidR="00EE59FD" w:rsidRDefault="00564377" w:rsidP="00EE59FD">
      <w:pPr>
        <w:ind w:firstLine="0"/>
        <w:jc w:val="center"/>
      </w:pPr>
      <w:proofErr w:type="spellStart"/>
      <w:r>
        <w:t>CertHE</w:t>
      </w:r>
      <w:proofErr w:type="spellEnd"/>
      <w:r>
        <w:t xml:space="preserve"> for the Workplace</w:t>
      </w:r>
    </w:p>
    <w:p w14:paraId="391C0899" w14:textId="2563D9B6" w:rsidR="00A320CC" w:rsidRDefault="00A320CC" w:rsidP="00EE59FD">
      <w:pPr>
        <w:ind w:firstLine="0"/>
        <w:jc w:val="center"/>
      </w:pPr>
      <w:proofErr w:type="spellStart"/>
      <w:r>
        <w:t>Noura</w:t>
      </w:r>
      <w:proofErr w:type="spellEnd"/>
      <w:r>
        <w:t xml:space="preserve"> Mohamed</w:t>
      </w:r>
    </w:p>
    <w:p w14:paraId="02A3D9E9" w14:textId="0F9A08BD" w:rsidR="00C82A32" w:rsidRDefault="0097194F" w:rsidP="00EE59FD">
      <w:pPr>
        <w:ind w:firstLine="0"/>
        <w:jc w:val="center"/>
      </w:pPr>
      <w:r>
        <w:t xml:space="preserve">University of Wales </w:t>
      </w:r>
    </w:p>
    <w:p w14:paraId="234DEB11" w14:textId="11C0969C" w:rsidR="00323A02" w:rsidRDefault="00323A02" w:rsidP="00EE59FD">
      <w:pPr>
        <w:ind w:firstLine="0"/>
        <w:jc w:val="center"/>
      </w:pPr>
      <w:r>
        <w:t>Trinity Saint David</w:t>
      </w:r>
    </w:p>
    <w:p w14:paraId="502AE900" w14:textId="757AE302" w:rsidR="002914BD" w:rsidRDefault="002914BD" w:rsidP="00EE59FD">
      <w:pPr>
        <w:ind w:firstLine="0"/>
        <w:jc w:val="center"/>
      </w:pPr>
      <w:r>
        <w:t>London</w:t>
      </w:r>
    </w:p>
    <w:p w14:paraId="59827492" w14:textId="56B3F39E" w:rsidR="00EE59FD" w:rsidRDefault="00A70E60" w:rsidP="00EE59FD">
      <w:pPr>
        <w:ind w:firstLine="0"/>
        <w:jc w:val="center"/>
      </w:pPr>
      <w:r>
        <w:t>18</w:t>
      </w:r>
      <w:r w:rsidR="00E91234">
        <w:t>/0</w:t>
      </w:r>
      <w:r>
        <w:t>4</w:t>
      </w:r>
      <w:r w:rsidR="00E91234">
        <w:t>/2021</w:t>
      </w:r>
      <w:r w:rsidR="00EE59FD">
        <w:br w:type="page"/>
      </w:r>
    </w:p>
    <w:p w14:paraId="7CBEF13B" w14:textId="77777777" w:rsidR="00EE59FD" w:rsidRDefault="00EE59FD" w:rsidP="00EE59FD">
      <w:pPr>
        <w:pStyle w:val="Heading1"/>
        <w:ind w:firstLine="0"/>
        <w:jc w:val="center"/>
      </w:pPr>
      <w:r>
        <w:lastRenderedPageBreak/>
        <w:t>Introduction</w:t>
      </w:r>
    </w:p>
    <w:p w14:paraId="71FCD4C6" w14:textId="7F918582" w:rsidR="004016A4" w:rsidRDefault="00466DF5">
      <w:r>
        <w:t xml:space="preserve">Reflection on learning and the teaching techniques applied in class helps students to </w:t>
      </w:r>
      <w:proofErr w:type="gramStart"/>
      <w:r w:rsidR="0075496F">
        <w:t>build</w:t>
      </w:r>
      <w:proofErr w:type="gramEnd"/>
    </w:p>
    <w:p w14:paraId="44396FBA" w14:textId="1898B953" w:rsidR="00125278" w:rsidRDefault="00466DF5" w:rsidP="004016A4">
      <w:pPr>
        <w:ind w:firstLine="0"/>
      </w:pPr>
      <w:r>
        <w:t>their capacity to understand, comprehend various concepts, and relate different ideas. A reflective learner will always acquire new concepts and</w:t>
      </w:r>
      <w:r w:rsidR="00667993">
        <w:t xml:space="preserve"> </w:t>
      </w:r>
      <w:r w:rsidR="0075496F">
        <w:t>connect them</w:t>
      </w:r>
      <w:r>
        <w:t xml:space="preserve"> with what they already know, translate the theories and look for ways to actualize them, and even adapt the new </w:t>
      </w:r>
      <w:r w:rsidR="00223D1C">
        <w:t>idea</w:t>
      </w:r>
      <w:r w:rsidR="009C5901">
        <w:t>s</w:t>
      </w:r>
      <w:r w:rsidR="00223D1C">
        <w:t xml:space="preserve"> </w:t>
      </w:r>
      <w:r>
        <w:t xml:space="preserve">to </w:t>
      </w:r>
      <w:r w:rsidR="0075496F">
        <w:t>their purpose</w:t>
      </w:r>
      <w:r>
        <w:t xml:space="preserve">. In this module, there is a lot that has been taught making learners to qualify to handle different tasks and activities outside school. </w:t>
      </w:r>
      <w:r w:rsidR="00B23263">
        <w:t>Learning leads to change</w:t>
      </w:r>
      <w:r w:rsidR="00A203D0">
        <w:t>,</w:t>
      </w:r>
      <w:r w:rsidR="00B23263">
        <w:t xml:space="preserve"> and </w:t>
      </w:r>
      <w:r w:rsidR="0075496F">
        <w:t>this change</w:t>
      </w:r>
      <w:r w:rsidR="00B23263">
        <w:t xml:space="preserve"> occurs due to the increase in experience and the potential to enhance performance. </w:t>
      </w:r>
      <w:r w:rsidR="00D27BEE">
        <w:t>The change i</w:t>
      </w:r>
      <w:r w:rsidR="009C1A7D">
        <w:t xml:space="preserve">s </w:t>
      </w:r>
      <w:r w:rsidR="00D27BEE">
        <w:t>learners is usually noticeable in attitude, knowledge, or even their behavior. Learning is an initiative by the students with the</w:t>
      </w:r>
      <w:r w:rsidR="006768A7">
        <w:t xml:space="preserve"> </w:t>
      </w:r>
      <w:r w:rsidR="006768A7">
        <w:rPr>
          <w:rFonts w:eastAsia="Times New Roman"/>
          <w:color w:val="0E101A"/>
          <w:lang w:eastAsia="en-GB"/>
        </w:rPr>
        <w:t>teachers'</w:t>
      </w:r>
      <w:r w:rsidR="00D27BEE">
        <w:t xml:space="preserve"> guidance</w:t>
      </w:r>
      <w:r w:rsidR="00EE5F69">
        <w:t>,</w:t>
      </w:r>
      <w:r w:rsidR="00D27BEE">
        <w:t xml:space="preserve"> and the</w:t>
      </w:r>
      <w:r w:rsidR="002316D0">
        <w:t xml:space="preserve">ir efforts largely </w:t>
      </w:r>
      <w:r w:rsidR="00D27BEE">
        <w:t xml:space="preserve">determine </w:t>
      </w:r>
      <w:r w:rsidR="003C5F06">
        <w:t>the excellence</w:t>
      </w:r>
      <w:r w:rsidR="003F4390">
        <w:t xml:space="preserve"> </w:t>
      </w:r>
      <w:r w:rsidR="00510545">
        <w:t xml:space="preserve">of a </w:t>
      </w:r>
      <w:r w:rsidR="003C5F06">
        <w:t>student.</w:t>
      </w:r>
      <w:r w:rsidR="00D27BEE">
        <w:t xml:space="preserve"> One key element in a student is discipline. A good student must have self-discipline to guide them on what to do at a particular time and make them adhere to the set rules and regulations in their institutions. Learning content is just a section of</w:t>
      </w:r>
      <w:r w:rsidR="004F08D9">
        <w:rPr>
          <w:rFonts w:eastAsia="Times New Roman"/>
          <w:color w:val="0E101A"/>
          <w:lang w:eastAsia="en-GB"/>
        </w:rPr>
        <w:t xml:space="preserve"> students</w:t>
      </w:r>
      <w:r w:rsidR="003C5F06">
        <w:rPr>
          <w:rFonts w:eastAsia="Times New Roman"/>
          <w:color w:val="0E101A"/>
          <w:lang w:eastAsia="en-GB"/>
        </w:rPr>
        <w:t>’ many</w:t>
      </w:r>
      <w:r w:rsidR="000C3170">
        <w:t xml:space="preserve"> things, </w:t>
      </w:r>
      <w:r w:rsidR="00D27BEE">
        <w:t>especially in higher learning institutions</w:t>
      </w:r>
      <w:r w:rsidR="00EE59FD">
        <w:t xml:space="preserve"> (Kuk and Holst, 2018)</w:t>
      </w:r>
      <w:r w:rsidR="00D27BEE">
        <w:t xml:space="preserve">. Regardless of the path one chooses, students must utilize the many opportunities they have to develop and exercise intellectual skills such as problem solving and scientific inquiry. In the current module, we have covered various topics which include time management, academic writing, paraphrasing, summarizing, referencing, cover letter writing, and reflection among many other. </w:t>
      </w:r>
      <w:r w:rsidR="00D426CC">
        <w:t xml:space="preserve">This report is therefore a reflection on the learning module using the Gibb’s reflective cycle model. The model acknowledges that the </w:t>
      </w:r>
      <w:r w:rsidR="003C5F06">
        <w:t>feeling</w:t>
      </w:r>
      <w:r w:rsidR="00D426CC">
        <w:t xml:space="preserve"> of the leaner influences the reflective process. It if further broken down into evaluation, analysis, conclusion, action plan, and the sum of experiences that the learner acquires. </w:t>
      </w:r>
    </w:p>
    <w:p w14:paraId="6A7FFFD2" w14:textId="77777777" w:rsidR="00D426CC" w:rsidRDefault="00D426CC" w:rsidP="00EE59FD">
      <w:pPr>
        <w:pStyle w:val="Heading1"/>
        <w:ind w:firstLine="0"/>
        <w:jc w:val="center"/>
      </w:pPr>
      <w:r>
        <w:lastRenderedPageBreak/>
        <w:t>Time Management</w:t>
      </w:r>
    </w:p>
    <w:p w14:paraId="4B85FF8B" w14:textId="04A3EA4C" w:rsidR="00D426CC" w:rsidRDefault="00F829A8">
      <w:r>
        <w:t xml:space="preserve">When I first enrolled for the model, I had difficulties in planning and sticking to my schedules, managing my time, and even adhering to the study program. This </w:t>
      </w:r>
      <w:r w:rsidR="004E6694">
        <w:t>was because</w:t>
      </w:r>
      <w:r w:rsidR="00835B5E">
        <w:t xml:space="preserve"> </w:t>
      </w:r>
      <w:r w:rsidR="0079154A">
        <w:t xml:space="preserve">I would want </w:t>
      </w:r>
      <w:r>
        <w:t xml:space="preserve">to accomplish too much within a </w:t>
      </w:r>
      <w:r w:rsidR="00096858">
        <w:t xml:space="preserve">concise </w:t>
      </w:r>
      <w:r>
        <w:t>time. I would becom</w:t>
      </w:r>
      <w:r w:rsidR="00B75DA6">
        <w:t>e</w:t>
      </w:r>
      <w:r>
        <w:t xml:space="preserve"> overwhelmed and unable to </w:t>
      </w:r>
      <w:r w:rsidR="000174D8">
        <w:t xml:space="preserve">perform </w:t>
      </w:r>
      <w:r>
        <w:t xml:space="preserve">even </w:t>
      </w:r>
      <w:r w:rsidR="00AB6393">
        <w:t>those relatively simple tasks</w:t>
      </w:r>
      <w:r w:rsidR="000E356D">
        <w:t xml:space="preserve"> </w:t>
      </w:r>
      <w:r>
        <w:t>and would have otherwise completed them at ease. I realized that the human mind is programmed to handle tasks bits by bits like a computer. When too much is</w:t>
      </w:r>
      <w:r w:rsidR="001060D2" w:rsidRPr="001060D2">
        <w:rPr>
          <w:rFonts w:eastAsia="Times New Roman"/>
          <w:color w:val="0E101A"/>
          <w:lang w:eastAsia="en-GB"/>
        </w:rPr>
        <w:t xml:space="preserve"> </w:t>
      </w:r>
      <w:r w:rsidR="001060D2">
        <w:rPr>
          <w:rFonts w:eastAsia="Times New Roman"/>
          <w:color w:val="0E101A"/>
          <w:lang w:eastAsia="en-GB"/>
        </w:rPr>
        <w:t>brought up simultaneously</w:t>
      </w:r>
      <w:r>
        <w:t xml:space="preserve">, then the mind tends to shut down, boredom is created, and productivity lowered. With time, I found out that paying attention to one task and creating a </w:t>
      </w:r>
      <w:r w:rsidR="000F53E9">
        <w:t xml:space="preserve">reasonably </w:t>
      </w:r>
      <w:r>
        <w:t xml:space="preserve">achievable schedule increased my confidence to handle </w:t>
      </w:r>
      <w:proofErr w:type="spellStart"/>
      <w:proofErr w:type="gramStart"/>
      <w:r>
        <w:t>tasks</w:t>
      </w:r>
      <w:r w:rsidR="002829F1">
        <w:t>.</w:t>
      </w:r>
      <w:r w:rsidR="00B42D55">
        <w:t>T</w:t>
      </w:r>
      <w:r>
        <w:t>herefore</w:t>
      </w:r>
      <w:proofErr w:type="spellEnd"/>
      <w:proofErr w:type="gramEnd"/>
      <w:r w:rsidR="00B42D55">
        <w:t>,</w:t>
      </w:r>
      <w:r>
        <w:t xml:space="preserve"> I started becoming more efficient and effective. According to a study done in the year 2007, planning, support, and fulfillment are some of the key factors that aid leaners in time management</w:t>
      </w:r>
      <w:r w:rsidR="00EE59FD">
        <w:t xml:space="preserve"> (</w:t>
      </w:r>
      <w:proofErr w:type="spellStart"/>
      <w:r w:rsidR="00EE59FD" w:rsidRPr="00151CD7">
        <w:rPr>
          <w:color w:val="222222"/>
          <w:shd w:val="clear" w:color="auto" w:fill="FFFFFF"/>
        </w:rPr>
        <w:t>Kridiotis</w:t>
      </w:r>
      <w:proofErr w:type="spellEnd"/>
      <w:r w:rsidR="00EE59FD">
        <w:rPr>
          <w:color w:val="222222"/>
          <w:shd w:val="clear" w:color="auto" w:fill="FFFFFF"/>
        </w:rPr>
        <w:t xml:space="preserve"> and </w:t>
      </w:r>
      <w:proofErr w:type="spellStart"/>
      <w:r w:rsidR="00EE59FD">
        <w:rPr>
          <w:color w:val="222222"/>
          <w:shd w:val="clear" w:color="auto" w:fill="FFFFFF"/>
        </w:rPr>
        <w:t>Wyk</w:t>
      </w:r>
      <w:proofErr w:type="spellEnd"/>
      <w:r w:rsidR="00EE59FD">
        <w:rPr>
          <w:color w:val="222222"/>
          <w:shd w:val="clear" w:color="auto" w:fill="FFFFFF"/>
        </w:rPr>
        <w:t>, 2019)</w:t>
      </w:r>
      <w:r>
        <w:t xml:space="preserve">. </w:t>
      </w:r>
      <w:r w:rsidR="00F32EC1">
        <w:t>Drawing from Gibb’s reflective model, when I determined to improve my time management skills, I felt excited to note that I would entirely avoid any stress related to undue pressure</w:t>
      </w:r>
      <w:r w:rsidR="00FC38E7">
        <w:t xml:space="preserve"> </w:t>
      </w:r>
      <w:r w:rsidR="00FC38E7">
        <w:rPr>
          <w:rFonts w:eastAsia="Times New Roman"/>
          <w:color w:val="0E101A"/>
          <w:lang w:eastAsia="en-GB"/>
        </w:rPr>
        <w:t>due to backlog and unfinished tasks</w:t>
      </w:r>
      <w:r w:rsidR="00F32EC1">
        <w:t xml:space="preserve">. I had to </w:t>
      </w:r>
      <w:r w:rsidR="0068254E">
        <w:t>evaluate what</w:t>
      </w:r>
      <w:r w:rsidR="00F32EC1">
        <w:t xml:space="preserve"> to do to achieve the goal. </w:t>
      </w:r>
      <w:r>
        <w:t>To better my time management skills, I started prioritizing the most important and urgent</w:t>
      </w:r>
      <w:r w:rsidR="00F17204">
        <w:t xml:space="preserve"> </w:t>
      </w:r>
      <w:r w:rsidR="00C84A62">
        <w:t>jobs.</w:t>
      </w:r>
      <w:r w:rsidR="004111A0">
        <w:t xml:space="preserve"> </w:t>
      </w:r>
      <w:r>
        <w:t>I would then consider the important but not urgent, then the urgent but not</w:t>
      </w:r>
      <w:r w:rsidR="00A003B4">
        <w:t xml:space="preserve"> </w:t>
      </w:r>
      <w:r w:rsidR="0068254E">
        <w:t>necessary.</w:t>
      </w:r>
      <w:r>
        <w:t xml:space="preserve"> A thorough analysis of the</w:t>
      </w:r>
      <w:r w:rsidR="00314C8D">
        <w:t xml:space="preserve"> </w:t>
      </w:r>
      <w:r w:rsidR="002454A3">
        <w:rPr>
          <w:rFonts w:eastAsia="Times New Roman"/>
          <w:color w:val="0E101A"/>
          <w:lang w:eastAsia="en-GB"/>
        </w:rPr>
        <w:t>table’s tasks</w:t>
      </w:r>
      <w:r w:rsidR="00C05A79">
        <w:t>,</w:t>
      </w:r>
      <w:r>
        <w:t xml:space="preserve"> which involved categorizing them depending on their level of importance and urgency</w:t>
      </w:r>
      <w:r w:rsidR="00C05A79">
        <w:t>,</w:t>
      </w:r>
      <w:r>
        <w:t xml:space="preserve"> would make me achieve my goals at ease. </w:t>
      </w:r>
      <w:r w:rsidR="00F32EC1">
        <w:t>I took it upon myself to adhere to all the time management skills and strategies. Some of these skills include planning, setting boundaries, being intentional, and prioritizing tasks, tracking time, and focusing on one</w:t>
      </w:r>
      <w:r w:rsidR="00C50819">
        <w:t xml:space="preserve"> study</w:t>
      </w:r>
      <w:r w:rsidR="00F32EC1">
        <w:t xml:space="preserve"> at a particular time. Although it was a struggle to attain time management</w:t>
      </w:r>
      <w:r w:rsidR="008847D5" w:rsidRPr="008847D5">
        <w:rPr>
          <w:rFonts w:eastAsia="Times New Roman"/>
          <w:color w:val="0E101A"/>
          <w:lang w:eastAsia="en-GB"/>
        </w:rPr>
        <w:t xml:space="preserve"> </w:t>
      </w:r>
      <w:r w:rsidR="008847D5">
        <w:rPr>
          <w:rFonts w:eastAsia="Times New Roman"/>
          <w:color w:val="0E101A"/>
          <w:lang w:eastAsia="en-GB"/>
        </w:rPr>
        <w:t>skills and strategies</w:t>
      </w:r>
      <w:r w:rsidR="00F32EC1">
        <w:t xml:space="preserve">, I would later find it so easy to handle task and complete </w:t>
      </w:r>
      <w:r w:rsidR="00F32EC1">
        <w:lastRenderedPageBreak/>
        <w:t xml:space="preserve">assignments within the required time frame. This was aided by the learning concept I received from the topic on time management. </w:t>
      </w:r>
    </w:p>
    <w:p w14:paraId="6EA952AE" w14:textId="77777777" w:rsidR="00F32EC1" w:rsidRDefault="00F32EC1" w:rsidP="00EE59FD">
      <w:pPr>
        <w:pStyle w:val="Heading1"/>
        <w:ind w:firstLine="0"/>
        <w:jc w:val="center"/>
      </w:pPr>
      <w:r>
        <w:t>Reflection</w:t>
      </w:r>
    </w:p>
    <w:p w14:paraId="70D5DF95" w14:textId="1F601D49" w:rsidR="00F32EC1" w:rsidRDefault="00860095">
      <w:r>
        <w:t>The topic on reflection was one of the most important topic</w:t>
      </w:r>
      <w:r w:rsidR="00BD5F21">
        <w:t>s</w:t>
      </w:r>
      <w:r>
        <w:t xml:space="preserve"> taught in the module. </w:t>
      </w:r>
      <w:r w:rsidR="00396145">
        <w:t xml:space="preserve">Reflection during learning would involve analyzing, improving and enhancing acquisition of the concepts learned to allow for proper assimilation of knowledge. Reflection would also enhance the development of an improved level of understanding for the topics covered. The topic posed a </w:t>
      </w:r>
      <w:r w:rsidR="00673414">
        <w:t>several benefits</w:t>
      </w:r>
      <w:r w:rsidR="00396145">
        <w:t xml:space="preserve"> to me as a learner as it opened my mind to grasp even more challenging concepts. One </w:t>
      </w:r>
      <w:r w:rsidR="00434F2D">
        <w:t xml:space="preserve">advantage </w:t>
      </w:r>
      <w:r w:rsidR="00396145">
        <w:t>of the topic is that it made me improve in performance significantly. Performance would improve due to the reflection on the class sessions</w:t>
      </w:r>
      <w:r w:rsidR="005A7887">
        <w:t>,</w:t>
      </w:r>
      <w:r w:rsidR="00396145">
        <w:t xml:space="preserve"> which</w:t>
      </w:r>
      <w:r w:rsidR="00617915">
        <w:t xml:space="preserve"> helped </w:t>
      </w:r>
      <w:r w:rsidR="00396145">
        <w:t>identi</w:t>
      </w:r>
      <w:r w:rsidR="006B6105">
        <w:t xml:space="preserve">fy </w:t>
      </w:r>
      <w:r w:rsidR="00396145">
        <w:t>and improv</w:t>
      </w:r>
      <w:r w:rsidR="008D5C36">
        <w:t>e</w:t>
      </w:r>
      <w:r w:rsidR="00B7576A" w:rsidRPr="00B7576A">
        <w:rPr>
          <w:rFonts w:eastAsia="Times New Roman"/>
          <w:color w:val="0E101A"/>
          <w:lang w:eastAsia="en-GB"/>
        </w:rPr>
        <w:t xml:space="preserve"> </w:t>
      </w:r>
      <w:r w:rsidR="00B7576A">
        <w:rPr>
          <w:rFonts w:eastAsia="Times New Roman"/>
          <w:color w:val="0E101A"/>
          <w:lang w:eastAsia="en-GB"/>
        </w:rPr>
        <w:t>specific weaknesses</w:t>
      </w:r>
      <w:r w:rsidR="006B6105">
        <w:t xml:space="preserve"> </w:t>
      </w:r>
      <w:r w:rsidR="00396145">
        <w:t>that hindered good performance. When reflection was being taught, I found myself more attentive that even the other topics as I deemed it as the key to handling all the topics to come later</w:t>
      </w:r>
      <w:r w:rsidR="00EE59FD">
        <w:t xml:space="preserve"> (</w:t>
      </w:r>
      <w:proofErr w:type="spellStart"/>
      <w:r w:rsidR="00EE59FD">
        <w:t>Maques</w:t>
      </w:r>
      <w:proofErr w:type="spellEnd"/>
      <w:r w:rsidR="00EE59FD">
        <w:t xml:space="preserve"> et al., 2019)</w:t>
      </w:r>
      <w:r w:rsidR="00396145">
        <w:t xml:space="preserve">. </w:t>
      </w:r>
      <w:r w:rsidR="00465EF7">
        <w:t xml:space="preserve">The topic taught the use of reflective learning diaries to jot down important formulas, key theories, and lessons. </w:t>
      </w:r>
      <w:r w:rsidR="008A1EA4">
        <w:t>I also</w:t>
      </w:r>
      <w:r w:rsidR="0044576E">
        <w:t xml:space="preserve"> </w:t>
      </w:r>
      <w:r w:rsidR="00465EF7">
        <w:t xml:space="preserve">used to </w:t>
      </w:r>
      <w:r w:rsidR="00492AEF">
        <w:t xml:space="preserve">record </w:t>
      </w:r>
      <w:r w:rsidR="00465EF7">
        <w:t>the areas that I would experience difficulties and make enquiries during my free time. The reflective learning topic was the most active class. Students would use their reflective learning diaries to express their suggestions and ideas to the teachers. The class was therefore very engaging and so no one would get bored. The topic helped me develop critical thinking skills. By the time the topic was coming to an end, I would solve various problems and challenges at ease</w:t>
      </w:r>
      <w:r w:rsidR="001D37D2">
        <w:t xml:space="preserve"> </w:t>
      </w:r>
      <w:r w:rsidR="009348B2">
        <w:t>a</w:t>
      </w:r>
      <w:r w:rsidR="00465EF7">
        <w:t>s a student</w:t>
      </w:r>
      <w:r w:rsidR="001D37D2">
        <w:t>;</w:t>
      </w:r>
      <w:r w:rsidR="00465EF7">
        <w:t xml:space="preserve"> one experience different challenges while </w:t>
      </w:r>
      <w:r w:rsidR="0086739D">
        <w:t>learning new</w:t>
      </w:r>
      <w:r w:rsidR="00465EF7">
        <w:t xml:space="preserve"> concepts. By </w:t>
      </w:r>
      <w:r w:rsidR="0086739D">
        <w:t>using reflection</w:t>
      </w:r>
      <w:r w:rsidR="00465EF7">
        <w:t>, the ability to solve problems increased significantly as the process does stimulate analytical skills and cognitive thinking. Another</w:t>
      </w:r>
      <w:r w:rsidR="00342375">
        <w:t xml:space="preserve"> </w:t>
      </w:r>
      <w:r w:rsidR="004C4359">
        <w:t>critical thing</w:t>
      </w:r>
      <w:r w:rsidR="00465EF7">
        <w:t xml:space="preserve"> to note during the reflective topic was </w:t>
      </w:r>
      <w:r w:rsidR="007040E2">
        <w:rPr>
          <w:rFonts w:eastAsia="Times New Roman"/>
          <w:color w:val="0E101A"/>
          <w:lang w:eastAsia="en-GB"/>
        </w:rPr>
        <w:t>students'</w:t>
      </w:r>
      <w:r w:rsidR="00465EF7">
        <w:t xml:space="preserve"> motivation </w:t>
      </w:r>
      <w:r w:rsidR="00EE59FD">
        <w:t>(</w:t>
      </w:r>
      <w:proofErr w:type="spellStart"/>
      <w:r w:rsidR="00EE59FD">
        <w:t>wekke</w:t>
      </w:r>
      <w:proofErr w:type="spellEnd"/>
      <w:r w:rsidR="00EE59FD">
        <w:t xml:space="preserve"> et al., 2017)</w:t>
      </w:r>
      <w:r w:rsidR="00465EF7">
        <w:t xml:space="preserve">. </w:t>
      </w:r>
      <w:r w:rsidR="00267A48">
        <w:t xml:space="preserve">I was very much motivated to learn and acquire </w:t>
      </w:r>
      <w:r w:rsidR="00267A48">
        <w:lastRenderedPageBreak/>
        <w:t xml:space="preserve">theoretical knowledge which acts as the foundation for exercising what one has learnt when one goes to the field. </w:t>
      </w:r>
    </w:p>
    <w:p w14:paraId="57EF596E" w14:textId="77777777" w:rsidR="006C1042" w:rsidRDefault="006C1042" w:rsidP="00EE59FD">
      <w:pPr>
        <w:pStyle w:val="Heading1"/>
        <w:ind w:firstLine="0"/>
        <w:jc w:val="center"/>
      </w:pPr>
      <w:r>
        <w:t>Cover Letter Writing</w:t>
      </w:r>
    </w:p>
    <w:p w14:paraId="1446A602" w14:textId="45502B6C" w:rsidR="006C1042" w:rsidRDefault="006C1042">
      <w:r>
        <w:t xml:space="preserve">Cover letter writing </w:t>
      </w:r>
      <w:r w:rsidR="00A44D0E">
        <w:t xml:space="preserve">teaches </w:t>
      </w:r>
      <w:r>
        <w:t xml:space="preserve">students to write a good application letter when seeking a job after completing their studies. The topic is </w:t>
      </w:r>
      <w:r w:rsidR="003B167E">
        <w:t xml:space="preserve">fascinating </w:t>
      </w:r>
      <w:r>
        <w:t>as it arouses getting a well-paying job and the good life one would live</w:t>
      </w:r>
      <w:r w:rsidR="00845AF7">
        <w:t xml:space="preserve"> </w:t>
      </w:r>
      <w:r w:rsidR="00EE01D2">
        <w:t xml:space="preserve">after </w:t>
      </w:r>
      <w:r w:rsidR="0066479F">
        <w:t>that.</w:t>
      </w:r>
      <w:r>
        <w:t xml:space="preserve"> The </w:t>
      </w:r>
      <w:r w:rsidR="00845AF7">
        <w:t>case</w:t>
      </w:r>
      <w:r>
        <w:t xml:space="preserve"> was emphasizing some of the </w:t>
      </w:r>
      <w:r w:rsidR="00845AF7">
        <w:t xml:space="preserve">critical </w:t>
      </w:r>
      <w:r>
        <w:t xml:space="preserve">elements of a good cover letter. The first concept of a cover letter is introduction. </w:t>
      </w:r>
      <w:r w:rsidR="00845AF7">
        <w:t>W</w:t>
      </w:r>
      <w:r>
        <w:t>e were taught to make a brief introduction that highlights only what is relevant and how one learned about the job. The next thing is to mention about the job one is seeking or applying</w:t>
      </w:r>
      <w:r w:rsidR="00986B12">
        <w:t xml:space="preserve"> </w:t>
      </w:r>
      <w:r w:rsidR="0066479F">
        <w:t>for.</w:t>
      </w:r>
      <w:r>
        <w:t xml:space="preserve"> This is followed by highlighting the skills, experience and level of expertise that matches the job being applied. This section enabled me to evaluate who I am and what I had gained in class since the module began</w:t>
      </w:r>
      <w:r w:rsidR="00EE59FD">
        <w:t xml:space="preserve"> (</w:t>
      </w:r>
      <w:proofErr w:type="spellStart"/>
      <w:r w:rsidR="00EB32D6">
        <w:t>K</w:t>
      </w:r>
      <w:r w:rsidR="00EE59FD">
        <w:t>aupp</w:t>
      </w:r>
      <w:proofErr w:type="spellEnd"/>
      <w:r w:rsidR="00EE59FD">
        <w:t xml:space="preserve"> et al., 2018)</w:t>
      </w:r>
      <w:r>
        <w:t>. I realized that I had acquired vast knowledge and was good with soft skills such as communication, courtesy, body language, and handling clients among many other. I also noted that at that I lacked the office skills such as interacting with colleagues</w:t>
      </w:r>
      <w:r w:rsidR="00267A48">
        <w:t xml:space="preserve"> and practical experience of any job since I had not done any job previously. From this deficiency I felt the need to seek for a voluntary activity once the school closes to familiarize</w:t>
      </w:r>
      <w:r w:rsidR="00645D6E">
        <w:t xml:space="preserve"> </w:t>
      </w:r>
      <w:r w:rsidR="00E20A0C">
        <w:t>myself with</w:t>
      </w:r>
      <w:r w:rsidR="003A04EF">
        <w:t xml:space="preserve"> the </w:t>
      </w:r>
      <w:r w:rsidR="00267A48">
        <w:t xml:space="preserve">work environment. After completing the theoretical section of this topic, we </w:t>
      </w:r>
      <w:proofErr w:type="gramStart"/>
      <w:r w:rsidR="00267A48">
        <w:t xml:space="preserve">were </w:t>
      </w:r>
      <w:r w:rsidR="00284C83">
        <w:t xml:space="preserve">allowed </w:t>
      </w:r>
      <w:r w:rsidR="00267A48">
        <w:t>to</w:t>
      </w:r>
      <w:proofErr w:type="gramEnd"/>
      <w:r w:rsidR="00267A48">
        <w:t xml:space="preserve"> practice writing cover letters. We would form groups where one person would act as the hiring manager while others </w:t>
      </w:r>
      <w:r w:rsidR="00491EEF">
        <w:t>would serve</w:t>
      </w:r>
      <w:r w:rsidR="00DB3FC3">
        <w:t xml:space="preserve"> </w:t>
      </w:r>
      <w:r w:rsidR="00267A48">
        <w:t>as the job seekers</w:t>
      </w:r>
      <w:r w:rsidR="00EE59FD">
        <w:t xml:space="preserve"> (</w:t>
      </w:r>
      <w:proofErr w:type="spellStart"/>
      <w:r w:rsidR="00EE59FD">
        <w:t>Maques</w:t>
      </w:r>
      <w:proofErr w:type="spellEnd"/>
      <w:r w:rsidR="00EE59FD">
        <w:t xml:space="preserve"> et al., 2019)</w:t>
      </w:r>
      <w:r w:rsidR="00267A48">
        <w:t xml:space="preserve">. I happened to play both roles as a job seeker and as a hiring manager. What made me happy is to see the kind of cover letter that many were writing and the fineness that most learners had acquired during the class session. Our teacher commended us for performing excellently in the topic which motivated us for the remaining </w:t>
      </w:r>
      <w:r w:rsidR="004134E0">
        <w:t>is</w:t>
      </w:r>
      <w:r w:rsidR="00CF2D60">
        <w:t>sues</w:t>
      </w:r>
      <w:r w:rsidR="00267A48">
        <w:t xml:space="preserve">. </w:t>
      </w:r>
    </w:p>
    <w:p w14:paraId="755B546B" w14:textId="77777777" w:rsidR="005B2386" w:rsidRDefault="005B2386" w:rsidP="00EE59FD">
      <w:pPr>
        <w:pStyle w:val="Heading1"/>
        <w:ind w:firstLine="0"/>
        <w:jc w:val="center"/>
      </w:pPr>
      <w:r>
        <w:lastRenderedPageBreak/>
        <w:t>Public Speaking and Giving Presentation</w:t>
      </w:r>
    </w:p>
    <w:p w14:paraId="4BC287D4" w14:textId="18CFC053" w:rsidR="005B2386" w:rsidRDefault="00C049D0">
      <w:r>
        <w:t xml:space="preserve">Public speaking involves giving an oral presentation before a certain audience to convey a certain message. Public speaking and giving presentation are the ultimate concepts that students learn as they exit schooling. It is crucial in the work setup since one </w:t>
      </w:r>
      <w:r w:rsidR="008D66A6">
        <w:t xml:space="preserve">must give out </w:t>
      </w:r>
      <w:r>
        <w:t>reports and present the findings</w:t>
      </w:r>
      <w:r w:rsidR="00EE59FD">
        <w:t xml:space="preserve"> (</w:t>
      </w:r>
      <w:proofErr w:type="spellStart"/>
      <w:r w:rsidR="00EE59FD">
        <w:t>Gaupp</w:t>
      </w:r>
      <w:proofErr w:type="spellEnd"/>
      <w:r w:rsidR="00EE59FD">
        <w:t xml:space="preserve"> et al., 2018)</w:t>
      </w:r>
      <w:r>
        <w:t xml:space="preserve">. I liked this topic right from the very first session as it did not involve much theory since it was more of a practical lesson. The teacher used the first session to make us understand what public speaking is and the concept of oral presentation. The teacher would then take us through what it takes to do a good presentation and </w:t>
      </w:r>
      <w:r w:rsidR="008F2E6E">
        <w:t>how</w:t>
      </w:r>
      <w:r w:rsidR="004829EB">
        <w:t xml:space="preserve"> be an </w:t>
      </w:r>
      <w:r w:rsidR="000E3E91">
        <w:t xml:space="preserve"> </w:t>
      </w:r>
      <w:r>
        <w:t xml:space="preserve"> </w:t>
      </w:r>
      <w:r w:rsidR="00B1505E">
        <w:t xml:space="preserve">excellent </w:t>
      </w:r>
      <w:r>
        <w:t>public speaker. I practiced public speaking by giving presentations on how to excel as a student where I highlighted the characteristics and behaviors of a successful student. When handling public speaking topic, I would share thoughts, questions, and different ideas with other students where we had organized ourselves into small groups</w:t>
      </w:r>
      <w:r w:rsidR="00EE59FD">
        <w:t xml:space="preserve"> (</w:t>
      </w:r>
      <w:proofErr w:type="spellStart"/>
      <w:r w:rsidR="00EE59FD" w:rsidRPr="00151CD7">
        <w:rPr>
          <w:color w:val="222222"/>
          <w:shd w:val="clear" w:color="auto" w:fill="FFFFFF"/>
        </w:rPr>
        <w:t>Adelopo</w:t>
      </w:r>
      <w:proofErr w:type="spellEnd"/>
      <w:r w:rsidR="00EE59FD">
        <w:rPr>
          <w:color w:val="222222"/>
          <w:shd w:val="clear" w:color="auto" w:fill="FFFFFF"/>
        </w:rPr>
        <w:t xml:space="preserve"> et al., 2017)</w:t>
      </w:r>
      <w:r>
        <w:t xml:space="preserve">. </w:t>
      </w:r>
      <w:r w:rsidR="000B38B6">
        <w:t>One of the most challenging thing</w:t>
      </w:r>
      <w:r w:rsidR="009D68F9">
        <w:t>s</w:t>
      </w:r>
      <w:r w:rsidR="000B38B6">
        <w:t xml:space="preserve"> during public speaking forums</w:t>
      </w:r>
      <w:r w:rsidR="0065673F">
        <w:t>,</w:t>
      </w:r>
      <w:r w:rsidR="000B38B6">
        <w:t xml:space="preserve"> especially during the first three </w:t>
      </w:r>
      <w:r w:rsidR="00B135C0">
        <w:t>presentation, was</w:t>
      </w:r>
      <w:r w:rsidR="000B38B6">
        <w:t xml:space="preserve"> overcoming anxiety. During my first presentation I moved in front of the students feeling a mixture of confidence due to the practice that I had already done and some anxiety since it was the first time in front of teachers and the entire class. Immediately I stood in front of the </w:t>
      </w:r>
      <w:r w:rsidR="00A616B6">
        <w:t>course,</w:t>
      </w:r>
      <w:r w:rsidR="003E248B">
        <w:t xml:space="preserve"> </w:t>
      </w:r>
      <w:r w:rsidR="000B38B6">
        <w:t xml:space="preserve">all words </w:t>
      </w:r>
      <w:r w:rsidR="00AB6393">
        <w:t>evaporated,</w:t>
      </w:r>
      <w:r w:rsidR="000B38B6">
        <w:t xml:space="preserve"> and I was left speechless. It was very embarrassing as I had to sit down and prepare for the next session. My teacher called me and coached me on how to overcome anxiety. In the next session I manage to make my presentation</w:t>
      </w:r>
      <w:r w:rsidR="00B36ED6">
        <w:t>,</w:t>
      </w:r>
      <w:r w:rsidR="000B38B6">
        <w:t xml:space="preserve"> but I was shaking like a leaf on a windy day. After doing about three or four presentations, I developed enough confidence and there was no more anxiety. I was termed as the best public speaker by the end of the topic as I had mastered all the techniques of public speaking and giving presentations. Some </w:t>
      </w:r>
      <w:r w:rsidR="000B38B6">
        <w:lastRenderedPageBreak/>
        <w:t xml:space="preserve">of the skills that I had perfected include maintaining eye contact, use of body language, and being audible. </w:t>
      </w:r>
    </w:p>
    <w:p w14:paraId="00E1ACB5" w14:textId="77777777" w:rsidR="000B38B6" w:rsidRDefault="000B38B6" w:rsidP="00EE59FD">
      <w:pPr>
        <w:pStyle w:val="Heading1"/>
        <w:ind w:firstLine="0"/>
        <w:jc w:val="center"/>
      </w:pPr>
      <w:r>
        <w:t>Conclusion</w:t>
      </w:r>
    </w:p>
    <w:p w14:paraId="6CAB4350" w14:textId="33B63330" w:rsidR="000B38B6" w:rsidRDefault="000B38B6" w:rsidP="00EE59FD">
      <w:r>
        <w:t xml:space="preserve">Learning is a </w:t>
      </w:r>
      <w:r w:rsidR="003E2409">
        <w:t>bo</w:t>
      </w:r>
      <w:r w:rsidR="000D0BF1">
        <w:t xml:space="preserve">ard </w:t>
      </w:r>
      <w:r>
        <w:t xml:space="preserve">concept </w:t>
      </w:r>
      <w:r w:rsidR="008B2CA1">
        <w:t>involving various</w:t>
      </w:r>
      <w:r>
        <w:t xml:space="preserve"> techniques and strategies for students to achieve their goals and meet their targets. One of the most recognized technique is us</w:t>
      </w:r>
      <w:r w:rsidR="00373ABF">
        <w:t>ing</w:t>
      </w:r>
      <w:r>
        <w:t xml:space="preserve"> reflective models such as the Gibb’s model of reflection. The model highlights the different stages that one undergoes during reflection before attaining the desired outcome. The model begins with an expression of the feelings that one get</w:t>
      </w:r>
      <w:r w:rsidR="00B34B4C">
        <w:t>s</w:t>
      </w:r>
      <w:r>
        <w:t xml:space="preserve"> on a </w:t>
      </w:r>
      <w:r w:rsidR="005F0CBD">
        <w:t xml:space="preserve">particular </w:t>
      </w:r>
      <w:r>
        <w:t>learning concept followed by evaluation and analysis</w:t>
      </w:r>
      <w:r w:rsidR="00EE59FD">
        <w:t xml:space="preserve"> </w:t>
      </w:r>
      <w:proofErr w:type="spellStart"/>
      <w:r w:rsidR="00EE59FD">
        <w:t>Wekke</w:t>
      </w:r>
      <w:proofErr w:type="spellEnd"/>
      <w:r w:rsidR="00EE59FD">
        <w:t xml:space="preserve"> et al., 2017)</w:t>
      </w:r>
      <w:r>
        <w:t>. Once these has been done, the learner conclu</w:t>
      </w:r>
      <w:r w:rsidR="00C579ED">
        <w:t xml:space="preserve">des </w:t>
      </w:r>
      <w:r>
        <w:t>and takes the next cause of action.</w:t>
      </w:r>
      <w:r w:rsidR="00151CD7">
        <w:t xml:space="preserve"> In this report</w:t>
      </w:r>
      <w:r>
        <w:t xml:space="preserve"> </w:t>
      </w:r>
      <w:r w:rsidR="00151CD7">
        <w:t>I have discussed four of the topics that were covered in the learning module. These topic</w:t>
      </w:r>
      <w:r w:rsidR="005E560C">
        <w:t>s</w:t>
      </w:r>
      <w:r w:rsidR="00151CD7">
        <w:t xml:space="preserve"> are time management, reflection, cover letter writing, and public speaking and giving presentation. What is captivating on the topic of time management is the ability to plan one’s schedule and stick to it by ensuring that no task is begins late or end later that it was scheduled. The reflection </w:t>
      </w:r>
      <w:r w:rsidR="00AF3519">
        <w:t xml:space="preserve">concept </w:t>
      </w:r>
      <w:r w:rsidR="00151CD7">
        <w:t xml:space="preserve">gave me the best experience as it enabled me to improve in performance and I had the best experience in class. Cover letter writing </w:t>
      </w:r>
      <w:r w:rsidR="00465A21">
        <w:t xml:space="preserve">allowed </w:t>
      </w:r>
      <w:r w:rsidR="00151CD7">
        <w:t>me to vet othe</w:t>
      </w:r>
      <w:r w:rsidR="004E4101">
        <w:t>r</w:t>
      </w:r>
      <w:r w:rsidR="004E4101">
        <w:rPr>
          <w:rFonts w:eastAsia="Times New Roman"/>
          <w:color w:val="0E101A"/>
          <w:lang w:eastAsia="en-GB"/>
        </w:rPr>
        <w:t xml:space="preserve"> students</w:t>
      </w:r>
      <w:r w:rsidR="00DE2635">
        <w:rPr>
          <w:rFonts w:eastAsia="Times New Roman"/>
          <w:color w:val="0E101A"/>
          <w:lang w:eastAsia="en-GB"/>
        </w:rPr>
        <w:t>’ skills</w:t>
      </w:r>
      <w:r w:rsidR="004E4101">
        <w:t xml:space="preserve"> </w:t>
      </w:r>
      <w:r w:rsidR="00D600CF">
        <w:t xml:space="preserve">and expertise </w:t>
      </w:r>
      <w:r w:rsidR="00151CD7">
        <w:t xml:space="preserve">while acting as a hiring manager. Public speaking and giving presentation </w:t>
      </w:r>
      <w:proofErr w:type="gramStart"/>
      <w:r w:rsidR="001B1BDA">
        <w:t>was</w:t>
      </w:r>
      <w:proofErr w:type="gramEnd"/>
      <w:r w:rsidR="001B1BDA">
        <w:t xml:space="preserve"> somehow</w:t>
      </w:r>
      <w:r w:rsidR="00151CD7">
        <w:t xml:space="preserve"> the toughest moment I ever experienced in class. I felt embarrassed when I became speechless during my first presentation and my body had become numb</w:t>
      </w:r>
      <w:r w:rsidR="00EE59FD">
        <w:t xml:space="preserve"> (</w:t>
      </w:r>
      <w:proofErr w:type="spellStart"/>
      <w:r w:rsidR="00EE59FD">
        <w:t>Adelopo</w:t>
      </w:r>
      <w:proofErr w:type="spellEnd"/>
      <w:r w:rsidR="00EE59FD">
        <w:t xml:space="preserve"> et al., 2017)</w:t>
      </w:r>
      <w:r w:rsidR="00151CD7">
        <w:t xml:space="preserve">. However, after several practices, I managed to develop confidence and minimize anxiety. After the end of the </w:t>
      </w:r>
      <w:r w:rsidR="00AB125B">
        <w:t>topic, I</w:t>
      </w:r>
      <w:r w:rsidR="00151CD7">
        <w:t xml:space="preserve"> </w:t>
      </w:r>
      <w:r w:rsidR="00AB125B">
        <w:t xml:space="preserve">have </w:t>
      </w:r>
      <w:r w:rsidR="00151CD7">
        <w:t xml:space="preserve">termed as the best public speaker as my presentations had attained perfection. I would observe all the </w:t>
      </w:r>
      <w:r w:rsidR="001A5CD0">
        <w:t xml:space="preserve">general </w:t>
      </w:r>
      <w:r w:rsidR="00151CD7">
        <w:t xml:space="preserve">speaking </w:t>
      </w:r>
      <w:r w:rsidR="002E75B5">
        <w:t>rules,</w:t>
      </w:r>
      <w:r w:rsidR="00A8267A">
        <w:t xml:space="preserve"> </w:t>
      </w:r>
      <w:r w:rsidR="00151CD7">
        <w:t xml:space="preserve">including the use of body language, </w:t>
      </w:r>
      <w:r w:rsidR="00EE59FD">
        <w:t>maintaining eye</w:t>
      </w:r>
      <w:r w:rsidR="00151CD7">
        <w:t xml:space="preserve"> contact, and being audible enough. </w:t>
      </w:r>
      <w:r w:rsidR="00EE59FD">
        <w:br w:type="page"/>
      </w:r>
    </w:p>
    <w:p w14:paraId="014250AC" w14:textId="77777777" w:rsidR="00151CD7" w:rsidRDefault="00151CD7" w:rsidP="00EE59FD">
      <w:pPr>
        <w:pStyle w:val="Heading1"/>
        <w:ind w:firstLine="0"/>
        <w:jc w:val="center"/>
      </w:pPr>
      <w:r>
        <w:lastRenderedPageBreak/>
        <w:t>References</w:t>
      </w:r>
    </w:p>
    <w:p w14:paraId="681D9832" w14:textId="77777777" w:rsidR="00EE59FD" w:rsidRPr="00151CD7" w:rsidRDefault="00EE59FD" w:rsidP="00151CD7">
      <w:pPr>
        <w:ind w:left="720" w:hanging="720"/>
      </w:pPr>
      <w:proofErr w:type="spellStart"/>
      <w:r w:rsidRPr="00151CD7">
        <w:rPr>
          <w:color w:val="222222"/>
          <w:shd w:val="clear" w:color="auto" w:fill="FFFFFF"/>
        </w:rPr>
        <w:t>Adelopo</w:t>
      </w:r>
      <w:proofErr w:type="spellEnd"/>
      <w:r w:rsidRPr="00151CD7">
        <w:rPr>
          <w:color w:val="222222"/>
          <w:shd w:val="clear" w:color="auto" w:fill="FFFFFF"/>
        </w:rPr>
        <w:t>, I., Asante, J., Dart, E. and Rufai, I., 2017. Learning groups: The effects of group diversity on the quality of group reflection. </w:t>
      </w:r>
      <w:r w:rsidRPr="00151CD7">
        <w:rPr>
          <w:i/>
          <w:iCs/>
          <w:color w:val="222222"/>
          <w:shd w:val="clear" w:color="auto" w:fill="FFFFFF"/>
        </w:rPr>
        <w:t>Accounting Education</w:t>
      </w:r>
      <w:r w:rsidRPr="00151CD7">
        <w:rPr>
          <w:color w:val="222222"/>
          <w:shd w:val="clear" w:color="auto" w:fill="FFFFFF"/>
        </w:rPr>
        <w:t>, </w:t>
      </w:r>
      <w:r w:rsidRPr="00151CD7">
        <w:rPr>
          <w:i/>
          <w:iCs/>
          <w:color w:val="222222"/>
          <w:shd w:val="clear" w:color="auto" w:fill="FFFFFF"/>
        </w:rPr>
        <w:t>26</w:t>
      </w:r>
      <w:r w:rsidRPr="00151CD7">
        <w:rPr>
          <w:color w:val="222222"/>
          <w:shd w:val="clear" w:color="auto" w:fill="FFFFFF"/>
        </w:rPr>
        <w:t>(5-6), pp.553-575.</w:t>
      </w:r>
    </w:p>
    <w:p w14:paraId="52649B78" w14:textId="77777777" w:rsidR="00EE59FD" w:rsidRPr="00151CD7" w:rsidRDefault="00EE59FD" w:rsidP="00151CD7">
      <w:pPr>
        <w:ind w:left="720" w:hanging="720"/>
        <w:rPr>
          <w:color w:val="222222"/>
          <w:shd w:val="clear" w:color="auto" w:fill="FFFFFF"/>
        </w:rPr>
      </w:pPr>
      <w:proofErr w:type="spellStart"/>
      <w:r w:rsidRPr="00151CD7">
        <w:rPr>
          <w:color w:val="222222"/>
          <w:shd w:val="clear" w:color="auto" w:fill="FFFFFF"/>
        </w:rPr>
        <w:t>Gaupp</w:t>
      </w:r>
      <w:proofErr w:type="spellEnd"/>
      <w:r w:rsidRPr="00151CD7">
        <w:rPr>
          <w:color w:val="222222"/>
          <w:shd w:val="clear" w:color="auto" w:fill="FFFFFF"/>
        </w:rPr>
        <w:t xml:space="preserve">, R., Fabry, G. and </w:t>
      </w:r>
      <w:proofErr w:type="spellStart"/>
      <w:r w:rsidRPr="00151CD7">
        <w:rPr>
          <w:color w:val="222222"/>
          <w:shd w:val="clear" w:color="auto" w:fill="FFFFFF"/>
        </w:rPr>
        <w:t>Körner</w:t>
      </w:r>
      <w:proofErr w:type="spellEnd"/>
      <w:r w:rsidRPr="00151CD7">
        <w:rPr>
          <w:color w:val="222222"/>
          <w:shd w:val="clear" w:color="auto" w:fill="FFFFFF"/>
        </w:rPr>
        <w:t>, M., 2018. Self-regulated learning and critical reflection in an e-learning on patient safety for third-year medical students. </w:t>
      </w:r>
      <w:r w:rsidRPr="00151CD7">
        <w:rPr>
          <w:i/>
          <w:iCs/>
          <w:color w:val="222222"/>
          <w:shd w:val="clear" w:color="auto" w:fill="FFFFFF"/>
        </w:rPr>
        <w:t>International journal of medical education</w:t>
      </w:r>
      <w:r w:rsidRPr="00151CD7">
        <w:rPr>
          <w:color w:val="222222"/>
          <w:shd w:val="clear" w:color="auto" w:fill="FFFFFF"/>
        </w:rPr>
        <w:t>, </w:t>
      </w:r>
      <w:r w:rsidRPr="00151CD7">
        <w:rPr>
          <w:i/>
          <w:iCs/>
          <w:color w:val="222222"/>
          <w:shd w:val="clear" w:color="auto" w:fill="FFFFFF"/>
        </w:rPr>
        <w:t>9</w:t>
      </w:r>
      <w:r w:rsidRPr="00151CD7">
        <w:rPr>
          <w:color w:val="222222"/>
          <w:shd w:val="clear" w:color="auto" w:fill="FFFFFF"/>
        </w:rPr>
        <w:t>, p.189.</w:t>
      </w:r>
    </w:p>
    <w:p w14:paraId="78AD1FB6" w14:textId="77777777" w:rsidR="00EE59FD" w:rsidRPr="00151CD7" w:rsidRDefault="00EE59FD" w:rsidP="00151CD7">
      <w:pPr>
        <w:ind w:left="720" w:hanging="720"/>
        <w:rPr>
          <w:color w:val="222222"/>
          <w:shd w:val="clear" w:color="auto" w:fill="FFFFFF"/>
        </w:rPr>
      </w:pPr>
      <w:proofErr w:type="spellStart"/>
      <w:r w:rsidRPr="00151CD7">
        <w:rPr>
          <w:color w:val="222222"/>
          <w:shd w:val="clear" w:color="auto" w:fill="FFFFFF"/>
        </w:rPr>
        <w:t>Kridiotis</w:t>
      </w:r>
      <w:proofErr w:type="spellEnd"/>
      <w:r w:rsidRPr="00151CD7">
        <w:rPr>
          <w:color w:val="222222"/>
          <w:shd w:val="clear" w:color="auto" w:fill="FFFFFF"/>
        </w:rPr>
        <w:t xml:space="preserve">, C.A. and Van </w:t>
      </w:r>
      <w:proofErr w:type="spellStart"/>
      <w:r w:rsidRPr="00151CD7">
        <w:rPr>
          <w:color w:val="222222"/>
          <w:shd w:val="clear" w:color="auto" w:fill="FFFFFF"/>
        </w:rPr>
        <w:t>Wyk</w:t>
      </w:r>
      <w:proofErr w:type="spellEnd"/>
      <w:r w:rsidRPr="00151CD7">
        <w:rPr>
          <w:color w:val="222222"/>
          <w:shd w:val="clear" w:color="auto" w:fill="FFFFFF"/>
        </w:rPr>
        <w:t>, C., 2019. A critical reflection by participants on microteaching as a learning experience for newly appointed health professions educators. </w:t>
      </w:r>
      <w:r w:rsidRPr="00151CD7">
        <w:rPr>
          <w:i/>
          <w:iCs/>
          <w:color w:val="222222"/>
          <w:shd w:val="clear" w:color="auto" w:fill="FFFFFF"/>
        </w:rPr>
        <w:t>African journal of health professions education</w:t>
      </w:r>
      <w:r w:rsidRPr="00151CD7">
        <w:rPr>
          <w:color w:val="222222"/>
          <w:shd w:val="clear" w:color="auto" w:fill="FFFFFF"/>
        </w:rPr>
        <w:t>, </w:t>
      </w:r>
      <w:r w:rsidRPr="00151CD7">
        <w:rPr>
          <w:i/>
          <w:iCs/>
          <w:color w:val="222222"/>
          <w:shd w:val="clear" w:color="auto" w:fill="FFFFFF"/>
        </w:rPr>
        <w:t>11</w:t>
      </w:r>
      <w:r w:rsidRPr="00151CD7">
        <w:rPr>
          <w:color w:val="222222"/>
          <w:shd w:val="clear" w:color="auto" w:fill="FFFFFF"/>
        </w:rPr>
        <w:t>(2), pp.41-46.</w:t>
      </w:r>
    </w:p>
    <w:p w14:paraId="24A67025" w14:textId="77777777" w:rsidR="00EE59FD" w:rsidRPr="00151CD7" w:rsidRDefault="00EE59FD" w:rsidP="00151CD7">
      <w:pPr>
        <w:ind w:left="720" w:hanging="720"/>
        <w:rPr>
          <w:color w:val="222222"/>
          <w:shd w:val="clear" w:color="auto" w:fill="FFFFFF"/>
        </w:rPr>
      </w:pPr>
      <w:r w:rsidRPr="00151CD7">
        <w:rPr>
          <w:color w:val="222222"/>
          <w:shd w:val="clear" w:color="auto" w:fill="FFFFFF"/>
        </w:rPr>
        <w:t>Kuk, H.S. and Holst, J.D., 2018. A dissection of experiential learning theory: Alternative approaches to reflection. </w:t>
      </w:r>
      <w:r w:rsidRPr="00151CD7">
        <w:rPr>
          <w:i/>
          <w:iCs/>
          <w:color w:val="222222"/>
          <w:shd w:val="clear" w:color="auto" w:fill="FFFFFF"/>
        </w:rPr>
        <w:t>Adult learning</w:t>
      </w:r>
      <w:r w:rsidRPr="00151CD7">
        <w:rPr>
          <w:color w:val="222222"/>
          <w:shd w:val="clear" w:color="auto" w:fill="FFFFFF"/>
        </w:rPr>
        <w:t>, </w:t>
      </w:r>
      <w:r w:rsidRPr="00151CD7">
        <w:rPr>
          <w:i/>
          <w:iCs/>
          <w:color w:val="222222"/>
          <w:shd w:val="clear" w:color="auto" w:fill="FFFFFF"/>
        </w:rPr>
        <w:t>29</w:t>
      </w:r>
      <w:r w:rsidRPr="00151CD7">
        <w:rPr>
          <w:color w:val="222222"/>
          <w:shd w:val="clear" w:color="auto" w:fill="FFFFFF"/>
        </w:rPr>
        <w:t>(4), pp.150-157.</w:t>
      </w:r>
    </w:p>
    <w:p w14:paraId="20290BFE" w14:textId="77777777" w:rsidR="00EE59FD" w:rsidRPr="00151CD7" w:rsidRDefault="00EE59FD" w:rsidP="00151CD7">
      <w:pPr>
        <w:ind w:left="720" w:hanging="720"/>
        <w:rPr>
          <w:color w:val="222222"/>
          <w:shd w:val="clear" w:color="auto" w:fill="FFFFFF"/>
        </w:rPr>
      </w:pPr>
      <w:r w:rsidRPr="00151CD7">
        <w:rPr>
          <w:color w:val="222222"/>
          <w:shd w:val="clear" w:color="auto" w:fill="FFFFFF"/>
        </w:rPr>
        <w:t xml:space="preserve">Marques, M., Ochoa, S.F., </w:t>
      </w:r>
      <w:proofErr w:type="spellStart"/>
      <w:r w:rsidRPr="00151CD7">
        <w:rPr>
          <w:color w:val="222222"/>
          <w:shd w:val="clear" w:color="auto" w:fill="FFFFFF"/>
        </w:rPr>
        <w:t>Bastarrica</w:t>
      </w:r>
      <w:proofErr w:type="spellEnd"/>
      <w:r w:rsidRPr="00151CD7">
        <w:rPr>
          <w:color w:val="222222"/>
          <w:shd w:val="clear" w:color="auto" w:fill="FFFFFF"/>
        </w:rPr>
        <w:t>, M.C. and Gutierrez, F.J., 2017. Enhancing the student learning experience in software engineering project courses. </w:t>
      </w:r>
      <w:r w:rsidRPr="00151CD7">
        <w:rPr>
          <w:i/>
          <w:iCs/>
          <w:color w:val="222222"/>
          <w:shd w:val="clear" w:color="auto" w:fill="FFFFFF"/>
        </w:rPr>
        <w:t>IEEE Transactions on Education</w:t>
      </w:r>
      <w:r w:rsidRPr="00151CD7">
        <w:rPr>
          <w:color w:val="222222"/>
          <w:shd w:val="clear" w:color="auto" w:fill="FFFFFF"/>
        </w:rPr>
        <w:t>, </w:t>
      </w:r>
      <w:r w:rsidRPr="00151CD7">
        <w:rPr>
          <w:i/>
          <w:iCs/>
          <w:color w:val="222222"/>
          <w:shd w:val="clear" w:color="auto" w:fill="FFFFFF"/>
        </w:rPr>
        <w:t>61</w:t>
      </w:r>
      <w:r w:rsidRPr="00151CD7">
        <w:rPr>
          <w:color w:val="222222"/>
          <w:shd w:val="clear" w:color="auto" w:fill="FFFFFF"/>
        </w:rPr>
        <w:t>(1), pp.63-73.</w:t>
      </w:r>
    </w:p>
    <w:p w14:paraId="61BDCCDD" w14:textId="77777777" w:rsidR="00EE59FD" w:rsidRPr="00151CD7" w:rsidRDefault="00EE59FD" w:rsidP="00151CD7">
      <w:pPr>
        <w:ind w:left="720" w:hanging="720"/>
        <w:rPr>
          <w:color w:val="222222"/>
          <w:shd w:val="clear" w:color="auto" w:fill="FFFFFF"/>
        </w:rPr>
      </w:pPr>
      <w:proofErr w:type="spellStart"/>
      <w:r w:rsidRPr="00151CD7">
        <w:rPr>
          <w:color w:val="222222"/>
          <w:shd w:val="clear" w:color="auto" w:fill="FFFFFF"/>
        </w:rPr>
        <w:t>Wekke</w:t>
      </w:r>
      <w:proofErr w:type="spellEnd"/>
      <w:r w:rsidRPr="00151CD7">
        <w:rPr>
          <w:color w:val="222222"/>
          <w:shd w:val="clear" w:color="auto" w:fill="FFFFFF"/>
        </w:rPr>
        <w:t xml:space="preserve">, I.S., </w:t>
      </w:r>
      <w:proofErr w:type="spellStart"/>
      <w:r w:rsidRPr="00151CD7">
        <w:rPr>
          <w:color w:val="222222"/>
          <w:shd w:val="clear" w:color="auto" w:fill="FFFFFF"/>
        </w:rPr>
        <w:t>Yandra</w:t>
      </w:r>
      <w:proofErr w:type="spellEnd"/>
      <w:r w:rsidRPr="00151CD7">
        <w:rPr>
          <w:color w:val="222222"/>
          <w:shd w:val="clear" w:color="auto" w:fill="FFFFFF"/>
        </w:rPr>
        <w:t xml:space="preserve">, A. and </w:t>
      </w:r>
      <w:proofErr w:type="spellStart"/>
      <w:r w:rsidRPr="00151CD7">
        <w:rPr>
          <w:color w:val="222222"/>
          <w:shd w:val="clear" w:color="auto" w:fill="FFFFFF"/>
        </w:rPr>
        <w:t>Hamuddin</w:t>
      </w:r>
      <w:proofErr w:type="spellEnd"/>
      <w:r w:rsidRPr="00151CD7">
        <w:rPr>
          <w:color w:val="222222"/>
          <w:shd w:val="clear" w:color="auto" w:fill="FFFFFF"/>
        </w:rPr>
        <w:t>, B., 2017, December. Learning Strategy in Class Management: A Reflection from Manado Case. In </w:t>
      </w:r>
      <w:r w:rsidRPr="00151CD7">
        <w:rPr>
          <w:i/>
          <w:iCs/>
          <w:color w:val="222222"/>
          <w:shd w:val="clear" w:color="auto" w:fill="FFFFFF"/>
        </w:rPr>
        <w:t>IOP Conference Series: Earth and Environmental Science</w:t>
      </w:r>
      <w:r w:rsidRPr="00151CD7">
        <w:rPr>
          <w:color w:val="222222"/>
          <w:shd w:val="clear" w:color="auto" w:fill="FFFFFF"/>
        </w:rPr>
        <w:t> (Vol. 97, No. 1, p. 012053). IOP Publishing.</w:t>
      </w:r>
    </w:p>
    <w:p w14:paraId="49691FF6" w14:textId="77777777" w:rsidR="00267A48" w:rsidRDefault="00267A48"/>
    <w:p w14:paraId="60FC0CDD" w14:textId="77777777" w:rsidR="006C1042" w:rsidRDefault="006C1042"/>
    <w:p w14:paraId="408654B9" w14:textId="77777777" w:rsidR="00B23263" w:rsidRDefault="00B23263"/>
    <w:p w14:paraId="7C6D2042" w14:textId="77777777" w:rsidR="00B23263" w:rsidRDefault="00B23263"/>
    <w:sectPr w:rsidR="00B23263">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FC58C" w14:textId="77777777" w:rsidR="00AA7C98" w:rsidRDefault="00AA7C98" w:rsidP="00EE59FD">
      <w:pPr>
        <w:spacing w:line="240" w:lineRule="auto"/>
      </w:pPr>
      <w:r>
        <w:separator/>
      </w:r>
    </w:p>
  </w:endnote>
  <w:endnote w:type="continuationSeparator" w:id="0">
    <w:p w14:paraId="6526BB64" w14:textId="77777777" w:rsidR="00AA7C98" w:rsidRDefault="00AA7C98" w:rsidP="00EE59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C6DB9" w14:textId="77777777" w:rsidR="00AA7C98" w:rsidRDefault="00AA7C98" w:rsidP="00EE59FD">
      <w:pPr>
        <w:spacing w:line="240" w:lineRule="auto"/>
      </w:pPr>
      <w:r>
        <w:separator/>
      </w:r>
    </w:p>
  </w:footnote>
  <w:footnote w:type="continuationSeparator" w:id="0">
    <w:p w14:paraId="286FBA1B" w14:textId="77777777" w:rsidR="00AA7C98" w:rsidRDefault="00AA7C98" w:rsidP="00EE59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5416856"/>
      <w:docPartObj>
        <w:docPartGallery w:val="Page Numbers (Top of Page)"/>
        <w:docPartUnique/>
      </w:docPartObj>
    </w:sdtPr>
    <w:sdtEndPr>
      <w:rPr>
        <w:noProof/>
      </w:rPr>
    </w:sdtEndPr>
    <w:sdtContent>
      <w:p w14:paraId="3ACAA058" w14:textId="77777777" w:rsidR="00EE59FD" w:rsidRDefault="00EE59FD">
        <w:pPr>
          <w:pStyle w:val="Header"/>
          <w:jc w:val="right"/>
        </w:pPr>
        <w:r>
          <w:t xml:space="preserve">Reflection on Learning </w:t>
        </w:r>
        <w:r>
          <w:fldChar w:fldCharType="begin"/>
        </w:r>
        <w:r>
          <w:instrText xml:space="preserve"> PAGE   \* MERGEFORMAT </w:instrText>
        </w:r>
        <w:r>
          <w:fldChar w:fldCharType="separate"/>
        </w:r>
        <w:r>
          <w:rPr>
            <w:noProof/>
          </w:rPr>
          <w:t>9</w:t>
        </w:r>
        <w:r>
          <w:rPr>
            <w:noProof/>
          </w:rPr>
          <w:fldChar w:fldCharType="end"/>
        </w:r>
      </w:p>
    </w:sdtContent>
  </w:sdt>
  <w:p w14:paraId="0A7617C1" w14:textId="77777777" w:rsidR="00EE59FD" w:rsidRDefault="00EE59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00D4"/>
    <w:rsid w:val="000174D8"/>
    <w:rsid w:val="000472C9"/>
    <w:rsid w:val="0008753A"/>
    <w:rsid w:val="00093A5E"/>
    <w:rsid w:val="00096858"/>
    <w:rsid w:val="000B38B6"/>
    <w:rsid w:val="000C3170"/>
    <w:rsid w:val="000D0BF1"/>
    <w:rsid w:val="000D7295"/>
    <w:rsid w:val="000E356D"/>
    <w:rsid w:val="000E3E91"/>
    <w:rsid w:val="000F53E9"/>
    <w:rsid w:val="001060D2"/>
    <w:rsid w:val="001100D4"/>
    <w:rsid w:val="00125278"/>
    <w:rsid w:val="00125866"/>
    <w:rsid w:val="0014598A"/>
    <w:rsid w:val="00151CD7"/>
    <w:rsid w:val="001A5CD0"/>
    <w:rsid w:val="001B1BDA"/>
    <w:rsid w:val="001D37D2"/>
    <w:rsid w:val="001D6897"/>
    <w:rsid w:val="001E1C6F"/>
    <w:rsid w:val="00200D98"/>
    <w:rsid w:val="0020316F"/>
    <w:rsid w:val="00223D1C"/>
    <w:rsid w:val="002316D0"/>
    <w:rsid w:val="002454A3"/>
    <w:rsid w:val="002558B2"/>
    <w:rsid w:val="002655A0"/>
    <w:rsid w:val="00267A48"/>
    <w:rsid w:val="00274793"/>
    <w:rsid w:val="002829F1"/>
    <w:rsid w:val="00284C83"/>
    <w:rsid w:val="002914BD"/>
    <w:rsid w:val="002A6DC8"/>
    <w:rsid w:val="002E75B5"/>
    <w:rsid w:val="00314C8D"/>
    <w:rsid w:val="00323A02"/>
    <w:rsid w:val="00342375"/>
    <w:rsid w:val="00364B21"/>
    <w:rsid w:val="00373ABF"/>
    <w:rsid w:val="00396145"/>
    <w:rsid w:val="003A04EF"/>
    <w:rsid w:val="003B167E"/>
    <w:rsid w:val="003B666D"/>
    <w:rsid w:val="003C5F06"/>
    <w:rsid w:val="003E2409"/>
    <w:rsid w:val="003E248B"/>
    <w:rsid w:val="003F4390"/>
    <w:rsid w:val="004016A4"/>
    <w:rsid w:val="004111A0"/>
    <w:rsid w:val="004134E0"/>
    <w:rsid w:val="0042670A"/>
    <w:rsid w:val="00434F2D"/>
    <w:rsid w:val="0044576E"/>
    <w:rsid w:val="0044739C"/>
    <w:rsid w:val="00465A21"/>
    <w:rsid w:val="00465EF7"/>
    <w:rsid w:val="00466DF5"/>
    <w:rsid w:val="004829EB"/>
    <w:rsid w:val="00490F95"/>
    <w:rsid w:val="00491EEF"/>
    <w:rsid w:val="0049226B"/>
    <w:rsid w:val="00492AEF"/>
    <w:rsid w:val="004956B3"/>
    <w:rsid w:val="004A74F2"/>
    <w:rsid w:val="004C4359"/>
    <w:rsid w:val="004E4101"/>
    <w:rsid w:val="004E6694"/>
    <w:rsid w:val="004F08D9"/>
    <w:rsid w:val="00510545"/>
    <w:rsid w:val="00541D00"/>
    <w:rsid w:val="00564377"/>
    <w:rsid w:val="005658CE"/>
    <w:rsid w:val="00571111"/>
    <w:rsid w:val="005A6329"/>
    <w:rsid w:val="005A7887"/>
    <w:rsid w:val="005B2386"/>
    <w:rsid w:val="005E560C"/>
    <w:rsid w:val="005F0CBD"/>
    <w:rsid w:val="00617915"/>
    <w:rsid w:val="00645D6E"/>
    <w:rsid w:val="0065673F"/>
    <w:rsid w:val="00660E81"/>
    <w:rsid w:val="00662768"/>
    <w:rsid w:val="0066479F"/>
    <w:rsid w:val="00667993"/>
    <w:rsid w:val="00673414"/>
    <w:rsid w:val="006768A7"/>
    <w:rsid w:val="0068254E"/>
    <w:rsid w:val="00682928"/>
    <w:rsid w:val="006B6105"/>
    <w:rsid w:val="006C1042"/>
    <w:rsid w:val="006D6F5B"/>
    <w:rsid w:val="007040E2"/>
    <w:rsid w:val="007421BF"/>
    <w:rsid w:val="00752AA6"/>
    <w:rsid w:val="0075496F"/>
    <w:rsid w:val="007839FC"/>
    <w:rsid w:val="0079154A"/>
    <w:rsid w:val="007A2733"/>
    <w:rsid w:val="007D74F6"/>
    <w:rsid w:val="00800559"/>
    <w:rsid w:val="008260F7"/>
    <w:rsid w:val="00835B5E"/>
    <w:rsid w:val="00845AF7"/>
    <w:rsid w:val="00860095"/>
    <w:rsid w:val="0086739D"/>
    <w:rsid w:val="008847D5"/>
    <w:rsid w:val="008A1EA4"/>
    <w:rsid w:val="008B2CA1"/>
    <w:rsid w:val="008D5C36"/>
    <w:rsid w:val="008D66A6"/>
    <w:rsid w:val="008F2E6E"/>
    <w:rsid w:val="00901A23"/>
    <w:rsid w:val="009348B2"/>
    <w:rsid w:val="0097194F"/>
    <w:rsid w:val="00986B12"/>
    <w:rsid w:val="009C1A7D"/>
    <w:rsid w:val="009C5901"/>
    <w:rsid w:val="009D68F9"/>
    <w:rsid w:val="00A003B4"/>
    <w:rsid w:val="00A203D0"/>
    <w:rsid w:val="00A320CC"/>
    <w:rsid w:val="00A44D0E"/>
    <w:rsid w:val="00A50B07"/>
    <w:rsid w:val="00A616B6"/>
    <w:rsid w:val="00A70E60"/>
    <w:rsid w:val="00A8267A"/>
    <w:rsid w:val="00AA7495"/>
    <w:rsid w:val="00AA7C98"/>
    <w:rsid w:val="00AB125B"/>
    <w:rsid w:val="00AB6393"/>
    <w:rsid w:val="00AD5CAF"/>
    <w:rsid w:val="00AF3519"/>
    <w:rsid w:val="00AF5CBD"/>
    <w:rsid w:val="00B135C0"/>
    <w:rsid w:val="00B1505E"/>
    <w:rsid w:val="00B23263"/>
    <w:rsid w:val="00B34B4C"/>
    <w:rsid w:val="00B36ED6"/>
    <w:rsid w:val="00B42D55"/>
    <w:rsid w:val="00B7576A"/>
    <w:rsid w:val="00B75DA6"/>
    <w:rsid w:val="00BA4F72"/>
    <w:rsid w:val="00BD3CFC"/>
    <w:rsid w:val="00BD5F21"/>
    <w:rsid w:val="00C049D0"/>
    <w:rsid w:val="00C05A79"/>
    <w:rsid w:val="00C21C77"/>
    <w:rsid w:val="00C375E6"/>
    <w:rsid w:val="00C50819"/>
    <w:rsid w:val="00C579ED"/>
    <w:rsid w:val="00C82A32"/>
    <w:rsid w:val="00C84A62"/>
    <w:rsid w:val="00CF2D60"/>
    <w:rsid w:val="00D13721"/>
    <w:rsid w:val="00D14F96"/>
    <w:rsid w:val="00D27BEE"/>
    <w:rsid w:val="00D426CC"/>
    <w:rsid w:val="00D600CF"/>
    <w:rsid w:val="00DB3FC3"/>
    <w:rsid w:val="00DE2635"/>
    <w:rsid w:val="00E20A0C"/>
    <w:rsid w:val="00E339EA"/>
    <w:rsid w:val="00E91234"/>
    <w:rsid w:val="00EA0DA4"/>
    <w:rsid w:val="00EB32D6"/>
    <w:rsid w:val="00EC55E9"/>
    <w:rsid w:val="00ED5D61"/>
    <w:rsid w:val="00EE01D2"/>
    <w:rsid w:val="00EE162A"/>
    <w:rsid w:val="00EE215D"/>
    <w:rsid w:val="00EE59FD"/>
    <w:rsid w:val="00EE5F69"/>
    <w:rsid w:val="00F002DF"/>
    <w:rsid w:val="00F17204"/>
    <w:rsid w:val="00F32EC1"/>
    <w:rsid w:val="00F829A8"/>
    <w:rsid w:val="00F83E32"/>
    <w:rsid w:val="00F85368"/>
    <w:rsid w:val="00F91564"/>
    <w:rsid w:val="00FC38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3F9C5"/>
  <w15:chartTrackingRefBased/>
  <w15:docId w15:val="{D25B8160-6DB3-4AFA-8A71-4AFB7CF88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9FD"/>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9FD"/>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EE59FD"/>
    <w:pPr>
      <w:tabs>
        <w:tab w:val="center" w:pos="4680"/>
        <w:tab w:val="right" w:pos="9360"/>
      </w:tabs>
      <w:spacing w:line="240" w:lineRule="auto"/>
    </w:pPr>
  </w:style>
  <w:style w:type="character" w:customStyle="1" w:styleId="HeaderChar">
    <w:name w:val="Header Char"/>
    <w:basedOn w:val="DefaultParagraphFont"/>
    <w:link w:val="Header"/>
    <w:uiPriority w:val="99"/>
    <w:rsid w:val="00EE59FD"/>
  </w:style>
  <w:style w:type="paragraph" w:styleId="Footer">
    <w:name w:val="footer"/>
    <w:basedOn w:val="Normal"/>
    <w:link w:val="FooterChar"/>
    <w:uiPriority w:val="99"/>
    <w:unhideWhenUsed/>
    <w:rsid w:val="00EE59FD"/>
    <w:pPr>
      <w:tabs>
        <w:tab w:val="center" w:pos="4680"/>
        <w:tab w:val="right" w:pos="9360"/>
      </w:tabs>
      <w:spacing w:line="240" w:lineRule="auto"/>
    </w:pPr>
  </w:style>
  <w:style w:type="character" w:customStyle="1" w:styleId="FooterChar">
    <w:name w:val="Footer Char"/>
    <w:basedOn w:val="DefaultParagraphFont"/>
    <w:link w:val="Footer"/>
    <w:uiPriority w:val="99"/>
    <w:rsid w:val="00EE59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8</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Jurgen</dc:creator>
  <cp:keywords/>
  <dc:description/>
  <cp:lastModifiedBy>catalina dragoi</cp:lastModifiedBy>
  <cp:revision>161</cp:revision>
  <cp:lastPrinted>2021-03-28T11:11:00Z</cp:lastPrinted>
  <dcterms:created xsi:type="dcterms:W3CDTF">2021-03-28T11:11:00Z</dcterms:created>
  <dcterms:modified xsi:type="dcterms:W3CDTF">2021-04-24T11:48:00Z</dcterms:modified>
</cp:coreProperties>
</file>