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5E80C9" w14:textId="77777777" w:rsidR="003447D3" w:rsidRDefault="003447D3" w:rsidP="00CF6A4F">
      <w:pPr>
        <w:spacing w:line="360" w:lineRule="auto"/>
        <w:rPr>
          <w:rFonts w:ascii="Times New Roman" w:eastAsia="Times New Roman" w:hAnsi="Times New Roman" w:cs="Times New Roman"/>
          <w:b/>
          <w:sz w:val="32"/>
          <w:szCs w:val="32"/>
        </w:rPr>
      </w:pPr>
    </w:p>
    <w:p w14:paraId="0A7F88AC" w14:textId="77777777" w:rsidR="003447D3" w:rsidRDefault="003447D3" w:rsidP="008913B6">
      <w:pPr>
        <w:spacing w:line="360" w:lineRule="auto"/>
        <w:jc w:val="center"/>
        <w:rPr>
          <w:rFonts w:ascii="Times New Roman" w:eastAsia="Times New Roman" w:hAnsi="Times New Roman" w:cs="Times New Roman"/>
          <w:b/>
          <w:sz w:val="32"/>
          <w:szCs w:val="32"/>
        </w:rPr>
      </w:pPr>
    </w:p>
    <w:p w14:paraId="59AAE674" w14:textId="77777777" w:rsidR="003447D3" w:rsidRDefault="003447D3" w:rsidP="008913B6">
      <w:pPr>
        <w:spacing w:line="360" w:lineRule="auto"/>
        <w:jc w:val="center"/>
        <w:rPr>
          <w:rFonts w:ascii="Times New Roman" w:eastAsia="Times New Roman" w:hAnsi="Times New Roman" w:cs="Times New Roman"/>
          <w:b/>
          <w:sz w:val="32"/>
          <w:szCs w:val="32"/>
        </w:rPr>
      </w:pPr>
    </w:p>
    <w:p w14:paraId="34B4BA14" w14:textId="77777777" w:rsidR="00CF6A4F" w:rsidRPr="00CF6A4F" w:rsidRDefault="00CF6A4F" w:rsidP="00CF6A4F">
      <w:pPr>
        <w:spacing w:after="200" w:line="360" w:lineRule="auto"/>
        <w:jc w:val="center"/>
        <w:rPr>
          <w:rFonts w:eastAsia="Times New Roman" w:cs="Times New Roman"/>
          <w:b/>
          <w:sz w:val="44"/>
          <w:szCs w:val="44"/>
        </w:rPr>
      </w:pPr>
      <w:r w:rsidRPr="00CF6A4F">
        <w:rPr>
          <w:rFonts w:eastAsia="Times New Roman" w:cs="Times New Roman"/>
          <w:b/>
          <w:sz w:val="44"/>
          <w:szCs w:val="44"/>
        </w:rPr>
        <w:t>University of Wales Trinity Saint David</w:t>
      </w:r>
    </w:p>
    <w:p w14:paraId="145372FA" w14:textId="77777777" w:rsidR="00CF6A4F" w:rsidRPr="00CF6A4F" w:rsidRDefault="00CF6A4F" w:rsidP="00CF6A4F">
      <w:pPr>
        <w:spacing w:after="200" w:line="360" w:lineRule="auto"/>
        <w:jc w:val="center"/>
        <w:rPr>
          <w:rFonts w:eastAsia="Times New Roman" w:cs="Times New Roman"/>
          <w:b/>
          <w:sz w:val="44"/>
          <w:szCs w:val="44"/>
        </w:rPr>
      </w:pPr>
      <w:r w:rsidRPr="00CF6A4F">
        <w:rPr>
          <w:rFonts w:eastAsia="Times New Roman" w:cs="Times New Roman"/>
          <w:b/>
          <w:sz w:val="44"/>
          <w:szCs w:val="44"/>
        </w:rPr>
        <w:t>BA (Hons) Business Management</w:t>
      </w:r>
    </w:p>
    <w:p w14:paraId="7D13BA99" w14:textId="77777777" w:rsidR="00CF6A4F" w:rsidRDefault="00CF6A4F" w:rsidP="00CF6A4F">
      <w:pPr>
        <w:spacing w:line="360" w:lineRule="auto"/>
        <w:jc w:val="center"/>
        <w:rPr>
          <w:rFonts w:ascii="Times New Roman" w:eastAsia="Times New Roman" w:hAnsi="Times New Roman" w:cs="Times New Roman"/>
          <w:b/>
          <w:sz w:val="32"/>
          <w:szCs w:val="32"/>
        </w:rPr>
      </w:pPr>
    </w:p>
    <w:p w14:paraId="78EA743E" w14:textId="77777777" w:rsidR="00CF6A4F" w:rsidRDefault="00CF6A4F" w:rsidP="00CF6A4F">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GLOBAL BUSINESS ENVIRONMENT</w:t>
      </w:r>
    </w:p>
    <w:p w14:paraId="557A67AE" w14:textId="77777777" w:rsidR="00CF6A4F" w:rsidRDefault="00CF6A4F" w:rsidP="00CF6A4F">
      <w:pPr>
        <w:spacing w:line="360" w:lineRule="auto"/>
        <w:jc w:val="center"/>
        <w:rPr>
          <w:rFonts w:ascii="Times New Roman" w:eastAsia="Times New Roman" w:hAnsi="Times New Roman" w:cs="Times New Roman"/>
          <w:b/>
          <w:sz w:val="32"/>
          <w:szCs w:val="32"/>
        </w:rPr>
      </w:pPr>
    </w:p>
    <w:p w14:paraId="53E87379" w14:textId="77777777" w:rsidR="00CF6A4F" w:rsidRDefault="00CF6A4F" w:rsidP="00CF6A4F">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ASSESSMENT 1</w:t>
      </w:r>
    </w:p>
    <w:p w14:paraId="17A2CD10" w14:textId="77777777" w:rsidR="00CF6A4F" w:rsidRDefault="00CF6A4F" w:rsidP="00CF6A4F">
      <w:pPr>
        <w:spacing w:line="360" w:lineRule="auto"/>
        <w:jc w:val="center"/>
        <w:rPr>
          <w:rFonts w:ascii="Times New Roman" w:eastAsia="Times New Roman" w:hAnsi="Times New Roman" w:cs="Times New Roman"/>
          <w:b/>
          <w:sz w:val="32"/>
          <w:szCs w:val="32"/>
        </w:rPr>
      </w:pPr>
    </w:p>
    <w:p w14:paraId="5BA1AC10" w14:textId="77777777" w:rsidR="00CF6A4F" w:rsidRDefault="00CF6A4F" w:rsidP="00CF6A4F">
      <w:pPr>
        <w:spacing w:line="360" w:lineRule="auto"/>
        <w:jc w:val="center"/>
        <w:rPr>
          <w:rFonts w:ascii="Times New Roman" w:eastAsia="Times New Roman" w:hAnsi="Times New Roman" w:cs="Times New Roman"/>
          <w:b/>
          <w:sz w:val="32"/>
          <w:szCs w:val="32"/>
        </w:rPr>
      </w:pPr>
    </w:p>
    <w:p w14:paraId="795EF27B" w14:textId="77777777" w:rsidR="00CF6A4F" w:rsidRPr="00CF6A4F" w:rsidRDefault="00CF6A4F" w:rsidP="00CF6A4F">
      <w:pPr>
        <w:spacing w:after="200" w:line="360" w:lineRule="auto"/>
        <w:jc w:val="center"/>
        <w:rPr>
          <w:rFonts w:eastAsia="Times New Roman" w:cs="Times New Roman"/>
          <w:b/>
          <w:sz w:val="28"/>
        </w:rPr>
      </w:pPr>
    </w:p>
    <w:p w14:paraId="4A89622D" w14:textId="77777777" w:rsidR="00CF6A4F" w:rsidRPr="00CF6A4F" w:rsidRDefault="00CF6A4F" w:rsidP="00CF6A4F">
      <w:pPr>
        <w:spacing w:after="200" w:line="360" w:lineRule="auto"/>
        <w:jc w:val="center"/>
        <w:rPr>
          <w:rFonts w:eastAsia="Times New Roman" w:cs="Times New Roman"/>
          <w:b/>
          <w:sz w:val="28"/>
        </w:rPr>
      </w:pPr>
      <w:r w:rsidRPr="00CF6A4F">
        <w:rPr>
          <w:rFonts w:eastAsia="Times New Roman" w:cs="Times New Roman"/>
          <w:b/>
          <w:sz w:val="28"/>
        </w:rPr>
        <w:t>Lecturer: Dr Nadeem Mirza</w:t>
      </w:r>
    </w:p>
    <w:p w14:paraId="13883E2E" w14:textId="18F6816B" w:rsidR="00CF6A4F" w:rsidRPr="00CF6A4F" w:rsidRDefault="00CF6A4F" w:rsidP="00CF6A4F">
      <w:pPr>
        <w:spacing w:after="200" w:line="360" w:lineRule="auto"/>
        <w:jc w:val="center"/>
        <w:rPr>
          <w:rFonts w:eastAsia="Times New Roman" w:cs="Times New Roman"/>
          <w:b/>
          <w:sz w:val="28"/>
        </w:rPr>
      </w:pPr>
      <w:r w:rsidRPr="00CF6A4F">
        <w:rPr>
          <w:rFonts w:eastAsia="Times New Roman" w:cs="Times New Roman"/>
          <w:b/>
          <w:sz w:val="28"/>
        </w:rPr>
        <w:t xml:space="preserve">Student Name: </w:t>
      </w:r>
      <w:r>
        <w:rPr>
          <w:rFonts w:eastAsia="Times New Roman" w:cs="Times New Roman"/>
          <w:b/>
          <w:sz w:val="28"/>
        </w:rPr>
        <w:t xml:space="preserve">Angela </w:t>
      </w:r>
      <w:r w:rsidRPr="00CF6A4F">
        <w:rPr>
          <w:rFonts w:eastAsia="Times New Roman" w:cs="Times New Roman"/>
          <w:b/>
          <w:sz w:val="28"/>
        </w:rPr>
        <w:t>Muresan</w:t>
      </w:r>
    </w:p>
    <w:p w14:paraId="6CC6186A" w14:textId="5F35FBFC" w:rsidR="00CF6A4F" w:rsidRPr="00CF6A4F" w:rsidRDefault="00CF6A4F" w:rsidP="00CF6A4F">
      <w:pPr>
        <w:spacing w:after="200" w:line="360" w:lineRule="auto"/>
        <w:jc w:val="center"/>
        <w:rPr>
          <w:rFonts w:eastAsia="Times New Roman" w:cs="Times New Roman"/>
          <w:b/>
          <w:bCs/>
          <w:sz w:val="28"/>
        </w:rPr>
      </w:pPr>
      <w:r w:rsidRPr="00CF6A4F">
        <w:rPr>
          <w:rFonts w:eastAsia="Times New Roman" w:cs="Times New Roman"/>
          <w:b/>
          <w:sz w:val="28"/>
        </w:rPr>
        <w:t>Student id :</w:t>
      </w:r>
      <w:r w:rsidRPr="00CF6A4F">
        <w:rPr>
          <w:rFonts w:eastAsia="Times New Roman" w:cs="Times New Roman"/>
          <w:b/>
          <w:bCs/>
          <w:sz w:val="28"/>
        </w:rPr>
        <w:t>213</w:t>
      </w:r>
      <w:r>
        <w:rPr>
          <w:rFonts w:eastAsia="Times New Roman" w:cs="Times New Roman"/>
          <w:b/>
          <w:bCs/>
          <w:sz w:val="28"/>
        </w:rPr>
        <w:t>1060</w:t>
      </w:r>
    </w:p>
    <w:p w14:paraId="721DE65C" w14:textId="77777777" w:rsidR="00CF6A4F" w:rsidRPr="00CF6A4F" w:rsidRDefault="00CF6A4F" w:rsidP="00CF6A4F">
      <w:pPr>
        <w:spacing w:after="200" w:line="360" w:lineRule="auto"/>
        <w:rPr>
          <w:rFonts w:eastAsia="Times New Roman" w:cs="Times New Roman"/>
          <w:b/>
          <w:bCs/>
          <w:sz w:val="28"/>
        </w:rPr>
      </w:pPr>
    </w:p>
    <w:p w14:paraId="001B57DA" w14:textId="77777777" w:rsidR="00CF6A4F" w:rsidRPr="00CF6A4F" w:rsidRDefault="00CF6A4F" w:rsidP="00CF6A4F">
      <w:pPr>
        <w:spacing w:after="200" w:line="360" w:lineRule="auto"/>
        <w:jc w:val="center"/>
        <w:rPr>
          <w:rFonts w:eastAsia="Times New Roman" w:cs="Times New Roman"/>
          <w:b/>
          <w:bCs/>
          <w:sz w:val="28"/>
        </w:rPr>
      </w:pPr>
    </w:p>
    <w:p w14:paraId="3406068F" w14:textId="77777777" w:rsidR="00CF6A4F" w:rsidRPr="00CF6A4F" w:rsidRDefault="00CF6A4F" w:rsidP="00CF6A4F">
      <w:pPr>
        <w:spacing w:after="200" w:line="360" w:lineRule="auto"/>
        <w:jc w:val="center"/>
        <w:rPr>
          <w:rFonts w:eastAsia="Times New Roman" w:cs="Times New Roman"/>
          <w:b/>
          <w:bCs/>
          <w:sz w:val="28"/>
        </w:rPr>
      </w:pPr>
    </w:p>
    <w:p w14:paraId="663676E9" w14:textId="3A4F592C" w:rsidR="00CF6A4F" w:rsidRPr="00CF6A4F" w:rsidRDefault="00CF6A4F" w:rsidP="00CF6A4F">
      <w:pPr>
        <w:spacing w:after="200" w:line="360" w:lineRule="auto"/>
        <w:jc w:val="center"/>
        <w:rPr>
          <w:rFonts w:eastAsia="Times New Roman" w:cs="Times New Roman"/>
          <w:b/>
          <w:sz w:val="28"/>
        </w:rPr>
      </w:pPr>
      <w:r w:rsidRPr="00CF6A4F">
        <w:rPr>
          <w:rFonts w:eastAsia="Times New Roman" w:cs="Times New Roman"/>
          <w:b/>
          <w:bCs/>
          <w:sz w:val="28"/>
        </w:rPr>
        <w:t xml:space="preserve">Submission date: </w:t>
      </w:r>
      <w:r>
        <w:rPr>
          <w:rFonts w:eastAsia="Times New Roman" w:cs="Times New Roman"/>
          <w:b/>
          <w:bCs/>
          <w:sz w:val="28"/>
        </w:rPr>
        <w:t>November 2022</w:t>
      </w:r>
    </w:p>
    <w:p w14:paraId="00000057" w14:textId="77777777" w:rsidR="00492A22" w:rsidRDefault="00B25904" w:rsidP="008913B6">
      <w:pPr>
        <w:pStyle w:val="Heading1"/>
        <w:spacing w:line="360" w:lineRule="auto"/>
      </w:pPr>
      <w:bookmarkStart w:id="0" w:name="_w4bfk9yaq8bb" w:colFirst="0" w:colLast="0"/>
      <w:bookmarkStart w:id="1" w:name="_Toc118213950"/>
      <w:bookmarkEnd w:id="0"/>
      <w:r>
        <w:lastRenderedPageBreak/>
        <w:t>Presentation: Evaluation of business environment</w:t>
      </w:r>
      <w:bookmarkEnd w:id="1"/>
    </w:p>
    <w:p w14:paraId="00000058" w14:textId="77777777" w:rsidR="00492A22" w:rsidRDefault="00B25904" w:rsidP="008913B6">
      <w:pPr>
        <w:pStyle w:val="Heading2"/>
        <w:spacing w:line="360" w:lineRule="auto"/>
      </w:pPr>
      <w:bookmarkStart w:id="2" w:name="_nrspge24vtme" w:colFirst="0" w:colLast="0"/>
      <w:bookmarkStart w:id="3" w:name="_Toc118213951"/>
      <w:bookmarkEnd w:id="2"/>
      <w:r>
        <w:t>Key opportunities for setting up a production facility in China</w:t>
      </w:r>
      <w:bookmarkEnd w:id="3"/>
      <w:r>
        <w:t xml:space="preserve"> </w:t>
      </w:r>
    </w:p>
    <w:p w14:paraId="00000059" w14:textId="77777777" w:rsidR="00492A22" w:rsidRDefault="00B25904" w:rsidP="008913B6">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Low manufacturing cost</w:t>
      </w:r>
    </w:p>
    <w:p w14:paraId="0000005A" w14:textId="77777777" w:rsidR="00492A22" w:rsidRDefault="00B25904" w:rsidP="008913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a significant difference between the cost of manufacturing an electronic product in the UK market and in China (</w:t>
      </w:r>
      <w:proofErr w:type="spellStart"/>
      <w:r>
        <w:rPr>
          <w:rFonts w:ascii="Times New Roman" w:eastAsia="Times New Roman" w:hAnsi="Times New Roman" w:cs="Times New Roman"/>
          <w:sz w:val="24"/>
          <w:szCs w:val="24"/>
        </w:rPr>
        <w:t>Mayyas</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The manufacturing cost covers a large number of costs and expenses like the price of raw materials, training costs and other overhead costs. In China, these costs are comparatively lesser due to the stability of the supply chain and the availability of a large number of factories. As a result, it would provide a key opportunity to Cello electronics to enjoy better profit margins.      </w:t>
      </w:r>
    </w:p>
    <w:p w14:paraId="0000005B" w14:textId="77777777" w:rsidR="00492A22" w:rsidRDefault="00B25904" w:rsidP="008913B6">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Availability of cheap labour</w:t>
      </w:r>
    </w:p>
    <w:p w14:paraId="0000005C" w14:textId="77777777" w:rsidR="00492A22" w:rsidRDefault="00B25904" w:rsidP="008913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Labour cost is also a major cost that adds up to the price of the products offered to the customers in the market. The factories in China have access to the cheapest labour force in the world and this factor plays an important role in bringing down the cost of manufacturing. Moreover, lower manufacturing cost also makes a firm more profitable. According to the reports of statista.com (2022), the minimum labour cost in some regions in China is around 15.2 yuan per hour, which is equivalent to £ 1.81 per hour. In contrast to this, the minimum labour cost in the UK is around £ 9.50 per hour. This would make a huge difference in the sales margin of the company.   </w:t>
      </w:r>
    </w:p>
    <w:p w14:paraId="0000005D" w14:textId="77777777" w:rsidR="00492A22" w:rsidRDefault="00B25904" w:rsidP="008913B6">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Faster production and scalability</w:t>
      </w:r>
    </w:p>
    <w:p w14:paraId="0000005E" w14:textId="77777777" w:rsidR="00492A22" w:rsidRDefault="00B25904" w:rsidP="008913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Faster speed of production helps a company to gain a competitive advantage over other competitors in the industry. Access to a large number of factories and labour force increases the speed of production and helps the company to meet the demand of the customers. This opportunity can be utilised by cello electronics to expand its business in other markets outside the UK. </w:t>
      </w:r>
    </w:p>
    <w:p w14:paraId="0000005F" w14:textId="77777777" w:rsidR="00492A22" w:rsidRDefault="00B25904" w:rsidP="008913B6">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Easy international expansion and diversification opportunity</w:t>
      </w:r>
    </w:p>
    <w:p w14:paraId="00000060" w14:textId="5B25F5F2" w:rsidR="00492A22" w:rsidRDefault="00B25904" w:rsidP="008913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demand for consumer electronics products like smart TVs, laptops, microwaves and others is increasing in the Asian markets too. Shifting production facilities to China would provide the opportunity for the expansion of business to Asian markets. </w:t>
      </w:r>
    </w:p>
    <w:p w14:paraId="5A592BF0" w14:textId="29F78D07" w:rsidR="00CF6A4F" w:rsidRDefault="00CF6A4F" w:rsidP="008913B6">
      <w:pPr>
        <w:spacing w:line="360" w:lineRule="auto"/>
        <w:jc w:val="both"/>
        <w:rPr>
          <w:rFonts w:ascii="Times New Roman" w:eastAsia="Times New Roman" w:hAnsi="Times New Roman" w:cs="Times New Roman"/>
          <w:sz w:val="24"/>
          <w:szCs w:val="24"/>
        </w:rPr>
      </w:pPr>
    </w:p>
    <w:p w14:paraId="18E9FC2B" w14:textId="22EF2937" w:rsidR="00CF6A4F" w:rsidRDefault="00CF6A4F" w:rsidP="008913B6">
      <w:pPr>
        <w:spacing w:line="360" w:lineRule="auto"/>
        <w:jc w:val="both"/>
        <w:rPr>
          <w:rFonts w:ascii="Times New Roman" w:eastAsia="Times New Roman" w:hAnsi="Times New Roman" w:cs="Times New Roman"/>
          <w:sz w:val="24"/>
          <w:szCs w:val="24"/>
        </w:rPr>
      </w:pPr>
    </w:p>
    <w:p w14:paraId="4C0CF447" w14:textId="77777777" w:rsidR="00CF6A4F" w:rsidRDefault="00CF6A4F" w:rsidP="008913B6">
      <w:pPr>
        <w:spacing w:line="360" w:lineRule="auto"/>
        <w:jc w:val="both"/>
        <w:rPr>
          <w:rFonts w:ascii="Times New Roman" w:eastAsia="Times New Roman" w:hAnsi="Times New Roman" w:cs="Times New Roman"/>
          <w:sz w:val="24"/>
          <w:szCs w:val="24"/>
        </w:rPr>
      </w:pPr>
    </w:p>
    <w:p w14:paraId="00000061" w14:textId="77777777" w:rsidR="00492A22" w:rsidRDefault="00B25904" w:rsidP="008913B6">
      <w:pPr>
        <w:pStyle w:val="Heading2"/>
        <w:spacing w:line="360" w:lineRule="auto"/>
      </w:pPr>
      <w:bookmarkStart w:id="4" w:name="_f1ta5ppb0bxq" w:colFirst="0" w:colLast="0"/>
      <w:bookmarkStart w:id="5" w:name="_Toc118213952"/>
      <w:bookmarkEnd w:id="4"/>
      <w:r>
        <w:lastRenderedPageBreak/>
        <w:t>Key challenges of setting up a production facility in China</w:t>
      </w:r>
      <w:bookmarkEnd w:id="5"/>
      <w:r>
        <w:t xml:space="preserve"> </w:t>
      </w:r>
    </w:p>
    <w:p w14:paraId="00000062" w14:textId="77777777" w:rsidR="00492A22" w:rsidRDefault="00B25904" w:rsidP="008913B6">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Challenge of finding a reliable manufacturer</w:t>
      </w:r>
    </w:p>
    <w:p w14:paraId="00000063" w14:textId="77777777" w:rsidR="00492A22" w:rsidRDefault="00B25904" w:rsidP="008913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China, the main issue with manufacturing goods is the quality of work. There are a large number of factories in China that manufacture products of different qualities. Thereby, the first challenge that cello electronics will face in China is finding a reliable manufacturer who follows certain quality and production standards, and certifications in manufacturing the products. </w:t>
      </w:r>
    </w:p>
    <w:p w14:paraId="00000064" w14:textId="77777777" w:rsidR="00492A22" w:rsidRDefault="00B25904" w:rsidP="008913B6">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Language barrier</w:t>
      </w:r>
    </w:p>
    <w:p w14:paraId="00000065" w14:textId="77777777" w:rsidR="00492A22" w:rsidRDefault="00B25904" w:rsidP="008913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complexity of the Chinese language is one of the main obstacles to effective business communication (</w:t>
      </w:r>
      <w:proofErr w:type="spellStart"/>
      <w:r>
        <w:rPr>
          <w:rFonts w:ascii="Times New Roman" w:eastAsia="Times New Roman" w:hAnsi="Times New Roman" w:cs="Times New Roman"/>
          <w:sz w:val="24"/>
          <w:szCs w:val="24"/>
        </w:rPr>
        <w:t>Demestichas</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In China, the people mostly speak Mandarin or the Chinese language, which is difficult to learn and they are even reluctant to communicate in some other languages. Thereby, the directors and the management of the UK-based company, Cello electronics would find difficulty in communicating business deals with the manufacturers in China. </w:t>
      </w:r>
    </w:p>
    <w:p w14:paraId="00000066" w14:textId="77777777" w:rsidR="00492A22" w:rsidRDefault="00B25904" w:rsidP="008913B6">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Cost of shipment</w:t>
      </w:r>
    </w:p>
    <w:p w14:paraId="00000067" w14:textId="77777777" w:rsidR="00492A22" w:rsidRDefault="00B25904" w:rsidP="008913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cost of shipment is an additional expense that adds up to the overhead cost of manufacturing the product. Shipping a product from China through cargo ships would take a longer time to reach other markets and additionally increase the cost. Thus, it will be one of the limitations that cello electronics might face with shifting its production facility to China. </w:t>
      </w:r>
    </w:p>
    <w:p w14:paraId="00000068" w14:textId="77777777" w:rsidR="00492A22" w:rsidRDefault="00B25904" w:rsidP="008913B6">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Theft of intellectual property</w:t>
      </w:r>
    </w:p>
    <w:p w14:paraId="00000069" w14:textId="77777777" w:rsidR="00492A22" w:rsidRDefault="00B25904" w:rsidP="008913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Intellectual properties play an important role in developing the long-term revenue streams of a company and increasing the value of the shareholders. The manufacturers in China have a negative image and reputation for stealing intellectual property like technology, design and logos. As a result, it can affect the long-term stability and revenue stream of Cello electronics. Thus, it is considered to be one of the major challenges or obstacles to shifting production facilities to China.   </w:t>
      </w:r>
    </w:p>
    <w:p w14:paraId="0000006A" w14:textId="77777777" w:rsidR="00492A22" w:rsidRDefault="00B25904" w:rsidP="008913B6">
      <w:pPr>
        <w:pStyle w:val="Heading2"/>
        <w:spacing w:line="360" w:lineRule="auto"/>
      </w:pPr>
      <w:bookmarkStart w:id="6" w:name="_o1kqf34yq4dp" w:colFirst="0" w:colLast="0"/>
      <w:bookmarkStart w:id="7" w:name="_Toc118213953"/>
      <w:bookmarkEnd w:id="6"/>
      <w:r>
        <w:t>The ways in which the opportunities will be exploited and the challenges would be managed</w:t>
      </w:r>
      <w:bookmarkEnd w:id="7"/>
      <w:r>
        <w:t xml:space="preserve"> </w:t>
      </w:r>
    </w:p>
    <w:p w14:paraId="0000006B" w14:textId="77777777" w:rsidR="00492A22" w:rsidRDefault="00B25904" w:rsidP="008913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 of the opportunities for shifting production to China have been identified. Firstly, with time the company can focus on completely shifting its production to China to enjoy better margins with lower costs of manufacturing in the factories in China. The labour cost is also comparatively low in China as compared to that in the UK. Cello electronics is known for manufacturing TVs in the </w:t>
      </w:r>
      <w:r>
        <w:rPr>
          <w:rFonts w:ascii="Times New Roman" w:eastAsia="Times New Roman" w:hAnsi="Times New Roman" w:cs="Times New Roman"/>
          <w:sz w:val="24"/>
          <w:szCs w:val="24"/>
        </w:rPr>
        <w:lastRenderedPageBreak/>
        <w:t xml:space="preserve">UK but it can shift its production line to enjoy several business benefits. The second benefit of faster production can be exploited by the company to expand its market outside the UK. This opportunity would also help the company to maximise the scalability of its business and reach more customers in international markets. The shift of production to China will increase the ease of entering other Asian markets that have a high demand for consumer electronics. Lastly, some of the key challenges of shifting production to China have also been identified. One of the key challenges associated with shifting production to China is the theft of Intellectual property. The company can overcome this challenge by investing in the proportion of IP rights. In addition to this, IPs can also be protected by changing the value chain of developing the product and splitting R&amp;D activities between departments in the UK and China (cadcrowd.com, 2022). Further, the cost of a shipment can be eliminated by manufacturing the products in China, which are meant for the Asian markets. The third challenge of finding a reliable Chinese manufacturer can be resolved through effective assessment of the certification, quality standards and the manufacturing process of the factories.   </w:t>
      </w:r>
      <w:r>
        <w:br w:type="page"/>
      </w:r>
    </w:p>
    <w:p w14:paraId="0000006D" w14:textId="77777777" w:rsidR="00492A22" w:rsidRDefault="00492A22" w:rsidP="008913B6">
      <w:pPr>
        <w:spacing w:line="360" w:lineRule="auto"/>
        <w:jc w:val="both"/>
        <w:rPr>
          <w:rFonts w:ascii="Times New Roman" w:eastAsia="Times New Roman" w:hAnsi="Times New Roman" w:cs="Times New Roman"/>
          <w:b/>
          <w:sz w:val="24"/>
          <w:szCs w:val="24"/>
        </w:rPr>
      </w:pPr>
    </w:p>
    <w:p w14:paraId="0000006E" w14:textId="77777777" w:rsidR="00492A22" w:rsidRDefault="00B25904" w:rsidP="008913B6">
      <w:pPr>
        <w:pStyle w:val="Heading1"/>
        <w:spacing w:line="360" w:lineRule="auto"/>
      </w:pPr>
      <w:bookmarkStart w:id="8" w:name="_twc6zghzn98w" w:colFirst="0" w:colLast="0"/>
      <w:bookmarkStart w:id="9" w:name="_Toc118213954"/>
      <w:bookmarkEnd w:id="8"/>
      <w:r>
        <w:t>Reference list</w:t>
      </w:r>
      <w:bookmarkEnd w:id="9"/>
    </w:p>
    <w:p w14:paraId="0000006F" w14:textId="77777777" w:rsidR="00492A22" w:rsidRDefault="00B25904" w:rsidP="008913B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uk.globaldatabase.com, 2022. </w:t>
      </w:r>
      <w:r>
        <w:rPr>
          <w:rFonts w:ascii="Times New Roman" w:eastAsia="Times New Roman" w:hAnsi="Times New Roman" w:cs="Times New Roman"/>
          <w:i/>
          <w:sz w:val="24"/>
          <w:szCs w:val="24"/>
        </w:rPr>
        <w:t>CELLO ELECTRONICS (UK) LTD.</w:t>
      </w:r>
      <w:r>
        <w:rPr>
          <w:rFonts w:ascii="Times New Roman" w:eastAsia="Times New Roman" w:hAnsi="Times New Roman" w:cs="Times New Roman"/>
          <w:sz w:val="24"/>
          <w:szCs w:val="24"/>
        </w:rPr>
        <w:t xml:space="preserve"> [Online]. Available at:https://uk.globaldatabase.com/company/cello-electronics-uk-ltd [Accessed 31</w:t>
      </w:r>
      <w:r>
        <w:rPr>
          <w:rFonts w:ascii="Times New Roman" w:eastAsia="Times New Roman" w:hAnsi="Times New Roman" w:cs="Times New Roman"/>
          <w:sz w:val="24"/>
          <w:szCs w:val="24"/>
          <w:vertAlign w:val="superscript"/>
        </w:rPr>
        <w:t>st</w:t>
      </w:r>
      <w:r>
        <w:rPr>
          <w:rFonts w:ascii="Times New Roman" w:eastAsia="Times New Roman" w:hAnsi="Times New Roman" w:cs="Times New Roman"/>
          <w:sz w:val="24"/>
          <w:szCs w:val="24"/>
        </w:rPr>
        <w:t xml:space="preserve"> October 2022]</w:t>
      </w:r>
    </w:p>
    <w:p w14:paraId="00000070" w14:textId="23687E19" w:rsidR="00492A22" w:rsidRDefault="00B25904" w:rsidP="008913B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chinadaily.com.cn, 2022. </w:t>
      </w:r>
      <w:r>
        <w:rPr>
          <w:rFonts w:ascii="Times New Roman" w:eastAsia="Times New Roman" w:hAnsi="Times New Roman" w:cs="Times New Roman"/>
          <w:i/>
          <w:sz w:val="24"/>
          <w:szCs w:val="24"/>
        </w:rPr>
        <w:t xml:space="preserve">Global manufacturers banking on China market </w:t>
      </w:r>
      <w:r>
        <w:rPr>
          <w:rFonts w:ascii="Times New Roman" w:eastAsia="Times New Roman" w:hAnsi="Times New Roman" w:cs="Times New Roman"/>
          <w:sz w:val="24"/>
          <w:szCs w:val="24"/>
        </w:rPr>
        <w:t xml:space="preserve">[Online]. Available at: </w:t>
      </w:r>
      <w:r w:rsidR="00211A75">
        <w:rPr>
          <w:rFonts w:ascii="Times New Roman" w:eastAsia="Times New Roman" w:hAnsi="Times New Roman" w:cs="Times New Roman"/>
          <w:sz w:val="24"/>
          <w:szCs w:val="24"/>
        </w:rPr>
        <w:t>https://www.chinadaily.com.cn/a/202210/18/WS634e1080a310fd2b29e7d229_3.html [</w:t>
      </w:r>
      <w:r>
        <w:rPr>
          <w:rFonts w:ascii="Times New Roman" w:eastAsia="Times New Roman" w:hAnsi="Times New Roman" w:cs="Times New Roman"/>
          <w:sz w:val="24"/>
          <w:szCs w:val="24"/>
        </w:rPr>
        <w:t>Accessed 31</w:t>
      </w:r>
      <w:r>
        <w:rPr>
          <w:rFonts w:ascii="Times New Roman" w:eastAsia="Times New Roman" w:hAnsi="Times New Roman" w:cs="Times New Roman"/>
          <w:sz w:val="24"/>
          <w:szCs w:val="24"/>
          <w:vertAlign w:val="superscript"/>
        </w:rPr>
        <w:t>st</w:t>
      </w:r>
      <w:r>
        <w:rPr>
          <w:rFonts w:ascii="Times New Roman" w:eastAsia="Times New Roman" w:hAnsi="Times New Roman" w:cs="Times New Roman"/>
          <w:sz w:val="24"/>
          <w:szCs w:val="24"/>
        </w:rPr>
        <w:t xml:space="preserve"> October 2022]</w:t>
      </w:r>
    </w:p>
    <w:p w14:paraId="00000071" w14:textId="77777777" w:rsidR="00492A22" w:rsidRDefault="00B25904" w:rsidP="008913B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worldbank.org, 2022. </w:t>
      </w:r>
      <w:r>
        <w:rPr>
          <w:rFonts w:ascii="Times New Roman" w:eastAsia="Times New Roman" w:hAnsi="Times New Roman" w:cs="Times New Roman"/>
          <w:i/>
          <w:sz w:val="24"/>
          <w:szCs w:val="24"/>
        </w:rPr>
        <w:t xml:space="preserve">China Economic Update - June 2022 </w:t>
      </w:r>
      <w:r>
        <w:rPr>
          <w:rFonts w:ascii="Times New Roman" w:eastAsia="Times New Roman" w:hAnsi="Times New Roman" w:cs="Times New Roman"/>
          <w:sz w:val="24"/>
          <w:szCs w:val="24"/>
        </w:rPr>
        <w:t>[Online]. Available at: https://www.worldbank.org/en/country/china/publication/china-economic-update-june-2022#:~:text=China's%20economy%20is%20projected%20to%20slow%20in%202022.&amp;text=Growth%20momentum%20is%20expected%20to,to%20mitigate%20the%20economic%20downturn. [Accessed 31</w:t>
      </w:r>
      <w:r>
        <w:rPr>
          <w:rFonts w:ascii="Times New Roman" w:eastAsia="Times New Roman" w:hAnsi="Times New Roman" w:cs="Times New Roman"/>
          <w:sz w:val="24"/>
          <w:szCs w:val="24"/>
          <w:vertAlign w:val="superscript"/>
        </w:rPr>
        <w:t>st</w:t>
      </w:r>
      <w:r>
        <w:rPr>
          <w:rFonts w:ascii="Times New Roman" w:eastAsia="Times New Roman" w:hAnsi="Times New Roman" w:cs="Times New Roman"/>
          <w:sz w:val="24"/>
          <w:szCs w:val="24"/>
        </w:rPr>
        <w:t xml:space="preserve"> October 2022]</w:t>
      </w:r>
    </w:p>
    <w:p w14:paraId="00000072" w14:textId="77777777" w:rsidR="00492A22" w:rsidRDefault="00B25904" w:rsidP="008913B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Chen, Y., 2022. </w:t>
      </w:r>
      <w:r>
        <w:rPr>
          <w:rFonts w:ascii="Times New Roman" w:eastAsia="Times New Roman" w:hAnsi="Times New Roman" w:cs="Times New Roman"/>
          <w:i/>
          <w:sz w:val="24"/>
          <w:szCs w:val="24"/>
        </w:rPr>
        <w:t xml:space="preserve">This Chinese jobs crisis could be its worst </w:t>
      </w:r>
      <w:r>
        <w:rPr>
          <w:rFonts w:ascii="Times New Roman" w:eastAsia="Times New Roman" w:hAnsi="Times New Roman" w:cs="Times New Roman"/>
          <w:sz w:val="24"/>
          <w:szCs w:val="24"/>
        </w:rPr>
        <w:t>[Online]. Available at: https://www.reuters.com/breakingviews/this-chinese-jobs-crisis-could-be-its-worst-2022-06-20/#:~:text=China's%20jobless%20rate%20among%2016,rate%20reached%205.9%25%20in%20May. [Accessed 31</w:t>
      </w:r>
      <w:r>
        <w:rPr>
          <w:rFonts w:ascii="Times New Roman" w:eastAsia="Times New Roman" w:hAnsi="Times New Roman" w:cs="Times New Roman"/>
          <w:sz w:val="24"/>
          <w:szCs w:val="24"/>
          <w:vertAlign w:val="superscript"/>
        </w:rPr>
        <w:t>st</w:t>
      </w:r>
      <w:r>
        <w:rPr>
          <w:rFonts w:ascii="Times New Roman" w:eastAsia="Times New Roman" w:hAnsi="Times New Roman" w:cs="Times New Roman"/>
          <w:sz w:val="24"/>
          <w:szCs w:val="24"/>
        </w:rPr>
        <w:t xml:space="preserve"> October 2022]</w:t>
      </w:r>
    </w:p>
    <w:p w14:paraId="00000073" w14:textId="77777777" w:rsidR="00492A22" w:rsidRDefault="00B25904" w:rsidP="008913B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earth.org, 2022. </w:t>
      </w:r>
      <w:r>
        <w:rPr>
          <w:rFonts w:ascii="Times New Roman" w:eastAsia="Times New Roman" w:hAnsi="Times New Roman" w:cs="Times New Roman"/>
          <w:i/>
          <w:sz w:val="24"/>
          <w:szCs w:val="24"/>
        </w:rPr>
        <w:t xml:space="preserve">Top 5 Environmental Issues in China in 2022 </w:t>
      </w:r>
      <w:r>
        <w:rPr>
          <w:rFonts w:ascii="Times New Roman" w:eastAsia="Times New Roman" w:hAnsi="Times New Roman" w:cs="Times New Roman"/>
          <w:sz w:val="24"/>
          <w:szCs w:val="24"/>
        </w:rPr>
        <w:t>[Online]. Available at: https://earth.org/environmental-issues-in-china/ [Accessed 31</w:t>
      </w:r>
      <w:r>
        <w:rPr>
          <w:rFonts w:ascii="Times New Roman" w:eastAsia="Times New Roman" w:hAnsi="Times New Roman" w:cs="Times New Roman"/>
          <w:sz w:val="24"/>
          <w:szCs w:val="24"/>
          <w:vertAlign w:val="superscript"/>
        </w:rPr>
        <w:t>st</w:t>
      </w:r>
      <w:r>
        <w:rPr>
          <w:rFonts w:ascii="Times New Roman" w:eastAsia="Times New Roman" w:hAnsi="Times New Roman" w:cs="Times New Roman"/>
          <w:sz w:val="24"/>
          <w:szCs w:val="24"/>
        </w:rPr>
        <w:t xml:space="preserve"> October 2022]</w:t>
      </w:r>
    </w:p>
    <w:p w14:paraId="00000074" w14:textId="77777777" w:rsidR="00492A22" w:rsidRDefault="00B25904" w:rsidP="008913B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shrm.org, 2022. </w:t>
      </w:r>
      <w:r>
        <w:rPr>
          <w:rFonts w:ascii="Times New Roman" w:eastAsia="Times New Roman" w:hAnsi="Times New Roman" w:cs="Times New Roman"/>
          <w:i/>
          <w:sz w:val="24"/>
          <w:szCs w:val="24"/>
        </w:rPr>
        <w:t xml:space="preserve">China Prohibits Excessive Overtime Work </w:t>
      </w:r>
      <w:r>
        <w:rPr>
          <w:rFonts w:ascii="Times New Roman" w:eastAsia="Times New Roman" w:hAnsi="Times New Roman" w:cs="Times New Roman"/>
          <w:sz w:val="24"/>
          <w:szCs w:val="24"/>
        </w:rPr>
        <w:t>[Online]. Available at: https://www.shrm.org/resourcesandtools/hr-topics/global-hr/pages/china-prohibits-excessive-overtime-work.aspx#:~:text=Under%20Chinese%20law%2C%20the%20normal,to%20three%20hours%20per%20day. [Accessed 31</w:t>
      </w:r>
      <w:r>
        <w:rPr>
          <w:rFonts w:ascii="Times New Roman" w:eastAsia="Times New Roman" w:hAnsi="Times New Roman" w:cs="Times New Roman"/>
          <w:sz w:val="24"/>
          <w:szCs w:val="24"/>
          <w:vertAlign w:val="superscript"/>
        </w:rPr>
        <w:t>st</w:t>
      </w:r>
      <w:r>
        <w:rPr>
          <w:rFonts w:ascii="Times New Roman" w:eastAsia="Times New Roman" w:hAnsi="Times New Roman" w:cs="Times New Roman"/>
          <w:sz w:val="24"/>
          <w:szCs w:val="24"/>
        </w:rPr>
        <w:t xml:space="preserve"> October 2022]</w:t>
      </w:r>
    </w:p>
    <w:p w14:paraId="00000075" w14:textId="77777777" w:rsidR="00492A22" w:rsidRDefault="00B25904" w:rsidP="008913B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forbes.com, 2022. </w:t>
      </w:r>
      <w:r>
        <w:rPr>
          <w:rFonts w:ascii="Times New Roman" w:eastAsia="Times New Roman" w:hAnsi="Times New Roman" w:cs="Times New Roman"/>
          <w:i/>
          <w:sz w:val="24"/>
          <w:szCs w:val="24"/>
        </w:rPr>
        <w:t xml:space="preserve">Three Barriers Business Leaders Often Face When Expanding </w:t>
      </w:r>
      <w:proofErr w:type="gramStart"/>
      <w:r>
        <w:rPr>
          <w:rFonts w:ascii="Times New Roman" w:eastAsia="Times New Roman" w:hAnsi="Times New Roman" w:cs="Times New Roman"/>
          <w:i/>
          <w:sz w:val="24"/>
          <w:szCs w:val="24"/>
        </w:rPr>
        <w:t>To</w:t>
      </w:r>
      <w:proofErr w:type="gramEnd"/>
      <w:r>
        <w:rPr>
          <w:rFonts w:ascii="Times New Roman" w:eastAsia="Times New Roman" w:hAnsi="Times New Roman" w:cs="Times New Roman"/>
          <w:i/>
          <w:sz w:val="24"/>
          <w:szCs w:val="24"/>
        </w:rPr>
        <w:t xml:space="preserve"> China </w:t>
      </w:r>
      <w:r>
        <w:rPr>
          <w:rFonts w:ascii="Times New Roman" w:eastAsia="Times New Roman" w:hAnsi="Times New Roman" w:cs="Times New Roman"/>
          <w:sz w:val="24"/>
          <w:szCs w:val="24"/>
        </w:rPr>
        <w:t>[Online]. Available at: https://www.forbes.com/sites/forbesbusinesscouncil/2021/07/01/three-</w:t>
      </w:r>
      <w:r>
        <w:rPr>
          <w:rFonts w:ascii="Times New Roman" w:eastAsia="Times New Roman" w:hAnsi="Times New Roman" w:cs="Times New Roman"/>
          <w:sz w:val="24"/>
          <w:szCs w:val="24"/>
        </w:rPr>
        <w:lastRenderedPageBreak/>
        <w:t>barriers-business-leaders-often-face-when-expanding-to-china/?sh=21b6addc5b47 [Accessed 31</w:t>
      </w:r>
      <w:r>
        <w:rPr>
          <w:rFonts w:ascii="Times New Roman" w:eastAsia="Times New Roman" w:hAnsi="Times New Roman" w:cs="Times New Roman"/>
          <w:sz w:val="24"/>
          <w:szCs w:val="24"/>
          <w:vertAlign w:val="superscript"/>
        </w:rPr>
        <w:t>st</w:t>
      </w:r>
      <w:r>
        <w:rPr>
          <w:rFonts w:ascii="Times New Roman" w:eastAsia="Times New Roman" w:hAnsi="Times New Roman" w:cs="Times New Roman"/>
          <w:sz w:val="24"/>
          <w:szCs w:val="24"/>
        </w:rPr>
        <w:t xml:space="preserve"> October 2022]</w:t>
      </w:r>
    </w:p>
    <w:p w14:paraId="00000076" w14:textId="77777777" w:rsidR="00492A22" w:rsidRDefault="00B25904" w:rsidP="008913B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nippon.com, 2022. </w:t>
      </w:r>
      <w:r>
        <w:rPr>
          <w:rFonts w:ascii="Times New Roman" w:eastAsia="Times New Roman" w:hAnsi="Times New Roman" w:cs="Times New Roman"/>
          <w:i/>
          <w:sz w:val="24"/>
          <w:szCs w:val="24"/>
        </w:rPr>
        <w:t xml:space="preserve">China’s Economy, COVID-19, and the Collapse of the Property Market </w:t>
      </w:r>
      <w:r>
        <w:rPr>
          <w:rFonts w:ascii="Times New Roman" w:eastAsia="Times New Roman" w:hAnsi="Times New Roman" w:cs="Times New Roman"/>
          <w:sz w:val="24"/>
          <w:szCs w:val="24"/>
        </w:rPr>
        <w:t>[Online]. Available at: https://www.nippon.com/en/in-depth/d00827/#:~:text=China's%20economy%20is%20slowing%2C%20with,and%20a%20falling%20property%20market. [Accessed 31</w:t>
      </w:r>
      <w:r>
        <w:rPr>
          <w:rFonts w:ascii="Times New Roman" w:eastAsia="Times New Roman" w:hAnsi="Times New Roman" w:cs="Times New Roman"/>
          <w:sz w:val="24"/>
          <w:szCs w:val="24"/>
          <w:vertAlign w:val="superscript"/>
        </w:rPr>
        <w:t>st</w:t>
      </w:r>
      <w:r>
        <w:rPr>
          <w:rFonts w:ascii="Times New Roman" w:eastAsia="Times New Roman" w:hAnsi="Times New Roman" w:cs="Times New Roman"/>
          <w:sz w:val="24"/>
          <w:szCs w:val="24"/>
        </w:rPr>
        <w:t xml:space="preserve"> October 2022]</w:t>
      </w:r>
    </w:p>
    <w:p w14:paraId="00000077" w14:textId="77777777" w:rsidR="00492A22" w:rsidRDefault="00B25904" w:rsidP="008913B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cnbc.com, 2022. </w:t>
      </w:r>
      <w:r>
        <w:rPr>
          <w:rFonts w:ascii="Times New Roman" w:eastAsia="Times New Roman" w:hAnsi="Times New Roman" w:cs="Times New Roman"/>
          <w:i/>
          <w:sz w:val="24"/>
          <w:szCs w:val="24"/>
        </w:rPr>
        <w:t xml:space="preserve">1 in 5 corporations say China has stolen their IP within the last year: CNBC CFO survey </w:t>
      </w:r>
      <w:r>
        <w:rPr>
          <w:rFonts w:ascii="Times New Roman" w:eastAsia="Times New Roman" w:hAnsi="Times New Roman" w:cs="Times New Roman"/>
          <w:sz w:val="24"/>
          <w:szCs w:val="24"/>
        </w:rPr>
        <w:t>[Online]. Available at: https://www.cnbc.com/2019/02/28/1-in-5-companies-say-china-stole-their-ip-within-the-last-year-cnbc.html [Accessed 31</w:t>
      </w:r>
      <w:r>
        <w:rPr>
          <w:rFonts w:ascii="Times New Roman" w:eastAsia="Times New Roman" w:hAnsi="Times New Roman" w:cs="Times New Roman"/>
          <w:sz w:val="24"/>
          <w:szCs w:val="24"/>
          <w:vertAlign w:val="superscript"/>
        </w:rPr>
        <w:t>st</w:t>
      </w:r>
      <w:r>
        <w:rPr>
          <w:rFonts w:ascii="Times New Roman" w:eastAsia="Times New Roman" w:hAnsi="Times New Roman" w:cs="Times New Roman"/>
          <w:sz w:val="24"/>
          <w:szCs w:val="24"/>
        </w:rPr>
        <w:t xml:space="preserve"> October 2022]</w:t>
      </w:r>
    </w:p>
    <w:p w14:paraId="00000078" w14:textId="77777777" w:rsidR="00492A22" w:rsidRDefault="00B25904" w:rsidP="008913B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fdichina.com, 2022. </w:t>
      </w:r>
      <w:r>
        <w:rPr>
          <w:rFonts w:ascii="Times New Roman" w:eastAsia="Times New Roman" w:hAnsi="Times New Roman" w:cs="Times New Roman"/>
          <w:i/>
          <w:sz w:val="24"/>
          <w:szCs w:val="24"/>
        </w:rPr>
        <w:t xml:space="preserve">The 10 Challenges </w:t>
      </w:r>
      <w:proofErr w:type="gramStart"/>
      <w:r>
        <w:rPr>
          <w:rFonts w:ascii="Times New Roman" w:eastAsia="Times New Roman" w:hAnsi="Times New Roman" w:cs="Times New Roman"/>
          <w:i/>
          <w:sz w:val="24"/>
          <w:szCs w:val="24"/>
        </w:rPr>
        <w:t>Of</w:t>
      </w:r>
      <w:proofErr w:type="gramEnd"/>
      <w:r>
        <w:rPr>
          <w:rFonts w:ascii="Times New Roman" w:eastAsia="Times New Roman" w:hAnsi="Times New Roman" w:cs="Times New Roman"/>
          <w:i/>
          <w:sz w:val="24"/>
          <w:szCs w:val="24"/>
        </w:rPr>
        <w:t xml:space="preserve"> Doing Business In China </w:t>
      </w:r>
      <w:r>
        <w:rPr>
          <w:rFonts w:ascii="Times New Roman" w:eastAsia="Times New Roman" w:hAnsi="Times New Roman" w:cs="Times New Roman"/>
          <w:sz w:val="24"/>
          <w:szCs w:val="24"/>
        </w:rPr>
        <w:t>[Online]. Available at: https://www.fdichina.com/blog/challenges-doing-business-china/ [Accessed 31</w:t>
      </w:r>
      <w:r>
        <w:rPr>
          <w:rFonts w:ascii="Times New Roman" w:eastAsia="Times New Roman" w:hAnsi="Times New Roman" w:cs="Times New Roman"/>
          <w:sz w:val="24"/>
          <w:szCs w:val="24"/>
          <w:vertAlign w:val="superscript"/>
        </w:rPr>
        <w:t>st</w:t>
      </w:r>
      <w:r>
        <w:rPr>
          <w:rFonts w:ascii="Times New Roman" w:eastAsia="Times New Roman" w:hAnsi="Times New Roman" w:cs="Times New Roman"/>
          <w:sz w:val="24"/>
          <w:szCs w:val="24"/>
        </w:rPr>
        <w:t xml:space="preserve"> October 2022]</w:t>
      </w:r>
    </w:p>
    <w:p w14:paraId="00000079" w14:textId="77777777" w:rsidR="00492A22" w:rsidRDefault="00B25904" w:rsidP="008913B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bloomberg.com, 2022. </w:t>
      </w:r>
      <w:r>
        <w:rPr>
          <w:rFonts w:ascii="Times New Roman" w:eastAsia="Times New Roman" w:hAnsi="Times New Roman" w:cs="Times New Roman"/>
          <w:i/>
          <w:sz w:val="24"/>
          <w:szCs w:val="24"/>
        </w:rPr>
        <w:t xml:space="preserve">China to Provide Financial Support to Key Foreign Companies </w:t>
      </w:r>
      <w:r>
        <w:rPr>
          <w:rFonts w:ascii="Times New Roman" w:eastAsia="Times New Roman" w:hAnsi="Times New Roman" w:cs="Times New Roman"/>
          <w:sz w:val="24"/>
          <w:szCs w:val="24"/>
        </w:rPr>
        <w:t>[Online]. Available at: https://www.bloomberg.com/news/articles/2020-12-17/china-to-provide-financial-support-to-key-foreign-companies?leadSource=uverify%20wall [Accessed 31</w:t>
      </w:r>
      <w:r>
        <w:rPr>
          <w:rFonts w:ascii="Times New Roman" w:eastAsia="Times New Roman" w:hAnsi="Times New Roman" w:cs="Times New Roman"/>
          <w:sz w:val="24"/>
          <w:szCs w:val="24"/>
          <w:vertAlign w:val="superscript"/>
        </w:rPr>
        <w:t>st</w:t>
      </w:r>
      <w:r>
        <w:rPr>
          <w:rFonts w:ascii="Times New Roman" w:eastAsia="Times New Roman" w:hAnsi="Times New Roman" w:cs="Times New Roman"/>
          <w:sz w:val="24"/>
          <w:szCs w:val="24"/>
        </w:rPr>
        <w:t xml:space="preserve"> October 2022]</w:t>
      </w:r>
    </w:p>
    <w:p w14:paraId="0000007A" w14:textId="77777777" w:rsidR="00492A22" w:rsidRDefault="00B25904" w:rsidP="008913B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Cai, M. and Luo, J., 2020. Influence of COVID-19 on manufacturing industry and corresponding countermeasures from supply chain perspective. </w:t>
      </w:r>
      <w:r>
        <w:rPr>
          <w:rFonts w:ascii="Times New Roman" w:eastAsia="Times New Roman" w:hAnsi="Times New Roman" w:cs="Times New Roman"/>
          <w:i/>
          <w:sz w:val="24"/>
          <w:szCs w:val="24"/>
        </w:rPr>
        <w:t xml:space="preserve">Journal of Shanghai </w:t>
      </w:r>
      <w:proofErr w:type="spellStart"/>
      <w:r>
        <w:rPr>
          <w:rFonts w:ascii="Times New Roman" w:eastAsia="Times New Roman" w:hAnsi="Times New Roman" w:cs="Times New Roman"/>
          <w:i/>
          <w:sz w:val="24"/>
          <w:szCs w:val="24"/>
        </w:rPr>
        <w:t>Jiaotong</w:t>
      </w:r>
      <w:proofErr w:type="spellEnd"/>
      <w:r>
        <w:rPr>
          <w:rFonts w:ascii="Times New Roman" w:eastAsia="Times New Roman" w:hAnsi="Times New Roman" w:cs="Times New Roman"/>
          <w:i/>
          <w:sz w:val="24"/>
          <w:szCs w:val="24"/>
        </w:rPr>
        <w:t xml:space="preserve"> University (Science)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25</w:t>
      </w:r>
      <w:r>
        <w:rPr>
          <w:rFonts w:ascii="Times New Roman" w:eastAsia="Times New Roman" w:hAnsi="Times New Roman" w:cs="Times New Roman"/>
          <w:sz w:val="24"/>
          <w:szCs w:val="24"/>
        </w:rPr>
        <w:t>(4), pp.409-416.</w:t>
      </w:r>
    </w:p>
    <w:p w14:paraId="0000007B" w14:textId="77777777" w:rsidR="00492A22" w:rsidRDefault="00B25904" w:rsidP="008913B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Min, J., Kim, Y., Lee, S., Jang, T.W., Kim, I. and Song, J., 2019. The fourth industrial revolution and its impact on occupational health and safety, worker's compensation and </w:t>
      </w:r>
      <w:proofErr w:type="spellStart"/>
      <w:r>
        <w:rPr>
          <w:rFonts w:ascii="Times New Roman" w:eastAsia="Times New Roman" w:hAnsi="Times New Roman" w:cs="Times New Roman"/>
          <w:sz w:val="24"/>
          <w:szCs w:val="24"/>
        </w:rPr>
        <w:t>labor</w:t>
      </w:r>
      <w:proofErr w:type="spellEnd"/>
      <w:r>
        <w:rPr>
          <w:rFonts w:ascii="Times New Roman" w:eastAsia="Times New Roman" w:hAnsi="Times New Roman" w:cs="Times New Roman"/>
          <w:sz w:val="24"/>
          <w:szCs w:val="24"/>
        </w:rPr>
        <w:t xml:space="preserve"> conditions. </w:t>
      </w:r>
      <w:r>
        <w:rPr>
          <w:rFonts w:ascii="Times New Roman" w:eastAsia="Times New Roman" w:hAnsi="Times New Roman" w:cs="Times New Roman"/>
          <w:i/>
          <w:sz w:val="24"/>
          <w:szCs w:val="24"/>
        </w:rPr>
        <w:t>Safety and health at work</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10</w:t>
      </w:r>
      <w:r>
        <w:rPr>
          <w:rFonts w:ascii="Times New Roman" w:eastAsia="Times New Roman" w:hAnsi="Times New Roman" w:cs="Times New Roman"/>
          <w:sz w:val="24"/>
          <w:szCs w:val="24"/>
        </w:rPr>
        <w:t>(4), pp.400-408.</w:t>
      </w:r>
    </w:p>
    <w:p w14:paraId="0000007C" w14:textId="77777777" w:rsidR="00492A22" w:rsidRDefault="00B25904" w:rsidP="008913B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statista.com, 2022. </w:t>
      </w:r>
      <w:r>
        <w:rPr>
          <w:rFonts w:ascii="Times New Roman" w:eastAsia="Times New Roman" w:hAnsi="Times New Roman" w:cs="Times New Roman"/>
          <w:i/>
          <w:sz w:val="24"/>
          <w:szCs w:val="24"/>
        </w:rPr>
        <w:t xml:space="preserve">Minimum wage per hour in China 2022, by region </w:t>
      </w:r>
      <w:r>
        <w:rPr>
          <w:rFonts w:ascii="Times New Roman" w:eastAsia="Times New Roman" w:hAnsi="Times New Roman" w:cs="Times New Roman"/>
          <w:sz w:val="24"/>
          <w:szCs w:val="24"/>
        </w:rPr>
        <w:t>[Online]. Available at: https://www.statista.com/statistics/233886/minimum-wage-per-hour-in-china-by-city-and-province/ [Accessed 31</w:t>
      </w:r>
      <w:r>
        <w:rPr>
          <w:rFonts w:ascii="Times New Roman" w:eastAsia="Times New Roman" w:hAnsi="Times New Roman" w:cs="Times New Roman"/>
          <w:sz w:val="24"/>
          <w:szCs w:val="24"/>
          <w:vertAlign w:val="superscript"/>
        </w:rPr>
        <w:t>st</w:t>
      </w:r>
      <w:r>
        <w:rPr>
          <w:rFonts w:ascii="Times New Roman" w:eastAsia="Times New Roman" w:hAnsi="Times New Roman" w:cs="Times New Roman"/>
          <w:sz w:val="24"/>
          <w:szCs w:val="24"/>
        </w:rPr>
        <w:t xml:space="preserve"> October 2022]</w:t>
      </w:r>
    </w:p>
    <w:p w14:paraId="0000007D" w14:textId="77777777" w:rsidR="00492A22" w:rsidRDefault="00B25904" w:rsidP="008913B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cadcrowd.com, 2022. </w:t>
      </w:r>
      <w:r>
        <w:rPr>
          <w:rFonts w:ascii="Times New Roman" w:eastAsia="Times New Roman" w:hAnsi="Times New Roman" w:cs="Times New Roman"/>
          <w:i/>
          <w:sz w:val="24"/>
          <w:szCs w:val="24"/>
        </w:rPr>
        <w:t xml:space="preserve">The Pros and Cons of Manufacturing in China 2022 </w:t>
      </w:r>
      <w:r>
        <w:rPr>
          <w:rFonts w:ascii="Times New Roman" w:eastAsia="Times New Roman" w:hAnsi="Times New Roman" w:cs="Times New Roman"/>
          <w:sz w:val="24"/>
          <w:szCs w:val="24"/>
        </w:rPr>
        <w:t>[Online]. Available at: https://www.cadcrowd.com/blog/the-pros-and-cons-of-manufacturing-in-china/ [Accessed 31</w:t>
      </w:r>
      <w:r>
        <w:rPr>
          <w:rFonts w:ascii="Times New Roman" w:eastAsia="Times New Roman" w:hAnsi="Times New Roman" w:cs="Times New Roman"/>
          <w:sz w:val="24"/>
          <w:szCs w:val="24"/>
          <w:vertAlign w:val="superscript"/>
        </w:rPr>
        <w:t>st</w:t>
      </w:r>
      <w:r>
        <w:rPr>
          <w:rFonts w:ascii="Times New Roman" w:eastAsia="Times New Roman" w:hAnsi="Times New Roman" w:cs="Times New Roman"/>
          <w:sz w:val="24"/>
          <w:szCs w:val="24"/>
        </w:rPr>
        <w:t xml:space="preserve"> October 2022]</w:t>
      </w:r>
    </w:p>
    <w:p w14:paraId="0000007E" w14:textId="77777777" w:rsidR="00492A22" w:rsidRDefault="00B25904" w:rsidP="008913B6">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Mayyas</w:t>
      </w:r>
      <w:proofErr w:type="spellEnd"/>
      <w:r>
        <w:rPr>
          <w:rFonts w:ascii="Times New Roman" w:eastAsia="Times New Roman" w:hAnsi="Times New Roman" w:cs="Times New Roman"/>
          <w:sz w:val="24"/>
          <w:szCs w:val="24"/>
        </w:rPr>
        <w:t xml:space="preserve">, A., Steward, D. and Mann, M., 2019. The case for recycling: Overview and challenges in the material supply chain for automotive li-ion batteries. </w:t>
      </w:r>
      <w:r>
        <w:rPr>
          <w:rFonts w:ascii="Times New Roman" w:eastAsia="Times New Roman" w:hAnsi="Times New Roman" w:cs="Times New Roman"/>
          <w:i/>
          <w:sz w:val="24"/>
          <w:szCs w:val="24"/>
        </w:rPr>
        <w:t>Sustainable materials and technologies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19</w:t>
      </w:r>
      <w:r>
        <w:rPr>
          <w:rFonts w:ascii="Times New Roman" w:eastAsia="Times New Roman" w:hAnsi="Times New Roman" w:cs="Times New Roman"/>
          <w:sz w:val="24"/>
          <w:szCs w:val="24"/>
        </w:rPr>
        <w:t>, p.e00087.</w:t>
      </w:r>
    </w:p>
    <w:p w14:paraId="0000007F" w14:textId="77777777" w:rsidR="00492A22" w:rsidRDefault="00B25904" w:rsidP="008913B6">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Demestichas</w:t>
      </w:r>
      <w:proofErr w:type="spellEnd"/>
      <w:r>
        <w:rPr>
          <w:rFonts w:ascii="Times New Roman" w:eastAsia="Times New Roman" w:hAnsi="Times New Roman" w:cs="Times New Roman"/>
          <w:sz w:val="24"/>
          <w:szCs w:val="24"/>
        </w:rPr>
        <w:t xml:space="preserve">, K., </w:t>
      </w:r>
      <w:proofErr w:type="spellStart"/>
      <w:r>
        <w:rPr>
          <w:rFonts w:ascii="Times New Roman" w:eastAsia="Times New Roman" w:hAnsi="Times New Roman" w:cs="Times New Roman"/>
          <w:sz w:val="24"/>
          <w:szCs w:val="24"/>
        </w:rPr>
        <w:t>Peppes</w:t>
      </w:r>
      <w:proofErr w:type="spellEnd"/>
      <w:r>
        <w:rPr>
          <w:rFonts w:ascii="Times New Roman" w:eastAsia="Times New Roman" w:hAnsi="Times New Roman" w:cs="Times New Roman"/>
          <w:sz w:val="24"/>
          <w:szCs w:val="24"/>
        </w:rPr>
        <w:t xml:space="preserve">, N., </w:t>
      </w:r>
      <w:proofErr w:type="spellStart"/>
      <w:r>
        <w:rPr>
          <w:rFonts w:ascii="Times New Roman" w:eastAsia="Times New Roman" w:hAnsi="Times New Roman" w:cs="Times New Roman"/>
          <w:sz w:val="24"/>
          <w:szCs w:val="24"/>
        </w:rPr>
        <w:t>Alexakis</w:t>
      </w:r>
      <w:proofErr w:type="spellEnd"/>
      <w:r>
        <w:rPr>
          <w:rFonts w:ascii="Times New Roman" w:eastAsia="Times New Roman" w:hAnsi="Times New Roman" w:cs="Times New Roman"/>
          <w:sz w:val="24"/>
          <w:szCs w:val="24"/>
        </w:rPr>
        <w:t xml:space="preserve">, T. and </w:t>
      </w:r>
      <w:proofErr w:type="spellStart"/>
      <w:r>
        <w:rPr>
          <w:rFonts w:ascii="Times New Roman" w:eastAsia="Times New Roman" w:hAnsi="Times New Roman" w:cs="Times New Roman"/>
          <w:sz w:val="24"/>
          <w:szCs w:val="24"/>
        </w:rPr>
        <w:t>Adamopoulou</w:t>
      </w:r>
      <w:proofErr w:type="spellEnd"/>
      <w:r>
        <w:rPr>
          <w:rFonts w:ascii="Times New Roman" w:eastAsia="Times New Roman" w:hAnsi="Times New Roman" w:cs="Times New Roman"/>
          <w:sz w:val="24"/>
          <w:szCs w:val="24"/>
        </w:rPr>
        <w:t xml:space="preserve">, E., 2020. Blockchain in agriculture traceability systems: A review. </w:t>
      </w:r>
      <w:r>
        <w:rPr>
          <w:rFonts w:ascii="Times New Roman" w:eastAsia="Times New Roman" w:hAnsi="Times New Roman" w:cs="Times New Roman"/>
          <w:i/>
          <w:sz w:val="24"/>
          <w:szCs w:val="24"/>
        </w:rPr>
        <w:t>Applied Sciences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10</w:t>
      </w:r>
      <w:r>
        <w:rPr>
          <w:rFonts w:ascii="Times New Roman" w:eastAsia="Times New Roman" w:hAnsi="Times New Roman" w:cs="Times New Roman"/>
          <w:sz w:val="24"/>
          <w:szCs w:val="24"/>
        </w:rPr>
        <w:t xml:space="preserve">(12), p.4113. </w:t>
      </w:r>
    </w:p>
    <w:p w14:paraId="00000084" w14:textId="41508FC6" w:rsidR="00492A22" w:rsidRPr="007A001F" w:rsidRDefault="00492A22" w:rsidP="008913B6">
      <w:pPr>
        <w:spacing w:line="360" w:lineRule="auto"/>
        <w:jc w:val="both"/>
        <w:rPr>
          <w:rFonts w:ascii="Times New Roman" w:eastAsia="Times New Roman" w:hAnsi="Times New Roman" w:cs="Times New Roman"/>
          <w:sz w:val="24"/>
          <w:szCs w:val="24"/>
        </w:rPr>
      </w:pPr>
    </w:p>
    <w:sectPr w:rsidR="00492A22" w:rsidRPr="007A001F">
      <w:headerReference w:type="default" r:id="rId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40DF3" w14:textId="77777777" w:rsidR="000A312A" w:rsidRDefault="000A312A">
      <w:pPr>
        <w:spacing w:line="240" w:lineRule="auto"/>
      </w:pPr>
      <w:r>
        <w:separator/>
      </w:r>
    </w:p>
  </w:endnote>
  <w:endnote w:type="continuationSeparator" w:id="0">
    <w:p w14:paraId="1C01A880" w14:textId="77777777" w:rsidR="000A312A" w:rsidRDefault="000A31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4341823"/>
      <w:docPartObj>
        <w:docPartGallery w:val="Page Numbers (Bottom of Page)"/>
        <w:docPartUnique/>
      </w:docPartObj>
    </w:sdtPr>
    <w:sdtEndPr>
      <w:rPr>
        <w:noProof/>
      </w:rPr>
    </w:sdtEndPr>
    <w:sdtContent>
      <w:p w14:paraId="3BB2972A" w14:textId="11BDF816" w:rsidR="00EF1920" w:rsidRDefault="00EF1920">
        <w:pPr>
          <w:pStyle w:val="Footer"/>
          <w:jc w:val="right"/>
        </w:pPr>
        <w:r>
          <w:fldChar w:fldCharType="begin"/>
        </w:r>
        <w:r>
          <w:instrText xml:space="preserve"> PAGE   \* MERGEFORMAT </w:instrText>
        </w:r>
        <w:r>
          <w:fldChar w:fldCharType="separate"/>
        </w:r>
        <w:r w:rsidR="00961E24">
          <w:rPr>
            <w:noProof/>
          </w:rPr>
          <w:t>20</w:t>
        </w:r>
        <w:r>
          <w:rPr>
            <w:noProof/>
          </w:rPr>
          <w:fldChar w:fldCharType="end"/>
        </w:r>
      </w:p>
    </w:sdtContent>
  </w:sdt>
  <w:p w14:paraId="09734F01" w14:textId="77777777" w:rsidR="003447D3" w:rsidRDefault="003447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376905" w14:textId="77777777" w:rsidR="000A312A" w:rsidRDefault="000A312A">
      <w:pPr>
        <w:spacing w:line="240" w:lineRule="auto"/>
      </w:pPr>
      <w:r>
        <w:separator/>
      </w:r>
    </w:p>
  </w:footnote>
  <w:footnote w:type="continuationSeparator" w:id="0">
    <w:p w14:paraId="3FAB1D89" w14:textId="77777777" w:rsidR="000A312A" w:rsidRDefault="000A312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FB7E5" w14:textId="6EBECC5C" w:rsidR="00CF6A4F" w:rsidRDefault="00CF6A4F">
    <w:pPr>
      <w:pStyle w:val="Header"/>
    </w:pPr>
  </w:p>
  <w:p w14:paraId="4405F207" w14:textId="080F4EAB" w:rsidR="00CF6A4F" w:rsidRDefault="00CF6A4F">
    <w:pPr>
      <w:pStyle w:val="Header"/>
    </w:pPr>
    <w:r>
      <w:t xml:space="preserve">                                                                                                       </w:t>
    </w:r>
    <w:r>
      <w:rPr>
        <w:noProof/>
      </w:rPr>
      <w:drawing>
        <wp:inline distT="0" distB="0" distL="0" distR="0" wp14:anchorId="508E9843" wp14:editId="342FCEC7">
          <wp:extent cx="1542415" cy="676910"/>
          <wp:effectExtent l="0" t="0" r="63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2415" cy="676910"/>
                  </a:xfrm>
                  <a:prstGeom prst="rect">
                    <a:avLst/>
                  </a:prstGeom>
                  <a:noFill/>
                </pic:spPr>
              </pic:pic>
            </a:graphicData>
          </a:graphic>
        </wp:inline>
      </w:drawing>
    </w:r>
  </w:p>
  <w:p w14:paraId="4735895F" w14:textId="77777777" w:rsidR="00CF6A4F" w:rsidRDefault="00CF6A4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6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2A22"/>
    <w:rsid w:val="000A312A"/>
    <w:rsid w:val="00211A75"/>
    <w:rsid w:val="003447D3"/>
    <w:rsid w:val="00492A22"/>
    <w:rsid w:val="007A001F"/>
    <w:rsid w:val="008913B6"/>
    <w:rsid w:val="008C0697"/>
    <w:rsid w:val="00961E24"/>
    <w:rsid w:val="00A14E99"/>
    <w:rsid w:val="00AD239D"/>
    <w:rsid w:val="00B25904"/>
    <w:rsid w:val="00CF6A4F"/>
    <w:rsid w:val="00EE3DCA"/>
    <w:rsid w:val="00EF19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0"/>
    <o:shapelayout v:ext="edit">
      <o:idmap v:ext="edit" data="2"/>
    </o:shapelayout>
  </w:shapeDefaults>
  <w:decimalSymbol w:val="."/>
  <w:listSeparator w:val=","/>
  <w14:docId w14:val="7F3C6C7A"/>
  <w15:docId w15:val="{EB752065-BBF5-4996-9CF7-C1E3D3B2F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jc w:val="both"/>
      <w:outlineLvl w:val="0"/>
    </w:pPr>
    <w:rPr>
      <w:rFonts w:ascii="Times New Roman" w:eastAsia="Times New Roman" w:hAnsi="Times New Roman" w:cs="Times New Roman"/>
      <w:b/>
      <w:sz w:val="28"/>
      <w:szCs w:val="28"/>
    </w:rPr>
  </w:style>
  <w:style w:type="paragraph" w:styleId="Heading2">
    <w:name w:val="heading 2"/>
    <w:basedOn w:val="Normal"/>
    <w:next w:val="Normal"/>
    <w:pPr>
      <w:keepNext/>
      <w:keepLines/>
      <w:jc w:val="both"/>
      <w:outlineLvl w:val="1"/>
    </w:pPr>
    <w:rPr>
      <w:rFonts w:ascii="Times New Roman" w:eastAsia="Times New Roman" w:hAnsi="Times New Roman" w:cs="Times New Roman"/>
      <w:b/>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3447D3"/>
    <w:pPr>
      <w:tabs>
        <w:tab w:val="center" w:pos="4680"/>
        <w:tab w:val="right" w:pos="9360"/>
      </w:tabs>
      <w:spacing w:line="240" w:lineRule="auto"/>
    </w:pPr>
  </w:style>
  <w:style w:type="character" w:customStyle="1" w:styleId="HeaderChar">
    <w:name w:val="Header Char"/>
    <w:basedOn w:val="DefaultParagraphFont"/>
    <w:link w:val="Header"/>
    <w:uiPriority w:val="99"/>
    <w:rsid w:val="003447D3"/>
  </w:style>
  <w:style w:type="paragraph" w:styleId="Footer">
    <w:name w:val="footer"/>
    <w:basedOn w:val="Normal"/>
    <w:link w:val="FooterChar"/>
    <w:uiPriority w:val="99"/>
    <w:unhideWhenUsed/>
    <w:rsid w:val="003447D3"/>
    <w:pPr>
      <w:tabs>
        <w:tab w:val="center" w:pos="4680"/>
        <w:tab w:val="right" w:pos="9360"/>
      </w:tabs>
      <w:spacing w:line="240" w:lineRule="auto"/>
    </w:pPr>
  </w:style>
  <w:style w:type="character" w:customStyle="1" w:styleId="FooterChar">
    <w:name w:val="Footer Char"/>
    <w:basedOn w:val="DefaultParagraphFont"/>
    <w:link w:val="Footer"/>
    <w:uiPriority w:val="99"/>
    <w:rsid w:val="003447D3"/>
  </w:style>
  <w:style w:type="paragraph" w:styleId="TOCHeading">
    <w:name w:val="TOC Heading"/>
    <w:basedOn w:val="Heading1"/>
    <w:next w:val="Normal"/>
    <w:uiPriority w:val="39"/>
    <w:unhideWhenUsed/>
    <w:qFormat/>
    <w:rsid w:val="003447D3"/>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447D3"/>
    <w:pPr>
      <w:spacing w:after="100"/>
    </w:pPr>
  </w:style>
  <w:style w:type="paragraph" w:styleId="TOC2">
    <w:name w:val="toc 2"/>
    <w:basedOn w:val="Normal"/>
    <w:next w:val="Normal"/>
    <w:autoRedefine/>
    <w:uiPriority w:val="39"/>
    <w:unhideWhenUsed/>
    <w:rsid w:val="003447D3"/>
    <w:pPr>
      <w:spacing w:after="100"/>
      <w:ind w:left="220"/>
    </w:pPr>
  </w:style>
  <w:style w:type="character" w:styleId="Hyperlink">
    <w:name w:val="Hyperlink"/>
    <w:basedOn w:val="DefaultParagraphFont"/>
    <w:uiPriority w:val="99"/>
    <w:unhideWhenUsed/>
    <w:rsid w:val="003447D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E0DA49-9574-4617-8734-98F68F386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1484</Words>
  <Characters>8463</Characters>
  <Application>Microsoft Office Word</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Muresan Ovidiu</dc:creator>
  <cp:lastModifiedBy>Muresan Ovidiu</cp:lastModifiedBy>
  <cp:revision>2</cp:revision>
  <dcterms:created xsi:type="dcterms:W3CDTF">2022-11-14T18:35:00Z</dcterms:created>
  <dcterms:modified xsi:type="dcterms:W3CDTF">2022-11-14T18:35:00Z</dcterms:modified>
</cp:coreProperties>
</file>