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5104" w:rsidRDefault="008E5104" w:rsidP="008E5104">
      <w:pPr>
        <w:pStyle w:val="Default"/>
        <w:jc w:val="center"/>
        <w:rPr>
          <w:b/>
          <w:bCs/>
          <w:sz w:val="40"/>
          <w:szCs w:val="22"/>
        </w:rPr>
      </w:pPr>
    </w:p>
    <w:p w:rsidR="008E5104" w:rsidRDefault="008E5104" w:rsidP="008E5104">
      <w:pPr>
        <w:pStyle w:val="Default"/>
        <w:jc w:val="center"/>
        <w:rPr>
          <w:b/>
          <w:bCs/>
          <w:sz w:val="40"/>
          <w:szCs w:val="22"/>
        </w:rPr>
      </w:pPr>
    </w:p>
    <w:p w:rsidR="008E5104" w:rsidRDefault="008E5104" w:rsidP="008E5104">
      <w:pPr>
        <w:pStyle w:val="Default"/>
        <w:jc w:val="center"/>
        <w:rPr>
          <w:b/>
          <w:bCs/>
          <w:sz w:val="40"/>
          <w:szCs w:val="22"/>
        </w:rPr>
      </w:pPr>
    </w:p>
    <w:p w:rsidR="00DF3747" w:rsidRDefault="008E5104" w:rsidP="00DF3747">
      <w:pPr>
        <w:pStyle w:val="Default"/>
        <w:jc w:val="center"/>
        <w:rPr>
          <w:rFonts w:ascii="Times New Roman" w:hAnsi="Times New Roman" w:cs="Times New Roman"/>
          <w:b/>
          <w:bCs/>
          <w:sz w:val="52"/>
          <w:szCs w:val="22"/>
        </w:rPr>
      </w:pPr>
      <w:bookmarkStart w:id="0" w:name="_GoBack"/>
      <w:r w:rsidRPr="008E5104">
        <w:rPr>
          <w:rFonts w:ascii="Times New Roman" w:hAnsi="Times New Roman" w:cs="Times New Roman"/>
          <w:b/>
          <w:bCs/>
          <w:sz w:val="52"/>
          <w:szCs w:val="22"/>
        </w:rPr>
        <w:t>Effective Team Work and Communication</w:t>
      </w:r>
    </w:p>
    <w:bookmarkEnd w:id="0"/>
    <w:p w:rsidR="00DF3747" w:rsidRPr="00DF3747" w:rsidRDefault="00DF3747" w:rsidP="00DF3747">
      <w:pPr>
        <w:pStyle w:val="Default"/>
        <w:jc w:val="center"/>
        <w:rPr>
          <w:rFonts w:ascii="Times New Roman" w:hAnsi="Times New Roman" w:cs="Times New Roman"/>
          <w:b/>
          <w:bCs/>
          <w:sz w:val="52"/>
          <w:szCs w:val="22"/>
        </w:rPr>
      </w:pPr>
    </w:p>
    <w:tbl>
      <w:tblPr>
        <w:tblW w:w="5000" w:type="pct"/>
        <w:jc w:val="center"/>
        <w:tblLook w:val="04A0" w:firstRow="1" w:lastRow="0" w:firstColumn="1" w:lastColumn="0" w:noHBand="0" w:noVBand="1"/>
      </w:tblPr>
      <w:tblGrid>
        <w:gridCol w:w="9026"/>
      </w:tblGrid>
      <w:tr w:rsidR="00DF3747" w:rsidTr="00DF3747">
        <w:trPr>
          <w:trHeight w:val="360"/>
          <w:jc w:val="center"/>
        </w:trPr>
        <w:tc>
          <w:tcPr>
            <w:tcW w:w="5000" w:type="pct"/>
            <w:vAlign w:val="center"/>
            <w:hideMark/>
          </w:tcPr>
          <w:p w:rsidR="00DF3747" w:rsidRDefault="00DF3747">
            <w:pPr>
              <w:spacing w:after="0"/>
              <w:jc w:val="center"/>
              <w:rPr>
                <w:rFonts w:ascii="Century Gothic" w:hAnsi="Century Gothic"/>
                <w:b/>
                <w:sz w:val="40"/>
                <w:szCs w:val="40"/>
                <w:lang w:val="en-GB"/>
              </w:rPr>
            </w:pPr>
            <w:r>
              <w:rPr>
                <w:rFonts w:ascii="Century Gothic" w:hAnsi="Century Gothic"/>
                <w:b/>
                <w:sz w:val="40"/>
                <w:szCs w:val="40"/>
                <w:lang w:val="en-GB"/>
              </w:rPr>
              <w:t>Student Id – 1705780</w:t>
            </w:r>
          </w:p>
        </w:tc>
      </w:tr>
    </w:tbl>
    <w:p w:rsidR="00DF3747" w:rsidRDefault="00DF3747" w:rsidP="00DF3747">
      <w:pPr>
        <w:spacing w:after="0"/>
        <w:jc w:val="center"/>
        <w:rPr>
          <w:rFonts w:ascii="Century Gothic" w:hAnsi="Century Gothic" w:cs="Arial"/>
          <w:b/>
          <w:sz w:val="40"/>
          <w:szCs w:val="40"/>
          <w:lang w:val="en-GB"/>
        </w:rPr>
      </w:pPr>
      <w:r>
        <w:rPr>
          <w:rFonts w:ascii="Century Gothic" w:hAnsi="Century Gothic"/>
          <w:b/>
          <w:sz w:val="40"/>
          <w:szCs w:val="40"/>
          <w:lang w:val="en-GB"/>
        </w:rPr>
        <w:t xml:space="preserve">Student Name – </w:t>
      </w:r>
      <w:proofErr w:type="spellStart"/>
      <w:r>
        <w:rPr>
          <w:rFonts w:ascii="Century Gothic" w:hAnsi="Century Gothic"/>
          <w:b/>
          <w:sz w:val="40"/>
          <w:szCs w:val="40"/>
          <w:lang w:val="en-GB"/>
        </w:rPr>
        <w:t>Mohbub</w:t>
      </w:r>
      <w:proofErr w:type="spellEnd"/>
      <w:r>
        <w:rPr>
          <w:rFonts w:ascii="Century Gothic" w:hAnsi="Century Gothic"/>
          <w:b/>
          <w:sz w:val="40"/>
          <w:szCs w:val="40"/>
          <w:lang w:val="en-GB"/>
        </w:rPr>
        <w:t xml:space="preserve"> </w:t>
      </w:r>
      <w:proofErr w:type="spellStart"/>
      <w:r>
        <w:rPr>
          <w:rFonts w:ascii="Century Gothic" w:hAnsi="Century Gothic"/>
          <w:b/>
          <w:sz w:val="40"/>
          <w:szCs w:val="40"/>
          <w:lang w:val="en-GB"/>
        </w:rPr>
        <w:t>Bakth</w:t>
      </w:r>
      <w:proofErr w:type="spellEnd"/>
      <w:r>
        <w:rPr>
          <w:rFonts w:ascii="Century Gothic" w:hAnsi="Century Gothic"/>
          <w:b/>
          <w:sz w:val="40"/>
          <w:szCs w:val="40"/>
          <w:lang w:val="en-GB"/>
        </w:rPr>
        <w:t xml:space="preserve"> </w:t>
      </w:r>
    </w:p>
    <w:p w:rsidR="00DF3747" w:rsidRDefault="00DF3747" w:rsidP="00DF3747">
      <w:pPr>
        <w:spacing w:after="0"/>
        <w:jc w:val="center"/>
        <w:rPr>
          <w:rFonts w:ascii="Century Gothic" w:hAnsi="Century Gothic"/>
          <w:b/>
          <w:sz w:val="40"/>
          <w:szCs w:val="40"/>
          <w:lang w:val="en-GB"/>
        </w:rPr>
      </w:pPr>
      <w:r>
        <w:rPr>
          <w:rFonts w:ascii="Century Gothic" w:hAnsi="Century Gothic"/>
          <w:b/>
          <w:sz w:val="40"/>
          <w:szCs w:val="40"/>
          <w:lang w:val="en-GB"/>
        </w:rPr>
        <w:t>Module Code: BMSK4002</w:t>
      </w:r>
    </w:p>
    <w:p w:rsidR="00DF3747" w:rsidRDefault="00DF3747" w:rsidP="00DF3747">
      <w:pPr>
        <w:spacing w:after="0"/>
        <w:jc w:val="center"/>
        <w:rPr>
          <w:rFonts w:ascii="Century Gothic" w:hAnsi="Century Gothic"/>
          <w:b/>
          <w:sz w:val="40"/>
          <w:szCs w:val="40"/>
          <w:lang w:val="en-GB"/>
        </w:rPr>
      </w:pPr>
      <w:r>
        <w:rPr>
          <w:rFonts w:ascii="Century Gothic" w:hAnsi="Century Gothic"/>
          <w:b/>
          <w:sz w:val="40"/>
          <w:szCs w:val="40"/>
          <w:lang w:val="en-GB"/>
        </w:rPr>
        <w:t>M</w:t>
      </w:r>
      <w:r>
        <w:rPr>
          <w:rFonts w:ascii="Century Gothic" w:hAnsi="Century Gothic"/>
          <w:b/>
          <w:sz w:val="40"/>
          <w:szCs w:val="40"/>
          <w:lang w:val="en-GB"/>
        </w:rPr>
        <w:t>odule Lecturer – John Paul</w:t>
      </w:r>
    </w:p>
    <w:p w:rsidR="00DF3747" w:rsidRDefault="00DF3747" w:rsidP="00DF3747">
      <w:pPr>
        <w:rPr>
          <w:rFonts w:ascii="Century Gothic" w:hAnsi="Century Gothic"/>
          <w:sz w:val="40"/>
          <w:szCs w:val="40"/>
          <w:lang w:val="en-US"/>
        </w:rPr>
      </w:pPr>
    </w:p>
    <w:p w:rsidR="00DF3747" w:rsidRDefault="00DF3747" w:rsidP="00DF3747">
      <w:pPr>
        <w:rPr>
          <w:rFonts w:ascii="Century Gothic" w:hAnsi="Century Gothic"/>
          <w:sz w:val="40"/>
          <w:szCs w:val="40"/>
        </w:rPr>
      </w:pPr>
    </w:p>
    <w:p w:rsidR="00DF3747" w:rsidRPr="008E5104" w:rsidRDefault="00DF3747" w:rsidP="008E5104">
      <w:pPr>
        <w:pStyle w:val="Default"/>
        <w:jc w:val="center"/>
        <w:rPr>
          <w:rFonts w:ascii="Times New Roman" w:hAnsi="Times New Roman" w:cs="Times New Roman"/>
          <w:b/>
          <w:bCs/>
          <w:sz w:val="52"/>
          <w:szCs w:val="22"/>
        </w:rPr>
      </w:pPr>
    </w:p>
    <w:p w:rsidR="008E5104" w:rsidRPr="00DF3747" w:rsidRDefault="008E5104" w:rsidP="00DF3747">
      <w:pPr>
        <w:spacing w:line="259" w:lineRule="auto"/>
        <w:rPr>
          <w:b/>
          <w:bCs/>
          <w:sz w:val="40"/>
        </w:rPr>
      </w:pPr>
      <w:r w:rsidRPr="008E5104">
        <w:rPr>
          <w:b/>
          <w:bCs/>
          <w:sz w:val="40"/>
        </w:rPr>
        <w:br w:type="page"/>
      </w:r>
    </w:p>
    <w:sdt>
      <w:sdtPr>
        <w:rPr>
          <w:rFonts w:ascii="Times New Roman" w:eastAsiaTheme="minorHAnsi" w:hAnsi="Times New Roman" w:cstheme="minorBidi"/>
          <w:color w:val="auto"/>
          <w:sz w:val="24"/>
          <w:szCs w:val="22"/>
          <w:lang w:val="en-AU"/>
        </w:rPr>
        <w:id w:val="-1164161772"/>
        <w:docPartObj>
          <w:docPartGallery w:val="Table of Contents"/>
          <w:docPartUnique/>
        </w:docPartObj>
      </w:sdtPr>
      <w:sdtEndPr>
        <w:rPr>
          <w:b/>
          <w:bCs/>
          <w:noProof/>
        </w:rPr>
      </w:sdtEndPr>
      <w:sdtContent>
        <w:p w:rsidR="008E5104" w:rsidRPr="008E5104" w:rsidRDefault="008E5104" w:rsidP="008E5104">
          <w:pPr>
            <w:pStyle w:val="TOCHeading"/>
            <w:rPr>
              <w:rStyle w:val="Heading1Char"/>
            </w:rPr>
          </w:pPr>
          <w:r w:rsidRPr="008E5104">
            <w:rPr>
              <w:rStyle w:val="Heading1Char"/>
            </w:rPr>
            <w:t>Table of Contents</w:t>
          </w:r>
        </w:p>
        <w:p w:rsidR="008E5104" w:rsidRDefault="008E5104" w:rsidP="008E5104">
          <w:pPr>
            <w:pStyle w:val="TOC1"/>
            <w:tabs>
              <w:tab w:val="right" w:leader="dot" w:pos="9016"/>
            </w:tabs>
            <w:rPr>
              <w:noProof/>
            </w:rPr>
          </w:pPr>
          <w:r>
            <w:fldChar w:fldCharType="begin"/>
          </w:r>
          <w:r>
            <w:instrText xml:space="preserve"> TOC \o "1-3" \h \z \u </w:instrText>
          </w:r>
          <w:r>
            <w:fldChar w:fldCharType="separate"/>
          </w:r>
          <w:hyperlink w:anchor="_Toc501556072" w:history="1">
            <w:r w:rsidRPr="006139C6">
              <w:rPr>
                <w:rStyle w:val="Hyperlink"/>
                <w:noProof/>
              </w:rPr>
              <w:t>Introduction</w:t>
            </w:r>
            <w:r>
              <w:rPr>
                <w:noProof/>
                <w:webHidden/>
              </w:rPr>
              <w:tab/>
            </w:r>
            <w:r>
              <w:rPr>
                <w:noProof/>
                <w:webHidden/>
              </w:rPr>
              <w:fldChar w:fldCharType="begin"/>
            </w:r>
            <w:r>
              <w:rPr>
                <w:noProof/>
                <w:webHidden/>
              </w:rPr>
              <w:instrText xml:space="preserve"> PAGEREF _Toc501556072 \h </w:instrText>
            </w:r>
            <w:r>
              <w:rPr>
                <w:noProof/>
                <w:webHidden/>
              </w:rPr>
            </w:r>
            <w:r>
              <w:rPr>
                <w:noProof/>
                <w:webHidden/>
              </w:rPr>
              <w:fldChar w:fldCharType="separate"/>
            </w:r>
            <w:r w:rsidR="001561E0">
              <w:rPr>
                <w:noProof/>
                <w:webHidden/>
              </w:rPr>
              <w:t>1</w:t>
            </w:r>
            <w:r>
              <w:rPr>
                <w:noProof/>
                <w:webHidden/>
              </w:rPr>
              <w:fldChar w:fldCharType="end"/>
            </w:r>
          </w:hyperlink>
        </w:p>
        <w:p w:rsidR="008E5104" w:rsidRDefault="00BB6D16" w:rsidP="008E5104">
          <w:pPr>
            <w:pStyle w:val="TOC1"/>
            <w:tabs>
              <w:tab w:val="right" w:leader="dot" w:pos="9016"/>
            </w:tabs>
            <w:rPr>
              <w:noProof/>
            </w:rPr>
          </w:pPr>
          <w:hyperlink w:anchor="_Toc501556073" w:history="1">
            <w:r w:rsidR="008E5104" w:rsidRPr="006139C6">
              <w:rPr>
                <w:rStyle w:val="Hyperlink"/>
                <w:noProof/>
              </w:rPr>
              <w:t>Task:</w:t>
            </w:r>
            <w:r w:rsidR="008E5104">
              <w:rPr>
                <w:noProof/>
                <w:webHidden/>
              </w:rPr>
              <w:tab/>
            </w:r>
            <w:r w:rsidR="008E5104">
              <w:rPr>
                <w:noProof/>
                <w:webHidden/>
              </w:rPr>
              <w:fldChar w:fldCharType="begin"/>
            </w:r>
            <w:r w:rsidR="008E5104">
              <w:rPr>
                <w:noProof/>
                <w:webHidden/>
              </w:rPr>
              <w:instrText xml:space="preserve"> PAGEREF _Toc501556073 \h </w:instrText>
            </w:r>
            <w:r w:rsidR="008E5104">
              <w:rPr>
                <w:noProof/>
                <w:webHidden/>
              </w:rPr>
            </w:r>
            <w:r w:rsidR="008E5104">
              <w:rPr>
                <w:noProof/>
                <w:webHidden/>
              </w:rPr>
              <w:fldChar w:fldCharType="separate"/>
            </w:r>
            <w:r w:rsidR="001561E0">
              <w:rPr>
                <w:noProof/>
                <w:webHidden/>
              </w:rPr>
              <w:t>1</w:t>
            </w:r>
            <w:r w:rsidR="008E5104">
              <w:rPr>
                <w:noProof/>
                <w:webHidden/>
              </w:rPr>
              <w:fldChar w:fldCharType="end"/>
            </w:r>
          </w:hyperlink>
        </w:p>
        <w:p w:rsidR="008E5104" w:rsidRDefault="00BB6D16" w:rsidP="008E5104">
          <w:pPr>
            <w:pStyle w:val="TOC1"/>
            <w:tabs>
              <w:tab w:val="right" w:leader="dot" w:pos="9016"/>
            </w:tabs>
            <w:rPr>
              <w:noProof/>
            </w:rPr>
          </w:pPr>
          <w:hyperlink w:anchor="_Toc501556074" w:history="1">
            <w:r w:rsidR="008E5104" w:rsidRPr="006139C6">
              <w:rPr>
                <w:rStyle w:val="Hyperlink"/>
                <w:noProof/>
              </w:rPr>
              <w:t>Using findings and different theories, concluding how well the employers are performing at communicating and how workplace communication and performance of employers can be improved.</w:t>
            </w:r>
            <w:r w:rsidR="008E5104">
              <w:rPr>
                <w:noProof/>
                <w:webHidden/>
              </w:rPr>
              <w:tab/>
            </w:r>
            <w:r w:rsidR="008E5104">
              <w:rPr>
                <w:noProof/>
                <w:webHidden/>
              </w:rPr>
              <w:fldChar w:fldCharType="begin"/>
            </w:r>
            <w:r w:rsidR="008E5104">
              <w:rPr>
                <w:noProof/>
                <w:webHidden/>
              </w:rPr>
              <w:instrText xml:space="preserve"> PAGEREF _Toc501556074 \h </w:instrText>
            </w:r>
            <w:r w:rsidR="008E5104">
              <w:rPr>
                <w:noProof/>
                <w:webHidden/>
              </w:rPr>
            </w:r>
            <w:r w:rsidR="008E5104">
              <w:rPr>
                <w:noProof/>
                <w:webHidden/>
              </w:rPr>
              <w:fldChar w:fldCharType="separate"/>
            </w:r>
            <w:r w:rsidR="001561E0">
              <w:rPr>
                <w:noProof/>
                <w:webHidden/>
              </w:rPr>
              <w:t>1</w:t>
            </w:r>
            <w:r w:rsidR="008E5104">
              <w:rPr>
                <w:noProof/>
                <w:webHidden/>
              </w:rPr>
              <w:fldChar w:fldCharType="end"/>
            </w:r>
          </w:hyperlink>
        </w:p>
        <w:p w:rsidR="008E5104" w:rsidRDefault="00BB6D16" w:rsidP="008E5104">
          <w:pPr>
            <w:pStyle w:val="TOC2"/>
            <w:tabs>
              <w:tab w:val="right" w:leader="dot" w:pos="9016"/>
            </w:tabs>
            <w:rPr>
              <w:noProof/>
            </w:rPr>
          </w:pPr>
          <w:hyperlink w:anchor="_Toc501556075" w:history="1">
            <w:r w:rsidR="008E5104" w:rsidRPr="006139C6">
              <w:rPr>
                <w:rStyle w:val="Hyperlink"/>
                <w:noProof/>
              </w:rPr>
              <w:t>Communication with Stakeholders</w:t>
            </w:r>
            <w:r w:rsidR="008E5104">
              <w:rPr>
                <w:noProof/>
                <w:webHidden/>
              </w:rPr>
              <w:tab/>
            </w:r>
            <w:r w:rsidR="008E5104">
              <w:rPr>
                <w:noProof/>
                <w:webHidden/>
              </w:rPr>
              <w:fldChar w:fldCharType="begin"/>
            </w:r>
            <w:r w:rsidR="008E5104">
              <w:rPr>
                <w:noProof/>
                <w:webHidden/>
              </w:rPr>
              <w:instrText xml:space="preserve"> PAGEREF _Toc501556075 \h </w:instrText>
            </w:r>
            <w:r w:rsidR="008E5104">
              <w:rPr>
                <w:noProof/>
                <w:webHidden/>
              </w:rPr>
            </w:r>
            <w:r w:rsidR="008E5104">
              <w:rPr>
                <w:noProof/>
                <w:webHidden/>
              </w:rPr>
              <w:fldChar w:fldCharType="separate"/>
            </w:r>
            <w:r w:rsidR="001561E0">
              <w:rPr>
                <w:noProof/>
                <w:webHidden/>
              </w:rPr>
              <w:t>2</w:t>
            </w:r>
            <w:r w:rsidR="008E5104">
              <w:rPr>
                <w:noProof/>
                <w:webHidden/>
              </w:rPr>
              <w:fldChar w:fldCharType="end"/>
            </w:r>
          </w:hyperlink>
        </w:p>
        <w:p w:rsidR="008E5104" w:rsidRDefault="00BB6D16" w:rsidP="008E5104">
          <w:pPr>
            <w:pStyle w:val="TOC2"/>
            <w:tabs>
              <w:tab w:val="right" w:leader="dot" w:pos="9016"/>
            </w:tabs>
            <w:rPr>
              <w:noProof/>
            </w:rPr>
          </w:pPr>
          <w:hyperlink w:anchor="_Toc501556076" w:history="1">
            <w:r w:rsidR="008E5104" w:rsidRPr="006139C6">
              <w:rPr>
                <w:rStyle w:val="Hyperlink"/>
                <w:noProof/>
              </w:rPr>
              <w:t>Communication Systems</w:t>
            </w:r>
            <w:r w:rsidR="008E5104">
              <w:rPr>
                <w:noProof/>
                <w:webHidden/>
              </w:rPr>
              <w:tab/>
            </w:r>
            <w:r w:rsidR="008E5104">
              <w:rPr>
                <w:noProof/>
                <w:webHidden/>
              </w:rPr>
              <w:fldChar w:fldCharType="begin"/>
            </w:r>
            <w:r w:rsidR="008E5104">
              <w:rPr>
                <w:noProof/>
                <w:webHidden/>
              </w:rPr>
              <w:instrText xml:space="preserve"> PAGEREF _Toc501556076 \h </w:instrText>
            </w:r>
            <w:r w:rsidR="008E5104">
              <w:rPr>
                <w:noProof/>
                <w:webHidden/>
              </w:rPr>
            </w:r>
            <w:r w:rsidR="008E5104">
              <w:rPr>
                <w:noProof/>
                <w:webHidden/>
              </w:rPr>
              <w:fldChar w:fldCharType="separate"/>
            </w:r>
            <w:r w:rsidR="001561E0">
              <w:rPr>
                <w:noProof/>
                <w:webHidden/>
              </w:rPr>
              <w:t>2</w:t>
            </w:r>
            <w:r w:rsidR="008E5104">
              <w:rPr>
                <w:noProof/>
                <w:webHidden/>
              </w:rPr>
              <w:fldChar w:fldCharType="end"/>
            </w:r>
          </w:hyperlink>
        </w:p>
        <w:p w:rsidR="008E5104" w:rsidRDefault="00BB6D16" w:rsidP="008E5104">
          <w:pPr>
            <w:pStyle w:val="TOC2"/>
            <w:tabs>
              <w:tab w:val="right" w:leader="dot" w:pos="9016"/>
            </w:tabs>
            <w:rPr>
              <w:noProof/>
            </w:rPr>
          </w:pPr>
          <w:hyperlink w:anchor="_Toc501556077" w:history="1">
            <w:r w:rsidR="008E5104" w:rsidRPr="006139C6">
              <w:rPr>
                <w:rStyle w:val="Hyperlink"/>
                <w:noProof/>
              </w:rPr>
              <w:t>Influential Factors on Communication Process</w:t>
            </w:r>
            <w:r w:rsidR="008E5104">
              <w:rPr>
                <w:noProof/>
                <w:webHidden/>
              </w:rPr>
              <w:tab/>
            </w:r>
            <w:r w:rsidR="008E5104">
              <w:rPr>
                <w:noProof/>
                <w:webHidden/>
              </w:rPr>
              <w:fldChar w:fldCharType="begin"/>
            </w:r>
            <w:r w:rsidR="008E5104">
              <w:rPr>
                <w:noProof/>
                <w:webHidden/>
              </w:rPr>
              <w:instrText xml:space="preserve"> PAGEREF _Toc501556077 \h </w:instrText>
            </w:r>
            <w:r w:rsidR="008E5104">
              <w:rPr>
                <w:noProof/>
                <w:webHidden/>
              </w:rPr>
            </w:r>
            <w:r w:rsidR="008E5104">
              <w:rPr>
                <w:noProof/>
                <w:webHidden/>
              </w:rPr>
              <w:fldChar w:fldCharType="separate"/>
            </w:r>
            <w:r w:rsidR="001561E0">
              <w:rPr>
                <w:noProof/>
                <w:webHidden/>
              </w:rPr>
              <w:t>2</w:t>
            </w:r>
            <w:r w:rsidR="008E5104">
              <w:rPr>
                <w:noProof/>
                <w:webHidden/>
              </w:rPr>
              <w:fldChar w:fldCharType="end"/>
            </w:r>
          </w:hyperlink>
        </w:p>
        <w:p w:rsidR="008E5104" w:rsidRDefault="00BB6D16" w:rsidP="008E5104">
          <w:pPr>
            <w:pStyle w:val="TOC2"/>
            <w:tabs>
              <w:tab w:val="right" w:leader="dot" w:pos="9016"/>
            </w:tabs>
            <w:rPr>
              <w:noProof/>
            </w:rPr>
          </w:pPr>
          <w:hyperlink w:anchor="_Toc501556078" w:history="1">
            <w:r w:rsidR="008E5104" w:rsidRPr="006139C6">
              <w:rPr>
                <w:rStyle w:val="Hyperlink"/>
                <w:noProof/>
              </w:rPr>
              <w:t>Use of Technology for Communication</w:t>
            </w:r>
            <w:r w:rsidR="008E5104">
              <w:rPr>
                <w:noProof/>
                <w:webHidden/>
              </w:rPr>
              <w:tab/>
            </w:r>
            <w:r w:rsidR="008E5104">
              <w:rPr>
                <w:noProof/>
                <w:webHidden/>
              </w:rPr>
              <w:fldChar w:fldCharType="begin"/>
            </w:r>
            <w:r w:rsidR="008E5104">
              <w:rPr>
                <w:noProof/>
                <w:webHidden/>
              </w:rPr>
              <w:instrText xml:space="preserve"> PAGEREF _Toc501556078 \h </w:instrText>
            </w:r>
            <w:r w:rsidR="008E5104">
              <w:rPr>
                <w:noProof/>
                <w:webHidden/>
              </w:rPr>
            </w:r>
            <w:r w:rsidR="008E5104">
              <w:rPr>
                <w:noProof/>
                <w:webHidden/>
              </w:rPr>
              <w:fldChar w:fldCharType="separate"/>
            </w:r>
            <w:r w:rsidR="001561E0">
              <w:rPr>
                <w:noProof/>
                <w:webHidden/>
              </w:rPr>
              <w:t>3</w:t>
            </w:r>
            <w:r w:rsidR="008E5104">
              <w:rPr>
                <w:noProof/>
                <w:webHidden/>
              </w:rPr>
              <w:fldChar w:fldCharType="end"/>
            </w:r>
          </w:hyperlink>
        </w:p>
        <w:p w:rsidR="008E5104" w:rsidRDefault="00BB6D16" w:rsidP="008E5104">
          <w:pPr>
            <w:pStyle w:val="TOC2"/>
            <w:tabs>
              <w:tab w:val="right" w:leader="dot" w:pos="9016"/>
            </w:tabs>
            <w:rPr>
              <w:noProof/>
            </w:rPr>
          </w:pPr>
          <w:hyperlink w:anchor="_Toc501556079" w:history="1">
            <w:r w:rsidR="008E5104" w:rsidRPr="006139C6">
              <w:rPr>
                <w:rStyle w:val="Hyperlink"/>
                <w:noProof/>
              </w:rPr>
              <w:t>Theories of Interpersonal Communication</w:t>
            </w:r>
            <w:r w:rsidR="008E5104">
              <w:rPr>
                <w:noProof/>
                <w:webHidden/>
              </w:rPr>
              <w:tab/>
            </w:r>
            <w:r w:rsidR="008E5104">
              <w:rPr>
                <w:noProof/>
                <w:webHidden/>
              </w:rPr>
              <w:fldChar w:fldCharType="begin"/>
            </w:r>
            <w:r w:rsidR="008E5104">
              <w:rPr>
                <w:noProof/>
                <w:webHidden/>
              </w:rPr>
              <w:instrText xml:space="preserve"> PAGEREF _Toc501556079 \h </w:instrText>
            </w:r>
            <w:r w:rsidR="008E5104">
              <w:rPr>
                <w:noProof/>
                <w:webHidden/>
              </w:rPr>
            </w:r>
            <w:r w:rsidR="008E5104">
              <w:rPr>
                <w:noProof/>
                <w:webHidden/>
              </w:rPr>
              <w:fldChar w:fldCharType="separate"/>
            </w:r>
            <w:r w:rsidR="001561E0">
              <w:rPr>
                <w:noProof/>
                <w:webHidden/>
              </w:rPr>
              <w:t>3</w:t>
            </w:r>
            <w:r w:rsidR="008E5104">
              <w:rPr>
                <w:noProof/>
                <w:webHidden/>
              </w:rPr>
              <w:fldChar w:fldCharType="end"/>
            </w:r>
          </w:hyperlink>
        </w:p>
        <w:p w:rsidR="008E5104" w:rsidRDefault="00BB6D16" w:rsidP="008E5104">
          <w:pPr>
            <w:pStyle w:val="TOC2"/>
            <w:tabs>
              <w:tab w:val="right" w:leader="dot" w:pos="9016"/>
            </w:tabs>
            <w:rPr>
              <w:noProof/>
            </w:rPr>
          </w:pPr>
          <w:hyperlink w:anchor="_Toc501556080" w:history="1">
            <w:r w:rsidR="008E5104" w:rsidRPr="006139C6">
              <w:rPr>
                <w:rStyle w:val="Hyperlink"/>
                <w:noProof/>
              </w:rPr>
              <w:t>Ways to Improve Workplace Communication</w:t>
            </w:r>
            <w:r w:rsidR="008E5104">
              <w:rPr>
                <w:noProof/>
                <w:webHidden/>
              </w:rPr>
              <w:tab/>
            </w:r>
            <w:r w:rsidR="008E5104">
              <w:rPr>
                <w:noProof/>
                <w:webHidden/>
              </w:rPr>
              <w:fldChar w:fldCharType="begin"/>
            </w:r>
            <w:r w:rsidR="008E5104">
              <w:rPr>
                <w:noProof/>
                <w:webHidden/>
              </w:rPr>
              <w:instrText xml:space="preserve"> PAGEREF _Toc501556080 \h </w:instrText>
            </w:r>
            <w:r w:rsidR="008E5104">
              <w:rPr>
                <w:noProof/>
                <w:webHidden/>
              </w:rPr>
            </w:r>
            <w:r w:rsidR="008E5104">
              <w:rPr>
                <w:noProof/>
                <w:webHidden/>
              </w:rPr>
              <w:fldChar w:fldCharType="separate"/>
            </w:r>
            <w:r w:rsidR="001561E0">
              <w:rPr>
                <w:noProof/>
                <w:webHidden/>
              </w:rPr>
              <w:t>5</w:t>
            </w:r>
            <w:r w:rsidR="008E5104">
              <w:rPr>
                <w:noProof/>
                <w:webHidden/>
              </w:rPr>
              <w:fldChar w:fldCharType="end"/>
            </w:r>
          </w:hyperlink>
        </w:p>
        <w:p w:rsidR="008E5104" w:rsidRDefault="00BB6D16" w:rsidP="008E5104">
          <w:pPr>
            <w:pStyle w:val="TOC1"/>
            <w:tabs>
              <w:tab w:val="right" w:leader="dot" w:pos="9016"/>
            </w:tabs>
            <w:rPr>
              <w:noProof/>
            </w:rPr>
          </w:pPr>
          <w:hyperlink w:anchor="_Toc501556081" w:history="1">
            <w:r w:rsidR="008E5104" w:rsidRPr="006139C6">
              <w:rPr>
                <w:rStyle w:val="Hyperlink"/>
                <w:noProof/>
              </w:rPr>
              <w:t>Conclusion</w:t>
            </w:r>
            <w:r w:rsidR="008E5104">
              <w:rPr>
                <w:noProof/>
                <w:webHidden/>
              </w:rPr>
              <w:tab/>
            </w:r>
            <w:r w:rsidR="008E5104">
              <w:rPr>
                <w:noProof/>
                <w:webHidden/>
              </w:rPr>
              <w:fldChar w:fldCharType="begin"/>
            </w:r>
            <w:r w:rsidR="008E5104">
              <w:rPr>
                <w:noProof/>
                <w:webHidden/>
              </w:rPr>
              <w:instrText xml:space="preserve"> PAGEREF _Toc501556081 \h </w:instrText>
            </w:r>
            <w:r w:rsidR="008E5104">
              <w:rPr>
                <w:noProof/>
                <w:webHidden/>
              </w:rPr>
            </w:r>
            <w:r w:rsidR="008E5104">
              <w:rPr>
                <w:noProof/>
                <w:webHidden/>
              </w:rPr>
              <w:fldChar w:fldCharType="separate"/>
            </w:r>
            <w:r w:rsidR="001561E0">
              <w:rPr>
                <w:noProof/>
                <w:webHidden/>
              </w:rPr>
              <w:t>7</w:t>
            </w:r>
            <w:r w:rsidR="008E5104">
              <w:rPr>
                <w:noProof/>
                <w:webHidden/>
              </w:rPr>
              <w:fldChar w:fldCharType="end"/>
            </w:r>
          </w:hyperlink>
        </w:p>
        <w:p w:rsidR="008E5104" w:rsidRDefault="00BB6D16" w:rsidP="008E5104">
          <w:pPr>
            <w:pStyle w:val="TOC1"/>
            <w:tabs>
              <w:tab w:val="right" w:leader="dot" w:pos="9016"/>
            </w:tabs>
            <w:rPr>
              <w:noProof/>
            </w:rPr>
          </w:pPr>
          <w:hyperlink w:anchor="_Toc501556082" w:history="1">
            <w:r w:rsidR="008E5104" w:rsidRPr="006139C6">
              <w:rPr>
                <w:rStyle w:val="Hyperlink"/>
                <w:noProof/>
              </w:rPr>
              <w:t>References</w:t>
            </w:r>
            <w:r w:rsidR="008E5104">
              <w:rPr>
                <w:noProof/>
                <w:webHidden/>
              </w:rPr>
              <w:tab/>
            </w:r>
            <w:r w:rsidR="008E5104">
              <w:rPr>
                <w:noProof/>
                <w:webHidden/>
              </w:rPr>
              <w:fldChar w:fldCharType="begin"/>
            </w:r>
            <w:r w:rsidR="008E5104">
              <w:rPr>
                <w:noProof/>
                <w:webHidden/>
              </w:rPr>
              <w:instrText xml:space="preserve"> PAGEREF _Toc501556082 \h </w:instrText>
            </w:r>
            <w:r w:rsidR="008E5104">
              <w:rPr>
                <w:noProof/>
                <w:webHidden/>
              </w:rPr>
            </w:r>
            <w:r w:rsidR="008E5104">
              <w:rPr>
                <w:noProof/>
                <w:webHidden/>
              </w:rPr>
              <w:fldChar w:fldCharType="separate"/>
            </w:r>
            <w:r w:rsidR="001561E0">
              <w:rPr>
                <w:noProof/>
                <w:webHidden/>
              </w:rPr>
              <w:t>8</w:t>
            </w:r>
            <w:r w:rsidR="008E5104">
              <w:rPr>
                <w:noProof/>
                <w:webHidden/>
              </w:rPr>
              <w:fldChar w:fldCharType="end"/>
            </w:r>
          </w:hyperlink>
        </w:p>
        <w:p w:rsidR="008E5104" w:rsidRDefault="008E5104" w:rsidP="008E5104">
          <w:pPr>
            <w:rPr>
              <w:b/>
              <w:bCs/>
              <w:noProof/>
            </w:rPr>
          </w:pPr>
          <w:r>
            <w:rPr>
              <w:b/>
              <w:bCs/>
              <w:noProof/>
            </w:rPr>
            <w:fldChar w:fldCharType="end"/>
          </w:r>
        </w:p>
      </w:sdtContent>
    </w:sdt>
    <w:p w:rsidR="008E5104" w:rsidRDefault="008E5104"/>
    <w:p w:rsidR="008E5104" w:rsidRDefault="008E5104" w:rsidP="008E5104">
      <w:pPr>
        <w:pStyle w:val="Heading1"/>
        <w:sectPr w:rsidR="008E5104" w:rsidSect="008E5104">
          <w:footerReference w:type="default" r:id="rId7"/>
          <w:pgSz w:w="11906" w:h="16838"/>
          <w:pgMar w:top="1440" w:right="1440" w:bottom="1440" w:left="1440" w:header="708" w:footer="708" w:gutter="0"/>
          <w:pgNumType w:fmt="lowerRoman" w:start="1"/>
          <w:cols w:space="708"/>
          <w:docGrid w:linePitch="360"/>
        </w:sectPr>
      </w:pPr>
      <w:bookmarkStart w:id="1" w:name="_Toc501556072"/>
    </w:p>
    <w:p w:rsidR="00594F18" w:rsidRPr="008E5104" w:rsidRDefault="00594F18" w:rsidP="008E5104">
      <w:pPr>
        <w:pStyle w:val="Heading1"/>
      </w:pPr>
      <w:r w:rsidRPr="007342D3">
        <w:lastRenderedPageBreak/>
        <w:t>Introduction</w:t>
      </w:r>
      <w:bookmarkEnd w:id="1"/>
      <w:r w:rsidRPr="007342D3">
        <w:t xml:space="preserve"> </w:t>
      </w:r>
    </w:p>
    <w:p w:rsidR="00594F18" w:rsidRPr="007342D3" w:rsidRDefault="002C353E" w:rsidP="00E65DB8">
      <w:r>
        <w:t>Business c</w:t>
      </w:r>
      <w:r w:rsidR="00594F18" w:rsidRPr="007342D3">
        <w:t xml:space="preserve">ommunication </w:t>
      </w:r>
      <w:r w:rsidR="00594F18">
        <w:t>refers to the</w:t>
      </w:r>
      <w:r w:rsidR="00594F18" w:rsidRPr="007342D3">
        <w:t xml:space="preserve"> interaction of </w:t>
      </w:r>
      <w:r w:rsidR="00594F18">
        <w:t xml:space="preserve">different </w:t>
      </w:r>
      <w:r w:rsidR="00594F18" w:rsidRPr="007342D3">
        <w:t xml:space="preserve">people for business purpose </w:t>
      </w:r>
      <w:r w:rsidRPr="007342D3">
        <w:t>inside</w:t>
      </w:r>
      <w:r w:rsidR="00594F18" w:rsidRPr="007342D3">
        <w:t xml:space="preserve"> an or</w:t>
      </w:r>
      <w:r>
        <w:t>ganization,</w:t>
      </w:r>
      <w:r w:rsidR="00594F18" w:rsidRPr="007342D3">
        <w:t xml:space="preserve"> it is called business communication. </w:t>
      </w:r>
      <w:r>
        <w:t xml:space="preserve">It can be both </w:t>
      </w:r>
      <w:r w:rsidR="00594F18" w:rsidRPr="007342D3">
        <w:t>inter and intra organ</w:t>
      </w:r>
      <w:r>
        <w:t xml:space="preserve">izational communication which needs an effective management and has a vital role to play in bringing </w:t>
      </w:r>
      <w:r w:rsidR="00E65DB8">
        <w:t>the overall success of an organization</w:t>
      </w:r>
      <w:r w:rsidR="00594F18" w:rsidRPr="007342D3">
        <w:t xml:space="preserve">. </w:t>
      </w:r>
      <w:r w:rsidR="00E65DB8">
        <w:t>The report is prepared on the basis of one of my friends’ real work life experiences at “</w:t>
      </w:r>
      <w:r w:rsidR="0077594B">
        <w:t>Tesco PLC</w:t>
      </w:r>
      <w:r w:rsidR="00E65DB8">
        <w:t>” and their effective teamwork and communication. It is basically a</w:t>
      </w:r>
      <w:r w:rsidR="00594F18" w:rsidRPr="007342D3">
        <w:t xml:space="preserve"> UK based </w:t>
      </w:r>
      <w:r w:rsidR="0077594B" w:rsidRPr="0077594B">
        <w:t xml:space="preserve">multinational grocery and </w:t>
      </w:r>
      <w:r w:rsidR="0077594B">
        <w:t>retailer of general merchandise retailer. They are renowned as the</w:t>
      </w:r>
      <w:r w:rsidR="0077594B" w:rsidRPr="0077594B">
        <w:t xml:space="preserve"> third largest retailer </w:t>
      </w:r>
      <w:r w:rsidR="0077594B">
        <w:t>across</w:t>
      </w:r>
      <w:r w:rsidR="0077594B" w:rsidRPr="0077594B">
        <w:t xml:space="preserve"> the world </w:t>
      </w:r>
      <w:r w:rsidR="0077594B">
        <w:t>in terms of</w:t>
      </w:r>
      <w:r w:rsidR="0077594B" w:rsidRPr="0077594B">
        <w:t xml:space="preserve"> profits</w:t>
      </w:r>
      <w:r w:rsidR="0077594B">
        <w:t xml:space="preserve"> and ninth </w:t>
      </w:r>
      <w:r w:rsidR="0077594B" w:rsidRPr="0077594B">
        <w:t xml:space="preserve">largest retailer </w:t>
      </w:r>
      <w:r w:rsidR="0077594B">
        <w:t>in terms of</w:t>
      </w:r>
      <w:r w:rsidR="0077594B" w:rsidRPr="0077594B">
        <w:t xml:space="preserve"> revenues. </w:t>
      </w:r>
      <w:r w:rsidR="0077594B">
        <w:t>With their</w:t>
      </w:r>
      <w:r w:rsidR="0077594B" w:rsidRPr="0077594B">
        <w:t xml:space="preserve"> stores</w:t>
      </w:r>
      <w:r w:rsidR="0077594B">
        <w:t xml:space="preserve"> situated</w:t>
      </w:r>
      <w:r w:rsidR="0077594B" w:rsidRPr="0077594B">
        <w:t xml:space="preserve"> in 12 countries </w:t>
      </w:r>
      <w:r w:rsidR="0077594B">
        <w:t>throughout</w:t>
      </w:r>
      <w:r w:rsidR="0077594B" w:rsidRPr="0077594B">
        <w:t xml:space="preserve"> Asia and Europe</w:t>
      </w:r>
      <w:r w:rsidR="0077594B">
        <w:t>, they have become the leading</w:t>
      </w:r>
      <w:r w:rsidR="0077594B" w:rsidRPr="0077594B">
        <w:t xml:space="preserve"> grocery market in the UK Ireland, </w:t>
      </w:r>
      <w:r w:rsidR="0077594B">
        <w:t xml:space="preserve">Thailand and </w:t>
      </w:r>
      <w:r w:rsidR="0077594B" w:rsidRPr="0077594B">
        <w:t>Hungary</w:t>
      </w:r>
      <w:r w:rsidR="001C1F33">
        <w:t xml:space="preserve"> </w:t>
      </w:r>
      <w:r w:rsidR="001C1F33" w:rsidRPr="001C1F33">
        <w:t>(Tesco plc, 2017)</w:t>
      </w:r>
      <w:r w:rsidR="0077594B">
        <w:t xml:space="preserve">. </w:t>
      </w:r>
    </w:p>
    <w:p w:rsidR="00A52286" w:rsidRDefault="00A52286" w:rsidP="00A52286">
      <w:pPr>
        <w:pStyle w:val="Heading1"/>
      </w:pPr>
      <w:bookmarkStart w:id="2" w:name="_Toc501556073"/>
      <w:r>
        <w:t>Task:</w:t>
      </w:r>
      <w:bookmarkEnd w:id="2"/>
      <w:r>
        <w:t xml:space="preserve"> </w:t>
      </w:r>
    </w:p>
    <w:p w:rsidR="008E5104" w:rsidRPr="008E5104" w:rsidRDefault="00A52286" w:rsidP="008E5104">
      <w:pPr>
        <w:pStyle w:val="Heading1"/>
      </w:pPr>
      <w:bookmarkStart w:id="3" w:name="_Toc501556074"/>
      <w:r>
        <w:t xml:space="preserve">Using findings and </w:t>
      </w:r>
      <w:r w:rsidR="006E58CB">
        <w:t>different theories</w:t>
      </w:r>
      <w:r>
        <w:t xml:space="preserve">, </w:t>
      </w:r>
      <w:r w:rsidR="003614A3">
        <w:t xml:space="preserve">concluding how well the employers are performing at communicating and </w:t>
      </w:r>
      <w:r>
        <w:t xml:space="preserve">how workplace communication and performance of </w:t>
      </w:r>
      <w:r w:rsidRPr="00A52286">
        <w:t>employers can be</w:t>
      </w:r>
      <w:r>
        <w:t xml:space="preserve"> improved.</w:t>
      </w:r>
      <w:bookmarkEnd w:id="3"/>
    </w:p>
    <w:p w:rsidR="0063675E" w:rsidRPr="00D80BDE" w:rsidRDefault="0063675E" w:rsidP="006E58CB">
      <w:pPr>
        <w:rPr>
          <w:rFonts w:cs="Times New Roman"/>
          <w:szCs w:val="24"/>
        </w:rPr>
      </w:pPr>
      <w:r>
        <w:t xml:space="preserve">At </w:t>
      </w:r>
      <w:r w:rsidR="003614A3">
        <w:t>Tesco</w:t>
      </w:r>
      <w:r>
        <w:t>, the employers maintain a smooth, friendly, and interactive relationship with their subordinates, be it individually or teams. While maintaining effective communication with the teams, they assure the mutual group effort of every members and try to figure out whether they are facing any problem in doing that or not. Besides, they communicate a clear set of goals and visions that teams are supposed to meet while driving the team players on learning. Besides, they try to establish a culture of mutual trust and support within the organization</w:t>
      </w:r>
      <w:r w:rsidR="006E58CB">
        <w:t xml:space="preserve">. They also work on motivating the culture of </w:t>
      </w:r>
      <w:r>
        <w:t>open communication</w:t>
      </w:r>
      <w:r w:rsidR="006E58CB">
        <w:t xml:space="preserve"> at the workplace. Besides, their communication follows a democratic process where the strategic decisions are taken based on the combined opinions of both the employer and employees</w:t>
      </w:r>
      <w:r w:rsidR="001C1F33">
        <w:t xml:space="preserve"> </w:t>
      </w:r>
      <w:r w:rsidR="001C1F33" w:rsidRPr="001C1F33">
        <w:t>(Cartwright, 20</w:t>
      </w:r>
      <w:r w:rsidR="001C1F33">
        <w:t>17</w:t>
      </w:r>
      <w:r w:rsidR="001C1F33" w:rsidRPr="001C1F33">
        <w:t>)</w:t>
      </w:r>
      <w:r w:rsidR="006E58CB">
        <w:t>.</w:t>
      </w:r>
      <w:r w:rsidR="00D80BDE">
        <w:t xml:space="preserve"> </w:t>
      </w:r>
      <w:r w:rsidR="00D80BDE">
        <w:rPr>
          <w:rFonts w:cs="Times New Roman"/>
          <w:szCs w:val="24"/>
        </w:rPr>
        <w:t>The employers of Tesco emphasizes on building p</w:t>
      </w:r>
      <w:r w:rsidR="00D80BDE" w:rsidRPr="007342D3">
        <w:rPr>
          <w:rFonts w:cs="Times New Roman"/>
          <w:szCs w:val="24"/>
        </w:rPr>
        <w:t xml:space="preserve">ersonnel communication </w:t>
      </w:r>
      <w:r w:rsidR="00D80BDE">
        <w:rPr>
          <w:rFonts w:cs="Times New Roman"/>
          <w:szCs w:val="24"/>
        </w:rPr>
        <w:t xml:space="preserve">skills including enabling the employees to </w:t>
      </w:r>
      <w:r w:rsidR="00D80BDE" w:rsidRPr="007342D3">
        <w:rPr>
          <w:rFonts w:cs="Times New Roman"/>
          <w:szCs w:val="24"/>
        </w:rPr>
        <w:t>contribute to meeting</w:t>
      </w:r>
      <w:r w:rsidR="00D80BDE">
        <w:rPr>
          <w:rFonts w:cs="Times New Roman"/>
          <w:szCs w:val="24"/>
        </w:rPr>
        <w:t>, where they are allowed to take active participation in presenting innovative ideas.  They train them up on verbal and</w:t>
      </w:r>
      <w:r w:rsidR="00D80BDE" w:rsidRPr="007342D3">
        <w:rPr>
          <w:rFonts w:cs="Times New Roman"/>
          <w:szCs w:val="24"/>
        </w:rPr>
        <w:t xml:space="preserve"> body language</w:t>
      </w:r>
      <w:r w:rsidR="00D80BDE">
        <w:rPr>
          <w:rFonts w:cs="Times New Roman"/>
          <w:szCs w:val="24"/>
        </w:rPr>
        <w:t>s to help them prudently deliver their ideas in front of different stakeholders and other companies. They also value employees’ w</w:t>
      </w:r>
      <w:r w:rsidR="00D80BDE" w:rsidRPr="007342D3">
        <w:rPr>
          <w:rFonts w:cs="Times New Roman"/>
          <w:szCs w:val="24"/>
        </w:rPr>
        <w:t xml:space="preserve">ritten communication </w:t>
      </w:r>
      <w:r w:rsidR="00D80BDE">
        <w:rPr>
          <w:rFonts w:cs="Times New Roman"/>
          <w:szCs w:val="24"/>
        </w:rPr>
        <w:t xml:space="preserve">and ICT </w:t>
      </w:r>
      <w:r w:rsidR="00D80BDE" w:rsidRPr="007342D3">
        <w:rPr>
          <w:rFonts w:cs="Times New Roman"/>
          <w:szCs w:val="24"/>
        </w:rPr>
        <w:t>skill</w:t>
      </w:r>
      <w:r w:rsidR="00D80BDE">
        <w:rPr>
          <w:rFonts w:cs="Times New Roman"/>
          <w:szCs w:val="24"/>
        </w:rPr>
        <w:t xml:space="preserve">s. </w:t>
      </w:r>
    </w:p>
    <w:p w:rsidR="003614A3" w:rsidRDefault="003614A3" w:rsidP="003614A3">
      <w:pPr>
        <w:pStyle w:val="Heading2"/>
      </w:pPr>
      <w:bookmarkStart w:id="4" w:name="_Toc501556075"/>
      <w:r>
        <w:t>Communication with Stakeholders</w:t>
      </w:r>
      <w:bookmarkEnd w:id="4"/>
    </w:p>
    <w:p w:rsidR="003614A3" w:rsidRDefault="003614A3" w:rsidP="003614A3">
      <w:pPr>
        <w:rPr>
          <w:rFonts w:cs="Times New Roman"/>
          <w:szCs w:val="24"/>
        </w:rPr>
      </w:pPr>
      <w:r>
        <w:rPr>
          <w:rFonts w:cs="Times New Roman"/>
          <w:szCs w:val="24"/>
        </w:rPr>
        <w:t>Tesco maintains necessary communication with their s</w:t>
      </w:r>
      <w:r w:rsidRPr="007342D3">
        <w:rPr>
          <w:rFonts w:cs="Times New Roman"/>
          <w:szCs w:val="24"/>
        </w:rPr>
        <w:t xml:space="preserve">takeholders </w:t>
      </w:r>
      <w:r>
        <w:rPr>
          <w:rFonts w:cs="Times New Roman"/>
          <w:szCs w:val="24"/>
        </w:rPr>
        <w:t>starting from the</w:t>
      </w:r>
      <w:r w:rsidRPr="007342D3">
        <w:rPr>
          <w:rFonts w:cs="Times New Roman"/>
          <w:szCs w:val="24"/>
        </w:rPr>
        <w:t xml:space="preserve"> shareholders of the company, </w:t>
      </w:r>
      <w:r>
        <w:rPr>
          <w:rFonts w:cs="Times New Roman"/>
          <w:szCs w:val="24"/>
        </w:rPr>
        <w:t xml:space="preserve">to </w:t>
      </w:r>
      <w:r w:rsidRPr="007342D3">
        <w:rPr>
          <w:rFonts w:cs="Times New Roman"/>
          <w:szCs w:val="24"/>
        </w:rPr>
        <w:t xml:space="preserve">employees, management, </w:t>
      </w:r>
      <w:r>
        <w:rPr>
          <w:rFonts w:cs="Times New Roman"/>
          <w:szCs w:val="24"/>
        </w:rPr>
        <w:t xml:space="preserve">lenders, investors, </w:t>
      </w:r>
      <w:r w:rsidRPr="007342D3">
        <w:rPr>
          <w:rFonts w:cs="Times New Roman"/>
          <w:szCs w:val="24"/>
        </w:rPr>
        <w:t xml:space="preserve">government authority, donors, customers, suppliers and </w:t>
      </w:r>
      <w:r>
        <w:rPr>
          <w:rFonts w:cs="Times New Roman"/>
          <w:szCs w:val="24"/>
        </w:rPr>
        <w:t xml:space="preserve">so on who are in </w:t>
      </w:r>
      <w:r w:rsidRPr="007342D3">
        <w:rPr>
          <w:rFonts w:cs="Times New Roman"/>
          <w:szCs w:val="24"/>
        </w:rPr>
        <w:t xml:space="preserve">need </w:t>
      </w:r>
      <w:r>
        <w:rPr>
          <w:rFonts w:cs="Times New Roman"/>
          <w:szCs w:val="24"/>
        </w:rPr>
        <w:t xml:space="preserve">of </w:t>
      </w:r>
      <w:r w:rsidRPr="007342D3">
        <w:rPr>
          <w:rFonts w:cs="Times New Roman"/>
          <w:szCs w:val="24"/>
        </w:rPr>
        <w:t xml:space="preserve">information about the company. </w:t>
      </w:r>
      <w:r>
        <w:rPr>
          <w:rFonts w:cs="Times New Roman"/>
          <w:szCs w:val="24"/>
        </w:rPr>
        <w:t xml:space="preserve">Their stakeholders are of two kinds, i.e.: </w:t>
      </w:r>
      <w:r w:rsidRPr="007342D3">
        <w:rPr>
          <w:rFonts w:cs="Times New Roman"/>
          <w:szCs w:val="24"/>
        </w:rPr>
        <w:t xml:space="preserve">internal and external. </w:t>
      </w:r>
      <w:r>
        <w:rPr>
          <w:rFonts w:cs="Times New Roman"/>
          <w:szCs w:val="24"/>
        </w:rPr>
        <w:t>Different s</w:t>
      </w:r>
      <w:r w:rsidRPr="007342D3">
        <w:rPr>
          <w:rFonts w:cs="Times New Roman"/>
          <w:szCs w:val="24"/>
        </w:rPr>
        <w:t xml:space="preserve">takeholders need </w:t>
      </w:r>
      <w:r>
        <w:rPr>
          <w:rFonts w:cs="Times New Roman"/>
          <w:szCs w:val="24"/>
        </w:rPr>
        <w:t>insights regarding the company. For instance the lenders and i</w:t>
      </w:r>
      <w:r w:rsidRPr="007342D3">
        <w:rPr>
          <w:rFonts w:cs="Times New Roman"/>
          <w:szCs w:val="24"/>
        </w:rPr>
        <w:t xml:space="preserve">nvestors </w:t>
      </w:r>
      <w:r>
        <w:rPr>
          <w:rFonts w:cs="Times New Roman"/>
          <w:szCs w:val="24"/>
        </w:rPr>
        <w:t>require</w:t>
      </w:r>
      <w:r w:rsidRPr="007342D3">
        <w:rPr>
          <w:rFonts w:cs="Times New Roman"/>
          <w:szCs w:val="24"/>
        </w:rPr>
        <w:t xml:space="preserve"> financial data like </w:t>
      </w:r>
      <w:r>
        <w:rPr>
          <w:rFonts w:cs="Times New Roman"/>
          <w:szCs w:val="24"/>
        </w:rPr>
        <w:t xml:space="preserve">net profit, sales revenue, </w:t>
      </w:r>
      <w:r w:rsidRPr="007342D3">
        <w:rPr>
          <w:rFonts w:cs="Times New Roman"/>
          <w:szCs w:val="24"/>
        </w:rPr>
        <w:t xml:space="preserve">return on investment, </w:t>
      </w:r>
      <w:r>
        <w:rPr>
          <w:rFonts w:cs="Times New Roman"/>
          <w:szCs w:val="24"/>
        </w:rPr>
        <w:t xml:space="preserve">debt to equity </w:t>
      </w:r>
      <w:r w:rsidRPr="007342D3">
        <w:rPr>
          <w:rFonts w:cs="Times New Roman"/>
          <w:szCs w:val="24"/>
        </w:rPr>
        <w:t xml:space="preserve">and current ratio </w:t>
      </w:r>
      <w:r>
        <w:rPr>
          <w:rFonts w:cs="Times New Roman"/>
          <w:szCs w:val="24"/>
        </w:rPr>
        <w:t xml:space="preserve">in order </w:t>
      </w:r>
      <w:r w:rsidRPr="007342D3">
        <w:rPr>
          <w:rFonts w:cs="Times New Roman"/>
          <w:szCs w:val="24"/>
        </w:rPr>
        <w:t xml:space="preserve">to take investment decision. </w:t>
      </w:r>
      <w:r>
        <w:rPr>
          <w:rFonts w:cs="Times New Roman"/>
          <w:szCs w:val="24"/>
        </w:rPr>
        <w:t>Customers need product related information, i.e.: quality, durability, unique features, after-sales service, etc.</w:t>
      </w:r>
      <w:r w:rsidR="001C1F33">
        <w:rPr>
          <w:rFonts w:cs="Times New Roman"/>
          <w:szCs w:val="24"/>
        </w:rPr>
        <w:t xml:space="preserve"> </w:t>
      </w:r>
      <w:r w:rsidR="001C1F33" w:rsidRPr="001C1F33">
        <w:rPr>
          <w:rFonts w:cs="Times New Roman"/>
          <w:szCs w:val="24"/>
        </w:rPr>
        <w:t xml:space="preserve">(Roebuck, </w:t>
      </w:r>
      <w:r w:rsidR="001C1F33">
        <w:rPr>
          <w:rFonts w:cs="Times New Roman"/>
          <w:szCs w:val="24"/>
        </w:rPr>
        <w:t>2017</w:t>
      </w:r>
      <w:r w:rsidR="001C1F33" w:rsidRPr="001C1F33">
        <w:rPr>
          <w:rFonts w:cs="Times New Roman"/>
          <w:szCs w:val="24"/>
        </w:rPr>
        <w:t>)</w:t>
      </w:r>
      <w:r w:rsidR="001C1F33">
        <w:rPr>
          <w:rFonts w:cs="Times New Roman"/>
          <w:szCs w:val="24"/>
        </w:rPr>
        <w:t>.</w:t>
      </w:r>
      <w:r>
        <w:rPr>
          <w:rFonts w:cs="Times New Roman"/>
          <w:szCs w:val="24"/>
        </w:rPr>
        <w:t xml:space="preserve"> The government and regulating authority are served with necessary information like product quality</w:t>
      </w:r>
      <w:r w:rsidRPr="007342D3">
        <w:rPr>
          <w:rFonts w:cs="Times New Roman"/>
          <w:szCs w:val="24"/>
        </w:rPr>
        <w:t xml:space="preserve"> </w:t>
      </w:r>
      <w:r>
        <w:rPr>
          <w:rFonts w:cs="Times New Roman"/>
          <w:szCs w:val="24"/>
        </w:rPr>
        <w:t>and standard, tax policy etc</w:t>
      </w:r>
      <w:r w:rsidRPr="007342D3">
        <w:rPr>
          <w:rFonts w:cs="Times New Roman"/>
          <w:szCs w:val="24"/>
        </w:rPr>
        <w:t xml:space="preserve">. </w:t>
      </w:r>
      <w:r>
        <w:rPr>
          <w:rFonts w:cs="Times New Roman"/>
          <w:szCs w:val="24"/>
        </w:rPr>
        <w:t>The</w:t>
      </w:r>
      <w:r w:rsidRPr="007342D3">
        <w:rPr>
          <w:rFonts w:cs="Times New Roman"/>
          <w:szCs w:val="24"/>
        </w:rPr>
        <w:t xml:space="preserve"> internal user</w:t>
      </w:r>
      <w:r>
        <w:rPr>
          <w:rFonts w:cs="Times New Roman"/>
          <w:szCs w:val="24"/>
        </w:rPr>
        <w:t>s like the shareholders on the contrary requires information about the company’s</w:t>
      </w:r>
      <w:r w:rsidRPr="007342D3">
        <w:rPr>
          <w:rFonts w:cs="Times New Roman"/>
          <w:szCs w:val="24"/>
        </w:rPr>
        <w:t xml:space="preserve"> performance,</w:t>
      </w:r>
      <w:r>
        <w:rPr>
          <w:rFonts w:cs="Times New Roman"/>
          <w:szCs w:val="24"/>
        </w:rPr>
        <w:t xml:space="preserve"> operational and financial</w:t>
      </w:r>
      <w:r w:rsidRPr="007342D3">
        <w:rPr>
          <w:rFonts w:cs="Times New Roman"/>
          <w:szCs w:val="24"/>
        </w:rPr>
        <w:t xml:space="preserve"> cost</w:t>
      </w:r>
      <w:r>
        <w:rPr>
          <w:rFonts w:cs="Times New Roman"/>
          <w:szCs w:val="24"/>
        </w:rPr>
        <w:t xml:space="preserve"> etc.</w:t>
      </w:r>
      <w:r w:rsidRPr="007342D3">
        <w:rPr>
          <w:rFonts w:cs="Times New Roman"/>
          <w:szCs w:val="24"/>
        </w:rPr>
        <w:t xml:space="preserve"> </w:t>
      </w:r>
      <w:r>
        <w:rPr>
          <w:rFonts w:cs="Times New Roman"/>
          <w:szCs w:val="24"/>
        </w:rPr>
        <w:t>whereas the managers need information regarding the vacancy, recruitment and HR policy, pay scale, training opportunities etc. Tesco assures that all the internal and external users of information are well communicated with the accurate and timely data on a regular basis via their effective</w:t>
      </w:r>
      <w:r w:rsidRPr="007342D3">
        <w:rPr>
          <w:rFonts w:cs="Times New Roman"/>
          <w:szCs w:val="24"/>
        </w:rPr>
        <w:t xml:space="preserve"> communication network. </w:t>
      </w:r>
    </w:p>
    <w:p w:rsidR="003614A3" w:rsidRDefault="003614A3" w:rsidP="003614A3">
      <w:pPr>
        <w:pStyle w:val="Heading2"/>
      </w:pPr>
      <w:bookmarkStart w:id="5" w:name="_Toc501556076"/>
      <w:r>
        <w:t>Communication Systems</w:t>
      </w:r>
      <w:bookmarkEnd w:id="5"/>
    </w:p>
    <w:p w:rsidR="003614A3" w:rsidRDefault="003614A3" w:rsidP="003614A3">
      <w:pPr>
        <w:rPr>
          <w:rFonts w:cs="Times New Roman"/>
          <w:szCs w:val="24"/>
        </w:rPr>
      </w:pPr>
      <w:r>
        <w:rPr>
          <w:rFonts w:cs="Times New Roman"/>
          <w:szCs w:val="24"/>
        </w:rPr>
        <w:t>Tesco uses several effective communication</w:t>
      </w:r>
      <w:r w:rsidRPr="007342D3">
        <w:rPr>
          <w:rFonts w:cs="Times New Roman"/>
          <w:szCs w:val="24"/>
        </w:rPr>
        <w:t xml:space="preserve"> system</w:t>
      </w:r>
      <w:r>
        <w:rPr>
          <w:rFonts w:cs="Times New Roman"/>
          <w:szCs w:val="24"/>
        </w:rPr>
        <w:t xml:space="preserve"> within their organization, i.e.: meetings </w:t>
      </w:r>
      <w:r w:rsidRPr="007342D3">
        <w:rPr>
          <w:rFonts w:cs="Times New Roman"/>
          <w:szCs w:val="24"/>
        </w:rPr>
        <w:t>and briefings</w:t>
      </w:r>
      <w:r>
        <w:rPr>
          <w:rFonts w:cs="Times New Roman"/>
          <w:szCs w:val="24"/>
        </w:rPr>
        <w:t xml:space="preserve"> where they discuss both g</w:t>
      </w:r>
      <w:r w:rsidRPr="007342D3">
        <w:rPr>
          <w:rFonts w:cs="Times New Roman"/>
          <w:szCs w:val="24"/>
        </w:rPr>
        <w:t xml:space="preserve">eneral decisions and plans </w:t>
      </w:r>
      <w:r>
        <w:rPr>
          <w:rFonts w:cs="Times New Roman"/>
          <w:szCs w:val="24"/>
        </w:rPr>
        <w:t>in form of</w:t>
      </w:r>
      <w:r w:rsidRPr="007342D3">
        <w:rPr>
          <w:rFonts w:cs="Times New Roman"/>
          <w:szCs w:val="24"/>
        </w:rPr>
        <w:t xml:space="preserve"> upward and downward communication</w:t>
      </w:r>
      <w:r>
        <w:rPr>
          <w:rFonts w:cs="Times New Roman"/>
          <w:szCs w:val="24"/>
        </w:rPr>
        <w:t xml:space="preserve"> with different stakeholders. The employees are also provided with guidelines there</w:t>
      </w:r>
      <w:r w:rsidR="00503C25">
        <w:rPr>
          <w:rFonts w:cs="Times New Roman"/>
          <w:szCs w:val="24"/>
        </w:rPr>
        <w:t xml:space="preserve"> </w:t>
      </w:r>
      <w:r w:rsidR="00503C25" w:rsidRPr="00503C25">
        <w:rPr>
          <w:rFonts w:cs="Times New Roman"/>
          <w:szCs w:val="24"/>
        </w:rPr>
        <w:t xml:space="preserve">(Belloc, </w:t>
      </w:r>
      <w:r w:rsidR="00503C25">
        <w:rPr>
          <w:rFonts w:cs="Times New Roman"/>
          <w:szCs w:val="24"/>
        </w:rPr>
        <w:t>201</w:t>
      </w:r>
      <w:r w:rsidR="00503C25" w:rsidRPr="00503C25">
        <w:rPr>
          <w:rFonts w:cs="Times New Roman"/>
          <w:szCs w:val="24"/>
        </w:rPr>
        <w:t>7)</w:t>
      </w:r>
      <w:r>
        <w:rPr>
          <w:rFonts w:cs="Times New Roman"/>
          <w:szCs w:val="24"/>
        </w:rPr>
        <w:t>.</w:t>
      </w:r>
      <w:r w:rsidRPr="007342D3">
        <w:rPr>
          <w:rFonts w:cs="Times New Roman"/>
          <w:szCs w:val="24"/>
        </w:rPr>
        <w:t xml:space="preserve"> </w:t>
      </w:r>
      <w:r>
        <w:rPr>
          <w:rFonts w:cs="Times New Roman"/>
          <w:szCs w:val="24"/>
        </w:rPr>
        <w:t>In a tech savvy era, an effective form of communication is emails and letters where written policies and communications are delivered</w:t>
      </w:r>
      <w:r w:rsidRPr="007342D3">
        <w:rPr>
          <w:rFonts w:cs="Times New Roman"/>
          <w:szCs w:val="24"/>
        </w:rPr>
        <w:t xml:space="preserve"> to </w:t>
      </w:r>
      <w:r>
        <w:rPr>
          <w:rFonts w:cs="Times New Roman"/>
          <w:szCs w:val="24"/>
        </w:rPr>
        <w:t>both upward and downward employees and stakeholders. Besides, they use i</w:t>
      </w:r>
      <w:r w:rsidRPr="007342D3">
        <w:rPr>
          <w:rFonts w:cs="Times New Roman"/>
          <w:szCs w:val="24"/>
        </w:rPr>
        <w:t>nterviews and appraisals</w:t>
      </w:r>
      <w:r>
        <w:rPr>
          <w:rFonts w:cs="Times New Roman"/>
          <w:szCs w:val="24"/>
        </w:rPr>
        <w:t xml:space="preserve"> where the e</w:t>
      </w:r>
      <w:r w:rsidRPr="007342D3">
        <w:rPr>
          <w:rFonts w:cs="Times New Roman"/>
          <w:szCs w:val="24"/>
        </w:rPr>
        <w:t xml:space="preserve">mployees </w:t>
      </w:r>
      <w:r>
        <w:rPr>
          <w:rFonts w:cs="Times New Roman"/>
          <w:szCs w:val="24"/>
        </w:rPr>
        <w:t>are</w:t>
      </w:r>
      <w:r w:rsidRPr="007342D3">
        <w:rPr>
          <w:rFonts w:cs="Times New Roman"/>
          <w:szCs w:val="24"/>
        </w:rPr>
        <w:t xml:space="preserve"> informed </w:t>
      </w:r>
      <w:r>
        <w:rPr>
          <w:rFonts w:cs="Times New Roman"/>
          <w:szCs w:val="24"/>
        </w:rPr>
        <w:t>regarding their tasks and</w:t>
      </w:r>
      <w:r w:rsidRPr="007342D3">
        <w:rPr>
          <w:rFonts w:cs="Times New Roman"/>
          <w:szCs w:val="24"/>
        </w:rPr>
        <w:t xml:space="preserve"> job responsibility by</w:t>
      </w:r>
      <w:r>
        <w:rPr>
          <w:rFonts w:cs="Times New Roman"/>
          <w:szCs w:val="24"/>
        </w:rPr>
        <w:t xml:space="preserve"> the</w:t>
      </w:r>
      <w:r w:rsidRPr="007342D3">
        <w:rPr>
          <w:rFonts w:cs="Times New Roman"/>
          <w:szCs w:val="24"/>
        </w:rPr>
        <w:t xml:space="preserve"> interview</w:t>
      </w:r>
      <w:r>
        <w:rPr>
          <w:rFonts w:cs="Times New Roman"/>
          <w:szCs w:val="24"/>
        </w:rPr>
        <w:t>ers while the m</w:t>
      </w:r>
      <w:r w:rsidRPr="007342D3">
        <w:rPr>
          <w:rFonts w:cs="Times New Roman"/>
          <w:szCs w:val="24"/>
        </w:rPr>
        <w:t xml:space="preserve">anager </w:t>
      </w:r>
      <w:r>
        <w:rPr>
          <w:rFonts w:cs="Times New Roman"/>
          <w:szCs w:val="24"/>
        </w:rPr>
        <w:t>are in charge of taking</w:t>
      </w:r>
      <w:r w:rsidRPr="007342D3">
        <w:rPr>
          <w:rFonts w:cs="Times New Roman"/>
          <w:szCs w:val="24"/>
        </w:rPr>
        <w:t xml:space="preserve"> decision</w:t>
      </w:r>
      <w:r>
        <w:rPr>
          <w:rFonts w:cs="Times New Roman"/>
          <w:szCs w:val="24"/>
        </w:rPr>
        <w:t>s of employee appraisal</w:t>
      </w:r>
      <w:r w:rsidRPr="007342D3">
        <w:rPr>
          <w:rFonts w:cs="Times New Roman"/>
          <w:szCs w:val="24"/>
        </w:rPr>
        <w:t xml:space="preserve"> </w:t>
      </w:r>
      <w:r>
        <w:rPr>
          <w:rFonts w:cs="Times New Roman"/>
          <w:szCs w:val="24"/>
        </w:rPr>
        <w:t>and communicating them</w:t>
      </w:r>
      <w:r w:rsidRPr="007342D3">
        <w:rPr>
          <w:rFonts w:cs="Times New Roman"/>
          <w:szCs w:val="24"/>
        </w:rPr>
        <w:t xml:space="preserve">. </w:t>
      </w:r>
      <w:r>
        <w:rPr>
          <w:rFonts w:cs="Times New Roman"/>
          <w:szCs w:val="24"/>
        </w:rPr>
        <w:t>They also use m</w:t>
      </w:r>
      <w:r w:rsidRPr="007342D3">
        <w:rPr>
          <w:rFonts w:cs="Times New Roman"/>
          <w:szCs w:val="24"/>
        </w:rPr>
        <w:t>anual</w:t>
      </w:r>
      <w:r>
        <w:rPr>
          <w:rFonts w:cs="Times New Roman"/>
          <w:szCs w:val="24"/>
        </w:rPr>
        <w:t>,</w:t>
      </w:r>
      <w:r w:rsidRPr="007342D3">
        <w:rPr>
          <w:rFonts w:cs="Times New Roman"/>
          <w:szCs w:val="24"/>
        </w:rPr>
        <w:t xml:space="preserve"> notices</w:t>
      </w:r>
      <w:r>
        <w:rPr>
          <w:rFonts w:cs="Times New Roman"/>
          <w:szCs w:val="24"/>
        </w:rPr>
        <w:t xml:space="preserve">, hand books and presentation where the stakeholders are well communicated about their rights, benefits, duties and responsibilities in written and oral format. There are also </w:t>
      </w:r>
      <w:r w:rsidRPr="007342D3">
        <w:rPr>
          <w:rFonts w:cs="Times New Roman"/>
          <w:szCs w:val="24"/>
        </w:rPr>
        <w:t xml:space="preserve">training </w:t>
      </w:r>
      <w:r>
        <w:rPr>
          <w:rFonts w:cs="Times New Roman"/>
          <w:szCs w:val="24"/>
        </w:rPr>
        <w:t>facilities to teach the employees and staffs about</w:t>
      </w:r>
      <w:r w:rsidRPr="007342D3">
        <w:rPr>
          <w:rFonts w:cs="Times New Roman"/>
          <w:szCs w:val="24"/>
        </w:rPr>
        <w:t xml:space="preserve"> technical knowledge</w:t>
      </w:r>
      <w:r>
        <w:rPr>
          <w:rFonts w:cs="Times New Roman"/>
          <w:szCs w:val="24"/>
        </w:rPr>
        <w:t xml:space="preserve"> and</w:t>
      </w:r>
      <w:r w:rsidRPr="007342D3">
        <w:rPr>
          <w:rFonts w:cs="Times New Roman"/>
          <w:szCs w:val="24"/>
        </w:rPr>
        <w:t xml:space="preserve"> specialist information about </w:t>
      </w:r>
      <w:r>
        <w:rPr>
          <w:rFonts w:cs="Times New Roman"/>
          <w:szCs w:val="24"/>
        </w:rPr>
        <w:t xml:space="preserve">the </w:t>
      </w:r>
      <w:r w:rsidRPr="007342D3">
        <w:rPr>
          <w:rFonts w:cs="Times New Roman"/>
          <w:szCs w:val="24"/>
        </w:rPr>
        <w:t xml:space="preserve">organization and </w:t>
      </w:r>
      <w:r>
        <w:rPr>
          <w:rFonts w:cs="Times New Roman"/>
          <w:szCs w:val="24"/>
        </w:rPr>
        <w:t>its operation</w:t>
      </w:r>
      <w:r w:rsidR="00503C25">
        <w:rPr>
          <w:rFonts w:cs="Times New Roman"/>
          <w:szCs w:val="24"/>
        </w:rPr>
        <w:t xml:space="preserve"> </w:t>
      </w:r>
      <w:r w:rsidR="00503C25" w:rsidRPr="00503C25">
        <w:rPr>
          <w:rFonts w:cs="Times New Roman"/>
          <w:szCs w:val="24"/>
        </w:rPr>
        <w:t>(Tesco plc, 2017)</w:t>
      </w:r>
      <w:r>
        <w:rPr>
          <w:rFonts w:cs="Times New Roman"/>
          <w:szCs w:val="24"/>
        </w:rPr>
        <w:t>.</w:t>
      </w:r>
    </w:p>
    <w:p w:rsidR="003614A3" w:rsidRDefault="003614A3" w:rsidP="003614A3">
      <w:pPr>
        <w:pStyle w:val="Heading2"/>
      </w:pPr>
      <w:bookmarkStart w:id="6" w:name="_Toc501556077"/>
      <w:r>
        <w:t>Influential Factors on Communication Process</w:t>
      </w:r>
      <w:bookmarkEnd w:id="6"/>
    </w:p>
    <w:p w:rsidR="003614A3" w:rsidRPr="007342D3" w:rsidRDefault="003614A3" w:rsidP="003614A3">
      <w:pPr>
        <w:rPr>
          <w:rFonts w:cs="Times New Roman"/>
          <w:szCs w:val="24"/>
        </w:rPr>
      </w:pPr>
      <w:r w:rsidRPr="007342D3">
        <w:rPr>
          <w:rFonts w:cs="Times New Roman"/>
          <w:szCs w:val="24"/>
        </w:rPr>
        <w:t xml:space="preserve">There are </w:t>
      </w:r>
      <w:r>
        <w:rPr>
          <w:rFonts w:cs="Times New Roman"/>
          <w:szCs w:val="24"/>
        </w:rPr>
        <w:t xml:space="preserve">several factors that have an impact on the regular </w:t>
      </w:r>
      <w:r w:rsidRPr="007342D3">
        <w:rPr>
          <w:rFonts w:cs="Times New Roman"/>
          <w:szCs w:val="24"/>
        </w:rPr>
        <w:t xml:space="preserve">communication process </w:t>
      </w:r>
      <w:r>
        <w:rPr>
          <w:rFonts w:cs="Times New Roman"/>
          <w:szCs w:val="24"/>
        </w:rPr>
        <w:t xml:space="preserve">within Tesco, i.e.: employee values, culture, language and cultural differences. As their stores in more than 12 countries all over the world, they consider their multicultural employees and their differences in values and culture. Besides, while transforming information, they remain </w:t>
      </w:r>
      <w:r w:rsidRPr="007342D3">
        <w:rPr>
          <w:rFonts w:cs="Times New Roman"/>
          <w:szCs w:val="24"/>
        </w:rPr>
        <w:t xml:space="preserve">conscious about </w:t>
      </w:r>
      <w:r>
        <w:rPr>
          <w:rFonts w:cs="Times New Roman"/>
          <w:szCs w:val="24"/>
        </w:rPr>
        <w:t>the convenient language for the employees to lessen the</w:t>
      </w:r>
      <w:r w:rsidRPr="007342D3">
        <w:rPr>
          <w:rFonts w:cs="Times New Roman"/>
          <w:szCs w:val="24"/>
        </w:rPr>
        <w:t xml:space="preserve"> communicational barriers.    </w:t>
      </w:r>
    </w:p>
    <w:p w:rsidR="003614A3" w:rsidRDefault="003614A3" w:rsidP="003614A3">
      <w:pPr>
        <w:pStyle w:val="Heading2"/>
      </w:pPr>
      <w:bookmarkStart w:id="7" w:name="_Toc501556078"/>
      <w:r>
        <w:t>Use of Technology for Communication</w:t>
      </w:r>
      <w:bookmarkEnd w:id="7"/>
    </w:p>
    <w:p w:rsidR="00A718A5" w:rsidRDefault="003614A3" w:rsidP="003614A3">
      <w:r>
        <w:t>The employers of Tesco also uses different</w:t>
      </w:r>
      <w:r w:rsidRPr="007342D3">
        <w:t xml:space="preserve"> </w:t>
      </w:r>
      <w:r>
        <w:t>t</w:t>
      </w:r>
      <w:r w:rsidRPr="007342D3">
        <w:t xml:space="preserve">echnology </w:t>
      </w:r>
      <w:r>
        <w:t xml:space="preserve">to enhance their business communication. This results in increased speed and efficiency while getting rid of the </w:t>
      </w:r>
      <w:r w:rsidRPr="007342D3">
        <w:t xml:space="preserve">physical barriers </w:t>
      </w:r>
      <w:r>
        <w:t>and the limitations of the manual system</w:t>
      </w:r>
      <w:r w:rsidR="00503C25">
        <w:t xml:space="preserve"> </w:t>
      </w:r>
      <w:r w:rsidR="00503C25" w:rsidRPr="00503C25">
        <w:t>(</w:t>
      </w:r>
      <w:proofErr w:type="spellStart"/>
      <w:r w:rsidR="00503C25" w:rsidRPr="00503C25">
        <w:t>Gan</w:t>
      </w:r>
      <w:proofErr w:type="spellEnd"/>
      <w:r w:rsidR="00503C25" w:rsidRPr="00503C25">
        <w:t xml:space="preserve">, </w:t>
      </w:r>
      <w:r w:rsidR="00503C25">
        <w:t>201</w:t>
      </w:r>
      <w:r w:rsidR="00503C25" w:rsidRPr="00503C25">
        <w:t>7)</w:t>
      </w:r>
      <w:r w:rsidRPr="003614A3">
        <w:t>. They can also guide the employees about their duties and responsibilities at the cheapest cost</w:t>
      </w:r>
      <w:r w:rsidRPr="007342D3">
        <w:t xml:space="preserve"> </w:t>
      </w:r>
      <w:r>
        <w:t>using convenient</w:t>
      </w:r>
      <w:r w:rsidRPr="007342D3">
        <w:t xml:space="preserve"> technology. </w:t>
      </w:r>
      <w:r>
        <w:t xml:space="preserve">Besides, the use of technology enables them to keep record of the previous communication and can be used as reference in future while </w:t>
      </w:r>
      <w:r w:rsidRPr="007342D3">
        <w:t>provid</w:t>
      </w:r>
      <w:r>
        <w:t xml:space="preserve">ing visual information in form of </w:t>
      </w:r>
      <w:r w:rsidRPr="007342D3">
        <w:t>power point presentation slides</w:t>
      </w:r>
      <w:r>
        <w:t>, infographics, and spreadsheet analysis etc. to make the communication more understandable</w:t>
      </w:r>
      <w:r w:rsidR="00503C25">
        <w:t xml:space="preserve"> </w:t>
      </w:r>
      <w:r w:rsidR="00503C25" w:rsidRPr="00503C25">
        <w:t>(Information Age, 2017)</w:t>
      </w:r>
      <w:r>
        <w:t>.</w:t>
      </w:r>
      <w:r w:rsidRPr="007342D3">
        <w:t xml:space="preserve"> </w:t>
      </w:r>
      <w:r>
        <w:t xml:space="preserve">However, there are some drawbacks of using technology as well, i.e.: the lack of knowledge to use the technology might </w:t>
      </w:r>
      <w:r w:rsidRPr="007342D3">
        <w:t>cr</w:t>
      </w:r>
      <w:r>
        <w:t>eate communication barriers in form of</w:t>
      </w:r>
      <w:r w:rsidRPr="007342D3">
        <w:t xml:space="preserve"> </w:t>
      </w:r>
      <w:r>
        <w:t>i</w:t>
      </w:r>
      <w:r w:rsidRPr="007342D3">
        <w:t xml:space="preserve">nappropriate media </w:t>
      </w:r>
      <w:r>
        <w:t xml:space="preserve">choices or </w:t>
      </w:r>
      <w:r w:rsidRPr="007342D3">
        <w:t>information overload</w:t>
      </w:r>
      <w:r>
        <w:t xml:space="preserve"> through overused emails</w:t>
      </w:r>
      <w:r w:rsidR="00503C25">
        <w:t xml:space="preserve"> </w:t>
      </w:r>
      <w:r w:rsidR="00503C25" w:rsidRPr="00503C25">
        <w:t>(</w:t>
      </w:r>
      <w:proofErr w:type="spellStart"/>
      <w:r w:rsidR="00503C25" w:rsidRPr="00503C25">
        <w:t>MyHub</w:t>
      </w:r>
      <w:proofErr w:type="spellEnd"/>
      <w:r w:rsidR="00503C25" w:rsidRPr="00503C25">
        <w:t xml:space="preserve"> Intranet Solutions, 2017)</w:t>
      </w:r>
      <w:r w:rsidRPr="007342D3">
        <w:t xml:space="preserve">. </w:t>
      </w:r>
      <w:r>
        <w:t>As an MNC, Tesco has to carry out a multinational network, which can be disordered or misinterpreted due to the overuse of technology. Besides, technology can be misused for selfish purpose in form of h</w:t>
      </w:r>
      <w:r w:rsidRPr="007342D3">
        <w:t xml:space="preserve">acking, virus, </w:t>
      </w:r>
      <w:r>
        <w:t>spamming, fraudulent activities etc. Besides, the o</w:t>
      </w:r>
      <w:r w:rsidRPr="007342D3">
        <w:t>verreliance on technology m</w:t>
      </w:r>
      <w:r>
        <w:t>ight distort their organizational</w:t>
      </w:r>
      <w:r w:rsidRPr="007342D3">
        <w:t xml:space="preserve"> effectiveness</w:t>
      </w:r>
      <w:r>
        <w:t xml:space="preserve"> as well</w:t>
      </w:r>
      <w:r w:rsidRPr="007342D3">
        <w:t xml:space="preserve">. </w:t>
      </w:r>
      <w:r>
        <w:t>Therefore, Tesco should make an optimum use of technology to maintain an effective communication network across their workplaces.</w:t>
      </w:r>
    </w:p>
    <w:p w:rsidR="00233F91" w:rsidRPr="007342D3" w:rsidRDefault="00233F91" w:rsidP="008E5104">
      <w:pPr>
        <w:pStyle w:val="Heading2"/>
      </w:pPr>
      <w:bookmarkStart w:id="8" w:name="_Toc501556079"/>
      <w:r>
        <w:t>T</w:t>
      </w:r>
      <w:r w:rsidRPr="007342D3">
        <w:t>heories of Interpersonal Communication</w:t>
      </w:r>
      <w:bookmarkEnd w:id="8"/>
      <w:r w:rsidRPr="007342D3">
        <w:t xml:space="preserve"> </w:t>
      </w:r>
    </w:p>
    <w:p w:rsidR="00233F91" w:rsidRDefault="00233F91" w:rsidP="00233F91">
      <w:pPr>
        <w:rPr>
          <w:rFonts w:cs="Times New Roman"/>
          <w:szCs w:val="24"/>
        </w:rPr>
      </w:pPr>
      <w:r>
        <w:rPr>
          <w:rFonts w:cs="Times New Roman"/>
          <w:szCs w:val="24"/>
        </w:rPr>
        <w:t>The</w:t>
      </w:r>
      <w:r w:rsidRPr="007342D3">
        <w:rPr>
          <w:rFonts w:cs="Times New Roman"/>
          <w:szCs w:val="24"/>
        </w:rPr>
        <w:t xml:space="preserve"> </w:t>
      </w:r>
      <w:r w:rsidR="008E5104">
        <w:rPr>
          <w:rFonts w:cs="Times New Roman"/>
          <w:szCs w:val="24"/>
        </w:rPr>
        <w:t>behav</w:t>
      </w:r>
      <w:r w:rsidR="008E5104" w:rsidRPr="007342D3">
        <w:rPr>
          <w:rFonts w:cs="Times New Roman"/>
          <w:szCs w:val="24"/>
        </w:rPr>
        <w:t>io</w:t>
      </w:r>
      <w:r w:rsidR="008E5104">
        <w:rPr>
          <w:rFonts w:cs="Times New Roman"/>
          <w:szCs w:val="24"/>
        </w:rPr>
        <w:t>u</w:t>
      </w:r>
      <w:r w:rsidR="008E5104" w:rsidRPr="007342D3">
        <w:rPr>
          <w:rFonts w:cs="Times New Roman"/>
          <w:szCs w:val="24"/>
        </w:rPr>
        <w:t>ral</w:t>
      </w:r>
      <w:r w:rsidRPr="007342D3">
        <w:rPr>
          <w:rFonts w:cs="Times New Roman"/>
          <w:szCs w:val="24"/>
        </w:rPr>
        <w:t xml:space="preserve"> difference</w:t>
      </w:r>
      <w:r>
        <w:rPr>
          <w:rFonts w:cs="Times New Roman"/>
          <w:szCs w:val="24"/>
        </w:rPr>
        <w:t xml:space="preserve">s and dissimilarity in perceptions make organizations follow </w:t>
      </w:r>
      <w:r w:rsidRPr="007342D3">
        <w:rPr>
          <w:rFonts w:cs="Times New Roman"/>
          <w:szCs w:val="24"/>
        </w:rPr>
        <w:t>different method and communication</w:t>
      </w:r>
      <w:r>
        <w:rPr>
          <w:rFonts w:cs="Times New Roman"/>
          <w:szCs w:val="24"/>
        </w:rPr>
        <w:t xml:space="preserve"> theory</w:t>
      </w:r>
      <w:r w:rsidRPr="007342D3">
        <w:rPr>
          <w:rFonts w:cs="Times New Roman"/>
          <w:szCs w:val="24"/>
        </w:rPr>
        <w:t xml:space="preserve">. </w:t>
      </w:r>
      <w:r>
        <w:rPr>
          <w:rFonts w:cs="Times New Roman"/>
          <w:szCs w:val="24"/>
        </w:rPr>
        <w:t>As per the situation, Tesco can follow preferable theory.</w:t>
      </w:r>
    </w:p>
    <w:p w:rsidR="00233F91" w:rsidRPr="007342D3" w:rsidRDefault="00233F91" w:rsidP="00233F91">
      <w:pPr>
        <w:rPr>
          <w:rFonts w:cs="Times New Roman"/>
          <w:szCs w:val="24"/>
        </w:rPr>
      </w:pPr>
      <w:r>
        <w:rPr>
          <w:rFonts w:cs="Times New Roman"/>
          <w:noProof/>
          <w:szCs w:val="24"/>
          <w:lang w:val="en-GB" w:eastAsia="en-GB"/>
        </w:rPr>
        <w:drawing>
          <wp:inline distT="0" distB="0" distL="0" distR="0" wp14:anchorId="3A70EC18" wp14:editId="191E2C8A">
            <wp:extent cx="6429375" cy="2581275"/>
            <wp:effectExtent l="0" t="0" r="9525"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1C1F33" w:rsidRPr="001C1F33" w:rsidRDefault="001C1F33" w:rsidP="00233F91">
      <w:pPr>
        <w:rPr>
          <w:rFonts w:cs="Times New Roman"/>
          <w:sz w:val="20"/>
          <w:szCs w:val="24"/>
        </w:rPr>
      </w:pPr>
      <w:r w:rsidRPr="001C1F33">
        <w:rPr>
          <w:rFonts w:cs="Times New Roman"/>
          <w:sz w:val="20"/>
          <w:szCs w:val="24"/>
        </w:rPr>
        <w:t>Source: (Instructionaldesign.org, 2017)</w:t>
      </w:r>
    </w:p>
    <w:p w:rsidR="00233F91" w:rsidRPr="007342D3" w:rsidRDefault="00233F91" w:rsidP="00233F91">
      <w:pPr>
        <w:rPr>
          <w:rFonts w:cs="Times New Roman"/>
          <w:szCs w:val="24"/>
        </w:rPr>
      </w:pPr>
      <w:r w:rsidRPr="007342D3">
        <w:rPr>
          <w:rFonts w:cs="Times New Roman"/>
          <w:szCs w:val="24"/>
        </w:rPr>
        <w:t xml:space="preserve">Attribution theory </w:t>
      </w:r>
      <w:r>
        <w:rPr>
          <w:rFonts w:cs="Times New Roman"/>
          <w:szCs w:val="24"/>
        </w:rPr>
        <w:t>deals with a</w:t>
      </w:r>
      <w:r w:rsidRPr="007342D3">
        <w:rPr>
          <w:rFonts w:cs="Times New Roman"/>
          <w:szCs w:val="24"/>
        </w:rPr>
        <w:t xml:space="preserve">ttributes </w:t>
      </w:r>
      <w:r>
        <w:rPr>
          <w:rFonts w:cs="Times New Roman"/>
          <w:szCs w:val="24"/>
        </w:rPr>
        <w:t xml:space="preserve">which are the combined process of both </w:t>
      </w:r>
      <w:r w:rsidRPr="007342D3">
        <w:rPr>
          <w:rFonts w:cs="Times New Roman"/>
          <w:szCs w:val="24"/>
        </w:rPr>
        <w:t>internal and external interpreting and consider</w:t>
      </w:r>
      <w:r>
        <w:rPr>
          <w:rFonts w:cs="Times New Roman"/>
          <w:szCs w:val="24"/>
        </w:rPr>
        <w:t>ing</w:t>
      </w:r>
      <w:r w:rsidRPr="007342D3">
        <w:rPr>
          <w:rFonts w:cs="Times New Roman"/>
          <w:szCs w:val="24"/>
        </w:rPr>
        <w:t xml:space="preserve"> what </w:t>
      </w:r>
      <w:r>
        <w:rPr>
          <w:rFonts w:cs="Times New Roman"/>
          <w:szCs w:val="24"/>
        </w:rPr>
        <w:t>drives an individual’s</w:t>
      </w:r>
      <w:r w:rsidRPr="007342D3">
        <w:rPr>
          <w:rFonts w:cs="Times New Roman"/>
          <w:szCs w:val="24"/>
        </w:rPr>
        <w:t xml:space="preserve"> </w:t>
      </w:r>
      <w:proofErr w:type="spellStart"/>
      <w:r w:rsidRPr="007342D3">
        <w:rPr>
          <w:rFonts w:cs="Times New Roman"/>
          <w:szCs w:val="24"/>
        </w:rPr>
        <w:t>behavior</w:t>
      </w:r>
      <w:proofErr w:type="spellEnd"/>
      <w:r w:rsidRPr="007342D3">
        <w:rPr>
          <w:rFonts w:cs="Times New Roman"/>
          <w:szCs w:val="24"/>
        </w:rPr>
        <w:t xml:space="preserve">. This theory </w:t>
      </w:r>
      <w:r>
        <w:rPr>
          <w:rFonts w:cs="Times New Roman"/>
          <w:szCs w:val="24"/>
        </w:rPr>
        <w:t xml:space="preserve">is based on </w:t>
      </w:r>
      <w:r w:rsidRPr="00B56C26">
        <w:rPr>
          <w:rFonts w:cs="Times New Roman"/>
          <w:szCs w:val="24"/>
        </w:rPr>
        <w:t xml:space="preserve">how and why </w:t>
      </w:r>
      <w:r>
        <w:rPr>
          <w:rFonts w:cs="Times New Roman"/>
          <w:szCs w:val="24"/>
        </w:rPr>
        <w:t>general</w:t>
      </w:r>
      <w:r w:rsidRPr="00B56C26">
        <w:rPr>
          <w:rFonts w:cs="Times New Roman"/>
          <w:szCs w:val="24"/>
        </w:rPr>
        <w:t xml:space="preserve"> people </w:t>
      </w:r>
      <w:r>
        <w:rPr>
          <w:rFonts w:cs="Times New Roman"/>
          <w:szCs w:val="24"/>
        </w:rPr>
        <w:t>interpret</w:t>
      </w:r>
      <w:r w:rsidRPr="00B56C26">
        <w:rPr>
          <w:rFonts w:cs="Times New Roman"/>
          <w:szCs w:val="24"/>
        </w:rPr>
        <w:t xml:space="preserve"> events as they do.</w:t>
      </w:r>
      <w:r>
        <w:rPr>
          <w:rFonts w:cs="Times New Roman"/>
          <w:szCs w:val="24"/>
        </w:rPr>
        <w:t xml:space="preserve"> The Internal Attribution assigns</w:t>
      </w:r>
      <w:r w:rsidRPr="00B56C26">
        <w:rPr>
          <w:rFonts w:cs="Times New Roman"/>
          <w:szCs w:val="24"/>
        </w:rPr>
        <w:t xml:space="preserve"> the cause of </w:t>
      </w:r>
      <w:proofErr w:type="spellStart"/>
      <w:r w:rsidRPr="00B56C26">
        <w:rPr>
          <w:rFonts w:cs="Times New Roman"/>
          <w:szCs w:val="24"/>
        </w:rPr>
        <w:t>behavior</w:t>
      </w:r>
      <w:proofErr w:type="spellEnd"/>
      <w:r w:rsidRPr="00B56C26">
        <w:rPr>
          <w:rFonts w:cs="Times New Roman"/>
          <w:szCs w:val="24"/>
        </w:rPr>
        <w:t xml:space="preserve"> to some internal </w:t>
      </w:r>
      <w:r>
        <w:rPr>
          <w:rFonts w:cs="Times New Roman"/>
          <w:szCs w:val="24"/>
        </w:rPr>
        <w:t>trait instead of</w:t>
      </w:r>
      <w:r w:rsidRPr="00B56C26">
        <w:rPr>
          <w:rFonts w:cs="Times New Roman"/>
          <w:szCs w:val="24"/>
        </w:rPr>
        <w:t xml:space="preserve"> outside </w:t>
      </w:r>
      <w:r>
        <w:rPr>
          <w:rFonts w:cs="Times New Roman"/>
          <w:szCs w:val="24"/>
        </w:rPr>
        <w:t>issues</w:t>
      </w:r>
      <w:r w:rsidRPr="00B56C26">
        <w:rPr>
          <w:rFonts w:cs="Times New Roman"/>
          <w:szCs w:val="24"/>
        </w:rPr>
        <w:t xml:space="preserve">. For </w:t>
      </w:r>
      <w:r>
        <w:rPr>
          <w:rFonts w:cs="Times New Roman"/>
          <w:szCs w:val="24"/>
        </w:rPr>
        <w:t>instance</w:t>
      </w:r>
      <w:r w:rsidRPr="00B56C26">
        <w:rPr>
          <w:rFonts w:cs="Times New Roman"/>
          <w:szCs w:val="24"/>
        </w:rPr>
        <w:t xml:space="preserve"> </w:t>
      </w:r>
      <w:r>
        <w:rPr>
          <w:rFonts w:cs="Times New Roman"/>
          <w:szCs w:val="24"/>
        </w:rPr>
        <w:t>attributing an employee’s</w:t>
      </w:r>
      <w:r w:rsidRPr="00B56C26">
        <w:rPr>
          <w:rFonts w:cs="Times New Roman"/>
          <w:szCs w:val="24"/>
        </w:rPr>
        <w:t xml:space="preserve"> </w:t>
      </w:r>
      <w:proofErr w:type="spellStart"/>
      <w:r w:rsidRPr="00B56C26">
        <w:rPr>
          <w:rFonts w:cs="Times New Roman"/>
          <w:szCs w:val="24"/>
        </w:rPr>
        <w:t>behavior</w:t>
      </w:r>
      <w:proofErr w:type="spellEnd"/>
      <w:r w:rsidRPr="00B56C26">
        <w:rPr>
          <w:rFonts w:cs="Times New Roman"/>
          <w:szCs w:val="24"/>
        </w:rPr>
        <w:t xml:space="preserve"> to their personality, intentions</w:t>
      </w:r>
      <w:r>
        <w:rPr>
          <w:rFonts w:cs="Times New Roman"/>
          <w:szCs w:val="24"/>
        </w:rPr>
        <w:t xml:space="preserve"> or beliefs. Whereas the External Attribution </w:t>
      </w:r>
      <w:r w:rsidRPr="00B56C26">
        <w:rPr>
          <w:rFonts w:cs="Times New Roman"/>
          <w:szCs w:val="24"/>
        </w:rPr>
        <w:t>assign</w:t>
      </w:r>
      <w:r>
        <w:rPr>
          <w:rFonts w:cs="Times New Roman"/>
          <w:szCs w:val="24"/>
        </w:rPr>
        <w:t xml:space="preserve">s </w:t>
      </w:r>
      <w:r w:rsidRPr="00B56C26">
        <w:rPr>
          <w:rFonts w:cs="Times New Roman"/>
          <w:szCs w:val="24"/>
        </w:rPr>
        <w:t xml:space="preserve">the cause of </w:t>
      </w:r>
      <w:proofErr w:type="spellStart"/>
      <w:r w:rsidRPr="00B56C26">
        <w:rPr>
          <w:rFonts w:cs="Times New Roman"/>
          <w:szCs w:val="24"/>
        </w:rPr>
        <w:t>behavior</w:t>
      </w:r>
      <w:proofErr w:type="spellEnd"/>
      <w:r w:rsidRPr="00B56C26">
        <w:rPr>
          <w:rFonts w:cs="Times New Roman"/>
          <w:szCs w:val="24"/>
        </w:rPr>
        <w:t xml:space="preserve"> to some </w:t>
      </w:r>
      <w:r>
        <w:rPr>
          <w:rFonts w:cs="Times New Roman"/>
          <w:szCs w:val="24"/>
        </w:rPr>
        <w:t xml:space="preserve">uncontrollable </w:t>
      </w:r>
      <w:r w:rsidRPr="00B56C26">
        <w:rPr>
          <w:rFonts w:cs="Times New Roman"/>
          <w:szCs w:val="24"/>
        </w:rPr>
        <w:t xml:space="preserve">outside </w:t>
      </w:r>
      <w:r>
        <w:rPr>
          <w:rFonts w:cs="Times New Roman"/>
          <w:szCs w:val="24"/>
        </w:rPr>
        <w:t xml:space="preserve">events like </w:t>
      </w:r>
      <w:r w:rsidRPr="00B56C26">
        <w:rPr>
          <w:rFonts w:cs="Times New Roman"/>
          <w:szCs w:val="24"/>
        </w:rPr>
        <w:t>situational or environment features.</w:t>
      </w:r>
      <w:r>
        <w:rPr>
          <w:rFonts w:cs="Times New Roman"/>
          <w:szCs w:val="24"/>
        </w:rPr>
        <w:t xml:space="preserve"> Tesco should use a balanced attribution theory of both internal and external attributions while conducting interpersonal communication.</w:t>
      </w:r>
    </w:p>
    <w:p w:rsidR="00233F91" w:rsidRDefault="00233F91" w:rsidP="00233F91">
      <w:pPr>
        <w:rPr>
          <w:rFonts w:cs="Times New Roman"/>
          <w:szCs w:val="24"/>
        </w:rPr>
      </w:pPr>
      <w:r>
        <w:rPr>
          <w:rFonts w:cs="Times New Roman"/>
          <w:szCs w:val="24"/>
        </w:rPr>
        <w:t xml:space="preserve">The </w:t>
      </w:r>
      <w:r w:rsidRPr="007342D3">
        <w:rPr>
          <w:rFonts w:cs="Times New Roman"/>
          <w:szCs w:val="24"/>
        </w:rPr>
        <w:t>Uncertain</w:t>
      </w:r>
      <w:r>
        <w:rPr>
          <w:rFonts w:cs="Times New Roman"/>
          <w:szCs w:val="24"/>
        </w:rPr>
        <w:t>ty</w:t>
      </w:r>
      <w:r w:rsidRPr="007342D3">
        <w:rPr>
          <w:rFonts w:cs="Times New Roman"/>
          <w:szCs w:val="24"/>
        </w:rPr>
        <w:t xml:space="preserve"> reduction theory believes that the </w:t>
      </w:r>
      <w:r>
        <w:rPr>
          <w:rFonts w:cs="Times New Roman"/>
          <w:szCs w:val="24"/>
        </w:rPr>
        <w:t>starting</w:t>
      </w:r>
      <w:r w:rsidRPr="007342D3">
        <w:rPr>
          <w:rFonts w:cs="Times New Roman"/>
          <w:szCs w:val="24"/>
        </w:rPr>
        <w:t xml:space="preserve"> of personal relationship is </w:t>
      </w:r>
      <w:r>
        <w:rPr>
          <w:rFonts w:cs="Times New Roman"/>
          <w:szCs w:val="24"/>
        </w:rPr>
        <w:t>hampered by</w:t>
      </w:r>
      <w:r w:rsidRPr="007342D3">
        <w:rPr>
          <w:rFonts w:cs="Times New Roman"/>
          <w:szCs w:val="24"/>
        </w:rPr>
        <w:t xml:space="preserve"> uncertainty</w:t>
      </w:r>
      <w:r>
        <w:rPr>
          <w:rFonts w:cs="Times New Roman"/>
          <w:szCs w:val="24"/>
        </w:rPr>
        <w:t xml:space="preserve"> and this can be reduced through </w:t>
      </w:r>
      <w:r w:rsidRPr="007342D3">
        <w:rPr>
          <w:rFonts w:cs="Times New Roman"/>
          <w:szCs w:val="24"/>
        </w:rPr>
        <w:t>knowledge and</w:t>
      </w:r>
      <w:r>
        <w:rPr>
          <w:rFonts w:cs="Times New Roman"/>
          <w:szCs w:val="24"/>
        </w:rPr>
        <w:t xml:space="preserve"> mutual</w:t>
      </w:r>
      <w:r w:rsidRPr="007342D3">
        <w:rPr>
          <w:rFonts w:cs="Times New Roman"/>
          <w:szCs w:val="24"/>
        </w:rPr>
        <w:t xml:space="preserve"> understanding. So </w:t>
      </w:r>
      <w:r>
        <w:rPr>
          <w:rFonts w:cs="Times New Roman"/>
          <w:szCs w:val="24"/>
        </w:rPr>
        <w:t>communication would help to reduce the uncertainly and strengthens the interpersonal relationship within Tesco</w:t>
      </w:r>
      <w:r w:rsidR="001C1F33">
        <w:rPr>
          <w:rFonts w:cs="Times New Roman"/>
          <w:szCs w:val="24"/>
        </w:rPr>
        <w:t xml:space="preserve"> </w:t>
      </w:r>
      <w:r w:rsidR="001C1F33" w:rsidRPr="001C1F33">
        <w:rPr>
          <w:rFonts w:cs="Times New Roman"/>
          <w:szCs w:val="24"/>
        </w:rPr>
        <w:t>(Communication Studies, 2017)</w:t>
      </w:r>
      <w:r>
        <w:rPr>
          <w:rFonts w:cs="Times New Roman"/>
          <w:szCs w:val="24"/>
        </w:rPr>
        <w:t xml:space="preserve">. And finally </w:t>
      </w:r>
      <w:r w:rsidRPr="007342D3">
        <w:rPr>
          <w:rFonts w:cs="Times New Roman"/>
          <w:szCs w:val="24"/>
        </w:rPr>
        <w:t xml:space="preserve">Expectancy value theory </w:t>
      </w:r>
      <w:r>
        <w:rPr>
          <w:rFonts w:cs="Times New Roman"/>
          <w:szCs w:val="24"/>
        </w:rPr>
        <w:t>emphasizes</w:t>
      </w:r>
      <w:r w:rsidRPr="007342D3">
        <w:rPr>
          <w:rFonts w:cs="Times New Roman"/>
          <w:szCs w:val="24"/>
        </w:rPr>
        <w:t xml:space="preserve"> on intricate and interactive </w:t>
      </w:r>
      <w:r>
        <w:rPr>
          <w:rFonts w:cs="Times New Roman"/>
          <w:szCs w:val="24"/>
        </w:rPr>
        <w:t>pattern</w:t>
      </w:r>
      <w:r w:rsidRPr="007342D3">
        <w:rPr>
          <w:rFonts w:cs="Times New Roman"/>
          <w:szCs w:val="24"/>
        </w:rPr>
        <w:t xml:space="preserve"> of attitude. It </w:t>
      </w:r>
      <w:r>
        <w:rPr>
          <w:rFonts w:cs="Times New Roman"/>
          <w:szCs w:val="24"/>
        </w:rPr>
        <w:t>assesses the</w:t>
      </w:r>
      <w:r w:rsidRPr="007342D3">
        <w:rPr>
          <w:rFonts w:cs="Times New Roman"/>
          <w:szCs w:val="24"/>
        </w:rPr>
        <w:t xml:space="preserve"> relationship between beliefs </w:t>
      </w:r>
      <w:r>
        <w:rPr>
          <w:rFonts w:cs="Times New Roman"/>
          <w:szCs w:val="24"/>
        </w:rPr>
        <w:t>regarding</w:t>
      </w:r>
      <w:r w:rsidRPr="007342D3">
        <w:rPr>
          <w:rFonts w:cs="Times New Roman"/>
          <w:szCs w:val="24"/>
        </w:rPr>
        <w:t xml:space="preserve"> an</w:t>
      </w:r>
      <w:r>
        <w:rPr>
          <w:rFonts w:cs="Times New Roman"/>
          <w:szCs w:val="24"/>
        </w:rPr>
        <w:t xml:space="preserve"> object and attitude towards that object while emphasizing the importance of </w:t>
      </w:r>
      <w:r w:rsidRPr="007342D3">
        <w:rPr>
          <w:rFonts w:cs="Times New Roman"/>
          <w:szCs w:val="24"/>
        </w:rPr>
        <w:t xml:space="preserve">communication by underlining </w:t>
      </w:r>
      <w:r>
        <w:rPr>
          <w:rFonts w:cs="Times New Roman"/>
          <w:szCs w:val="24"/>
        </w:rPr>
        <w:t xml:space="preserve">the </w:t>
      </w:r>
      <w:r w:rsidRPr="007342D3">
        <w:rPr>
          <w:rFonts w:cs="Times New Roman"/>
          <w:szCs w:val="24"/>
        </w:rPr>
        <w:t xml:space="preserve">social influence in </w:t>
      </w:r>
      <w:r>
        <w:rPr>
          <w:rFonts w:cs="Times New Roman"/>
          <w:szCs w:val="24"/>
        </w:rPr>
        <w:t>volatility of</w:t>
      </w:r>
      <w:r w:rsidRPr="007342D3">
        <w:rPr>
          <w:rFonts w:cs="Times New Roman"/>
          <w:szCs w:val="24"/>
        </w:rPr>
        <w:t xml:space="preserve"> attitude. </w:t>
      </w:r>
      <w:r>
        <w:rPr>
          <w:rFonts w:cs="Times New Roman"/>
          <w:szCs w:val="24"/>
        </w:rPr>
        <w:t>As per this</w:t>
      </w:r>
      <w:r w:rsidRPr="00B56C26">
        <w:rPr>
          <w:rFonts w:cs="Times New Roman"/>
          <w:szCs w:val="24"/>
        </w:rPr>
        <w:t xml:space="preserve"> theory, </w:t>
      </w:r>
      <w:r>
        <w:rPr>
          <w:rFonts w:cs="Times New Roman"/>
          <w:szCs w:val="24"/>
        </w:rPr>
        <w:t xml:space="preserve">Tesco’s employers can assess the employee </w:t>
      </w:r>
      <w:proofErr w:type="spellStart"/>
      <w:r w:rsidRPr="00B56C26">
        <w:rPr>
          <w:rFonts w:cs="Times New Roman"/>
          <w:szCs w:val="24"/>
        </w:rPr>
        <w:t>behavior</w:t>
      </w:r>
      <w:proofErr w:type="spellEnd"/>
      <w:r w:rsidRPr="00B56C26">
        <w:rPr>
          <w:rFonts w:cs="Times New Roman"/>
          <w:szCs w:val="24"/>
        </w:rPr>
        <w:t xml:space="preserve"> </w:t>
      </w:r>
      <w:r>
        <w:rPr>
          <w:rFonts w:cs="Times New Roman"/>
          <w:szCs w:val="24"/>
        </w:rPr>
        <w:t>as</w:t>
      </w:r>
      <w:r w:rsidRPr="00B56C26">
        <w:rPr>
          <w:rFonts w:cs="Times New Roman"/>
          <w:szCs w:val="24"/>
        </w:rPr>
        <w:t xml:space="preserve"> a function of the expectancies </w:t>
      </w:r>
      <w:r>
        <w:rPr>
          <w:rFonts w:cs="Times New Roman"/>
          <w:szCs w:val="24"/>
        </w:rPr>
        <w:t>the employee</w:t>
      </w:r>
      <w:r w:rsidRPr="00B56C26">
        <w:rPr>
          <w:rFonts w:cs="Times New Roman"/>
          <w:szCs w:val="24"/>
        </w:rPr>
        <w:t xml:space="preserve"> has and the value of the </w:t>
      </w:r>
      <w:r>
        <w:rPr>
          <w:rFonts w:cs="Times New Roman"/>
          <w:szCs w:val="24"/>
        </w:rPr>
        <w:t>aim which drives the employee to do the task.</w:t>
      </w:r>
      <w:r w:rsidRPr="00B56C26">
        <w:rPr>
          <w:rFonts w:cs="Times New Roman"/>
          <w:szCs w:val="24"/>
        </w:rPr>
        <w:t xml:space="preserve"> </w:t>
      </w:r>
    </w:p>
    <w:p w:rsidR="00233F91" w:rsidRDefault="00233F91" w:rsidP="00233F91">
      <w:pPr>
        <w:rPr>
          <w:rFonts w:cs="Times New Roman"/>
          <w:szCs w:val="24"/>
        </w:rPr>
      </w:pPr>
      <w:r>
        <w:rPr>
          <w:rFonts w:cs="Times New Roman"/>
          <w:szCs w:val="24"/>
        </w:rPr>
        <w:t>The employers of Tesco also checks on taking regular f</w:t>
      </w:r>
      <w:r w:rsidRPr="007342D3">
        <w:rPr>
          <w:rFonts w:cs="Times New Roman"/>
          <w:szCs w:val="24"/>
        </w:rPr>
        <w:t>eedback</w:t>
      </w:r>
      <w:r>
        <w:rPr>
          <w:rFonts w:cs="Times New Roman"/>
          <w:szCs w:val="24"/>
        </w:rPr>
        <w:t>s from the employees to evaluate the</w:t>
      </w:r>
      <w:r w:rsidRPr="007342D3">
        <w:rPr>
          <w:rFonts w:cs="Times New Roman"/>
          <w:szCs w:val="24"/>
        </w:rPr>
        <w:t xml:space="preserve"> efficacy and </w:t>
      </w:r>
      <w:r>
        <w:rPr>
          <w:rFonts w:cs="Times New Roman"/>
          <w:szCs w:val="24"/>
        </w:rPr>
        <w:t>accomplishment</w:t>
      </w:r>
      <w:r w:rsidRPr="007342D3">
        <w:rPr>
          <w:rFonts w:cs="Times New Roman"/>
          <w:szCs w:val="24"/>
        </w:rPr>
        <w:t xml:space="preserve"> of communication process. </w:t>
      </w:r>
      <w:r>
        <w:rPr>
          <w:rFonts w:cs="Times New Roman"/>
          <w:szCs w:val="24"/>
        </w:rPr>
        <w:t>This is taken in form of written documents, oral response, formal or systematic way, and informal or casual methods.</w:t>
      </w:r>
    </w:p>
    <w:p w:rsidR="008E5104" w:rsidRDefault="008E5104" w:rsidP="008E5104">
      <w:pPr>
        <w:rPr>
          <w:rFonts w:cs="Times New Roman"/>
          <w:szCs w:val="24"/>
        </w:rPr>
      </w:pPr>
      <w:r w:rsidRPr="007342D3">
        <w:rPr>
          <w:rFonts w:cs="Times New Roman"/>
          <w:b/>
          <w:szCs w:val="24"/>
        </w:rPr>
        <w:t>Theories of Organizational Communication</w:t>
      </w:r>
      <w:r w:rsidRPr="007342D3">
        <w:rPr>
          <w:rFonts w:cs="Times New Roman"/>
          <w:szCs w:val="24"/>
        </w:rPr>
        <w:t xml:space="preserve"> </w:t>
      </w:r>
      <w:r>
        <w:rPr>
          <w:rFonts w:cs="Times New Roman"/>
          <w:szCs w:val="24"/>
        </w:rPr>
        <w:t xml:space="preserve">Tesco can also incorporate different theories for organizational communication across their organization. </w:t>
      </w:r>
    </w:p>
    <w:p w:rsidR="008E5104" w:rsidRPr="00780684" w:rsidRDefault="008E5104" w:rsidP="008E5104">
      <w:pPr>
        <w:rPr>
          <w:rFonts w:cs="Times New Roman"/>
          <w:b/>
          <w:bCs/>
          <w:szCs w:val="24"/>
        </w:rPr>
      </w:pPr>
      <w:r>
        <w:rPr>
          <w:rFonts w:cs="Times New Roman"/>
          <w:noProof/>
          <w:szCs w:val="24"/>
          <w:lang w:val="en-GB" w:eastAsia="en-GB"/>
        </w:rPr>
        <w:drawing>
          <wp:inline distT="0" distB="0" distL="0" distR="0" wp14:anchorId="388F9A7E" wp14:editId="7826A42B">
            <wp:extent cx="5943600" cy="2386245"/>
            <wp:effectExtent l="3810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1C1F33" w:rsidRPr="001C1F33" w:rsidRDefault="001C1F33" w:rsidP="00233F91">
      <w:pPr>
        <w:rPr>
          <w:rFonts w:cs="Times New Roman"/>
          <w:sz w:val="20"/>
          <w:szCs w:val="24"/>
        </w:rPr>
      </w:pPr>
      <w:r w:rsidRPr="001C1F33">
        <w:rPr>
          <w:rFonts w:cs="Times New Roman"/>
          <w:sz w:val="20"/>
          <w:szCs w:val="24"/>
        </w:rPr>
        <w:t>Source: (Instructionaldesign.org, 2017)</w:t>
      </w:r>
    </w:p>
    <w:p w:rsidR="008E5104" w:rsidRPr="008E5104" w:rsidRDefault="008E5104" w:rsidP="00233F91">
      <w:r w:rsidRPr="008E5104">
        <w:t xml:space="preserve">Through following </w:t>
      </w:r>
      <w:r w:rsidRPr="008E5104">
        <w:rPr>
          <w:bCs/>
        </w:rPr>
        <w:t>Attraction-selection-attrition framework</w:t>
      </w:r>
      <w:r w:rsidRPr="008E5104">
        <w:t>, a firm would develop their inter-organizational communication systems, skills and planning on the basis of the psychological preferences of different individuals within the firm. On the other hand, the Contingency theory would enable them to categorize and conduct the com</w:t>
      </w:r>
      <w:r w:rsidRPr="008E5104">
        <w:rPr>
          <w:bCs/>
        </w:rPr>
        <w:t xml:space="preserve">munication based on the employees’ preferred ways of communication. Whereas, the </w:t>
      </w:r>
      <w:r w:rsidRPr="008E5104">
        <w:t xml:space="preserve">Group thinking method enables them </w:t>
      </w:r>
      <w:r w:rsidRPr="008E5104">
        <w:rPr>
          <w:bCs/>
        </w:rPr>
        <w:t>to introduce communication in order to consider the group thinking of the employees instead of the authority’s preference.</w:t>
      </w:r>
      <w:r w:rsidRPr="008E5104">
        <w:t xml:space="preserve"> Tesco, as one of the leading retail companies is recommended to undertake and follow this method of communication while formulating the strategic decisions. </w:t>
      </w:r>
    </w:p>
    <w:p w:rsidR="008E5104" w:rsidRPr="007342D3" w:rsidRDefault="008E5104" w:rsidP="008E5104">
      <w:pPr>
        <w:pStyle w:val="Heading2"/>
      </w:pPr>
      <w:bookmarkStart w:id="9" w:name="_Toc501556080"/>
      <w:r>
        <w:t>Ways to</w:t>
      </w:r>
      <w:r w:rsidRPr="007342D3">
        <w:t xml:space="preserve"> Improve Workplace Communication</w:t>
      </w:r>
      <w:bookmarkEnd w:id="9"/>
    </w:p>
    <w:p w:rsidR="00A718A5" w:rsidRDefault="008E5104" w:rsidP="00A718A5">
      <w:pPr>
        <w:rPr>
          <w:rFonts w:cs="Times New Roman"/>
          <w:szCs w:val="24"/>
        </w:rPr>
      </w:pPr>
      <w:r>
        <w:rPr>
          <w:rFonts w:cs="Times New Roman"/>
          <w:szCs w:val="24"/>
        </w:rPr>
        <w:t>Tesco needs to take some necessary actions to</w:t>
      </w:r>
      <w:r w:rsidRPr="007342D3">
        <w:rPr>
          <w:rFonts w:cs="Times New Roman"/>
          <w:szCs w:val="24"/>
        </w:rPr>
        <w:t xml:space="preserve"> improve </w:t>
      </w:r>
      <w:r>
        <w:rPr>
          <w:rFonts w:cs="Times New Roman"/>
          <w:szCs w:val="24"/>
        </w:rPr>
        <w:t xml:space="preserve">their </w:t>
      </w:r>
      <w:r w:rsidRPr="007342D3">
        <w:rPr>
          <w:rFonts w:cs="Times New Roman"/>
          <w:szCs w:val="24"/>
        </w:rPr>
        <w:t>workplace communication environment</w:t>
      </w:r>
      <w:r>
        <w:rPr>
          <w:rFonts w:cs="Times New Roman"/>
          <w:szCs w:val="24"/>
        </w:rPr>
        <w:t xml:space="preserve">, i.e.: </w:t>
      </w:r>
      <w:r w:rsidRPr="007342D3">
        <w:rPr>
          <w:rFonts w:cs="Times New Roman"/>
          <w:szCs w:val="24"/>
        </w:rPr>
        <w:t xml:space="preserve"> </w:t>
      </w:r>
      <w:r>
        <w:rPr>
          <w:rFonts w:cs="Times New Roman"/>
          <w:szCs w:val="24"/>
        </w:rPr>
        <w:t>p</w:t>
      </w:r>
      <w:r w:rsidRPr="007342D3">
        <w:rPr>
          <w:rFonts w:cs="Times New Roman"/>
          <w:szCs w:val="24"/>
        </w:rPr>
        <w:t>lanning wo</w:t>
      </w:r>
      <w:r>
        <w:rPr>
          <w:rFonts w:cs="Times New Roman"/>
          <w:szCs w:val="24"/>
        </w:rPr>
        <w:t>rkplace communication where the managers would focus on forming</w:t>
      </w:r>
      <w:r w:rsidRPr="007342D3">
        <w:rPr>
          <w:rFonts w:cs="Times New Roman"/>
          <w:szCs w:val="24"/>
        </w:rPr>
        <w:t xml:space="preserve"> </w:t>
      </w:r>
      <w:r>
        <w:rPr>
          <w:rFonts w:cs="Times New Roman"/>
          <w:szCs w:val="24"/>
        </w:rPr>
        <w:t xml:space="preserve">open communication network which would enhance their </w:t>
      </w:r>
      <w:r w:rsidRPr="007342D3">
        <w:rPr>
          <w:rFonts w:cs="Times New Roman"/>
          <w:szCs w:val="24"/>
        </w:rPr>
        <w:t xml:space="preserve">operational </w:t>
      </w:r>
      <w:r>
        <w:rPr>
          <w:rFonts w:cs="Times New Roman"/>
          <w:szCs w:val="24"/>
        </w:rPr>
        <w:t>excellence</w:t>
      </w:r>
      <w:r w:rsidRPr="007342D3">
        <w:rPr>
          <w:rFonts w:cs="Times New Roman"/>
          <w:szCs w:val="24"/>
        </w:rPr>
        <w:t xml:space="preserve"> and overall organizational </w:t>
      </w:r>
      <w:r>
        <w:rPr>
          <w:rFonts w:cs="Times New Roman"/>
          <w:szCs w:val="24"/>
        </w:rPr>
        <w:t>success</w:t>
      </w:r>
      <w:r w:rsidR="001C1F33">
        <w:rPr>
          <w:rFonts w:cs="Times New Roman"/>
          <w:szCs w:val="24"/>
        </w:rPr>
        <w:t xml:space="preserve"> </w:t>
      </w:r>
      <w:r w:rsidR="001C1F33" w:rsidRPr="001C1F33">
        <w:rPr>
          <w:rFonts w:cs="Times New Roman"/>
          <w:szCs w:val="24"/>
        </w:rPr>
        <w:t>(Smallbusiness.chron.com, 2017)</w:t>
      </w:r>
      <w:r>
        <w:rPr>
          <w:rFonts w:cs="Times New Roman"/>
          <w:szCs w:val="24"/>
        </w:rPr>
        <w:t>.</w:t>
      </w:r>
      <w:r w:rsidRPr="007342D3">
        <w:rPr>
          <w:rFonts w:cs="Times New Roman"/>
          <w:szCs w:val="24"/>
        </w:rPr>
        <w:t xml:space="preserve"> </w:t>
      </w:r>
      <w:r>
        <w:rPr>
          <w:rFonts w:cs="Times New Roman"/>
          <w:szCs w:val="24"/>
        </w:rPr>
        <w:t>Besides, they can use c</w:t>
      </w:r>
      <w:r w:rsidRPr="007342D3">
        <w:rPr>
          <w:rFonts w:cs="Times New Roman"/>
          <w:szCs w:val="24"/>
        </w:rPr>
        <w:t xml:space="preserve">onsensus and survey on </w:t>
      </w:r>
      <w:r>
        <w:rPr>
          <w:rFonts w:cs="Times New Roman"/>
          <w:szCs w:val="24"/>
        </w:rPr>
        <w:t xml:space="preserve">a </w:t>
      </w:r>
      <w:r w:rsidRPr="007342D3">
        <w:rPr>
          <w:rFonts w:cs="Times New Roman"/>
          <w:szCs w:val="24"/>
        </w:rPr>
        <w:t xml:space="preserve">regular basis to </w:t>
      </w:r>
      <w:r>
        <w:rPr>
          <w:rFonts w:cs="Times New Roman"/>
          <w:szCs w:val="24"/>
        </w:rPr>
        <w:t>gather employee insights regarding their demands, needs, disputes, queries, etc.</w:t>
      </w:r>
      <w:r w:rsidRPr="007342D3">
        <w:rPr>
          <w:rFonts w:cs="Times New Roman"/>
          <w:szCs w:val="24"/>
        </w:rPr>
        <w:t xml:space="preserve"> </w:t>
      </w:r>
      <w:r>
        <w:rPr>
          <w:rFonts w:cs="Times New Roman"/>
          <w:szCs w:val="24"/>
        </w:rPr>
        <w:t xml:space="preserve">to enable </w:t>
      </w:r>
      <w:r w:rsidRPr="007342D3">
        <w:rPr>
          <w:rFonts w:cs="Times New Roman"/>
          <w:szCs w:val="24"/>
        </w:rPr>
        <w:t xml:space="preserve">managers </w:t>
      </w:r>
      <w:r>
        <w:rPr>
          <w:rFonts w:cs="Times New Roman"/>
          <w:szCs w:val="24"/>
        </w:rPr>
        <w:t xml:space="preserve">to </w:t>
      </w:r>
      <w:r w:rsidRPr="007342D3">
        <w:rPr>
          <w:rFonts w:cs="Times New Roman"/>
          <w:szCs w:val="24"/>
        </w:rPr>
        <w:t>take necessary decision</w:t>
      </w:r>
      <w:r>
        <w:rPr>
          <w:rFonts w:cs="Times New Roman"/>
          <w:szCs w:val="24"/>
        </w:rPr>
        <w:t xml:space="preserve"> and maintain </w:t>
      </w:r>
      <w:r w:rsidRPr="007342D3">
        <w:rPr>
          <w:rFonts w:cs="Times New Roman"/>
          <w:szCs w:val="24"/>
        </w:rPr>
        <w:t xml:space="preserve">organizational harmony. </w:t>
      </w:r>
      <w:r>
        <w:rPr>
          <w:rFonts w:cs="Times New Roman"/>
          <w:szCs w:val="24"/>
        </w:rPr>
        <w:t>They should also maintain a constant</w:t>
      </w:r>
      <w:r w:rsidRPr="007342D3">
        <w:rPr>
          <w:rFonts w:cs="Times New Roman"/>
          <w:szCs w:val="24"/>
        </w:rPr>
        <w:t xml:space="preserve"> follow-up </w:t>
      </w:r>
      <w:r>
        <w:rPr>
          <w:rFonts w:cs="Times New Roman"/>
          <w:szCs w:val="24"/>
        </w:rPr>
        <w:t>in order to lessen the</w:t>
      </w:r>
      <w:r w:rsidRPr="007342D3">
        <w:rPr>
          <w:rFonts w:cs="Times New Roman"/>
          <w:szCs w:val="24"/>
        </w:rPr>
        <w:t xml:space="preserve"> resonance in decision making and </w:t>
      </w:r>
      <w:r>
        <w:rPr>
          <w:rFonts w:cs="Times New Roman"/>
          <w:szCs w:val="24"/>
        </w:rPr>
        <w:t>establish</w:t>
      </w:r>
      <w:r w:rsidRPr="007342D3">
        <w:rPr>
          <w:rFonts w:cs="Times New Roman"/>
          <w:szCs w:val="24"/>
        </w:rPr>
        <w:t xml:space="preserve"> </w:t>
      </w:r>
      <w:r>
        <w:rPr>
          <w:rFonts w:cs="Times New Roman"/>
          <w:szCs w:val="24"/>
        </w:rPr>
        <w:t>workplace harmony. They can also establish a culture of o</w:t>
      </w:r>
      <w:r w:rsidRPr="007342D3">
        <w:rPr>
          <w:rFonts w:cs="Times New Roman"/>
          <w:szCs w:val="24"/>
        </w:rPr>
        <w:t>pen communic</w:t>
      </w:r>
      <w:r>
        <w:rPr>
          <w:rFonts w:cs="Times New Roman"/>
          <w:szCs w:val="24"/>
        </w:rPr>
        <w:t>ation channel and participation to enhance employee motivations as well as</w:t>
      </w:r>
      <w:r w:rsidRPr="007342D3">
        <w:rPr>
          <w:rFonts w:cs="Times New Roman"/>
          <w:szCs w:val="24"/>
        </w:rPr>
        <w:t xml:space="preserve"> specialization. </w:t>
      </w:r>
      <w:r>
        <w:rPr>
          <w:rFonts w:cs="Times New Roman"/>
          <w:szCs w:val="24"/>
        </w:rPr>
        <w:t>The m</w:t>
      </w:r>
      <w:r w:rsidRPr="007342D3">
        <w:rPr>
          <w:rFonts w:cs="Times New Roman"/>
          <w:szCs w:val="24"/>
        </w:rPr>
        <w:t xml:space="preserve">anagers </w:t>
      </w:r>
      <w:r>
        <w:rPr>
          <w:rFonts w:cs="Times New Roman"/>
          <w:szCs w:val="24"/>
        </w:rPr>
        <w:t xml:space="preserve">should make sure that all the members are actively participating in </w:t>
      </w:r>
      <w:r w:rsidRPr="007342D3">
        <w:rPr>
          <w:rFonts w:cs="Times New Roman"/>
          <w:szCs w:val="24"/>
        </w:rPr>
        <w:t xml:space="preserve">communication process </w:t>
      </w:r>
      <w:r>
        <w:rPr>
          <w:rFonts w:cs="Times New Roman"/>
          <w:szCs w:val="24"/>
        </w:rPr>
        <w:t>to maintain a productive</w:t>
      </w:r>
      <w:r w:rsidRPr="007342D3">
        <w:rPr>
          <w:rFonts w:cs="Times New Roman"/>
          <w:szCs w:val="24"/>
        </w:rPr>
        <w:t xml:space="preserve"> </w:t>
      </w:r>
      <w:r>
        <w:rPr>
          <w:rFonts w:cs="Times New Roman"/>
          <w:szCs w:val="24"/>
        </w:rPr>
        <w:t>communication.</w:t>
      </w:r>
    </w:p>
    <w:p w:rsidR="008E5104" w:rsidRDefault="00A718A5" w:rsidP="008E5104">
      <w:pPr>
        <w:rPr>
          <w:szCs w:val="24"/>
        </w:rPr>
      </w:pPr>
      <w:r>
        <w:rPr>
          <w:rFonts w:cs="Times New Roman"/>
          <w:szCs w:val="24"/>
        </w:rPr>
        <w:t>Tesco needs to maintain regular c</w:t>
      </w:r>
      <w:r w:rsidRPr="00F60C5F">
        <w:rPr>
          <w:rFonts w:cs="Times New Roman"/>
          <w:szCs w:val="24"/>
        </w:rPr>
        <w:t xml:space="preserve">ommunication audit </w:t>
      </w:r>
      <w:r>
        <w:rPr>
          <w:rFonts w:cs="Times New Roman"/>
          <w:szCs w:val="24"/>
        </w:rPr>
        <w:t xml:space="preserve">in order to allow the </w:t>
      </w:r>
      <w:r w:rsidRPr="00F60C5F">
        <w:rPr>
          <w:rFonts w:cs="Times New Roman"/>
          <w:szCs w:val="24"/>
        </w:rPr>
        <w:t xml:space="preserve">managers to </w:t>
      </w:r>
      <w:r>
        <w:rPr>
          <w:rFonts w:cs="Times New Roman"/>
          <w:szCs w:val="24"/>
        </w:rPr>
        <w:t xml:space="preserve">monitor and </w:t>
      </w:r>
      <w:r w:rsidRPr="00F60C5F">
        <w:rPr>
          <w:rFonts w:cs="Times New Roman"/>
          <w:szCs w:val="24"/>
        </w:rPr>
        <w:t xml:space="preserve">review communication </w:t>
      </w:r>
      <w:r>
        <w:rPr>
          <w:rFonts w:cs="Times New Roman"/>
          <w:szCs w:val="24"/>
        </w:rPr>
        <w:t>across the company while keeping them</w:t>
      </w:r>
      <w:r w:rsidRPr="00F60C5F">
        <w:rPr>
          <w:rFonts w:cs="Times New Roman"/>
          <w:szCs w:val="24"/>
        </w:rPr>
        <w:t xml:space="preserve"> informed about </w:t>
      </w:r>
      <w:r>
        <w:rPr>
          <w:rFonts w:cs="Times New Roman"/>
          <w:szCs w:val="24"/>
        </w:rPr>
        <w:t>any sort of</w:t>
      </w:r>
      <w:r w:rsidRPr="00F60C5F">
        <w:rPr>
          <w:rFonts w:cs="Times New Roman"/>
          <w:szCs w:val="24"/>
        </w:rPr>
        <w:t xml:space="preserve"> changes </w:t>
      </w:r>
      <w:r>
        <w:rPr>
          <w:rFonts w:cs="Times New Roman"/>
          <w:szCs w:val="24"/>
        </w:rPr>
        <w:t>occurred</w:t>
      </w:r>
      <w:r w:rsidRPr="00F60C5F">
        <w:rPr>
          <w:rFonts w:cs="Times New Roman"/>
          <w:szCs w:val="24"/>
        </w:rPr>
        <w:t xml:space="preserve"> in the organization </w:t>
      </w:r>
      <w:r>
        <w:rPr>
          <w:rFonts w:cs="Times New Roman"/>
          <w:szCs w:val="24"/>
        </w:rPr>
        <w:t>with substantial</w:t>
      </w:r>
      <w:r w:rsidRPr="00F60C5F">
        <w:rPr>
          <w:rFonts w:cs="Times New Roman"/>
          <w:szCs w:val="24"/>
        </w:rPr>
        <w:t xml:space="preserve"> impact in </w:t>
      </w:r>
      <w:r>
        <w:rPr>
          <w:rFonts w:cs="Times New Roman"/>
          <w:szCs w:val="24"/>
        </w:rPr>
        <w:t xml:space="preserve">the overall activities on the firm. They follow a step-by-step process to carry on the </w:t>
      </w:r>
      <w:r w:rsidRPr="00F60C5F">
        <w:rPr>
          <w:szCs w:val="24"/>
        </w:rPr>
        <w:t>communication audit</w:t>
      </w:r>
      <w:r>
        <w:rPr>
          <w:szCs w:val="24"/>
        </w:rPr>
        <w:t>. They use two types</w:t>
      </w:r>
      <w:r w:rsidRPr="00F60C5F">
        <w:rPr>
          <w:szCs w:val="24"/>
        </w:rPr>
        <w:t xml:space="preserve"> of communication</w:t>
      </w:r>
      <w:r>
        <w:rPr>
          <w:szCs w:val="24"/>
        </w:rPr>
        <w:t>, i.e.:</w:t>
      </w:r>
      <w:r w:rsidRPr="00F60C5F">
        <w:rPr>
          <w:szCs w:val="24"/>
        </w:rPr>
        <w:t xml:space="preserve"> </w:t>
      </w:r>
      <w:r>
        <w:rPr>
          <w:szCs w:val="24"/>
        </w:rPr>
        <w:t>i</w:t>
      </w:r>
      <w:r w:rsidRPr="00F60C5F">
        <w:rPr>
          <w:szCs w:val="24"/>
        </w:rPr>
        <w:t>nternal and external.</w:t>
      </w:r>
      <w:r>
        <w:rPr>
          <w:rFonts w:cs="Times New Roman"/>
          <w:szCs w:val="24"/>
        </w:rPr>
        <w:t xml:space="preserve"> At first, they would need to </w:t>
      </w:r>
      <w:r w:rsidRPr="00D941F4">
        <w:rPr>
          <w:szCs w:val="24"/>
        </w:rPr>
        <w:t xml:space="preserve">fix </w:t>
      </w:r>
      <w:r>
        <w:rPr>
          <w:szCs w:val="24"/>
        </w:rPr>
        <w:t xml:space="preserve">the particular area to be audited. i.e.: </w:t>
      </w:r>
      <w:r w:rsidRPr="00D941F4">
        <w:rPr>
          <w:szCs w:val="24"/>
        </w:rPr>
        <w:t>the internal comm</w:t>
      </w:r>
      <w:r>
        <w:rPr>
          <w:szCs w:val="24"/>
        </w:rPr>
        <w:t>unication process of Tesco-</w:t>
      </w:r>
      <w:r w:rsidRPr="00D941F4">
        <w:rPr>
          <w:szCs w:val="24"/>
        </w:rPr>
        <w:t xml:space="preserve"> </w:t>
      </w:r>
      <w:r>
        <w:rPr>
          <w:szCs w:val="24"/>
        </w:rPr>
        <w:t>“</w:t>
      </w:r>
      <w:r w:rsidRPr="00D941F4">
        <w:rPr>
          <w:szCs w:val="24"/>
        </w:rPr>
        <w:t>White Chapel</w:t>
      </w:r>
      <w:r>
        <w:rPr>
          <w:szCs w:val="24"/>
        </w:rPr>
        <w:t>”</w:t>
      </w:r>
      <w:r w:rsidRPr="00D941F4">
        <w:rPr>
          <w:szCs w:val="24"/>
        </w:rPr>
        <w:t>.</w:t>
      </w:r>
      <w:r>
        <w:rPr>
          <w:szCs w:val="24"/>
        </w:rPr>
        <w:t xml:space="preserve"> Then they would need to </w:t>
      </w:r>
      <w:r w:rsidRPr="00F60C5F">
        <w:rPr>
          <w:szCs w:val="24"/>
        </w:rPr>
        <w:t xml:space="preserve">define the </w:t>
      </w:r>
      <w:r>
        <w:rPr>
          <w:szCs w:val="24"/>
        </w:rPr>
        <w:t>method of communication audit, i.e.: preparing</w:t>
      </w:r>
      <w:r w:rsidRPr="00F60C5F">
        <w:rPr>
          <w:szCs w:val="24"/>
        </w:rPr>
        <w:t xml:space="preserve"> a questionnaire for the </w:t>
      </w:r>
      <w:r>
        <w:rPr>
          <w:szCs w:val="24"/>
        </w:rPr>
        <w:t xml:space="preserve">respective </w:t>
      </w:r>
      <w:r w:rsidRPr="00F60C5F">
        <w:rPr>
          <w:szCs w:val="24"/>
        </w:rPr>
        <w:t>employees.</w:t>
      </w:r>
      <w:r>
        <w:rPr>
          <w:szCs w:val="24"/>
        </w:rPr>
        <w:t xml:space="preserve"> Eventually in order to generate required </w:t>
      </w:r>
      <w:r w:rsidRPr="009064AF">
        <w:rPr>
          <w:szCs w:val="24"/>
        </w:rPr>
        <w:t xml:space="preserve">information for </w:t>
      </w:r>
      <w:r>
        <w:rPr>
          <w:szCs w:val="24"/>
        </w:rPr>
        <w:t xml:space="preserve">assisting the auditing process, they would need to assess the past </w:t>
      </w:r>
      <w:r w:rsidRPr="009064AF">
        <w:rPr>
          <w:szCs w:val="24"/>
        </w:rPr>
        <w:t xml:space="preserve">communication records of the </w:t>
      </w:r>
      <w:r>
        <w:rPr>
          <w:szCs w:val="24"/>
        </w:rPr>
        <w:t xml:space="preserve">firm. Then they would need to evaluate </w:t>
      </w:r>
      <w:r w:rsidRPr="003922C0">
        <w:rPr>
          <w:szCs w:val="24"/>
        </w:rPr>
        <w:t xml:space="preserve">the customer’s </w:t>
      </w:r>
      <w:r>
        <w:rPr>
          <w:szCs w:val="24"/>
        </w:rPr>
        <w:t>feedbacks in response to the</w:t>
      </w:r>
      <w:r w:rsidRPr="003922C0">
        <w:rPr>
          <w:szCs w:val="24"/>
        </w:rPr>
        <w:t xml:space="preserve"> </w:t>
      </w:r>
      <w:r>
        <w:rPr>
          <w:szCs w:val="24"/>
        </w:rPr>
        <w:t xml:space="preserve">communication of the employees. Then as per the evaluation </w:t>
      </w:r>
      <w:r w:rsidRPr="00EC1352">
        <w:rPr>
          <w:szCs w:val="24"/>
        </w:rPr>
        <w:t>standard, the records and responses will be assessed to generate the information about Tesco’s performance regarding internal communication</w:t>
      </w:r>
      <w:r w:rsidR="001C1F33">
        <w:rPr>
          <w:szCs w:val="24"/>
        </w:rPr>
        <w:t xml:space="preserve"> </w:t>
      </w:r>
      <w:r w:rsidR="001C1F33" w:rsidRPr="001C1F33">
        <w:rPr>
          <w:szCs w:val="24"/>
        </w:rPr>
        <w:t>(</w:t>
      </w:r>
      <w:proofErr w:type="spellStart"/>
      <w:r w:rsidR="001C1F33" w:rsidRPr="001C1F33">
        <w:rPr>
          <w:szCs w:val="24"/>
        </w:rPr>
        <w:t>Justworks</w:t>
      </w:r>
      <w:proofErr w:type="spellEnd"/>
      <w:r w:rsidR="001C1F33" w:rsidRPr="001C1F33">
        <w:rPr>
          <w:szCs w:val="24"/>
        </w:rPr>
        <w:t>, 2017)</w:t>
      </w:r>
      <w:r w:rsidRPr="00EC1352">
        <w:rPr>
          <w:szCs w:val="24"/>
        </w:rPr>
        <w:t xml:space="preserve">. </w:t>
      </w:r>
      <w:r>
        <w:rPr>
          <w:szCs w:val="24"/>
        </w:rPr>
        <w:t xml:space="preserve">Then after scrutinizing the </w:t>
      </w:r>
      <w:r w:rsidRPr="00EC1352">
        <w:rPr>
          <w:szCs w:val="24"/>
        </w:rPr>
        <w:t xml:space="preserve">internal communication system they would need to compare the accumulated and assessed information of internal communication’s performance with the determined evaluation standard of Tesco. </w:t>
      </w:r>
      <w:r>
        <w:rPr>
          <w:szCs w:val="24"/>
        </w:rPr>
        <w:t>After comparing, they would need to figure out their intrinsic strengths, weaknesses, opportunities and threats and record them tactfully, which will be utilized to plan and improve their future communication performance. The outcomes of the audit is supposed to enlighten the employers with the level of clarity and simplicity of communication to the employees. The portion that is observed to be complex should be worked on in order to simplify and well-coordinate them.</w:t>
      </w:r>
    </w:p>
    <w:p w:rsidR="008E5104" w:rsidRPr="001C1F33" w:rsidRDefault="008E5104" w:rsidP="008E5104">
      <w:r>
        <w:t>Besides, they need to make the most of their teams. They should establish a team playing culture through working collaboratively with their subordinates and peers. The employers need to be active and promote taking initiative at the workplace without waiting for other team members to take a step. They should share their visons and goals and motivate employees to share theirs in form of open communication. They should train the employees to work cooperatively and importance of helping one another to bring organizational success. They should communicate the necessity of respect the fellow team mates, while honouring their unique talents and offer unique opportunities to learn since not everyone is capable of learning by the same way. They should communicate their expected success and motivate the employee to stay enthusiastic and positive irrespective of the surrounding environment</w:t>
      </w:r>
      <w:r w:rsidR="001C1F33">
        <w:t xml:space="preserve"> </w:t>
      </w:r>
      <w:r w:rsidR="001C1F33" w:rsidRPr="001C1F33">
        <w:t>(</w:t>
      </w:r>
      <w:proofErr w:type="spellStart"/>
      <w:r w:rsidR="001C1F33" w:rsidRPr="001C1F33">
        <w:t>Axero</w:t>
      </w:r>
      <w:proofErr w:type="spellEnd"/>
      <w:r w:rsidR="001C1F33" w:rsidRPr="001C1F33">
        <w:t xml:space="preserve"> Solutions, 2017)</w:t>
      </w:r>
      <w:r>
        <w:t>. They should keep constant meeting with the teams on a regular basis and ask for their frequent feedbacks. And thus they should work on keeping the workforce motivated both on individual and group basis.</w:t>
      </w:r>
      <w:r>
        <w:br w:type="page"/>
      </w:r>
    </w:p>
    <w:p w:rsidR="008E5104" w:rsidRPr="007342D3" w:rsidRDefault="008E5104" w:rsidP="008E5104">
      <w:pPr>
        <w:pStyle w:val="Heading1"/>
      </w:pPr>
      <w:bookmarkStart w:id="10" w:name="_Toc501556081"/>
      <w:r w:rsidRPr="007342D3">
        <w:t>Conclusion</w:t>
      </w:r>
      <w:bookmarkEnd w:id="10"/>
      <w:r w:rsidRPr="007342D3">
        <w:t xml:space="preserve"> </w:t>
      </w:r>
    </w:p>
    <w:p w:rsidR="008E5104" w:rsidRPr="007342D3" w:rsidRDefault="008E5104" w:rsidP="008E5104">
      <w:pPr>
        <w:rPr>
          <w:rFonts w:cs="Times New Roman"/>
          <w:szCs w:val="24"/>
        </w:rPr>
      </w:pPr>
      <w:r w:rsidRPr="007342D3">
        <w:rPr>
          <w:rFonts w:cs="Times New Roman"/>
          <w:szCs w:val="24"/>
        </w:rPr>
        <w:t>Communication management is an</w:t>
      </w:r>
      <w:r>
        <w:rPr>
          <w:rFonts w:cs="Times New Roman"/>
          <w:szCs w:val="24"/>
        </w:rPr>
        <w:t xml:space="preserve"> essential part of ensuring a successful management of any business. In our case, Tesco needs to maintain an effective communication system in its every step of doing business. And this</w:t>
      </w:r>
      <w:r w:rsidRPr="007342D3">
        <w:rPr>
          <w:rFonts w:cs="Times New Roman"/>
          <w:szCs w:val="24"/>
        </w:rPr>
        <w:t xml:space="preserve"> </w:t>
      </w:r>
      <w:r>
        <w:rPr>
          <w:rFonts w:cs="Times New Roman"/>
          <w:szCs w:val="24"/>
        </w:rPr>
        <w:t>during</w:t>
      </w:r>
      <w:r w:rsidRPr="007342D3">
        <w:rPr>
          <w:rFonts w:cs="Times New Roman"/>
          <w:szCs w:val="24"/>
        </w:rPr>
        <w:t xml:space="preserve"> selecting any structure or proce</w:t>
      </w:r>
      <w:r>
        <w:rPr>
          <w:rFonts w:cs="Times New Roman"/>
          <w:szCs w:val="24"/>
        </w:rPr>
        <w:t>ss</w:t>
      </w:r>
      <w:r w:rsidRPr="007342D3">
        <w:rPr>
          <w:rFonts w:cs="Times New Roman"/>
          <w:szCs w:val="24"/>
        </w:rPr>
        <w:t xml:space="preserve"> of communication management</w:t>
      </w:r>
      <w:r>
        <w:rPr>
          <w:rFonts w:cs="Times New Roman"/>
          <w:szCs w:val="24"/>
        </w:rPr>
        <w:t>, the employers must take the users of their communicated information and their cultural differences into consideration</w:t>
      </w:r>
      <w:r w:rsidRPr="007342D3">
        <w:rPr>
          <w:rFonts w:cs="Times New Roman"/>
          <w:szCs w:val="24"/>
        </w:rPr>
        <w:t xml:space="preserve">. An effective communication </w:t>
      </w:r>
      <w:r>
        <w:rPr>
          <w:rFonts w:cs="Times New Roman"/>
          <w:szCs w:val="24"/>
        </w:rPr>
        <w:t>eliminates</w:t>
      </w:r>
      <w:r w:rsidRPr="007342D3">
        <w:rPr>
          <w:rFonts w:cs="Times New Roman"/>
          <w:szCs w:val="24"/>
        </w:rPr>
        <w:t xml:space="preserve"> different communication noise</w:t>
      </w:r>
      <w:r w:rsidR="001C1F33">
        <w:rPr>
          <w:rFonts w:cs="Times New Roman"/>
          <w:szCs w:val="24"/>
        </w:rPr>
        <w:t xml:space="preserve"> </w:t>
      </w:r>
      <w:r w:rsidR="001C1F33" w:rsidRPr="001C1F33">
        <w:rPr>
          <w:rFonts w:cs="Times New Roman"/>
          <w:szCs w:val="24"/>
        </w:rPr>
        <w:t>(YK Communications, 2017)</w:t>
      </w:r>
      <w:r w:rsidRPr="007342D3">
        <w:rPr>
          <w:rFonts w:cs="Times New Roman"/>
          <w:szCs w:val="24"/>
        </w:rPr>
        <w:t xml:space="preserve">. So </w:t>
      </w:r>
      <w:r>
        <w:rPr>
          <w:rFonts w:cs="Times New Roman"/>
          <w:szCs w:val="24"/>
        </w:rPr>
        <w:t>to ensure the overall success of Tesco, the use of</w:t>
      </w:r>
      <w:r w:rsidRPr="007342D3">
        <w:rPr>
          <w:rFonts w:cs="Times New Roman"/>
          <w:szCs w:val="24"/>
        </w:rPr>
        <w:t xml:space="preserve"> effective communication </w:t>
      </w:r>
      <w:r>
        <w:rPr>
          <w:rFonts w:cs="Times New Roman"/>
          <w:szCs w:val="24"/>
        </w:rPr>
        <w:t>is a must in line with</w:t>
      </w:r>
      <w:r w:rsidRPr="007342D3">
        <w:rPr>
          <w:rFonts w:cs="Times New Roman"/>
          <w:szCs w:val="24"/>
        </w:rPr>
        <w:t xml:space="preserve"> </w:t>
      </w:r>
      <w:r>
        <w:rPr>
          <w:rFonts w:cs="Times New Roman"/>
          <w:szCs w:val="24"/>
        </w:rPr>
        <w:t>a strongly motivated workforce. Hence Tesco should formulate their</w:t>
      </w:r>
      <w:r w:rsidRPr="007342D3">
        <w:rPr>
          <w:rFonts w:cs="Times New Roman"/>
          <w:szCs w:val="24"/>
        </w:rPr>
        <w:t xml:space="preserve"> communication strategy </w:t>
      </w:r>
      <w:r>
        <w:rPr>
          <w:rFonts w:cs="Times New Roman"/>
          <w:szCs w:val="24"/>
        </w:rPr>
        <w:t>with necessary focus</w:t>
      </w:r>
      <w:r w:rsidRPr="007342D3">
        <w:rPr>
          <w:rFonts w:cs="Times New Roman"/>
          <w:szCs w:val="24"/>
        </w:rPr>
        <w:t xml:space="preserve"> on </w:t>
      </w:r>
      <w:r>
        <w:rPr>
          <w:rFonts w:cs="Times New Roman"/>
          <w:szCs w:val="24"/>
        </w:rPr>
        <w:t xml:space="preserve">both </w:t>
      </w:r>
      <w:r w:rsidRPr="007342D3">
        <w:rPr>
          <w:rFonts w:cs="Times New Roman"/>
          <w:szCs w:val="24"/>
        </w:rPr>
        <w:t xml:space="preserve">internal and external </w:t>
      </w:r>
      <w:r>
        <w:rPr>
          <w:rFonts w:cs="Times New Roman"/>
          <w:szCs w:val="24"/>
        </w:rPr>
        <w:t>events</w:t>
      </w:r>
      <w:r w:rsidRPr="007342D3">
        <w:rPr>
          <w:rFonts w:cs="Times New Roman"/>
          <w:szCs w:val="24"/>
        </w:rPr>
        <w:t xml:space="preserve"> and forces.  </w:t>
      </w:r>
    </w:p>
    <w:p w:rsidR="008E5104" w:rsidRDefault="008E5104">
      <w:pPr>
        <w:spacing w:line="259" w:lineRule="auto"/>
        <w:jc w:val="left"/>
      </w:pPr>
      <w:r>
        <w:br w:type="page"/>
      </w:r>
    </w:p>
    <w:p w:rsidR="0063675E" w:rsidRDefault="008E5104" w:rsidP="008E5104">
      <w:pPr>
        <w:pStyle w:val="Heading1"/>
      </w:pPr>
      <w:bookmarkStart w:id="11" w:name="_Toc501556082"/>
      <w:r>
        <w:t>References</w:t>
      </w:r>
      <w:bookmarkEnd w:id="11"/>
    </w:p>
    <w:p w:rsidR="00503C25" w:rsidRPr="00503C25" w:rsidRDefault="00503C25" w:rsidP="00503C25">
      <w:pPr>
        <w:pStyle w:val="NormalWeb"/>
        <w:spacing w:before="0" w:beforeAutospacing="0" w:after="180" w:afterAutospacing="0"/>
        <w:ind w:left="450" w:hanging="450"/>
        <w:rPr>
          <w:color w:val="000000"/>
          <w:szCs w:val="27"/>
        </w:rPr>
      </w:pPr>
      <w:proofErr w:type="spellStart"/>
      <w:r w:rsidRPr="00503C25">
        <w:rPr>
          <w:color w:val="000000"/>
          <w:szCs w:val="27"/>
        </w:rPr>
        <w:t>Axero</w:t>
      </w:r>
      <w:proofErr w:type="spellEnd"/>
      <w:r w:rsidRPr="00503C25">
        <w:rPr>
          <w:color w:val="000000"/>
          <w:szCs w:val="27"/>
        </w:rPr>
        <w:t xml:space="preserve"> Solutions. (2017). </w:t>
      </w:r>
      <w:r w:rsidRPr="00503C25">
        <w:rPr>
          <w:i/>
          <w:iCs/>
          <w:color w:val="000000"/>
          <w:szCs w:val="27"/>
        </w:rPr>
        <w:t>30 Smart Tips to Improve Workplace Communication</w:t>
      </w:r>
      <w:r w:rsidRPr="00503C25">
        <w:rPr>
          <w:color w:val="000000"/>
          <w:szCs w:val="27"/>
        </w:rPr>
        <w:t>. [</w:t>
      </w:r>
      <w:proofErr w:type="gramStart"/>
      <w:r w:rsidRPr="00503C25">
        <w:rPr>
          <w:color w:val="000000"/>
          <w:szCs w:val="27"/>
        </w:rPr>
        <w:t>online</w:t>
      </w:r>
      <w:proofErr w:type="gramEnd"/>
      <w:r w:rsidRPr="00503C25">
        <w:rPr>
          <w:color w:val="000000"/>
          <w:szCs w:val="27"/>
        </w:rPr>
        <w:t>] Available at: https://axerosolutions.com/blogs/timeisenhauer/pulse/210/30-smart-tips-to-improve-workplace-communication [Accessed 10 Dec. 2017].</w:t>
      </w:r>
    </w:p>
    <w:p w:rsidR="00503C25" w:rsidRPr="00503C25" w:rsidRDefault="00503C25" w:rsidP="00503C25">
      <w:pPr>
        <w:pStyle w:val="NormalWeb"/>
        <w:spacing w:before="0" w:beforeAutospacing="0" w:after="180" w:afterAutospacing="0"/>
        <w:ind w:left="450" w:hanging="450"/>
        <w:rPr>
          <w:color w:val="000000"/>
          <w:szCs w:val="27"/>
        </w:rPr>
      </w:pPr>
      <w:r w:rsidRPr="00503C25">
        <w:rPr>
          <w:color w:val="000000"/>
          <w:szCs w:val="27"/>
        </w:rPr>
        <w:t>Belloc, H. (1967). </w:t>
      </w:r>
      <w:r w:rsidRPr="00503C25">
        <w:rPr>
          <w:i/>
          <w:iCs/>
          <w:color w:val="000000"/>
          <w:szCs w:val="27"/>
        </w:rPr>
        <w:t>On</w:t>
      </w:r>
      <w:r w:rsidRPr="00503C25">
        <w:rPr>
          <w:color w:val="000000"/>
          <w:szCs w:val="27"/>
        </w:rPr>
        <w:t>. Freeport, N.Y.: Books for Libraries Press.</w:t>
      </w:r>
    </w:p>
    <w:p w:rsidR="00503C25" w:rsidRPr="00503C25" w:rsidRDefault="00503C25" w:rsidP="00503C25">
      <w:pPr>
        <w:pStyle w:val="NormalWeb"/>
        <w:spacing w:before="0" w:beforeAutospacing="0" w:after="180" w:afterAutospacing="0"/>
        <w:ind w:left="450" w:hanging="450"/>
        <w:rPr>
          <w:color w:val="000000"/>
          <w:szCs w:val="27"/>
        </w:rPr>
      </w:pPr>
      <w:r w:rsidRPr="00503C25">
        <w:rPr>
          <w:color w:val="000000"/>
          <w:szCs w:val="27"/>
        </w:rPr>
        <w:t>Cartwright, R. (2002). </w:t>
      </w:r>
      <w:r w:rsidRPr="00503C25">
        <w:rPr>
          <w:i/>
          <w:iCs/>
          <w:color w:val="000000"/>
          <w:szCs w:val="27"/>
        </w:rPr>
        <w:t>Communication</w:t>
      </w:r>
      <w:r w:rsidRPr="00503C25">
        <w:rPr>
          <w:color w:val="000000"/>
          <w:szCs w:val="27"/>
        </w:rPr>
        <w:t>. Oxford: Capstone Pub.</w:t>
      </w:r>
    </w:p>
    <w:p w:rsidR="00503C25" w:rsidRPr="00503C25" w:rsidRDefault="00503C25" w:rsidP="00503C25">
      <w:pPr>
        <w:pStyle w:val="NormalWeb"/>
        <w:spacing w:before="0" w:beforeAutospacing="0" w:after="180" w:afterAutospacing="0"/>
        <w:ind w:left="450" w:hanging="450"/>
        <w:rPr>
          <w:color w:val="000000"/>
          <w:szCs w:val="27"/>
        </w:rPr>
      </w:pPr>
      <w:r w:rsidRPr="00503C25">
        <w:rPr>
          <w:color w:val="000000"/>
          <w:szCs w:val="27"/>
        </w:rPr>
        <w:t>Communication Studies. (2017). </w:t>
      </w:r>
      <w:r w:rsidRPr="00503C25">
        <w:rPr>
          <w:i/>
          <w:iCs/>
          <w:color w:val="000000"/>
          <w:szCs w:val="27"/>
        </w:rPr>
        <w:t>Uncertainty Reduction Theory</w:t>
      </w:r>
      <w:r w:rsidRPr="00503C25">
        <w:rPr>
          <w:color w:val="000000"/>
          <w:szCs w:val="27"/>
        </w:rPr>
        <w:t>. [</w:t>
      </w:r>
      <w:proofErr w:type="gramStart"/>
      <w:r w:rsidRPr="00503C25">
        <w:rPr>
          <w:color w:val="000000"/>
          <w:szCs w:val="27"/>
        </w:rPr>
        <w:t>online</w:t>
      </w:r>
      <w:proofErr w:type="gramEnd"/>
      <w:r w:rsidRPr="00503C25">
        <w:rPr>
          <w:color w:val="000000"/>
          <w:szCs w:val="27"/>
        </w:rPr>
        <w:t>] Available at: http://www.communicationstudies.com/communication-theories/uncertainty-reduction-theory [Accessed 17 Dec. 2017].</w:t>
      </w:r>
    </w:p>
    <w:p w:rsidR="00503C25" w:rsidRPr="00503C25" w:rsidRDefault="00503C25" w:rsidP="00503C25">
      <w:pPr>
        <w:pStyle w:val="NormalWeb"/>
        <w:spacing w:before="0" w:beforeAutospacing="0" w:after="180" w:afterAutospacing="0"/>
        <w:ind w:left="450" w:hanging="450"/>
        <w:rPr>
          <w:color w:val="000000"/>
          <w:szCs w:val="27"/>
        </w:rPr>
      </w:pPr>
      <w:proofErr w:type="spellStart"/>
      <w:r w:rsidRPr="00503C25">
        <w:rPr>
          <w:color w:val="000000"/>
          <w:szCs w:val="27"/>
        </w:rPr>
        <w:t>Gan</w:t>
      </w:r>
      <w:proofErr w:type="spellEnd"/>
      <w:r w:rsidRPr="00503C25">
        <w:rPr>
          <w:color w:val="000000"/>
          <w:szCs w:val="27"/>
        </w:rPr>
        <w:t>, G. (1997). </w:t>
      </w:r>
      <w:r w:rsidRPr="00503C25">
        <w:rPr>
          <w:i/>
          <w:iCs/>
          <w:color w:val="000000"/>
          <w:szCs w:val="27"/>
        </w:rPr>
        <w:t>Communication</w:t>
      </w:r>
      <w:r w:rsidRPr="00503C25">
        <w:rPr>
          <w:color w:val="000000"/>
          <w:szCs w:val="27"/>
        </w:rPr>
        <w:t>. Philadelphia: Chelsea House Publishers.</w:t>
      </w:r>
    </w:p>
    <w:p w:rsidR="00503C25" w:rsidRPr="00503C25" w:rsidRDefault="00503C25" w:rsidP="00503C25">
      <w:pPr>
        <w:pStyle w:val="NormalWeb"/>
        <w:spacing w:before="0" w:beforeAutospacing="0" w:after="180" w:afterAutospacing="0"/>
        <w:ind w:left="450" w:hanging="450"/>
        <w:rPr>
          <w:color w:val="000000"/>
          <w:szCs w:val="27"/>
        </w:rPr>
      </w:pPr>
      <w:r w:rsidRPr="00503C25">
        <w:rPr>
          <w:color w:val="000000"/>
          <w:szCs w:val="27"/>
        </w:rPr>
        <w:t>Harvard Business Review. (2017). </w:t>
      </w:r>
      <w:r w:rsidRPr="00503C25">
        <w:rPr>
          <w:i/>
          <w:iCs/>
          <w:color w:val="000000"/>
          <w:szCs w:val="27"/>
        </w:rPr>
        <w:t>Six Components of a Great Corporate Culture</w:t>
      </w:r>
      <w:r w:rsidRPr="00503C25">
        <w:rPr>
          <w:color w:val="000000"/>
          <w:szCs w:val="27"/>
        </w:rPr>
        <w:t>. [</w:t>
      </w:r>
      <w:proofErr w:type="gramStart"/>
      <w:r w:rsidRPr="00503C25">
        <w:rPr>
          <w:color w:val="000000"/>
          <w:szCs w:val="27"/>
        </w:rPr>
        <w:t>online</w:t>
      </w:r>
      <w:proofErr w:type="gramEnd"/>
      <w:r w:rsidRPr="00503C25">
        <w:rPr>
          <w:color w:val="000000"/>
          <w:szCs w:val="27"/>
        </w:rPr>
        <w:t>] Available at: https://hbr.org/2013/05/six-components-of-culture [Accessed 17 Dec. 2017].</w:t>
      </w:r>
    </w:p>
    <w:p w:rsidR="00503C25" w:rsidRPr="00503C25" w:rsidRDefault="00503C25" w:rsidP="00503C25">
      <w:pPr>
        <w:pStyle w:val="NormalWeb"/>
        <w:spacing w:before="0" w:beforeAutospacing="0" w:after="180" w:afterAutospacing="0"/>
        <w:ind w:left="450" w:hanging="450"/>
        <w:rPr>
          <w:color w:val="000000"/>
          <w:szCs w:val="27"/>
        </w:rPr>
      </w:pPr>
      <w:r w:rsidRPr="00503C25">
        <w:rPr>
          <w:color w:val="000000"/>
          <w:szCs w:val="27"/>
        </w:rPr>
        <w:t>Information Age. (2017). </w:t>
      </w:r>
      <w:r w:rsidRPr="00503C25">
        <w:rPr>
          <w:i/>
          <w:iCs/>
          <w:color w:val="000000"/>
          <w:szCs w:val="27"/>
        </w:rPr>
        <w:t>How digital technology is transforming internal communication</w:t>
      </w:r>
      <w:r w:rsidRPr="00503C25">
        <w:rPr>
          <w:color w:val="000000"/>
          <w:szCs w:val="27"/>
        </w:rPr>
        <w:t>. [</w:t>
      </w:r>
      <w:proofErr w:type="gramStart"/>
      <w:r w:rsidRPr="00503C25">
        <w:rPr>
          <w:color w:val="000000"/>
          <w:szCs w:val="27"/>
        </w:rPr>
        <w:t>online</w:t>
      </w:r>
      <w:proofErr w:type="gramEnd"/>
      <w:r w:rsidRPr="00503C25">
        <w:rPr>
          <w:color w:val="000000"/>
          <w:szCs w:val="27"/>
        </w:rPr>
        <w:t>] Available at: http://www.information-age.com/how-digital-technology-transforming-internal-communication-123461500/ [Accessed 16 Dec. 2017].</w:t>
      </w:r>
    </w:p>
    <w:p w:rsidR="00503C25" w:rsidRPr="00503C25" w:rsidRDefault="00503C25" w:rsidP="00503C25">
      <w:pPr>
        <w:pStyle w:val="NormalWeb"/>
        <w:spacing w:before="0" w:beforeAutospacing="0" w:after="180" w:afterAutospacing="0"/>
        <w:ind w:left="450" w:hanging="450"/>
        <w:rPr>
          <w:color w:val="000000"/>
          <w:szCs w:val="27"/>
        </w:rPr>
      </w:pPr>
      <w:r w:rsidRPr="00503C25">
        <w:rPr>
          <w:color w:val="000000"/>
          <w:szCs w:val="27"/>
        </w:rPr>
        <w:t>Instructionaldesign.org. (2017). </w:t>
      </w:r>
      <w:r w:rsidRPr="00503C25">
        <w:rPr>
          <w:i/>
          <w:iCs/>
          <w:color w:val="000000"/>
          <w:szCs w:val="27"/>
        </w:rPr>
        <w:t>Attribution Theory</w:t>
      </w:r>
      <w:r w:rsidRPr="00503C25">
        <w:rPr>
          <w:color w:val="000000"/>
          <w:szCs w:val="27"/>
        </w:rPr>
        <w:t>. [</w:t>
      </w:r>
      <w:proofErr w:type="gramStart"/>
      <w:r w:rsidRPr="00503C25">
        <w:rPr>
          <w:color w:val="000000"/>
          <w:szCs w:val="27"/>
        </w:rPr>
        <w:t>online</w:t>
      </w:r>
      <w:proofErr w:type="gramEnd"/>
      <w:r w:rsidRPr="00503C25">
        <w:rPr>
          <w:color w:val="000000"/>
          <w:szCs w:val="27"/>
        </w:rPr>
        <w:t>] Available at: http://www.instructionaldesign.org/theories/attribution-theory.html [Accessed 16 Dec. 2017].</w:t>
      </w:r>
    </w:p>
    <w:p w:rsidR="00503C25" w:rsidRPr="00503C25" w:rsidRDefault="00503C25" w:rsidP="00503C25">
      <w:pPr>
        <w:pStyle w:val="NormalWeb"/>
        <w:spacing w:before="0" w:beforeAutospacing="0" w:after="180" w:afterAutospacing="0"/>
        <w:ind w:left="450" w:hanging="450"/>
        <w:rPr>
          <w:color w:val="000000"/>
          <w:szCs w:val="27"/>
        </w:rPr>
      </w:pPr>
      <w:proofErr w:type="spellStart"/>
      <w:r w:rsidRPr="00503C25">
        <w:rPr>
          <w:color w:val="000000"/>
          <w:szCs w:val="27"/>
        </w:rPr>
        <w:t>Justworks</w:t>
      </w:r>
      <w:proofErr w:type="spellEnd"/>
      <w:r w:rsidRPr="00503C25">
        <w:rPr>
          <w:color w:val="000000"/>
          <w:szCs w:val="27"/>
        </w:rPr>
        <w:t>. (2017). </w:t>
      </w:r>
      <w:r w:rsidRPr="00503C25">
        <w:rPr>
          <w:i/>
          <w:iCs/>
          <w:color w:val="000000"/>
          <w:szCs w:val="27"/>
        </w:rPr>
        <w:t xml:space="preserve">19 Easy Ways to Improve Communication in the Workplace | </w:t>
      </w:r>
      <w:proofErr w:type="spellStart"/>
      <w:r w:rsidRPr="00503C25">
        <w:rPr>
          <w:i/>
          <w:iCs/>
          <w:color w:val="000000"/>
          <w:szCs w:val="27"/>
        </w:rPr>
        <w:t>Justworks</w:t>
      </w:r>
      <w:proofErr w:type="spellEnd"/>
      <w:r w:rsidRPr="00503C25">
        <w:rPr>
          <w:color w:val="000000"/>
          <w:szCs w:val="27"/>
        </w:rPr>
        <w:t>. [</w:t>
      </w:r>
      <w:proofErr w:type="gramStart"/>
      <w:r w:rsidRPr="00503C25">
        <w:rPr>
          <w:color w:val="000000"/>
          <w:szCs w:val="27"/>
        </w:rPr>
        <w:t>online</w:t>
      </w:r>
      <w:proofErr w:type="gramEnd"/>
      <w:r w:rsidRPr="00503C25">
        <w:rPr>
          <w:color w:val="000000"/>
          <w:szCs w:val="27"/>
        </w:rPr>
        <w:t>] Available at: https://justworks.com/blog/19-easy-ways-improve-communication-workplace [Accessed 20 Dec. 2017].</w:t>
      </w:r>
    </w:p>
    <w:p w:rsidR="00503C25" w:rsidRPr="00503C25" w:rsidRDefault="00503C25" w:rsidP="00503C25">
      <w:pPr>
        <w:pStyle w:val="NormalWeb"/>
        <w:spacing w:before="0" w:beforeAutospacing="0" w:after="180" w:afterAutospacing="0"/>
        <w:ind w:left="450" w:hanging="450"/>
        <w:rPr>
          <w:color w:val="000000"/>
          <w:szCs w:val="27"/>
        </w:rPr>
      </w:pPr>
      <w:r w:rsidRPr="00503C25">
        <w:rPr>
          <w:color w:val="000000"/>
          <w:szCs w:val="27"/>
        </w:rPr>
        <w:t>Mindtools.com. (2017). </w:t>
      </w:r>
      <w:r w:rsidRPr="00503C25">
        <w:rPr>
          <w:i/>
          <w:iCs/>
          <w:color w:val="000000"/>
          <w:szCs w:val="27"/>
        </w:rPr>
        <w:t>Understanding Workplace Values: Finding the Best Cultural Fit</w:t>
      </w:r>
      <w:r w:rsidRPr="00503C25">
        <w:rPr>
          <w:color w:val="000000"/>
          <w:szCs w:val="27"/>
        </w:rPr>
        <w:t>. [</w:t>
      </w:r>
      <w:proofErr w:type="gramStart"/>
      <w:r w:rsidRPr="00503C25">
        <w:rPr>
          <w:color w:val="000000"/>
          <w:szCs w:val="27"/>
        </w:rPr>
        <w:t>online</w:t>
      </w:r>
      <w:proofErr w:type="gramEnd"/>
      <w:r w:rsidRPr="00503C25">
        <w:rPr>
          <w:color w:val="000000"/>
          <w:szCs w:val="27"/>
        </w:rPr>
        <w:t>] Available at: https://www.mindtools.com/pages/article/understanding-workplace-values.htm [Accessed 18 Dec. 2017].</w:t>
      </w:r>
    </w:p>
    <w:p w:rsidR="00503C25" w:rsidRPr="00503C25" w:rsidRDefault="00503C25" w:rsidP="00503C25">
      <w:pPr>
        <w:pStyle w:val="NormalWeb"/>
        <w:spacing w:before="0" w:beforeAutospacing="0" w:after="180" w:afterAutospacing="0"/>
        <w:ind w:left="450" w:hanging="450"/>
        <w:rPr>
          <w:color w:val="000000"/>
          <w:szCs w:val="27"/>
        </w:rPr>
      </w:pPr>
      <w:proofErr w:type="spellStart"/>
      <w:r w:rsidRPr="00503C25">
        <w:rPr>
          <w:color w:val="000000"/>
          <w:szCs w:val="27"/>
        </w:rPr>
        <w:t>MyHub</w:t>
      </w:r>
      <w:proofErr w:type="spellEnd"/>
      <w:r w:rsidRPr="00503C25">
        <w:rPr>
          <w:color w:val="000000"/>
          <w:szCs w:val="27"/>
        </w:rPr>
        <w:t xml:space="preserve"> Intranet Solutions. (2017). </w:t>
      </w:r>
      <w:r w:rsidRPr="00503C25">
        <w:rPr>
          <w:i/>
          <w:iCs/>
          <w:color w:val="000000"/>
          <w:szCs w:val="27"/>
        </w:rPr>
        <w:t>Internal Communications: How Technology Can Bring Them To Life</w:t>
      </w:r>
      <w:r w:rsidRPr="00503C25">
        <w:rPr>
          <w:color w:val="000000"/>
          <w:szCs w:val="27"/>
        </w:rPr>
        <w:t>. [</w:t>
      </w:r>
      <w:proofErr w:type="gramStart"/>
      <w:r w:rsidRPr="00503C25">
        <w:rPr>
          <w:color w:val="000000"/>
          <w:szCs w:val="27"/>
        </w:rPr>
        <w:t>online</w:t>
      </w:r>
      <w:proofErr w:type="gramEnd"/>
      <w:r w:rsidRPr="00503C25">
        <w:rPr>
          <w:color w:val="000000"/>
          <w:szCs w:val="27"/>
        </w:rPr>
        <w:t>] Available at: https://www.myhubintranet.com/internal-communications-technology/ [Accessed 13 Dec. 2017].</w:t>
      </w:r>
    </w:p>
    <w:p w:rsidR="00503C25" w:rsidRPr="00503C25" w:rsidRDefault="00503C25" w:rsidP="00503C25">
      <w:pPr>
        <w:pStyle w:val="NormalWeb"/>
        <w:spacing w:before="0" w:beforeAutospacing="0" w:after="180" w:afterAutospacing="0"/>
        <w:ind w:left="450" w:hanging="450"/>
        <w:rPr>
          <w:color w:val="000000"/>
          <w:szCs w:val="27"/>
        </w:rPr>
      </w:pPr>
      <w:r w:rsidRPr="00503C25">
        <w:rPr>
          <w:color w:val="000000"/>
          <w:szCs w:val="27"/>
        </w:rPr>
        <w:t>Roebuck, C. (1998). </w:t>
      </w:r>
      <w:r w:rsidRPr="00503C25">
        <w:rPr>
          <w:i/>
          <w:iCs/>
          <w:color w:val="000000"/>
          <w:szCs w:val="27"/>
        </w:rPr>
        <w:t>Effective communication</w:t>
      </w:r>
      <w:r w:rsidRPr="00503C25">
        <w:rPr>
          <w:color w:val="000000"/>
          <w:szCs w:val="27"/>
        </w:rPr>
        <w:t>. New York: AMACOM.</w:t>
      </w:r>
    </w:p>
    <w:p w:rsidR="00503C25" w:rsidRPr="00503C25" w:rsidRDefault="00503C25" w:rsidP="00503C25">
      <w:pPr>
        <w:pStyle w:val="NormalWeb"/>
        <w:spacing w:before="0" w:beforeAutospacing="0" w:after="180" w:afterAutospacing="0"/>
        <w:ind w:left="450" w:hanging="450"/>
        <w:rPr>
          <w:color w:val="000000"/>
          <w:szCs w:val="27"/>
        </w:rPr>
      </w:pPr>
      <w:r w:rsidRPr="00503C25">
        <w:rPr>
          <w:color w:val="000000"/>
          <w:szCs w:val="27"/>
        </w:rPr>
        <w:t>Smallbusiness.chron.com. (2017). </w:t>
      </w:r>
      <w:r w:rsidRPr="00503C25">
        <w:rPr>
          <w:i/>
          <w:iCs/>
          <w:color w:val="000000"/>
          <w:szCs w:val="27"/>
        </w:rPr>
        <w:t>The Best Ways to Improve Workplace Communication</w:t>
      </w:r>
      <w:r w:rsidRPr="00503C25">
        <w:rPr>
          <w:color w:val="000000"/>
          <w:szCs w:val="27"/>
        </w:rPr>
        <w:t>. [</w:t>
      </w:r>
      <w:proofErr w:type="gramStart"/>
      <w:r w:rsidRPr="00503C25">
        <w:rPr>
          <w:color w:val="000000"/>
          <w:szCs w:val="27"/>
        </w:rPr>
        <w:t>online</w:t>
      </w:r>
      <w:proofErr w:type="gramEnd"/>
      <w:r w:rsidRPr="00503C25">
        <w:rPr>
          <w:color w:val="000000"/>
          <w:szCs w:val="27"/>
        </w:rPr>
        <w:t>] Available at: http://smallbusiness.chron.com/ways-improve-workplace-communication-3092.html [Accessed 18 Dec. 2017].</w:t>
      </w:r>
    </w:p>
    <w:p w:rsidR="00503C25" w:rsidRPr="00503C25" w:rsidRDefault="00503C25" w:rsidP="00503C25">
      <w:pPr>
        <w:pStyle w:val="NormalWeb"/>
        <w:spacing w:before="0" w:beforeAutospacing="0" w:after="180" w:afterAutospacing="0"/>
        <w:ind w:left="450" w:hanging="450"/>
        <w:rPr>
          <w:color w:val="000000"/>
          <w:szCs w:val="27"/>
        </w:rPr>
      </w:pPr>
      <w:r w:rsidRPr="00503C25">
        <w:rPr>
          <w:color w:val="000000"/>
          <w:szCs w:val="27"/>
        </w:rPr>
        <w:t>Tesco plc. (2017). </w:t>
      </w:r>
      <w:r w:rsidRPr="00503C25">
        <w:rPr>
          <w:i/>
          <w:iCs/>
          <w:color w:val="000000"/>
          <w:szCs w:val="27"/>
        </w:rPr>
        <w:t>Tesco named as one of Britain's Top Employers</w:t>
      </w:r>
      <w:r w:rsidRPr="00503C25">
        <w:rPr>
          <w:color w:val="000000"/>
          <w:szCs w:val="27"/>
        </w:rPr>
        <w:t>. [</w:t>
      </w:r>
      <w:proofErr w:type="gramStart"/>
      <w:r w:rsidRPr="00503C25">
        <w:rPr>
          <w:color w:val="000000"/>
          <w:szCs w:val="27"/>
        </w:rPr>
        <w:t>online</w:t>
      </w:r>
      <w:proofErr w:type="gramEnd"/>
      <w:r w:rsidRPr="00503C25">
        <w:rPr>
          <w:color w:val="000000"/>
          <w:szCs w:val="27"/>
        </w:rPr>
        <w:t>] Available at: https://www.tescoplc.com/news/news-releases/2013/tesco-named-as-one-of-britains-top-employers/ [Accessed 15 Dec. 2017].</w:t>
      </w:r>
    </w:p>
    <w:p w:rsidR="00503C25" w:rsidRPr="00503C25" w:rsidRDefault="00503C25" w:rsidP="00503C25">
      <w:pPr>
        <w:pStyle w:val="NormalWeb"/>
        <w:spacing w:before="0" w:beforeAutospacing="0" w:after="180" w:afterAutospacing="0"/>
        <w:ind w:left="450" w:hanging="450"/>
        <w:rPr>
          <w:color w:val="000000"/>
          <w:szCs w:val="27"/>
        </w:rPr>
      </w:pPr>
      <w:r w:rsidRPr="00503C25">
        <w:rPr>
          <w:color w:val="000000"/>
          <w:szCs w:val="27"/>
        </w:rPr>
        <w:t>Tesco plc. (2017). </w:t>
      </w:r>
      <w:r w:rsidRPr="00503C25">
        <w:rPr>
          <w:i/>
          <w:iCs/>
          <w:color w:val="000000"/>
          <w:szCs w:val="27"/>
        </w:rPr>
        <w:t>Tesco PLC</w:t>
      </w:r>
      <w:r w:rsidRPr="00503C25">
        <w:rPr>
          <w:color w:val="000000"/>
          <w:szCs w:val="27"/>
        </w:rPr>
        <w:t>. [</w:t>
      </w:r>
      <w:proofErr w:type="gramStart"/>
      <w:r w:rsidRPr="00503C25">
        <w:rPr>
          <w:color w:val="000000"/>
          <w:szCs w:val="27"/>
        </w:rPr>
        <w:t>online</w:t>
      </w:r>
      <w:proofErr w:type="gramEnd"/>
      <w:r w:rsidRPr="00503C25">
        <w:rPr>
          <w:color w:val="000000"/>
          <w:szCs w:val="27"/>
        </w:rPr>
        <w:t>] Available at: https://www.tescoplc.com/ [Accessed 20 Dec. 2017].</w:t>
      </w:r>
    </w:p>
    <w:p w:rsidR="00503C25" w:rsidRPr="00503C25" w:rsidRDefault="00503C25" w:rsidP="00503C25">
      <w:pPr>
        <w:pStyle w:val="NormalWeb"/>
        <w:spacing w:before="0" w:beforeAutospacing="0" w:after="180" w:afterAutospacing="0"/>
        <w:ind w:left="450" w:hanging="450"/>
        <w:rPr>
          <w:color w:val="000000"/>
          <w:szCs w:val="27"/>
        </w:rPr>
      </w:pPr>
      <w:r w:rsidRPr="00503C25">
        <w:rPr>
          <w:color w:val="000000"/>
          <w:szCs w:val="27"/>
        </w:rPr>
        <w:t>The Balance. (2017). </w:t>
      </w:r>
      <w:r w:rsidRPr="00503C25">
        <w:rPr>
          <w:i/>
          <w:iCs/>
          <w:color w:val="000000"/>
          <w:szCs w:val="27"/>
        </w:rPr>
        <w:t>What Is Organizational Culture</w:t>
      </w:r>
      <w:proofErr w:type="gramStart"/>
      <w:r w:rsidRPr="00503C25">
        <w:rPr>
          <w:i/>
          <w:iCs/>
          <w:color w:val="000000"/>
          <w:szCs w:val="27"/>
        </w:rPr>
        <w:t>?</w:t>
      </w:r>
      <w:r w:rsidRPr="00503C25">
        <w:rPr>
          <w:color w:val="000000"/>
          <w:szCs w:val="27"/>
        </w:rPr>
        <w:t>.</w:t>
      </w:r>
      <w:proofErr w:type="gramEnd"/>
      <w:r w:rsidRPr="00503C25">
        <w:rPr>
          <w:color w:val="000000"/>
          <w:szCs w:val="27"/>
        </w:rPr>
        <w:t xml:space="preserve"> [</w:t>
      </w:r>
      <w:proofErr w:type="gramStart"/>
      <w:r w:rsidRPr="00503C25">
        <w:rPr>
          <w:color w:val="000000"/>
          <w:szCs w:val="27"/>
        </w:rPr>
        <w:t>online</w:t>
      </w:r>
      <w:proofErr w:type="gramEnd"/>
      <w:r w:rsidRPr="00503C25">
        <w:rPr>
          <w:color w:val="000000"/>
          <w:szCs w:val="27"/>
        </w:rPr>
        <w:t>] Available at: https://www.thebalance.com/culture-your-environment-for-people-at-work-1918809 [Accessed 18 Dec. 2017].</w:t>
      </w:r>
    </w:p>
    <w:p w:rsidR="00503C25" w:rsidRPr="00503C25" w:rsidRDefault="00503C25" w:rsidP="00503C25">
      <w:pPr>
        <w:pStyle w:val="NormalWeb"/>
        <w:spacing w:before="0" w:beforeAutospacing="0" w:after="180" w:afterAutospacing="0"/>
        <w:ind w:left="450" w:hanging="450"/>
        <w:rPr>
          <w:color w:val="000000"/>
          <w:szCs w:val="27"/>
        </w:rPr>
      </w:pPr>
      <w:r w:rsidRPr="00503C25">
        <w:rPr>
          <w:color w:val="000000"/>
          <w:szCs w:val="27"/>
        </w:rPr>
        <w:t>YK Communications. (2017). </w:t>
      </w:r>
      <w:r w:rsidRPr="00503C25">
        <w:rPr>
          <w:i/>
          <w:iCs/>
          <w:color w:val="000000"/>
          <w:szCs w:val="27"/>
        </w:rPr>
        <w:t>10 Communication Skills for Workplace Success - YK Communications</w:t>
      </w:r>
      <w:r w:rsidRPr="00503C25">
        <w:rPr>
          <w:color w:val="000000"/>
          <w:szCs w:val="27"/>
        </w:rPr>
        <w:t>. [</w:t>
      </w:r>
      <w:proofErr w:type="gramStart"/>
      <w:r w:rsidRPr="00503C25">
        <w:rPr>
          <w:color w:val="000000"/>
          <w:szCs w:val="27"/>
        </w:rPr>
        <w:t>online</w:t>
      </w:r>
      <w:proofErr w:type="gramEnd"/>
      <w:r w:rsidRPr="00503C25">
        <w:rPr>
          <w:color w:val="000000"/>
          <w:szCs w:val="27"/>
        </w:rPr>
        <w:t>] Available at: http://www.ykc.com/10-communication-skills-workplace-success/ [Accessed 20 Dec. 2017].</w:t>
      </w:r>
    </w:p>
    <w:p w:rsidR="00503C25" w:rsidRPr="00503C25" w:rsidRDefault="00503C25" w:rsidP="00503C25"/>
    <w:p w:rsidR="00A52286" w:rsidRDefault="00A52286" w:rsidP="00A52286"/>
    <w:p w:rsidR="00A52286" w:rsidRPr="00A52286" w:rsidRDefault="00A52286" w:rsidP="00A52286"/>
    <w:sectPr w:rsidR="00A52286" w:rsidRPr="00A52286" w:rsidSect="008E510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A0C" w:rsidRDefault="00000A0C" w:rsidP="008E5104">
      <w:pPr>
        <w:spacing w:after="0" w:line="240" w:lineRule="auto"/>
      </w:pPr>
      <w:r>
        <w:separator/>
      </w:r>
    </w:p>
  </w:endnote>
  <w:endnote w:type="continuationSeparator" w:id="0">
    <w:p w:rsidR="00000A0C" w:rsidRDefault="00000A0C" w:rsidP="008E51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6785105"/>
      <w:docPartObj>
        <w:docPartGallery w:val="Page Numbers (Bottom of Page)"/>
        <w:docPartUnique/>
      </w:docPartObj>
    </w:sdtPr>
    <w:sdtEndPr>
      <w:rPr>
        <w:color w:val="7F7F7F" w:themeColor="background1" w:themeShade="7F"/>
        <w:spacing w:val="60"/>
      </w:rPr>
    </w:sdtEndPr>
    <w:sdtContent>
      <w:p w:rsidR="001C1F33" w:rsidRDefault="001C1F33">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BB6D16" w:rsidRPr="00BB6D16">
          <w:rPr>
            <w:b/>
            <w:bCs/>
            <w:noProof/>
          </w:rPr>
          <w:t>9</w:t>
        </w:r>
        <w:r>
          <w:rPr>
            <w:b/>
            <w:bCs/>
            <w:noProof/>
          </w:rPr>
          <w:fldChar w:fldCharType="end"/>
        </w:r>
        <w:r>
          <w:rPr>
            <w:b/>
            <w:bCs/>
          </w:rPr>
          <w:t xml:space="preserve"> | </w:t>
        </w:r>
        <w:r>
          <w:rPr>
            <w:color w:val="7F7F7F" w:themeColor="background1" w:themeShade="7F"/>
            <w:spacing w:val="60"/>
          </w:rPr>
          <w:t>Page</w:t>
        </w:r>
      </w:p>
    </w:sdtContent>
  </w:sdt>
  <w:p w:rsidR="001C1F33" w:rsidRDefault="001C1F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A0C" w:rsidRDefault="00000A0C" w:rsidP="008E5104">
      <w:pPr>
        <w:spacing w:after="0" w:line="240" w:lineRule="auto"/>
      </w:pPr>
      <w:r>
        <w:separator/>
      </w:r>
    </w:p>
  </w:footnote>
  <w:footnote w:type="continuationSeparator" w:id="0">
    <w:p w:rsidR="00000A0C" w:rsidRDefault="00000A0C" w:rsidP="008E510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286"/>
    <w:rsid w:val="00000A0C"/>
    <w:rsid w:val="001561E0"/>
    <w:rsid w:val="001C1F33"/>
    <w:rsid w:val="00233F91"/>
    <w:rsid w:val="002C353E"/>
    <w:rsid w:val="003614A3"/>
    <w:rsid w:val="00503C25"/>
    <w:rsid w:val="00577A25"/>
    <w:rsid w:val="00594F18"/>
    <w:rsid w:val="0063675E"/>
    <w:rsid w:val="006E58CB"/>
    <w:rsid w:val="00717640"/>
    <w:rsid w:val="0077594B"/>
    <w:rsid w:val="008E5104"/>
    <w:rsid w:val="00A36E1F"/>
    <w:rsid w:val="00A52286"/>
    <w:rsid w:val="00A718A5"/>
    <w:rsid w:val="00BB1F2C"/>
    <w:rsid w:val="00BB6D16"/>
    <w:rsid w:val="00D80BDE"/>
    <w:rsid w:val="00DF3747"/>
    <w:rsid w:val="00E65DB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31BB785"/>
  <w15:chartTrackingRefBased/>
  <w15:docId w15:val="{535BE7D3-F6D6-4825-B4CA-332D6BDD2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228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52286"/>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2286"/>
    <w:pPr>
      <w:keepNext/>
      <w:keepLines/>
      <w:spacing w:before="40" w:after="0"/>
      <w:outlineLvl w:val="1"/>
    </w:pPr>
    <w:rPr>
      <w:rFonts w:eastAsiaTheme="majorEastAsia" w:cstheme="majorBidi"/>
      <w:color w:val="2E74B5" w:themeColor="accent1" w:themeShade="BF"/>
      <w:sz w:val="28"/>
      <w:szCs w:val="26"/>
    </w:rPr>
  </w:style>
  <w:style w:type="paragraph" w:styleId="Heading3">
    <w:name w:val="heading 3"/>
    <w:basedOn w:val="Normal"/>
    <w:next w:val="Normal"/>
    <w:link w:val="Heading3Char"/>
    <w:uiPriority w:val="9"/>
    <w:semiHidden/>
    <w:unhideWhenUsed/>
    <w:qFormat/>
    <w:rsid w:val="00A52286"/>
    <w:pPr>
      <w:keepNext/>
      <w:keepLines/>
      <w:spacing w:before="40" w:after="0"/>
      <w:outlineLvl w:val="2"/>
    </w:pPr>
    <w:rPr>
      <w:rFonts w:eastAsiaTheme="majorEastAsia"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52286"/>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sid w:val="00A52286"/>
    <w:rPr>
      <w:rFonts w:ascii="Times New Roman" w:eastAsiaTheme="majorEastAsia" w:hAnsi="Times New Roman" w:cstheme="majorBidi"/>
      <w:color w:val="2E74B5" w:themeColor="accent1" w:themeShade="BF"/>
      <w:sz w:val="32"/>
      <w:szCs w:val="32"/>
    </w:rPr>
  </w:style>
  <w:style w:type="character" w:customStyle="1" w:styleId="Heading2Char">
    <w:name w:val="Heading 2 Char"/>
    <w:basedOn w:val="DefaultParagraphFont"/>
    <w:link w:val="Heading2"/>
    <w:uiPriority w:val="9"/>
    <w:rsid w:val="00A52286"/>
    <w:rPr>
      <w:rFonts w:ascii="Times New Roman" w:eastAsiaTheme="majorEastAsia" w:hAnsi="Times New Roman" w:cstheme="majorBidi"/>
      <w:color w:val="2E74B5" w:themeColor="accent1" w:themeShade="BF"/>
      <w:sz w:val="28"/>
      <w:szCs w:val="26"/>
    </w:rPr>
  </w:style>
  <w:style w:type="character" w:customStyle="1" w:styleId="Heading3Char">
    <w:name w:val="Heading 3 Char"/>
    <w:basedOn w:val="DefaultParagraphFont"/>
    <w:link w:val="Heading3"/>
    <w:uiPriority w:val="9"/>
    <w:semiHidden/>
    <w:rsid w:val="00A52286"/>
    <w:rPr>
      <w:rFonts w:ascii="Times New Roman" w:eastAsiaTheme="majorEastAsia" w:hAnsi="Times New Roman" w:cstheme="majorBidi"/>
      <w:color w:val="1F4D78" w:themeColor="accent1" w:themeShade="7F"/>
      <w:sz w:val="24"/>
      <w:szCs w:val="24"/>
    </w:rPr>
  </w:style>
  <w:style w:type="paragraph" w:styleId="TOCHeading">
    <w:name w:val="TOC Heading"/>
    <w:basedOn w:val="Heading1"/>
    <w:next w:val="Normal"/>
    <w:uiPriority w:val="39"/>
    <w:unhideWhenUsed/>
    <w:qFormat/>
    <w:rsid w:val="008E5104"/>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8E5104"/>
    <w:pPr>
      <w:spacing w:after="100"/>
    </w:pPr>
  </w:style>
  <w:style w:type="paragraph" w:styleId="TOC2">
    <w:name w:val="toc 2"/>
    <w:basedOn w:val="Normal"/>
    <w:next w:val="Normal"/>
    <w:autoRedefine/>
    <w:uiPriority w:val="39"/>
    <w:unhideWhenUsed/>
    <w:rsid w:val="008E5104"/>
    <w:pPr>
      <w:spacing w:after="100"/>
      <w:ind w:left="240"/>
    </w:pPr>
  </w:style>
  <w:style w:type="character" w:styleId="Hyperlink">
    <w:name w:val="Hyperlink"/>
    <w:basedOn w:val="DefaultParagraphFont"/>
    <w:uiPriority w:val="99"/>
    <w:unhideWhenUsed/>
    <w:rsid w:val="008E5104"/>
    <w:rPr>
      <w:color w:val="0563C1" w:themeColor="hyperlink"/>
      <w:u w:val="single"/>
    </w:rPr>
  </w:style>
  <w:style w:type="paragraph" w:styleId="Header">
    <w:name w:val="header"/>
    <w:basedOn w:val="Normal"/>
    <w:link w:val="HeaderChar"/>
    <w:uiPriority w:val="99"/>
    <w:unhideWhenUsed/>
    <w:rsid w:val="008E51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5104"/>
    <w:rPr>
      <w:rFonts w:ascii="Times New Roman" w:hAnsi="Times New Roman"/>
      <w:sz w:val="24"/>
    </w:rPr>
  </w:style>
  <w:style w:type="paragraph" w:styleId="Footer">
    <w:name w:val="footer"/>
    <w:basedOn w:val="Normal"/>
    <w:link w:val="FooterChar"/>
    <w:uiPriority w:val="99"/>
    <w:unhideWhenUsed/>
    <w:rsid w:val="008E51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5104"/>
    <w:rPr>
      <w:rFonts w:ascii="Times New Roman" w:hAnsi="Times New Roman"/>
      <w:sz w:val="24"/>
    </w:rPr>
  </w:style>
  <w:style w:type="paragraph" w:styleId="NormalWeb">
    <w:name w:val="Normal (Web)"/>
    <w:basedOn w:val="Normal"/>
    <w:uiPriority w:val="99"/>
    <w:semiHidden/>
    <w:unhideWhenUsed/>
    <w:rsid w:val="00503C25"/>
    <w:pPr>
      <w:spacing w:before="100" w:beforeAutospacing="1" w:after="100" w:afterAutospacing="1" w:line="240" w:lineRule="auto"/>
      <w:jc w:val="left"/>
    </w:pPr>
    <w:rPr>
      <w:rFonts w:eastAsia="Times New Roman" w:cs="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5624448">
      <w:bodyDiv w:val="1"/>
      <w:marLeft w:val="0"/>
      <w:marRight w:val="0"/>
      <w:marTop w:val="0"/>
      <w:marBottom w:val="0"/>
      <w:divBdr>
        <w:top w:val="none" w:sz="0" w:space="0" w:color="auto"/>
        <w:left w:val="none" w:sz="0" w:space="0" w:color="auto"/>
        <w:bottom w:val="none" w:sz="0" w:space="0" w:color="auto"/>
        <w:right w:val="none" w:sz="0" w:space="0" w:color="auto"/>
      </w:divBdr>
    </w:div>
    <w:div w:id="1448163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styles" Target="styles.xml"/><Relationship Id="rId16" Type="http://schemas.openxmlformats.org/officeDocument/2006/relationships/diagramColors" Target="diagrams/colors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6065463-429F-477C-B315-8DBE2885DECA}" type="doc">
      <dgm:prSet loTypeId="urn:microsoft.com/office/officeart/2005/8/layout/default" loCatId="list" qsTypeId="urn:microsoft.com/office/officeart/2005/8/quickstyle/simple2" qsCatId="simple" csTypeId="urn:microsoft.com/office/officeart/2005/8/colors/accent0_1" csCatId="mainScheme" phldr="1"/>
      <dgm:spPr/>
      <dgm:t>
        <a:bodyPr/>
        <a:lstStyle/>
        <a:p>
          <a:endParaRPr lang="en-AU"/>
        </a:p>
      </dgm:t>
    </dgm:pt>
    <dgm:pt modelId="{D854CA84-F68D-4900-BB6C-03859EF8B793}">
      <dgm:prSet phldrT="[Text]" custT="1"/>
      <dgm:spPr/>
      <dgm:t>
        <a:bodyPr/>
        <a:lstStyle/>
        <a:p>
          <a:r>
            <a:rPr lang="en-US" sz="1600">
              <a:solidFill>
                <a:schemeClr val="tx1">
                  <a:lumMod val="95000"/>
                  <a:lumOff val="5000"/>
                </a:schemeClr>
              </a:solidFill>
            </a:rPr>
            <a:t>Attribution Theory </a:t>
          </a:r>
          <a:endParaRPr lang="en-AU" sz="1600">
            <a:solidFill>
              <a:schemeClr val="tx1">
                <a:lumMod val="95000"/>
                <a:lumOff val="5000"/>
              </a:schemeClr>
            </a:solidFill>
          </a:endParaRPr>
        </a:p>
      </dgm:t>
    </dgm:pt>
    <dgm:pt modelId="{0B99E002-DAFC-4B59-A533-43B59B8759AC}" type="parTrans" cxnId="{2A5FD8E7-932C-4E0F-9344-163BD62097BC}">
      <dgm:prSet/>
      <dgm:spPr/>
      <dgm:t>
        <a:bodyPr/>
        <a:lstStyle/>
        <a:p>
          <a:endParaRPr lang="en-AU" sz="1050">
            <a:solidFill>
              <a:schemeClr val="tx1">
                <a:lumMod val="95000"/>
                <a:lumOff val="5000"/>
              </a:schemeClr>
            </a:solidFill>
          </a:endParaRPr>
        </a:p>
      </dgm:t>
    </dgm:pt>
    <dgm:pt modelId="{ED012AA3-475C-4339-896E-E1F6416022D3}" type="sibTrans" cxnId="{2A5FD8E7-932C-4E0F-9344-163BD62097BC}">
      <dgm:prSet/>
      <dgm:spPr/>
      <dgm:t>
        <a:bodyPr/>
        <a:lstStyle/>
        <a:p>
          <a:endParaRPr lang="en-AU" sz="1050">
            <a:solidFill>
              <a:schemeClr val="tx1">
                <a:lumMod val="95000"/>
                <a:lumOff val="5000"/>
              </a:schemeClr>
            </a:solidFill>
          </a:endParaRPr>
        </a:p>
      </dgm:t>
    </dgm:pt>
    <dgm:pt modelId="{5DAF1857-7715-4368-A40A-AF2FABC67309}">
      <dgm:prSet phldrT="[Text]" custT="1"/>
      <dgm:spPr/>
      <dgm:t>
        <a:bodyPr/>
        <a:lstStyle/>
        <a:p>
          <a:r>
            <a:rPr lang="en-US" sz="1600">
              <a:solidFill>
                <a:schemeClr val="tx1">
                  <a:lumMod val="95000"/>
                  <a:lumOff val="5000"/>
                </a:schemeClr>
              </a:solidFill>
            </a:rPr>
            <a:t>Uncertainty Reduction Theory </a:t>
          </a:r>
          <a:endParaRPr lang="en-AU" sz="1600">
            <a:solidFill>
              <a:schemeClr val="tx1">
                <a:lumMod val="95000"/>
                <a:lumOff val="5000"/>
              </a:schemeClr>
            </a:solidFill>
          </a:endParaRPr>
        </a:p>
      </dgm:t>
    </dgm:pt>
    <dgm:pt modelId="{7EBBE8EB-1FB6-47D4-8D41-3771BACD9B1E}" type="parTrans" cxnId="{1EBA2F7C-04DC-4438-9D39-06537C74F874}">
      <dgm:prSet/>
      <dgm:spPr/>
      <dgm:t>
        <a:bodyPr/>
        <a:lstStyle/>
        <a:p>
          <a:endParaRPr lang="en-AU" sz="1050">
            <a:solidFill>
              <a:schemeClr val="tx1">
                <a:lumMod val="95000"/>
                <a:lumOff val="5000"/>
              </a:schemeClr>
            </a:solidFill>
          </a:endParaRPr>
        </a:p>
      </dgm:t>
    </dgm:pt>
    <dgm:pt modelId="{AB49921C-4680-49F3-B47C-C8E8CFF1CAB9}" type="sibTrans" cxnId="{1EBA2F7C-04DC-4438-9D39-06537C74F874}">
      <dgm:prSet/>
      <dgm:spPr/>
      <dgm:t>
        <a:bodyPr/>
        <a:lstStyle/>
        <a:p>
          <a:endParaRPr lang="en-AU" sz="1050">
            <a:solidFill>
              <a:schemeClr val="tx1">
                <a:lumMod val="95000"/>
                <a:lumOff val="5000"/>
              </a:schemeClr>
            </a:solidFill>
          </a:endParaRPr>
        </a:p>
      </dgm:t>
    </dgm:pt>
    <dgm:pt modelId="{EE8D7068-A1D9-41B3-913A-F69BA73A9C52}">
      <dgm:prSet phldrT="[Text]" custT="1"/>
      <dgm:spPr/>
      <dgm:t>
        <a:bodyPr/>
        <a:lstStyle/>
        <a:p>
          <a:r>
            <a:rPr lang="en-US" sz="1600">
              <a:solidFill>
                <a:schemeClr val="tx1">
                  <a:lumMod val="95000"/>
                  <a:lumOff val="5000"/>
                </a:schemeClr>
              </a:solidFill>
            </a:rPr>
            <a:t>Expectancy Value Theory</a:t>
          </a:r>
          <a:endParaRPr lang="en-AU" sz="1600">
            <a:solidFill>
              <a:schemeClr val="tx1">
                <a:lumMod val="95000"/>
                <a:lumOff val="5000"/>
              </a:schemeClr>
            </a:solidFill>
          </a:endParaRPr>
        </a:p>
      </dgm:t>
    </dgm:pt>
    <dgm:pt modelId="{793D8986-3D79-4D3E-B3B6-233DA8F88AD3}" type="parTrans" cxnId="{46FBAC32-7EB8-469F-9C05-32D09AA7D404}">
      <dgm:prSet/>
      <dgm:spPr/>
      <dgm:t>
        <a:bodyPr/>
        <a:lstStyle/>
        <a:p>
          <a:endParaRPr lang="en-AU" sz="1050">
            <a:solidFill>
              <a:schemeClr val="tx1">
                <a:lumMod val="95000"/>
                <a:lumOff val="5000"/>
              </a:schemeClr>
            </a:solidFill>
          </a:endParaRPr>
        </a:p>
      </dgm:t>
    </dgm:pt>
    <dgm:pt modelId="{152D22E0-4160-425C-AA54-33BF285113B5}" type="sibTrans" cxnId="{46FBAC32-7EB8-469F-9C05-32D09AA7D404}">
      <dgm:prSet/>
      <dgm:spPr/>
      <dgm:t>
        <a:bodyPr/>
        <a:lstStyle/>
        <a:p>
          <a:endParaRPr lang="en-AU" sz="1050">
            <a:solidFill>
              <a:schemeClr val="tx1">
                <a:lumMod val="95000"/>
                <a:lumOff val="5000"/>
              </a:schemeClr>
            </a:solidFill>
          </a:endParaRPr>
        </a:p>
      </dgm:t>
    </dgm:pt>
    <dgm:pt modelId="{AD0E7651-7D58-49E8-88BB-CEC8C16D70D6}" type="pres">
      <dgm:prSet presAssocID="{06065463-429F-477C-B315-8DBE2885DECA}" presName="diagram" presStyleCnt="0">
        <dgm:presLayoutVars>
          <dgm:dir/>
          <dgm:resizeHandles val="exact"/>
        </dgm:presLayoutVars>
      </dgm:prSet>
      <dgm:spPr/>
      <dgm:t>
        <a:bodyPr/>
        <a:lstStyle/>
        <a:p>
          <a:endParaRPr lang="en-US"/>
        </a:p>
      </dgm:t>
    </dgm:pt>
    <dgm:pt modelId="{9215B5CF-1374-44C0-BB7D-2318F6FA0767}" type="pres">
      <dgm:prSet presAssocID="{D854CA84-F68D-4900-BB6C-03859EF8B793}" presName="node" presStyleLbl="node1" presStyleIdx="0" presStyleCnt="3">
        <dgm:presLayoutVars>
          <dgm:bulletEnabled val="1"/>
        </dgm:presLayoutVars>
      </dgm:prSet>
      <dgm:spPr/>
      <dgm:t>
        <a:bodyPr/>
        <a:lstStyle/>
        <a:p>
          <a:endParaRPr lang="en-AU"/>
        </a:p>
      </dgm:t>
    </dgm:pt>
    <dgm:pt modelId="{90FF21D1-6B25-4CFB-8090-7C119FE26211}" type="pres">
      <dgm:prSet presAssocID="{ED012AA3-475C-4339-896E-E1F6416022D3}" presName="sibTrans" presStyleCnt="0"/>
      <dgm:spPr/>
    </dgm:pt>
    <dgm:pt modelId="{29189D18-71AA-47E9-914B-F89664A94217}" type="pres">
      <dgm:prSet presAssocID="{5DAF1857-7715-4368-A40A-AF2FABC67309}" presName="node" presStyleLbl="node1" presStyleIdx="1" presStyleCnt="3">
        <dgm:presLayoutVars>
          <dgm:bulletEnabled val="1"/>
        </dgm:presLayoutVars>
      </dgm:prSet>
      <dgm:spPr/>
      <dgm:t>
        <a:bodyPr/>
        <a:lstStyle/>
        <a:p>
          <a:endParaRPr lang="en-AU"/>
        </a:p>
      </dgm:t>
    </dgm:pt>
    <dgm:pt modelId="{E64053BC-33A1-4195-A877-31E6DAB78D39}" type="pres">
      <dgm:prSet presAssocID="{AB49921C-4680-49F3-B47C-C8E8CFF1CAB9}" presName="sibTrans" presStyleCnt="0"/>
      <dgm:spPr/>
    </dgm:pt>
    <dgm:pt modelId="{C88B86BF-A666-4673-A298-646ECD8004F8}" type="pres">
      <dgm:prSet presAssocID="{EE8D7068-A1D9-41B3-913A-F69BA73A9C52}" presName="node" presStyleLbl="node1" presStyleIdx="2" presStyleCnt="3">
        <dgm:presLayoutVars>
          <dgm:bulletEnabled val="1"/>
        </dgm:presLayoutVars>
      </dgm:prSet>
      <dgm:spPr/>
      <dgm:t>
        <a:bodyPr/>
        <a:lstStyle/>
        <a:p>
          <a:endParaRPr lang="en-AU"/>
        </a:p>
      </dgm:t>
    </dgm:pt>
  </dgm:ptLst>
  <dgm:cxnLst>
    <dgm:cxn modelId="{1EBA2F7C-04DC-4438-9D39-06537C74F874}" srcId="{06065463-429F-477C-B315-8DBE2885DECA}" destId="{5DAF1857-7715-4368-A40A-AF2FABC67309}" srcOrd="1" destOrd="0" parTransId="{7EBBE8EB-1FB6-47D4-8D41-3771BACD9B1E}" sibTransId="{AB49921C-4680-49F3-B47C-C8E8CFF1CAB9}"/>
    <dgm:cxn modelId="{8FCCFFE0-F591-498C-AA3C-0ADF17329B74}" type="presOf" srcId="{5DAF1857-7715-4368-A40A-AF2FABC67309}" destId="{29189D18-71AA-47E9-914B-F89664A94217}" srcOrd="0" destOrd="0" presId="urn:microsoft.com/office/officeart/2005/8/layout/default"/>
    <dgm:cxn modelId="{2A5FD8E7-932C-4E0F-9344-163BD62097BC}" srcId="{06065463-429F-477C-B315-8DBE2885DECA}" destId="{D854CA84-F68D-4900-BB6C-03859EF8B793}" srcOrd="0" destOrd="0" parTransId="{0B99E002-DAFC-4B59-A533-43B59B8759AC}" sibTransId="{ED012AA3-475C-4339-896E-E1F6416022D3}"/>
    <dgm:cxn modelId="{985784A1-1C88-4F7B-B8E8-DF36A0E00C3F}" type="presOf" srcId="{06065463-429F-477C-B315-8DBE2885DECA}" destId="{AD0E7651-7D58-49E8-88BB-CEC8C16D70D6}" srcOrd="0" destOrd="0" presId="urn:microsoft.com/office/officeart/2005/8/layout/default"/>
    <dgm:cxn modelId="{46FBAC32-7EB8-469F-9C05-32D09AA7D404}" srcId="{06065463-429F-477C-B315-8DBE2885DECA}" destId="{EE8D7068-A1D9-41B3-913A-F69BA73A9C52}" srcOrd="2" destOrd="0" parTransId="{793D8986-3D79-4D3E-B3B6-233DA8F88AD3}" sibTransId="{152D22E0-4160-425C-AA54-33BF285113B5}"/>
    <dgm:cxn modelId="{EAC12561-B7CD-48D4-9DAE-EE32B2F30A8F}" type="presOf" srcId="{D854CA84-F68D-4900-BB6C-03859EF8B793}" destId="{9215B5CF-1374-44C0-BB7D-2318F6FA0767}" srcOrd="0" destOrd="0" presId="urn:microsoft.com/office/officeart/2005/8/layout/default"/>
    <dgm:cxn modelId="{145F4727-FBBB-4EA1-BF0B-86AF474CF441}" type="presOf" srcId="{EE8D7068-A1D9-41B3-913A-F69BA73A9C52}" destId="{C88B86BF-A666-4673-A298-646ECD8004F8}" srcOrd="0" destOrd="0" presId="urn:microsoft.com/office/officeart/2005/8/layout/default"/>
    <dgm:cxn modelId="{87407218-10C8-4366-9ED4-BD01EB52527E}" type="presParOf" srcId="{AD0E7651-7D58-49E8-88BB-CEC8C16D70D6}" destId="{9215B5CF-1374-44C0-BB7D-2318F6FA0767}" srcOrd="0" destOrd="0" presId="urn:microsoft.com/office/officeart/2005/8/layout/default"/>
    <dgm:cxn modelId="{EA90FCFE-99A2-4F1D-A8CA-56DD0FF37B12}" type="presParOf" srcId="{AD0E7651-7D58-49E8-88BB-CEC8C16D70D6}" destId="{90FF21D1-6B25-4CFB-8090-7C119FE26211}" srcOrd="1" destOrd="0" presId="urn:microsoft.com/office/officeart/2005/8/layout/default"/>
    <dgm:cxn modelId="{8AD25F1D-2457-4DF4-91DF-4FA63F64DA18}" type="presParOf" srcId="{AD0E7651-7D58-49E8-88BB-CEC8C16D70D6}" destId="{29189D18-71AA-47E9-914B-F89664A94217}" srcOrd="2" destOrd="0" presId="urn:microsoft.com/office/officeart/2005/8/layout/default"/>
    <dgm:cxn modelId="{A7C661F5-EC0C-4A9B-8C2B-46E118E01938}" type="presParOf" srcId="{AD0E7651-7D58-49E8-88BB-CEC8C16D70D6}" destId="{E64053BC-33A1-4195-A877-31E6DAB78D39}" srcOrd="3" destOrd="0" presId="urn:microsoft.com/office/officeart/2005/8/layout/default"/>
    <dgm:cxn modelId="{9BE78D8C-9F9A-4BE8-9D6F-9A6AA8694949}" type="presParOf" srcId="{AD0E7651-7D58-49E8-88BB-CEC8C16D70D6}" destId="{C88B86BF-A666-4673-A298-646ECD8004F8}" srcOrd="4" destOrd="0" presId="urn:microsoft.com/office/officeart/2005/8/layout/defaul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6065463-429F-477C-B315-8DBE2885DECA}" type="doc">
      <dgm:prSet loTypeId="urn:microsoft.com/office/officeart/2005/8/layout/default" loCatId="list" qsTypeId="urn:microsoft.com/office/officeart/2005/8/quickstyle/simple2" qsCatId="simple" csTypeId="urn:microsoft.com/office/officeart/2005/8/colors/accent0_1" csCatId="mainScheme" phldr="1"/>
      <dgm:spPr/>
      <dgm:t>
        <a:bodyPr/>
        <a:lstStyle/>
        <a:p>
          <a:endParaRPr lang="en-AU"/>
        </a:p>
      </dgm:t>
    </dgm:pt>
    <dgm:pt modelId="{D854CA84-F68D-4900-BB6C-03859EF8B793}">
      <dgm:prSet phldrT="[Text]" custT="1"/>
      <dgm:spPr/>
      <dgm:t>
        <a:bodyPr/>
        <a:lstStyle/>
        <a:p>
          <a:r>
            <a:rPr lang="en-US" sz="1600" b="0"/>
            <a:t>Attraction-Selection-Attrition Framework</a:t>
          </a:r>
          <a:endParaRPr lang="en-AU" sz="1600" b="0">
            <a:solidFill>
              <a:schemeClr val="tx1">
                <a:lumMod val="95000"/>
                <a:lumOff val="5000"/>
              </a:schemeClr>
            </a:solidFill>
          </a:endParaRPr>
        </a:p>
      </dgm:t>
    </dgm:pt>
    <dgm:pt modelId="{0B99E002-DAFC-4B59-A533-43B59B8759AC}" type="parTrans" cxnId="{2A5FD8E7-932C-4E0F-9344-163BD62097BC}">
      <dgm:prSet/>
      <dgm:spPr/>
      <dgm:t>
        <a:bodyPr/>
        <a:lstStyle/>
        <a:p>
          <a:endParaRPr lang="en-AU" sz="1050" b="0">
            <a:solidFill>
              <a:schemeClr val="tx1">
                <a:lumMod val="95000"/>
                <a:lumOff val="5000"/>
              </a:schemeClr>
            </a:solidFill>
          </a:endParaRPr>
        </a:p>
      </dgm:t>
    </dgm:pt>
    <dgm:pt modelId="{ED012AA3-475C-4339-896E-E1F6416022D3}" type="sibTrans" cxnId="{2A5FD8E7-932C-4E0F-9344-163BD62097BC}">
      <dgm:prSet/>
      <dgm:spPr/>
      <dgm:t>
        <a:bodyPr/>
        <a:lstStyle/>
        <a:p>
          <a:endParaRPr lang="en-AU" sz="1050" b="0">
            <a:solidFill>
              <a:schemeClr val="tx1">
                <a:lumMod val="95000"/>
                <a:lumOff val="5000"/>
              </a:schemeClr>
            </a:solidFill>
          </a:endParaRPr>
        </a:p>
      </dgm:t>
    </dgm:pt>
    <dgm:pt modelId="{5DAF1857-7715-4368-A40A-AF2FABC67309}">
      <dgm:prSet phldrT="[Text]" custT="1"/>
      <dgm:spPr/>
      <dgm:t>
        <a:bodyPr/>
        <a:lstStyle/>
        <a:p>
          <a:r>
            <a:rPr lang="en-US" sz="1600" b="0"/>
            <a:t>Contingency Theory</a:t>
          </a:r>
          <a:endParaRPr lang="en-AU" sz="1600" b="0">
            <a:solidFill>
              <a:schemeClr val="tx1">
                <a:lumMod val="95000"/>
                <a:lumOff val="5000"/>
              </a:schemeClr>
            </a:solidFill>
          </a:endParaRPr>
        </a:p>
      </dgm:t>
    </dgm:pt>
    <dgm:pt modelId="{7EBBE8EB-1FB6-47D4-8D41-3771BACD9B1E}" type="parTrans" cxnId="{1EBA2F7C-04DC-4438-9D39-06537C74F874}">
      <dgm:prSet/>
      <dgm:spPr/>
      <dgm:t>
        <a:bodyPr/>
        <a:lstStyle/>
        <a:p>
          <a:endParaRPr lang="en-AU" sz="1050" b="0">
            <a:solidFill>
              <a:schemeClr val="tx1">
                <a:lumMod val="95000"/>
                <a:lumOff val="5000"/>
              </a:schemeClr>
            </a:solidFill>
          </a:endParaRPr>
        </a:p>
      </dgm:t>
    </dgm:pt>
    <dgm:pt modelId="{AB49921C-4680-49F3-B47C-C8E8CFF1CAB9}" type="sibTrans" cxnId="{1EBA2F7C-04DC-4438-9D39-06537C74F874}">
      <dgm:prSet/>
      <dgm:spPr/>
      <dgm:t>
        <a:bodyPr/>
        <a:lstStyle/>
        <a:p>
          <a:endParaRPr lang="en-AU" sz="1050" b="0">
            <a:solidFill>
              <a:schemeClr val="tx1">
                <a:lumMod val="95000"/>
                <a:lumOff val="5000"/>
              </a:schemeClr>
            </a:solidFill>
          </a:endParaRPr>
        </a:p>
      </dgm:t>
    </dgm:pt>
    <dgm:pt modelId="{EE8D7068-A1D9-41B3-913A-F69BA73A9C52}">
      <dgm:prSet phldrT="[Text]" custT="1"/>
      <dgm:spPr/>
      <dgm:t>
        <a:bodyPr/>
        <a:lstStyle/>
        <a:p>
          <a:r>
            <a:rPr lang="en-US" sz="1600" b="0">
              <a:solidFill>
                <a:schemeClr val="tx1">
                  <a:lumMod val="95000"/>
                  <a:lumOff val="5000"/>
                </a:schemeClr>
              </a:solidFill>
            </a:rPr>
            <a:t>Group Thinking Theory</a:t>
          </a:r>
          <a:endParaRPr lang="en-AU" sz="1600" b="0">
            <a:solidFill>
              <a:schemeClr val="tx1">
                <a:lumMod val="95000"/>
                <a:lumOff val="5000"/>
              </a:schemeClr>
            </a:solidFill>
          </a:endParaRPr>
        </a:p>
      </dgm:t>
    </dgm:pt>
    <dgm:pt modelId="{793D8986-3D79-4D3E-B3B6-233DA8F88AD3}" type="parTrans" cxnId="{46FBAC32-7EB8-469F-9C05-32D09AA7D404}">
      <dgm:prSet/>
      <dgm:spPr/>
      <dgm:t>
        <a:bodyPr/>
        <a:lstStyle/>
        <a:p>
          <a:endParaRPr lang="en-AU" sz="1050" b="0">
            <a:solidFill>
              <a:schemeClr val="tx1">
                <a:lumMod val="95000"/>
                <a:lumOff val="5000"/>
              </a:schemeClr>
            </a:solidFill>
          </a:endParaRPr>
        </a:p>
      </dgm:t>
    </dgm:pt>
    <dgm:pt modelId="{152D22E0-4160-425C-AA54-33BF285113B5}" type="sibTrans" cxnId="{46FBAC32-7EB8-469F-9C05-32D09AA7D404}">
      <dgm:prSet/>
      <dgm:spPr/>
      <dgm:t>
        <a:bodyPr/>
        <a:lstStyle/>
        <a:p>
          <a:endParaRPr lang="en-AU" sz="1050" b="0">
            <a:solidFill>
              <a:schemeClr val="tx1">
                <a:lumMod val="95000"/>
                <a:lumOff val="5000"/>
              </a:schemeClr>
            </a:solidFill>
          </a:endParaRPr>
        </a:p>
      </dgm:t>
    </dgm:pt>
    <dgm:pt modelId="{AD0E7651-7D58-49E8-88BB-CEC8C16D70D6}" type="pres">
      <dgm:prSet presAssocID="{06065463-429F-477C-B315-8DBE2885DECA}" presName="diagram" presStyleCnt="0">
        <dgm:presLayoutVars>
          <dgm:dir/>
          <dgm:resizeHandles val="exact"/>
        </dgm:presLayoutVars>
      </dgm:prSet>
      <dgm:spPr/>
      <dgm:t>
        <a:bodyPr/>
        <a:lstStyle/>
        <a:p>
          <a:endParaRPr lang="en-US"/>
        </a:p>
      </dgm:t>
    </dgm:pt>
    <dgm:pt modelId="{9215B5CF-1374-44C0-BB7D-2318F6FA0767}" type="pres">
      <dgm:prSet presAssocID="{D854CA84-F68D-4900-BB6C-03859EF8B793}" presName="node" presStyleLbl="node1" presStyleIdx="0" presStyleCnt="3">
        <dgm:presLayoutVars>
          <dgm:bulletEnabled val="1"/>
        </dgm:presLayoutVars>
      </dgm:prSet>
      <dgm:spPr/>
      <dgm:t>
        <a:bodyPr/>
        <a:lstStyle/>
        <a:p>
          <a:endParaRPr lang="en-AU"/>
        </a:p>
      </dgm:t>
    </dgm:pt>
    <dgm:pt modelId="{90FF21D1-6B25-4CFB-8090-7C119FE26211}" type="pres">
      <dgm:prSet presAssocID="{ED012AA3-475C-4339-896E-E1F6416022D3}" presName="sibTrans" presStyleCnt="0"/>
      <dgm:spPr/>
    </dgm:pt>
    <dgm:pt modelId="{29189D18-71AA-47E9-914B-F89664A94217}" type="pres">
      <dgm:prSet presAssocID="{5DAF1857-7715-4368-A40A-AF2FABC67309}" presName="node" presStyleLbl="node1" presStyleIdx="1" presStyleCnt="3">
        <dgm:presLayoutVars>
          <dgm:bulletEnabled val="1"/>
        </dgm:presLayoutVars>
      </dgm:prSet>
      <dgm:spPr/>
      <dgm:t>
        <a:bodyPr/>
        <a:lstStyle/>
        <a:p>
          <a:endParaRPr lang="en-AU"/>
        </a:p>
      </dgm:t>
    </dgm:pt>
    <dgm:pt modelId="{E64053BC-33A1-4195-A877-31E6DAB78D39}" type="pres">
      <dgm:prSet presAssocID="{AB49921C-4680-49F3-B47C-C8E8CFF1CAB9}" presName="sibTrans" presStyleCnt="0"/>
      <dgm:spPr/>
    </dgm:pt>
    <dgm:pt modelId="{C88B86BF-A666-4673-A298-646ECD8004F8}" type="pres">
      <dgm:prSet presAssocID="{EE8D7068-A1D9-41B3-913A-F69BA73A9C52}" presName="node" presStyleLbl="node1" presStyleIdx="2" presStyleCnt="3">
        <dgm:presLayoutVars>
          <dgm:bulletEnabled val="1"/>
        </dgm:presLayoutVars>
      </dgm:prSet>
      <dgm:spPr/>
      <dgm:t>
        <a:bodyPr/>
        <a:lstStyle/>
        <a:p>
          <a:endParaRPr lang="en-AU"/>
        </a:p>
      </dgm:t>
    </dgm:pt>
  </dgm:ptLst>
  <dgm:cxnLst>
    <dgm:cxn modelId="{1EBA2F7C-04DC-4438-9D39-06537C74F874}" srcId="{06065463-429F-477C-B315-8DBE2885DECA}" destId="{5DAF1857-7715-4368-A40A-AF2FABC67309}" srcOrd="1" destOrd="0" parTransId="{7EBBE8EB-1FB6-47D4-8D41-3771BACD9B1E}" sibTransId="{AB49921C-4680-49F3-B47C-C8E8CFF1CAB9}"/>
    <dgm:cxn modelId="{942D35DF-4921-47C4-972C-73362B8E2F8B}" type="presOf" srcId="{06065463-429F-477C-B315-8DBE2885DECA}" destId="{AD0E7651-7D58-49E8-88BB-CEC8C16D70D6}" srcOrd="0" destOrd="0" presId="urn:microsoft.com/office/officeart/2005/8/layout/default"/>
    <dgm:cxn modelId="{2A5FD8E7-932C-4E0F-9344-163BD62097BC}" srcId="{06065463-429F-477C-B315-8DBE2885DECA}" destId="{D854CA84-F68D-4900-BB6C-03859EF8B793}" srcOrd="0" destOrd="0" parTransId="{0B99E002-DAFC-4B59-A533-43B59B8759AC}" sibTransId="{ED012AA3-475C-4339-896E-E1F6416022D3}"/>
    <dgm:cxn modelId="{46FBAC32-7EB8-469F-9C05-32D09AA7D404}" srcId="{06065463-429F-477C-B315-8DBE2885DECA}" destId="{EE8D7068-A1D9-41B3-913A-F69BA73A9C52}" srcOrd="2" destOrd="0" parTransId="{793D8986-3D79-4D3E-B3B6-233DA8F88AD3}" sibTransId="{152D22E0-4160-425C-AA54-33BF285113B5}"/>
    <dgm:cxn modelId="{8735FB43-2953-4AD3-B155-397DDAA184B3}" type="presOf" srcId="{5DAF1857-7715-4368-A40A-AF2FABC67309}" destId="{29189D18-71AA-47E9-914B-F89664A94217}" srcOrd="0" destOrd="0" presId="urn:microsoft.com/office/officeart/2005/8/layout/default"/>
    <dgm:cxn modelId="{1139494B-7EF3-486D-A3CC-CDFD8CD9EB84}" type="presOf" srcId="{EE8D7068-A1D9-41B3-913A-F69BA73A9C52}" destId="{C88B86BF-A666-4673-A298-646ECD8004F8}" srcOrd="0" destOrd="0" presId="urn:microsoft.com/office/officeart/2005/8/layout/default"/>
    <dgm:cxn modelId="{D243BBA0-CC30-45F0-8B0E-CB09CE42CEED}" type="presOf" srcId="{D854CA84-F68D-4900-BB6C-03859EF8B793}" destId="{9215B5CF-1374-44C0-BB7D-2318F6FA0767}" srcOrd="0" destOrd="0" presId="urn:microsoft.com/office/officeart/2005/8/layout/default"/>
    <dgm:cxn modelId="{01C001DB-D7E0-4852-9171-F39892F0BC4D}" type="presParOf" srcId="{AD0E7651-7D58-49E8-88BB-CEC8C16D70D6}" destId="{9215B5CF-1374-44C0-BB7D-2318F6FA0767}" srcOrd="0" destOrd="0" presId="urn:microsoft.com/office/officeart/2005/8/layout/default"/>
    <dgm:cxn modelId="{1CB561AD-9A60-42EF-AAB5-A8A701EBDE31}" type="presParOf" srcId="{AD0E7651-7D58-49E8-88BB-CEC8C16D70D6}" destId="{90FF21D1-6B25-4CFB-8090-7C119FE26211}" srcOrd="1" destOrd="0" presId="urn:microsoft.com/office/officeart/2005/8/layout/default"/>
    <dgm:cxn modelId="{7C56B5F4-C3E5-4081-A235-CEC45E8E7C0E}" type="presParOf" srcId="{AD0E7651-7D58-49E8-88BB-CEC8C16D70D6}" destId="{29189D18-71AA-47E9-914B-F89664A94217}" srcOrd="2" destOrd="0" presId="urn:microsoft.com/office/officeart/2005/8/layout/default"/>
    <dgm:cxn modelId="{7285A871-6426-44B2-B15A-9C4CCEA0C98D}" type="presParOf" srcId="{AD0E7651-7D58-49E8-88BB-CEC8C16D70D6}" destId="{E64053BC-33A1-4195-A877-31E6DAB78D39}" srcOrd="3" destOrd="0" presId="urn:microsoft.com/office/officeart/2005/8/layout/default"/>
    <dgm:cxn modelId="{4CEBBC6D-A535-4FFB-841E-8574312F09AD}" type="presParOf" srcId="{AD0E7651-7D58-49E8-88BB-CEC8C16D70D6}" destId="{C88B86BF-A666-4673-A298-646ECD8004F8}" srcOrd="4" destOrd="0" presId="urn:microsoft.com/office/officeart/2005/8/layout/default"/>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15B5CF-1374-44C0-BB7D-2318F6FA0767}">
      <dsp:nvSpPr>
        <dsp:cNvPr id="0" name=""/>
        <dsp:cNvSpPr/>
      </dsp:nvSpPr>
      <dsp:spPr>
        <a:xfrm>
          <a:off x="0" y="687883"/>
          <a:ext cx="2009179" cy="1205507"/>
        </a:xfrm>
        <a:prstGeom prst="rect">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kern="1200">
              <a:solidFill>
                <a:schemeClr val="tx1">
                  <a:lumMod val="95000"/>
                  <a:lumOff val="5000"/>
                </a:schemeClr>
              </a:solidFill>
            </a:rPr>
            <a:t>Attribution Theory </a:t>
          </a:r>
          <a:endParaRPr lang="en-AU" sz="1600" kern="1200">
            <a:solidFill>
              <a:schemeClr val="tx1">
                <a:lumMod val="95000"/>
                <a:lumOff val="5000"/>
              </a:schemeClr>
            </a:solidFill>
          </a:endParaRPr>
        </a:p>
      </dsp:txBody>
      <dsp:txXfrm>
        <a:off x="0" y="687883"/>
        <a:ext cx="2009179" cy="1205507"/>
      </dsp:txXfrm>
    </dsp:sp>
    <dsp:sp modelId="{29189D18-71AA-47E9-914B-F89664A94217}">
      <dsp:nvSpPr>
        <dsp:cNvPr id="0" name=""/>
        <dsp:cNvSpPr/>
      </dsp:nvSpPr>
      <dsp:spPr>
        <a:xfrm>
          <a:off x="2210097" y="687883"/>
          <a:ext cx="2009179" cy="1205507"/>
        </a:xfrm>
        <a:prstGeom prst="rect">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kern="1200">
              <a:solidFill>
                <a:schemeClr val="tx1">
                  <a:lumMod val="95000"/>
                  <a:lumOff val="5000"/>
                </a:schemeClr>
              </a:solidFill>
            </a:rPr>
            <a:t>Uncertainty Reduction Theory </a:t>
          </a:r>
          <a:endParaRPr lang="en-AU" sz="1600" kern="1200">
            <a:solidFill>
              <a:schemeClr val="tx1">
                <a:lumMod val="95000"/>
                <a:lumOff val="5000"/>
              </a:schemeClr>
            </a:solidFill>
          </a:endParaRPr>
        </a:p>
      </dsp:txBody>
      <dsp:txXfrm>
        <a:off x="2210097" y="687883"/>
        <a:ext cx="2009179" cy="1205507"/>
      </dsp:txXfrm>
    </dsp:sp>
    <dsp:sp modelId="{C88B86BF-A666-4673-A298-646ECD8004F8}">
      <dsp:nvSpPr>
        <dsp:cNvPr id="0" name=""/>
        <dsp:cNvSpPr/>
      </dsp:nvSpPr>
      <dsp:spPr>
        <a:xfrm>
          <a:off x="4420195" y="687883"/>
          <a:ext cx="2009179" cy="1205507"/>
        </a:xfrm>
        <a:prstGeom prst="rect">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kern="1200">
              <a:solidFill>
                <a:schemeClr val="tx1">
                  <a:lumMod val="95000"/>
                  <a:lumOff val="5000"/>
                </a:schemeClr>
              </a:solidFill>
            </a:rPr>
            <a:t>Expectancy Value Theory</a:t>
          </a:r>
          <a:endParaRPr lang="en-AU" sz="1600" kern="1200">
            <a:solidFill>
              <a:schemeClr val="tx1">
                <a:lumMod val="95000"/>
                <a:lumOff val="5000"/>
              </a:schemeClr>
            </a:solidFill>
          </a:endParaRPr>
        </a:p>
      </dsp:txBody>
      <dsp:txXfrm>
        <a:off x="4420195" y="687883"/>
        <a:ext cx="2009179" cy="120550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15B5CF-1374-44C0-BB7D-2318F6FA0767}">
      <dsp:nvSpPr>
        <dsp:cNvPr id="0" name=""/>
        <dsp:cNvSpPr/>
      </dsp:nvSpPr>
      <dsp:spPr>
        <a:xfrm>
          <a:off x="0" y="635910"/>
          <a:ext cx="1857374" cy="1114424"/>
        </a:xfrm>
        <a:prstGeom prst="rect">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b="0" kern="1200"/>
            <a:t>Attraction-Selection-Attrition Framework</a:t>
          </a:r>
          <a:endParaRPr lang="en-AU" sz="1600" b="0" kern="1200">
            <a:solidFill>
              <a:schemeClr val="tx1">
                <a:lumMod val="95000"/>
                <a:lumOff val="5000"/>
              </a:schemeClr>
            </a:solidFill>
          </a:endParaRPr>
        </a:p>
      </dsp:txBody>
      <dsp:txXfrm>
        <a:off x="0" y="635910"/>
        <a:ext cx="1857374" cy="1114424"/>
      </dsp:txXfrm>
    </dsp:sp>
    <dsp:sp modelId="{29189D18-71AA-47E9-914B-F89664A94217}">
      <dsp:nvSpPr>
        <dsp:cNvPr id="0" name=""/>
        <dsp:cNvSpPr/>
      </dsp:nvSpPr>
      <dsp:spPr>
        <a:xfrm>
          <a:off x="2043112" y="635910"/>
          <a:ext cx="1857374" cy="1114424"/>
        </a:xfrm>
        <a:prstGeom prst="rect">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b="0" kern="1200"/>
            <a:t>Contingency Theory</a:t>
          </a:r>
          <a:endParaRPr lang="en-AU" sz="1600" b="0" kern="1200">
            <a:solidFill>
              <a:schemeClr val="tx1">
                <a:lumMod val="95000"/>
                <a:lumOff val="5000"/>
              </a:schemeClr>
            </a:solidFill>
          </a:endParaRPr>
        </a:p>
      </dsp:txBody>
      <dsp:txXfrm>
        <a:off x="2043112" y="635910"/>
        <a:ext cx="1857374" cy="1114424"/>
      </dsp:txXfrm>
    </dsp:sp>
    <dsp:sp modelId="{C88B86BF-A666-4673-A298-646ECD8004F8}">
      <dsp:nvSpPr>
        <dsp:cNvPr id="0" name=""/>
        <dsp:cNvSpPr/>
      </dsp:nvSpPr>
      <dsp:spPr>
        <a:xfrm>
          <a:off x="4086224" y="635910"/>
          <a:ext cx="1857374" cy="1114424"/>
        </a:xfrm>
        <a:prstGeom prst="rect">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b="0" kern="1200">
              <a:solidFill>
                <a:schemeClr val="tx1">
                  <a:lumMod val="95000"/>
                  <a:lumOff val="5000"/>
                </a:schemeClr>
              </a:solidFill>
            </a:rPr>
            <a:t>Group Thinking Theory</a:t>
          </a:r>
          <a:endParaRPr lang="en-AU" sz="1600" b="0" kern="1200">
            <a:solidFill>
              <a:schemeClr val="tx1">
                <a:lumMod val="95000"/>
                <a:lumOff val="5000"/>
              </a:schemeClr>
            </a:solidFill>
          </a:endParaRPr>
        </a:p>
      </dsp:txBody>
      <dsp:txXfrm>
        <a:off x="4086224" y="635910"/>
        <a:ext cx="1857374" cy="1114424"/>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B2F5FC-890D-4390-A7FA-FF4AA89CE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2791</Words>
  <Characters>15910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18664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Mobassira Fabiha Haque</dc:creator>
  <cp:keywords/>
  <dc:description/>
  <cp:lastModifiedBy>Storenet Public Access</cp:lastModifiedBy>
  <cp:revision>3</cp:revision>
  <dcterms:created xsi:type="dcterms:W3CDTF">2018-01-10T14:09:00Z</dcterms:created>
  <dcterms:modified xsi:type="dcterms:W3CDTF">2018-01-10T14:09:00Z</dcterms:modified>
</cp:coreProperties>
</file>