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A7BD9D0">
        <w:rPr>
          <w:color w:val="000000" w:themeColor="text1"/>
          <w:sz w:val="24"/>
          <w:szCs w:val="24"/>
        </w:rPr>
        <w:t>+</w:t>
      </w:r>
      <w:r w:rsidR="5592E16B">
        <w:rPr>
          <w:noProof/>
        </w:rPr>
        <w:drawing>
          <wp:inline distT="0" distB="0" distL="0" distR="0" wp14:anchorId="661DC7E3" wp14:editId="0F6D5C44">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4080063B" w:rsidR="7908378C" w:rsidRDefault="7908378C" w:rsidP="33572C6E">
            <w:pPr>
              <w:ind w:right="237"/>
              <w:rPr>
                <w:b/>
                <w:bCs/>
                <w:color w:val="auto"/>
                <w:sz w:val="32"/>
                <w:szCs w:val="32"/>
              </w:rPr>
            </w:pPr>
            <w:r w:rsidRPr="33572C6E">
              <w:rPr>
                <w:b/>
                <w:bCs/>
                <w:color w:val="auto"/>
                <w:sz w:val="32"/>
                <w:szCs w:val="32"/>
              </w:rPr>
              <w:t xml:space="preserve">Learner name: </w:t>
            </w:r>
            <w:r w:rsidR="007C05C1">
              <w:rPr>
                <w:b/>
                <w:bCs/>
                <w:color w:val="auto"/>
                <w:sz w:val="32"/>
                <w:szCs w:val="32"/>
              </w:rPr>
              <w:t>Kristie Lloyd-Matejicek</w:t>
            </w:r>
          </w:p>
          <w:p w14:paraId="3A3A802D" w14:textId="77777777" w:rsidR="33572C6E" w:rsidRDefault="33572C6E" w:rsidP="33572C6E">
            <w:pPr>
              <w:ind w:right="237"/>
              <w:rPr>
                <w:b/>
                <w:bCs/>
                <w:color w:val="auto"/>
                <w:sz w:val="32"/>
                <w:szCs w:val="32"/>
              </w:rPr>
            </w:pPr>
          </w:p>
          <w:p w14:paraId="5DC3CFD6" w14:textId="3CCA9E55" w:rsidR="7908378C" w:rsidRDefault="7908378C" w:rsidP="33572C6E">
            <w:pPr>
              <w:ind w:right="237"/>
              <w:rPr>
                <w:b/>
                <w:bCs/>
                <w:color w:val="auto"/>
                <w:sz w:val="32"/>
                <w:szCs w:val="32"/>
              </w:rPr>
            </w:pPr>
            <w:r w:rsidRPr="33572C6E">
              <w:rPr>
                <w:b/>
                <w:bCs/>
                <w:color w:val="auto"/>
                <w:sz w:val="32"/>
                <w:szCs w:val="32"/>
              </w:rPr>
              <w:t>Learner’s University Registration Number:</w:t>
            </w:r>
          </w:p>
          <w:p w14:paraId="7883A53E" w14:textId="5C0F8E7B" w:rsidR="7908378C" w:rsidRDefault="007C05C1" w:rsidP="33572C6E">
            <w:pPr>
              <w:ind w:right="237"/>
              <w:rPr>
                <w:b/>
                <w:bCs/>
                <w:color w:val="auto"/>
                <w:sz w:val="32"/>
                <w:szCs w:val="32"/>
              </w:rPr>
            </w:pPr>
            <w:r>
              <w:rPr>
                <w:b/>
                <w:bCs/>
                <w:color w:val="auto"/>
                <w:sz w:val="32"/>
                <w:szCs w:val="32"/>
              </w:rPr>
              <w:t>2118002</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340E9A">
      <w:pPr>
        <w:pStyle w:val="ListParagraph"/>
        <w:numPr>
          <w:ilvl w:val="0"/>
          <w:numId w:val="49"/>
        </w:numPr>
        <w:ind w:right="237"/>
        <w:jc w:val="both"/>
        <w:rPr>
          <w:sz w:val="24"/>
          <w:szCs w:val="24"/>
        </w:rPr>
      </w:pPr>
      <w:r w:rsidRPr="00E676F7">
        <w:rPr>
          <w:sz w:val="24"/>
          <w:szCs w:val="24"/>
        </w:rPr>
        <w:t>Wellbeing and Resilience</w:t>
      </w:r>
    </w:p>
    <w:p w14:paraId="3263D299" w14:textId="3A8272EE" w:rsidR="00A3273B" w:rsidRPr="00E676F7" w:rsidRDefault="00A3273B" w:rsidP="00340E9A">
      <w:pPr>
        <w:pStyle w:val="ListParagraph"/>
        <w:numPr>
          <w:ilvl w:val="0"/>
          <w:numId w:val="49"/>
        </w:numPr>
        <w:ind w:right="237"/>
        <w:jc w:val="both"/>
        <w:rPr>
          <w:sz w:val="24"/>
          <w:szCs w:val="24"/>
        </w:rPr>
      </w:pPr>
      <w:r w:rsidRPr="00E676F7">
        <w:rPr>
          <w:sz w:val="24"/>
          <w:szCs w:val="24"/>
        </w:rPr>
        <w:t>Criminal Justice</w:t>
      </w:r>
    </w:p>
    <w:p w14:paraId="5C8436F9" w14:textId="77777777" w:rsidR="00446792" w:rsidRPr="00E676F7" w:rsidRDefault="00446792" w:rsidP="00340E9A">
      <w:pPr>
        <w:pStyle w:val="ListParagraph"/>
        <w:numPr>
          <w:ilvl w:val="0"/>
          <w:numId w:val="49"/>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2423B2">
      <w:pPr>
        <w:pStyle w:val="ListParagraph"/>
        <w:numPr>
          <w:ilvl w:val="0"/>
          <w:numId w:val="49"/>
        </w:numPr>
        <w:ind w:right="237"/>
        <w:jc w:val="both"/>
        <w:rPr>
          <w:sz w:val="24"/>
          <w:szCs w:val="24"/>
        </w:rPr>
      </w:pPr>
      <w:r w:rsidRPr="00E676F7">
        <w:rPr>
          <w:sz w:val="24"/>
          <w:szCs w:val="24"/>
        </w:rPr>
        <w:t>Decision making and discretion</w:t>
      </w:r>
    </w:p>
    <w:p w14:paraId="54BA0405" w14:textId="0EF457CA" w:rsidR="002423B2" w:rsidRPr="00E676F7" w:rsidRDefault="002423B2" w:rsidP="00340E9A">
      <w:pPr>
        <w:pStyle w:val="ListParagraph"/>
        <w:numPr>
          <w:ilvl w:val="0"/>
          <w:numId w:val="49"/>
        </w:numPr>
        <w:ind w:right="237"/>
        <w:jc w:val="both"/>
        <w:rPr>
          <w:sz w:val="24"/>
          <w:szCs w:val="24"/>
        </w:rPr>
      </w:pPr>
      <w:r w:rsidRPr="00E676F7">
        <w:rPr>
          <w:sz w:val="24"/>
          <w:szCs w:val="24"/>
        </w:rPr>
        <w:t>Maintaining Professional Standards</w:t>
      </w:r>
    </w:p>
    <w:p w14:paraId="4ED89EB9" w14:textId="1EEDB0E6" w:rsidR="002423B2" w:rsidRPr="00E676F7" w:rsidRDefault="002423B2" w:rsidP="00340E9A">
      <w:pPr>
        <w:pStyle w:val="ListParagraph"/>
        <w:numPr>
          <w:ilvl w:val="0"/>
          <w:numId w:val="49"/>
        </w:numPr>
        <w:ind w:right="237"/>
        <w:jc w:val="both"/>
        <w:rPr>
          <w:sz w:val="24"/>
          <w:szCs w:val="24"/>
        </w:rPr>
      </w:pPr>
      <w:r w:rsidRPr="00E676F7">
        <w:rPr>
          <w:sz w:val="24"/>
          <w:szCs w:val="24"/>
        </w:rPr>
        <w:t>Leadership and Team working</w:t>
      </w:r>
    </w:p>
    <w:p w14:paraId="36D2FCB9" w14:textId="255E577E" w:rsidR="002423B2" w:rsidRPr="00E676F7" w:rsidRDefault="002423B2" w:rsidP="002423B2">
      <w:pPr>
        <w:pStyle w:val="ListParagraph"/>
        <w:numPr>
          <w:ilvl w:val="0"/>
          <w:numId w:val="49"/>
        </w:numPr>
        <w:ind w:right="237"/>
        <w:jc w:val="both"/>
        <w:rPr>
          <w:sz w:val="24"/>
          <w:szCs w:val="24"/>
        </w:rPr>
      </w:pPr>
      <w:r w:rsidRPr="00E676F7">
        <w:rPr>
          <w:sz w:val="24"/>
          <w:szCs w:val="24"/>
        </w:rPr>
        <w:t>Policing the roads</w:t>
      </w:r>
    </w:p>
    <w:p w14:paraId="2F4F47A1" w14:textId="722572A8" w:rsidR="002423B2" w:rsidRPr="00E676F7" w:rsidRDefault="002423B2" w:rsidP="002423B2">
      <w:pPr>
        <w:pStyle w:val="ListParagraph"/>
        <w:numPr>
          <w:ilvl w:val="0"/>
          <w:numId w:val="49"/>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E676F7">
        <w:rPr>
          <w:rFonts w:eastAsia="Arial"/>
          <w:color w:val="000000" w:themeColor="text1"/>
          <w:sz w:val="24"/>
          <w:szCs w:val="24"/>
        </w:rPr>
        <w:t>particular book</w:t>
      </w:r>
      <w:proofErr w:type="gramEnd"/>
      <w:r w:rsidRPr="00E676F7">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06A4D42C" w14:textId="7C18D313" w:rsidR="3EFE5FE8" w:rsidRPr="00E676F7" w:rsidRDefault="003E670A"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45B99DA0">
      <w:pPr>
        <w:numPr>
          <w:ilvl w:val="0"/>
          <w:numId w:val="3"/>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45B99DA0">
      <w:pPr>
        <w:numPr>
          <w:ilvl w:val="0"/>
          <w:numId w:val="27"/>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62FC6E27">
      <w:pPr>
        <w:numPr>
          <w:ilvl w:val="0"/>
          <w:numId w:val="27"/>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5CE196A1">
      <w:pPr>
        <w:numPr>
          <w:ilvl w:val="0"/>
          <w:numId w:val="21"/>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5CE196A1">
      <w:pPr>
        <w:numPr>
          <w:ilvl w:val="0"/>
          <w:numId w:val="21"/>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2569501F" w14:textId="6CF9FFEE" w:rsidR="00F6ACA0" w:rsidRDefault="00F6ACA0" w:rsidP="5CE196A1">
      <w:pPr>
        <w:numPr>
          <w:ilvl w:val="0"/>
          <w:numId w:val="21"/>
        </w:numPr>
        <w:ind w:right="237"/>
        <w:jc w:val="both"/>
        <w:rPr>
          <w:i/>
          <w:iCs/>
          <w:sz w:val="24"/>
          <w:szCs w:val="24"/>
        </w:rPr>
      </w:pPr>
      <w:r w:rsidRPr="5CE196A1">
        <w:rPr>
          <w:i/>
          <w:iCs/>
          <w:sz w:val="24"/>
          <w:szCs w:val="24"/>
        </w:rPr>
        <w:t>Note that this module has 2 components with each weighted at 50% of the overall 100% marks total</w:t>
      </w:r>
      <w:r w:rsidR="7D00799C" w:rsidRPr="5CE196A1">
        <w:rPr>
          <w:i/>
          <w:iCs/>
          <w:sz w:val="24"/>
          <w:szCs w:val="24"/>
        </w:rPr>
        <w:t>.</w:t>
      </w:r>
    </w:p>
    <w:p w14:paraId="593D7881" w14:textId="4C46D9B0" w:rsidR="7D00799C" w:rsidRDefault="7D00799C" w:rsidP="5CE196A1">
      <w:pPr>
        <w:numPr>
          <w:ilvl w:val="0"/>
          <w:numId w:val="21"/>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5CE196A1">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5CE196A1">
              <w:rPr>
                <w:b/>
                <w:bCs/>
                <w:color w:val="auto"/>
                <w:sz w:val="24"/>
                <w:szCs w:val="24"/>
              </w:rPr>
              <w:t>5</w:t>
            </w:r>
            <w:r w:rsidR="2DCB5FBB" w:rsidRPr="5CE196A1">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45B99DA0" w14:paraId="69A01AC7" w14:textId="77777777" w:rsidTr="5CE196A1">
        <w:tc>
          <w:tcPr>
            <w:tcW w:w="2145" w:type="dxa"/>
            <w:shd w:val="clear" w:color="auto" w:fill="D9D9D9" w:themeFill="background1" w:themeFillShade="D9"/>
          </w:tcPr>
          <w:p w14:paraId="107128EF" w14:textId="2015CEFA" w:rsidR="690E5A43" w:rsidRDefault="7EC0053E" w:rsidP="45B99DA0">
            <w:pPr>
              <w:jc w:val="both"/>
              <w:rPr>
                <w:rFonts w:eastAsia="Arial"/>
                <w:b/>
                <w:bCs/>
                <w:sz w:val="24"/>
                <w:szCs w:val="24"/>
              </w:rPr>
            </w:pPr>
            <w:r w:rsidRPr="5CE196A1">
              <w:rPr>
                <w:rFonts w:eastAsia="Arial"/>
                <w:b/>
                <w:bCs/>
                <w:sz w:val="24"/>
                <w:szCs w:val="24"/>
              </w:rPr>
              <w:t>Task 2</w:t>
            </w:r>
          </w:p>
        </w:tc>
        <w:tc>
          <w:tcPr>
            <w:tcW w:w="4515" w:type="dxa"/>
            <w:shd w:val="clear" w:color="auto" w:fill="D9D9D9" w:themeFill="background1" w:themeFillShade="D9"/>
          </w:tcPr>
          <w:p w14:paraId="4701BD7C" w14:textId="2592A3C5" w:rsidR="45B99DA0" w:rsidRDefault="7EC0053E" w:rsidP="5CE196A1">
            <w:pPr>
              <w:rPr>
                <w:rFonts w:eastAsia="Arial"/>
                <w:color w:val="000000" w:themeColor="text1"/>
                <w:sz w:val="24"/>
                <w:szCs w:val="24"/>
              </w:rPr>
            </w:pPr>
            <w:r w:rsidRPr="5CE196A1">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5CE196A1">
              <w:rPr>
                <w:b/>
                <w:bCs/>
                <w:sz w:val="24"/>
                <w:szCs w:val="24"/>
              </w:rPr>
              <w:t>All options are 2</w:t>
            </w:r>
            <w:r w:rsidR="5D9BE290" w:rsidRPr="5CE196A1">
              <w:rPr>
                <w:b/>
                <w:bCs/>
                <w:sz w:val="24"/>
                <w:szCs w:val="24"/>
              </w:rPr>
              <w:t>000</w:t>
            </w:r>
            <w:r w:rsidRPr="5CE196A1">
              <w:rPr>
                <w:b/>
                <w:bCs/>
                <w:sz w:val="24"/>
                <w:szCs w:val="24"/>
              </w:rPr>
              <w:t xml:space="preserve"> words</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 xml:space="preserve">Option 1 </w:t>
            </w:r>
          </w:p>
          <w:p w14:paraId="061A3CE4" w14:textId="224FF25F" w:rsidR="00446F80" w:rsidRPr="00E676F7" w:rsidRDefault="00446F80" w:rsidP="5CE196A1">
            <w:pPr>
              <w:ind w:right="237"/>
              <w:jc w:val="both"/>
              <w:rPr>
                <w:rFonts w:eastAsia="Arial"/>
                <w:color w:val="000000" w:themeColor="text1"/>
                <w:sz w:val="24"/>
                <w:szCs w:val="24"/>
              </w:rPr>
            </w:pPr>
          </w:p>
          <w:p w14:paraId="2AB894B4" w14:textId="6E7CD8C3"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2</w:t>
            </w:r>
          </w:p>
          <w:p w14:paraId="5682C0E6" w14:textId="3DA1C89B" w:rsidR="00446F80" w:rsidRPr="00E676F7" w:rsidRDefault="00446F80" w:rsidP="5CE196A1">
            <w:pPr>
              <w:ind w:right="237"/>
              <w:jc w:val="both"/>
              <w:rPr>
                <w:rFonts w:eastAsia="Arial"/>
                <w:color w:val="000000" w:themeColor="text1"/>
                <w:sz w:val="24"/>
                <w:szCs w:val="24"/>
              </w:rPr>
            </w:pPr>
          </w:p>
          <w:p w14:paraId="72CAD00D" w14:textId="6B324F37"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3</w:t>
            </w:r>
          </w:p>
          <w:p w14:paraId="3078984E" w14:textId="0E748724" w:rsidR="00446F80" w:rsidRPr="00E676F7" w:rsidRDefault="00446F80" w:rsidP="5CE196A1">
            <w:pPr>
              <w:ind w:right="237"/>
              <w:jc w:val="both"/>
              <w:rPr>
                <w:rFonts w:eastAsia="Arial"/>
                <w:color w:val="000000" w:themeColor="text1"/>
                <w:sz w:val="24"/>
                <w:szCs w:val="24"/>
              </w:rPr>
            </w:pPr>
          </w:p>
          <w:p w14:paraId="2716C891" w14:textId="42D702B0"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4</w:t>
            </w:r>
          </w:p>
          <w:p w14:paraId="615648B1" w14:textId="65236422" w:rsidR="00446F80" w:rsidRPr="00E676F7" w:rsidRDefault="00446F80" w:rsidP="5CE196A1">
            <w:pPr>
              <w:ind w:right="237"/>
              <w:jc w:val="both"/>
              <w:rPr>
                <w:rFonts w:eastAsia="Arial"/>
                <w:color w:val="000000" w:themeColor="text1"/>
                <w:sz w:val="24"/>
                <w:szCs w:val="24"/>
              </w:rPr>
            </w:pPr>
          </w:p>
          <w:p w14:paraId="2C190BB3" w14:textId="2F7870FD"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5CE196A1">
            <w:pPr>
              <w:ind w:right="237"/>
              <w:jc w:val="both"/>
              <w:rPr>
                <w:rFonts w:eastAsia="Arial"/>
                <w:b/>
                <w:bCs/>
                <w:color w:val="000000" w:themeColor="text1"/>
                <w:sz w:val="24"/>
                <w:szCs w:val="24"/>
              </w:rPr>
            </w:pPr>
          </w:p>
          <w:p w14:paraId="15B8E14A" w14:textId="4B3B78E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Response Policing</w:t>
            </w:r>
          </w:p>
          <w:p w14:paraId="33D72E10" w14:textId="79AD6073" w:rsidR="00446F80" w:rsidRPr="0071499F" w:rsidRDefault="00446F80" w:rsidP="5CE196A1">
            <w:pPr>
              <w:ind w:right="237"/>
              <w:jc w:val="both"/>
              <w:rPr>
                <w:rFonts w:eastAsia="Arial"/>
                <w:color w:val="000000" w:themeColor="text1"/>
                <w:sz w:val="24"/>
                <w:szCs w:val="24"/>
              </w:rPr>
            </w:pPr>
          </w:p>
          <w:p w14:paraId="164B0702" w14:textId="57734B87"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Policing Communities</w:t>
            </w:r>
          </w:p>
          <w:p w14:paraId="34186546" w14:textId="3F796D84" w:rsidR="00446F80" w:rsidRPr="0071499F" w:rsidRDefault="00446F80" w:rsidP="5CE196A1">
            <w:pPr>
              <w:ind w:right="237"/>
              <w:jc w:val="both"/>
              <w:rPr>
                <w:rFonts w:eastAsia="Arial"/>
                <w:color w:val="000000" w:themeColor="text1"/>
                <w:sz w:val="24"/>
                <w:szCs w:val="24"/>
              </w:rPr>
            </w:pPr>
          </w:p>
          <w:p w14:paraId="3D99E3F1" w14:textId="4CF72C66"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 xml:space="preserve">Road Policing </w:t>
            </w:r>
          </w:p>
          <w:p w14:paraId="352F653A" w14:textId="4A242E18" w:rsidR="00446F80" w:rsidRPr="0071499F" w:rsidRDefault="00446F80" w:rsidP="5CE196A1">
            <w:pPr>
              <w:ind w:right="237"/>
              <w:jc w:val="both"/>
              <w:rPr>
                <w:rFonts w:eastAsia="Arial"/>
                <w:color w:val="000000" w:themeColor="text1"/>
                <w:sz w:val="24"/>
                <w:szCs w:val="24"/>
              </w:rPr>
            </w:pPr>
          </w:p>
          <w:p w14:paraId="73D08D38" w14:textId="52054D6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Information and Intelligence</w:t>
            </w:r>
          </w:p>
          <w:p w14:paraId="26A22C68" w14:textId="155C3743" w:rsidR="00446F80" w:rsidRPr="0071499F" w:rsidRDefault="00446F80" w:rsidP="5CE196A1">
            <w:pPr>
              <w:ind w:right="237"/>
              <w:jc w:val="both"/>
              <w:rPr>
                <w:rFonts w:eastAsia="Arial"/>
                <w:color w:val="000000" w:themeColor="text1"/>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416EFA95" w14:textId="77777777" w:rsidR="00025650" w:rsidRPr="00E676F7" w:rsidRDefault="00025650" w:rsidP="00340E9A">
      <w:pPr>
        <w:ind w:right="237"/>
        <w:jc w:val="both"/>
        <w:rPr>
          <w:sz w:val="24"/>
          <w:szCs w:val="24"/>
        </w:rPr>
      </w:pPr>
    </w:p>
    <w:p w14:paraId="598FFEC5" w14:textId="77777777" w:rsidR="00025650" w:rsidRPr="00E676F7" w:rsidRDefault="00025650" w:rsidP="00340E9A">
      <w:pPr>
        <w:ind w:right="237"/>
        <w:jc w:val="both"/>
        <w:rPr>
          <w:sz w:val="24"/>
          <w:szCs w:val="24"/>
        </w:rPr>
      </w:pPr>
    </w:p>
    <w:p w14:paraId="042DA0D7" w14:textId="77777777" w:rsidR="00025650" w:rsidRPr="00E676F7" w:rsidRDefault="00025650" w:rsidP="00340E9A">
      <w:pPr>
        <w:ind w:right="237"/>
        <w:jc w:val="both"/>
        <w:rPr>
          <w:sz w:val="24"/>
          <w:szCs w:val="24"/>
        </w:rPr>
      </w:pPr>
    </w:p>
    <w:p w14:paraId="65800057" w14:textId="77777777" w:rsidR="00025650" w:rsidRPr="00E676F7" w:rsidRDefault="00025650" w:rsidP="00340E9A">
      <w:pPr>
        <w:ind w:right="237"/>
        <w:jc w:val="both"/>
        <w:rPr>
          <w:sz w:val="24"/>
          <w:szCs w:val="24"/>
        </w:rPr>
      </w:pPr>
    </w:p>
    <w:p w14:paraId="7A99F832" w14:textId="77777777" w:rsidR="00025650" w:rsidRPr="00E676F7" w:rsidRDefault="00025650" w:rsidP="00340E9A">
      <w:pPr>
        <w:ind w:right="237"/>
        <w:jc w:val="both"/>
        <w:rPr>
          <w:sz w:val="24"/>
          <w:szCs w:val="24"/>
        </w:rPr>
      </w:pPr>
    </w:p>
    <w:p w14:paraId="7FD39A42" w14:textId="77777777" w:rsidR="00025650" w:rsidRPr="00E676F7" w:rsidRDefault="00025650" w:rsidP="00340E9A">
      <w:pPr>
        <w:ind w:right="237"/>
        <w:jc w:val="both"/>
        <w:rPr>
          <w:sz w:val="24"/>
          <w:szCs w:val="24"/>
        </w:rPr>
      </w:pPr>
    </w:p>
    <w:p w14:paraId="73D1DF2B" w14:textId="77777777" w:rsidR="00025650" w:rsidRPr="00E676F7" w:rsidRDefault="00025650" w:rsidP="00340E9A">
      <w:pPr>
        <w:ind w:right="237"/>
        <w:jc w:val="both"/>
        <w:rPr>
          <w:sz w:val="24"/>
          <w:szCs w:val="24"/>
        </w:rPr>
      </w:pPr>
    </w:p>
    <w:p w14:paraId="556B64F0" w14:textId="77777777" w:rsidR="00025650" w:rsidRPr="00E676F7" w:rsidRDefault="00025650" w:rsidP="00340E9A">
      <w:pPr>
        <w:ind w:right="237"/>
        <w:jc w:val="both"/>
        <w:rPr>
          <w:sz w:val="24"/>
          <w:szCs w:val="24"/>
        </w:rPr>
      </w:pPr>
    </w:p>
    <w:p w14:paraId="140C2FD2" w14:textId="77777777" w:rsidR="00025650" w:rsidRPr="00E676F7" w:rsidRDefault="00025650" w:rsidP="5CE196A1">
      <w:pPr>
        <w:ind w:right="237"/>
        <w:jc w:val="both"/>
        <w:rPr>
          <w:b/>
          <w:bCs/>
          <w:sz w:val="24"/>
          <w:szCs w:val="24"/>
        </w:rPr>
      </w:pPr>
    </w:p>
    <w:p w14:paraId="32933C98" w14:textId="77777777" w:rsidR="00AA666E" w:rsidRPr="00E676F7" w:rsidRDefault="00025650" w:rsidP="00340E9A">
      <w:pPr>
        <w:ind w:right="237"/>
      </w:pPr>
      <w:r>
        <w:br w:type="page"/>
      </w:r>
    </w:p>
    <w:p w14:paraId="55885AA0" w14:textId="77777777" w:rsidR="008B28E7" w:rsidRPr="00E676F7" w:rsidRDefault="008B28E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what works in relation to tackling repeat victimisation and repeat offending.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ANSWER:</w:t>
      </w:r>
    </w:p>
    <w:p w14:paraId="4BBC525A" w14:textId="2C62A870" w:rsidR="5B843AF0" w:rsidRDefault="5B843AF0" w:rsidP="5B843AF0">
      <w:pPr>
        <w:ind w:right="237"/>
        <w:jc w:val="both"/>
        <w:rPr>
          <w:rFonts w:eastAsia="Arial"/>
          <w:color w:val="000000" w:themeColor="text1"/>
          <w:sz w:val="24"/>
          <w:szCs w:val="24"/>
        </w:rPr>
      </w:pPr>
    </w:p>
    <w:p w14:paraId="0F4C3990" w14:textId="77777777" w:rsidR="002A6CDF" w:rsidRDefault="002A6CDF" w:rsidP="002A6CDF"/>
    <w:p w14:paraId="7A490254" w14:textId="77777777" w:rsidR="002A6CDF" w:rsidRDefault="002A6CDF" w:rsidP="002A6CDF">
      <w:r>
        <w:t>The support of victims is an imperative part of policing and forms part of our roles and responsibilities as police officers and has its own stand-alone code which officers are expected to follow to ensure victim safety, confidence, and positive service delivery. The importance of supporting victims has been highlighted when the police services have let victims down, Justene Rees, a woman who reported continued harassment to police who failed to link previous incidents by the perpetrator resulted in a campaign of harassment and threats which lead to Justene completing suicide ‘</w:t>
      </w:r>
      <w:r w:rsidRPr="00FD701E">
        <w:t>Stalking and harassment are old issues for police and in Reece’s case key policies meant to protect women such as her were not followed. Thus, a mandatory domestic abuse risk assessment was not carried out after six incidents, and they should have been.</w:t>
      </w:r>
      <w:r>
        <w:t>’</w:t>
      </w:r>
      <w:r w:rsidRPr="00D07DA6">
        <w:t xml:space="preserve"> (Dodd, 2019)</w:t>
      </w:r>
      <w:r>
        <w:t xml:space="preserve">. Examples such as this emphasise the importance of robust victim support, safety planning and safeguarding by officers when attending calls. </w:t>
      </w:r>
    </w:p>
    <w:p w14:paraId="5DEB597C" w14:textId="77777777" w:rsidR="002A6CDF" w:rsidRDefault="002A6CDF" w:rsidP="002A6CDF">
      <w:r>
        <w:t>‘The</w:t>
      </w:r>
      <w:r w:rsidRPr="00D14E6E">
        <w:t xml:space="preserve"> police recorded a total of 1,459,663 domestic abuse-related incidents and crimes in England and Wales in the year ending March 2021.</w:t>
      </w:r>
      <w:r>
        <w:t xml:space="preserve">’ </w:t>
      </w:r>
      <w:r w:rsidRPr="00F033EB">
        <w:t>(Elkin, 2021)</w:t>
      </w:r>
      <w:r>
        <w:t xml:space="preserve">. As police we have a great responsibility to attend domestic related incidents, obtain information, gather evidence and as a force policy take positive action at all incidents. As a standard, we must offer all victims the opportunity to complete a domestic abuse risk assessment form or DASH and complete any relevant safeguarding referrals to social services. </w:t>
      </w:r>
    </w:p>
    <w:p w14:paraId="28D4C563" w14:textId="77777777" w:rsidR="002A6CDF" w:rsidRDefault="002A6CDF" w:rsidP="002A6CDF">
      <w:r>
        <w:t>‘</w:t>
      </w:r>
      <w:r w:rsidRPr="007F29BF">
        <w:t>Most common form of violence against women is domestic violence or intimate partner violence which appears in different prevalence all over the world. During the last more than three decades, general concern because of growing incidence of domestic violence is increasing.</w:t>
      </w:r>
      <w:r>
        <w:t>’</w:t>
      </w:r>
      <w:r w:rsidRPr="00F72CFF">
        <w:t xml:space="preserve"> (Avdibegovic et al., 2017)</w:t>
      </w:r>
      <w:r>
        <w:t xml:space="preserve"> I attended a domestic related call whereby a female victim was reporting that her ex-partner had attended her property, walked into her bedroom without her permission and made attempts to reconcile their relationship. After some time, the victim and her ex-partner have gone downstairs to the living room as there were children in the property. Whilst in the living room the victim has texted her father in code to try and alert him to the fact that she needed him her father called her and she confirmed that she needed him, her ex-partner has become aware that the victim was on the phone with her father and began to forcibly grab her mobile phone from her hands. He used his hands to keep her pinned to the sofa and then pulled the phone from her hands and ran out of the property, </w:t>
      </w:r>
      <w:r>
        <w:lastRenderedPageBreak/>
        <w:t xml:space="preserve">this whole incident took place less than 2 feet away from their infant child. The ex-partner ran away from the property and got straight into a vehicle and driven away dangerously, narrowly missing hitting his older child who ran after him. The victim left her property and ran into her neighbour’s house to call the police. </w:t>
      </w:r>
    </w:p>
    <w:p w14:paraId="05A52A8E" w14:textId="77777777" w:rsidR="002A6CDF" w:rsidRDefault="002A6CDF" w:rsidP="002A6CDF">
      <w:r>
        <w:t xml:space="preserve">On my attendance the victim made herself known to me and was incredibly upset, at this point, there were several people from the community who had come out to see what was happening and to check on the victim. Whilst speaking with her four males on motorbikes attended the property, members of a well-known motorcycle club, one male identified himself as the victim’s father. His presence instantly hindered the victim from speaking with me about what happened due to fear of repercussions for her ex-partner who was still outstanding by the members of the motorcycle club. I asked the victim if she would be more willing to speak with me privately and she agreed. </w:t>
      </w:r>
    </w:p>
    <w:p w14:paraId="2C5E36EB" w14:textId="77777777" w:rsidR="002A6CDF" w:rsidRDefault="002A6CDF" w:rsidP="002A6CDF">
      <w:r>
        <w:t xml:space="preserve">Through speaking with the victim, I identified several offences, a historic burglary, robbery, and a historic assault. I communicated these to my colleague who was conducting an area search for the victim’s ex-partner, so that he could be arrested for the offences. Using a combination of information from policing systems and information from the victim I could pass to my colleague who successfully located the suspect and effected an arrest. </w:t>
      </w:r>
    </w:p>
    <w:p w14:paraId="356DAB17" w14:textId="77777777" w:rsidR="002A6CDF" w:rsidRDefault="002A6CDF" w:rsidP="002A6CDF">
      <w:r>
        <w:t>Once the victim and I were back in her property I began taking her statement, we started by discussing their relationship, as there was no previous history on policing systems for them, I was keen to ascertain if there were any previous unreported incidents between them as this gave me a more accurate idea of the risk involved in the relationship and what risk was present to their children. After the statement had been completed, we completed a domestic abuse risk assessment (DASH) and due to factors, such as previous history, unreported incidents, escalation of violence, drug use and the incident occurring in front of an infant child I graded the incident as high risk. ‘</w:t>
      </w:r>
      <w:r w:rsidRPr="00983DC1">
        <w:t>Sudden Escalation: Abuse abruptly intensifies from, say, threats to physical violence. It is the first time the abuser pushes, hits or strangles a survivor. For the first time, the abuser may threaten, yell at or physically harm pets or children. It may be the first time a survivor can admit to themselves that what’s happening is actually abuse.</w:t>
      </w:r>
      <w:r>
        <w:t>’</w:t>
      </w:r>
      <w:r w:rsidRPr="001F1F7F">
        <w:t xml:space="preserve"> (</w:t>
      </w:r>
      <w:proofErr w:type="spellStart"/>
      <w:r w:rsidRPr="001F1F7F">
        <w:t>Kippert</w:t>
      </w:r>
      <w:proofErr w:type="spellEnd"/>
      <w:r w:rsidRPr="001F1F7F">
        <w:t>, 2020)</w:t>
      </w:r>
    </w:p>
    <w:p w14:paraId="4B496367" w14:textId="77777777" w:rsidR="002A6CDF" w:rsidRDefault="002A6CDF" w:rsidP="002A6CDF">
      <w:r>
        <w:t xml:space="preserve">I completed safeguarding with the victim by arranging for the local authority to attend and repair an insecure window and back door providing her with peace of mind, I also submitted a target hardening referral for a camera doorbell and window alarms to be fitted onto the property to further secure the house. Along with submitting referrals that allow the victim to feel physically safe within her home I submitted a child protection notification report to notify partner agencies such as social services and the NHS of policing incidents where children have been identified, for them to intervein and support families where police cannot. ‘The MASH approach saves time by enabling information to be researched and pooled at an early stage, therefore helping improve the timeliness and effectiveness of the safeguarding response to children, young people and families.’ </w:t>
      </w:r>
      <w:r w:rsidRPr="00BA75BC">
        <w:t>(Home Office, 2014)</w:t>
      </w:r>
    </w:p>
    <w:p w14:paraId="59773C49" w14:textId="77777777" w:rsidR="002A6CDF" w:rsidRDefault="002A6CDF" w:rsidP="002A6CDF">
      <w:r>
        <w:t>During this incident I encountered some barriers. ‘</w:t>
      </w:r>
      <w:r w:rsidRPr="00584C29">
        <w:t>YouGov routinely asks the British public their confidence in the police to deal with crime in their local area, and for the first time since we started asking in July 2019 more people are now unconfident in the police (48%) than confident (43%).</w:t>
      </w:r>
      <w:r>
        <w:t>’</w:t>
      </w:r>
      <w:r w:rsidRPr="0007159B">
        <w:t xml:space="preserve"> (Mann, 2021)</w:t>
      </w:r>
      <w:r>
        <w:t xml:space="preserve"> The community in which the incident occurred there is a distrust of the police which often makes it difficult to obtain details of an incident, independent witness statements or victims who are supportive of police action and willing to provide statements and attend court as people are wary of speaking with officers. ‘</w:t>
      </w:r>
      <w:r w:rsidRPr="00FB7F4E">
        <w:t>Research shows that rapport has a number of positive effects on interviewing. Defined here as a smooth, positive interpersonal interaction, rapport can increase the amount of information provided by witnesses and sources, increase trust, and produce more cooperation</w:t>
      </w:r>
      <w:r>
        <w:t>’</w:t>
      </w:r>
      <w:r w:rsidRPr="00385959">
        <w:t>(Abbe &amp; Brandon, 2013)</w:t>
      </w:r>
      <w:r>
        <w:t xml:space="preserve">  I attempted to overcome this barrier by building a rapport, introducing myself with my first name, thanking people for their time and listening to their concerns, allowing the community to feel heard by police allowed me to obtain three independent witness statements for the incident. </w:t>
      </w:r>
    </w:p>
    <w:p w14:paraId="4E509C81" w14:textId="77777777" w:rsidR="002A6CDF" w:rsidRDefault="002A6CDF" w:rsidP="002A6CDF">
      <w:r>
        <w:t xml:space="preserve">Another barrier which I encountered was the difficulty in communication between myself and the victim’s father. Whilst I knew that the father was part of a motorcycle club, it later became apparent that the ex-partner was also a member of the club and the victim’s father was trying to obtain details of the incident in order to advise the club about what had happened. The difficulty was twofold, the victim did not want to disclose anything in front of him, as he was already highly irate and would talk over me about the procedures he had as part of his club rules, to overcome this I calmly reminded him that I was there to help his daughter, and that I understood his position as a father but I also had a duty as police officer to gather evidence for the investigation and this was more important than him passing on information to his club about what had happened, and that I needed him to go into a different room or outside as there were things his daughter did not want to say in front of him. He ultimately understood and agreed that he was finding the situation difficult, and he went outside whilst </w:t>
      </w:r>
      <w:r>
        <w:lastRenderedPageBreak/>
        <w:t xml:space="preserve">the victim and I spoke. The father of the victim agreed to provide a witness statement regarding the phone call where she alerted him to needing his help which I felt was a success, and before leaving the incident he shook my hand and thanked me. Whilst I do not believe that the service that was </w:t>
      </w:r>
      <w:proofErr w:type="gramStart"/>
      <w:r>
        <w:t>provided that</w:t>
      </w:r>
      <w:proofErr w:type="gramEnd"/>
      <w:r>
        <w:t xml:space="preserve"> day rectified a deep-rooted mistrust in police, I do believe that the community felt heard and felt as though they assisted in a positive way. </w:t>
      </w:r>
    </w:p>
    <w:p w14:paraId="0590CE7E" w14:textId="77777777" w:rsidR="002A6CDF" w:rsidRDefault="002A6CDF" w:rsidP="002A6CDF">
      <w:r>
        <w:t>In order to tackle repeat victims, it is imperative that police work together with other agencies such as social services, health, education, and probation. From a multi-agency perspective, the service provided was good, and it positively impacted a victim’s life along with safeguarding vulnerable children. Whilst police are responsible for investigating, deterring crime, and supporting victims, there are other agencies that have further resources to best support victims outside of police intervention. Social services intervention aims to safeguard children and vulnerable adults, for example where there is domestic violence within a relationship, social services can offer courses to victims of domestic abuse where training is given to identify the signs of abuse early on in a relationship so that the person has an early opportunity to terminate the relationship, as well as offering people the option to apply for a disclosure under Claire’s Law, ‘</w:t>
      </w:r>
      <w:r w:rsidRPr="00B23123">
        <w:t>A problem-solving approach is more likely to deliver sustained reductions in demand than a short-term increase in police activity on its own</w:t>
      </w:r>
      <w:r>
        <w:t>’</w:t>
      </w:r>
      <w:r w:rsidRPr="00B23123">
        <w:t xml:space="preserve"> (</w:t>
      </w:r>
      <w:r w:rsidRPr="0025464B">
        <w:t>College of Policing, 2021</w:t>
      </w:r>
      <w:r w:rsidRPr="00B23123">
        <w:t>).</w:t>
      </w:r>
    </w:p>
    <w:p w14:paraId="1F4E7225" w14:textId="77777777" w:rsidR="002A6CDF" w:rsidRDefault="002A6CDF" w:rsidP="002A6CDF">
      <w:r>
        <w:t xml:space="preserve">Finally, the incident that I attended had </w:t>
      </w:r>
      <w:proofErr w:type="gramStart"/>
      <w:r>
        <w:t>a number of</w:t>
      </w:r>
      <w:proofErr w:type="gramEnd"/>
      <w:r>
        <w:t xml:space="preserve"> moving parts, community tension, tension between chapters of a motorcycle club, domestic abuse, and vulnerable children. There were elements that did not go well for police at that call which included difficulties with the family who attended the scene to support to the victim but would at times create obstructions, namely the </w:t>
      </w:r>
      <w:proofErr w:type="spellStart"/>
      <w:r>
        <w:t>victims</w:t>
      </w:r>
      <w:proofErr w:type="spellEnd"/>
      <w:r>
        <w:t xml:space="preserve"> father insisting his daughter provide details of the incident to him to pass on to his club members and the potential risk this presented to the suspect regarding repercussions from the victim father. Another barrier I faced was reluctance from the victim who often expressed how guilty she felt by providing a statement to police regarding her ex-partner actions, she would often use the term “I don’t want to get him in trouble,” this is a term I often hear when speaking with victims of similar incidents. </w:t>
      </w:r>
    </w:p>
    <w:p w14:paraId="1F7DBC07" w14:textId="77777777" w:rsidR="002A6CDF" w:rsidRDefault="002A6CDF" w:rsidP="002A6CDF">
      <w:r>
        <w:t xml:space="preserve"> The local authority acted quickly in dispatching a carpenter to repair insecurities on the property. Police dispatched to the call before the control room had called for officers to attend it as we could see it on the dispatch system, units attended the scene quickly, another conducted an area search and successfully located and arrested the offender. The process of the domestic abuse risk assessment graded the incident as high risk, the suspect was remanded in custody until he could attend the next available court, and due to the incident being </w:t>
      </w:r>
      <w:proofErr w:type="spellStart"/>
      <w:r>
        <w:t>graded</w:t>
      </w:r>
      <w:proofErr w:type="spellEnd"/>
      <w:r>
        <w:t xml:space="preserve"> as high risk, the interview was conducted by detective from CID. The suspect attended court and pleaded guilty to all the offences he was arrested for, subsequently he was not allowed in the area where the victim lived, he was subjected to physical tagging, restraining order and a compensation order, an incredibly positive result with a quick turnaround, which from the initial police response to disposal took approximately two days. </w:t>
      </w:r>
    </w:p>
    <w:p w14:paraId="35A31011" w14:textId="77777777" w:rsidR="002A6CDF" w:rsidRDefault="002A6CDF" w:rsidP="002A6CDF"/>
    <w:p w14:paraId="4BAC2681" w14:textId="77777777" w:rsidR="002A6CDF" w:rsidRDefault="002A6CDF" w:rsidP="002A6CDF">
      <w:r>
        <w:t>Word Count 1937</w:t>
      </w:r>
    </w:p>
    <w:p w14:paraId="264E03E6" w14:textId="77777777" w:rsidR="002A6CDF" w:rsidRDefault="002A6CDF" w:rsidP="002A6CDF"/>
    <w:p w14:paraId="19F84AA6" w14:textId="77777777" w:rsidR="002A6CDF" w:rsidRDefault="002A6CDF" w:rsidP="002A6CDF"/>
    <w:p w14:paraId="5F560A12" w14:textId="77777777" w:rsidR="00817830" w:rsidRPr="00E676F7" w:rsidRDefault="00817830" w:rsidP="5B843AF0">
      <w:pPr>
        <w:ind w:right="237"/>
        <w:jc w:val="both"/>
        <w:rPr>
          <w:rFonts w:eastAsia="Arial"/>
          <w:color w:val="000000" w:themeColor="text1"/>
          <w:sz w:val="24"/>
          <w:szCs w:val="24"/>
        </w:rPr>
      </w:pPr>
    </w:p>
    <w:p w14:paraId="1E96D16A" w14:textId="302F013D" w:rsidR="5B843AF0" w:rsidRPr="00E676F7" w:rsidRDefault="5B843AF0" w:rsidP="5B843AF0">
      <w:pPr>
        <w:ind w:right="237"/>
        <w:jc w:val="center"/>
        <w:rPr>
          <w:b/>
          <w:bCs/>
          <w:sz w:val="24"/>
          <w:szCs w:val="24"/>
        </w:rPr>
      </w:pPr>
    </w:p>
    <w:p w14:paraId="5A14BEB8" w14:textId="69952D76" w:rsidR="5B843AF0" w:rsidRPr="00E676F7" w:rsidRDefault="5B843AF0" w:rsidP="5B843AF0">
      <w:pPr>
        <w:ind w:right="237"/>
        <w:jc w:val="center"/>
        <w:rPr>
          <w:b/>
          <w:bCs/>
          <w:sz w:val="24"/>
          <w:szCs w:val="24"/>
        </w:rPr>
      </w:pPr>
    </w:p>
    <w:p w14:paraId="68317E39" w14:textId="77777777" w:rsidR="00E676F7" w:rsidRPr="00E676F7" w:rsidRDefault="00E676F7">
      <w:pPr>
        <w:overflowPunct/>
        <w:autoSpaceDE/>
        <w:autoSpaceDN/>
        <w:adjustRightInd/>
        <w:textAlignment w:val="auto"/>
        <w:rPr>
          <w:b/>
          <w:bCs/>
          <w:sz w:val="24"/>
          <w:szCs w:val="24"/>
        </w:rPr>
      </w:pPr>
      <w:r w:rsidRPr="5CE196A1">
        <w:rPr>
          <w:b/>
          <w:bCs/>
          <w:sz w:val="24"/>
          <w:szCs w:val="24"/>
        </w:rPr>
        <w:br w:type="page"/>
      </w:r>
    </w:p>
    <w:p w14:paraId="5B8E35D7" w14:textId="6EA3E45F"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237912A4" w14:textId="06E103B7"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166A5FD4" w14:textId="77777777" w:rsidR="00A221AB" w:rsidRDefault="00A221AB" w:rsidP="5CE196A1">
      <w:pPr>
        <w:pStyle w:val="paragraph"/>
        <w:spacing w:before="0" w:beforeAutospacing="0" w:after="0" w:afterAutospacing="0"/>
        <w:textAlignment w:val="baseline"/>
        <w:rPr>
          <w:rFonts w:ascii="Segoe UI" w:hAnsi="Segoe UI" w:cs="Segoe UI"/>
          <w:color w:val="000000"/>
          <w:sz w:val="18"/>
          <w:szCs w:val="18"/>
        </w:rPr>
      </w:pPr>
      <w:r w:rsidRPr="5CE196A1">
        <w:rPr>
          <w:rStyle w:val="eop"/>
          <w:rFonts w:ascii="Arial" w:hAnsi="Arial" w:cs="Arial"/>
          <w:color w:val="000000" w:themeColor="text1"/>
        </w:rPr>
        <w:t> </w:t>
      </w:r>
    </w:p>
    <w:p w14:paraId="06491356" w14:textId="62702098" w:rsidR="00A221AB" w:rsidRDefault="00A221AB" w:rsidP="5CE196A1">
      <w:pPr>
        <w:pStyle w:val="paragraph"/>
        <w:spacing w:before="0" w:beforeAutospacing="0" w:after="0" w:afterAutospacing="0"/>
        <w:rPr>
          <w:b/>
          <w:bCs/>
        </w:rPr>
      </w:pPr>
      <w:r w:rsidRPr="5CE196A1">
        <w:rPr>
          <w:rStyle w:val="eop"/>
          <w:rFonts w:ascii="Arial" w:hAnsi="Arial" w:cs="Arial"/>
          <w:color w:val="000000" w:themeColor="text1"/>
        </w:rPr>
        <w:t> </w:t>
      </w:r>
      <w:r w:rsidRPr="5CE196A1">
        <w:rPr>
          <w:b/>
          <w:bCs/>
        </w:rPr>
        <w:br w:type="page"/>
      </w:r>
    </w:p>
    <w:p w14:paraId="1FC1915E" w14:textId="1DF61DEB" w:rsidR="69F7424F" w:rsidRDefault="69F7424F" w:rsidP="69F7424F">
      <w:pPr>
        <w:ind w:right="237"/>
        <w:jc w:val="center"/>
        <w:rPr>
          <w:b/>
          <w:bCs/>
          <w:sz w:val="24"/>
          <w:szCs w:val="24"/>
        </w:rPr>
      </w:pPr>
    </w:p>
    <w:p w14:paraId="681AC1AB" w14:textId="44267AB3" w:rsidR="69F7424F" w:rsidRDefault="69F7424F" w:rsidP="69F7424F">
      <w:pPr>
        <w:ind w:right="237"/>
        <w:jc w:val="center"/>
        <w:rPr>
          <w:b/>
          <w:bCs/>
          <w:sz w:val="24"/>
          <w:szCs w:val="24"/>
        </w:rPr>
      </w:pPr>
    </w:p>
    <w:p w14:paraId="52FB0921" w14:textId="3DA6F84C" w:rsidR="69F7424F" w:rsidRDefault="69F7424F" w:rsidP="69F7424F">
      <w:pPr>
        <w:ind w:right="237"/>
        <w:jc w:val="center"/>
        <w:rPr>
          <w:b/>
          <w:bCs/>
          <w:sz w:val="24"/>
          <w:szCs w:val="24"/>
        </w:rPr>
      </w:pPr>
    </w:p>
    <w:p w14:paraId="2598748B" w14:textId="28A40FAA" w:rsidR="69F7424F" w:rsidRDefault="69F7424F" w:rsidP="69F7424F">
      <w:pPr>
        <w:ind w:right="237"/>
        <w:jc w:val="center"/>
        <w:rPr>
          <w:b/>
          <w:bCs/>
          <w:sz w:val="24"/>
          <w:szCs w:val="24"/>
        </w:rPr>
      </w:pPr>
    </w:p>
    <w:p w14:paraId="6B0989EF" w14:textId="2ACC7CF3" w:rsidR="00025650" w:rsidRPr="00E676F7" w:rsidRDefault="5B843AF0" w:rsidP="5B843AF0">
      <w:pPr>
        <w:ind w:right="237"/>
        <w:jc w:val="center"/>
        <w:rPr>
          <w:b/>
          <w:bCs/>
          <w:sz w:val="24"/>
          <w:szCs w:val="24"/>
        </w:rPr>
      </w:pPr>
      <w:r w:rsidRPr="5CE196A1">
        <w:rPr>
          <w:b/>
          <w:bCs/>
          <w:sz w:val="24"/>
          <w:szCs w:val="24"/>
        </w:rPr>
        <w:t>Task 2</w:t>
      </w:r>
    </w:p>
    <w:p w14:paraId="77E31362" w14:textId="29BEE203" w:rsidR="0FF883D4" w:rsidRDefault="0FF883D4" w:rsidP="0FF883D4">
      <w:pPr>
        <w:ind w:right="237"/>
        <w:jc w:val="both"/>
        <w:rPr>
          <w:b/>
          <w:bCs/>
          <w:color w:val="000000" w:themeColor="text1"/>
          <w:sz w:val="24"/>
          <w:szCs w:val="24"/>
        </w:rPr>
      </w:pPr>
    </w:p>
    <w:p w14:paraId="002BCC44" w14:textId="5D25E26D" w:rsidR="0FF883D4" w:rsidRDefault="5D9B6F62" w:rsidP="5CE196A1">
      <w:pPr>
        <w:ind w:right="237"/>
        <w:jc w:val="both"/>
        <w:rPr>
          <w:rFonts w:eastAsia="Arial"/>
          <w:b/>
          <w:bCs/>
          <w:color w:val="000000" w:themeColor="text1"/>
          <w:sz w:val="24"/>
          <w:szCs w:val="24"/>
        </w:rPr>
      </w:pPr>
      <w:r w:rsidRPr="5CE196A1">
        <w:rPr>
          <w:rFonts w:eastAsia="Arial"/>
          <w:b/>
          <w:bCs/>
          <w:color w:val="000000" w:themeColor="text1"/>
          <w:sz w:val="24"/>
          <w:szCs w:val="24"/>
        </w:rPr>
        <w:t>This is a reminder that this TASK 2</w:t>
      </w:r>
      <w:r w:rsidR="6383A551" w:rsidRPr="5CE196A1">
        <w:rPr>
          <w:rFonts w:eastAsia="Arial"/>
          <w:b/>
          <w:bCs/>
          <w:color w:val="000000" w:themeColor="text1"/>
          <w:sz w:val="24"/>
          <w:szCs w:val="24"/>
        </w:rPr>
        <w:t xml:space="preserve"> </w:t>
      </w:r>
      <w:r w:rsidRPr="5CE196A1">
        <w:rPr>
          <w:rFonts w:eastAsia="Arial"/>
          <w:b/>
          <w:bCs/>
          <w:color w:val="000000" w:themeColor="text1"/>
          <w:sz w:val="24"/>
          <w:szCs w:val="24"/>
        </w:rPr>
        <w:t>section is an opportunity for you to answer</w:t>
      </w:r>
      <w:r w:rsidR="4FE49201" w:rsidRPr="5CE196A1">
        <w:rPr>
          <w:rFonts w:eastAsia="Arial"/>
          <w:b/>
          <w:bCs/>
          <w:color w:val="000000" w:themeColor="text1"/>
          <w:sz w:val="24"/>
          <w:szCs w:val="24"/>
        </w:rPr>
        <w:t xml:space="preserve"> </w:t>
      </w:r>
      <w:r w:rsidR="48232DC3" w:rsidRPr="5CE196A1">
        <w:rPr>
          <w:rFonts w:eastAsia="Arial"/>
          <w:b/>
          <w:bCs/>
          <w:color w:val="000000" w:themeColor="text1"/>
          <w:sz w:val="24"/>
          <w:szCs w:val="24"/>
        </w:rPr>
        <w:t xml:space="preserve">one question which should be relevant to the “advanced learning” area that you have </w:t>
      </w:r>
      <w:r w:rsidR="2C80CEFD" w:rsidRPr="5CE196A1">
        <w:rPr>
          <w:rFonts w:eastAsia="Arial"/>
          <w:b/>
          <w:bCs/>
          <w:color w:val="000000" w:themeColor="text1"/>
          <w:sz w:val="24"/>
          <w:szCs w:val="24"/>
        </w:rPr>
        <w:t xml:space="preserve">chosen.  The advanced learning lecture that you </w:t>
      </w:r>
      <w:r w:rsidR="3F306007" w:rsidRPr="5CE196A1">
        <w:rPr>
          <w:rFonts w:eastAsia="Arial"/>
          <w:b/>
          <w:bCs/>
          <w:color w:val="000000" w:themeColor="text1"/>
          <w:sz w:val="24"/>
          <w:szCs w:val="24"/>
        </w:rPr>
        <w:t>cho</w:t>
      </w:r>
      <w:r w:rsidR="05F0DD54" w:rsidRPr="5CE196A1">
        <w:rPr>
          <w:rFonts w:eastAsia="Arial"/>
          <w:b/>
          <w:bCs/>
          <w:color w:val="000000" w:themeColor="text1"/>
          <w:sz w:val="24"/>
          <w:szCs w:val="24"/>
        </w:rPr>
        <w:t>o</w:t>
      </w:r>
      <w:r w:rsidR="3F306007" w:rsidRPr="5CE196A1">
        <w:rPr>
          <w:rFonts w:eastAsia="Arial"/>
          <w:b/>
          <w:bCs/>
          <w:color w:val="000000" w:themeColor="text1"/>
          <w:sz w:val="24"/>
          <w:szCs w:val="24"/>
        </w:rPr>
        <w:t>se</w:t>
      </w:r>
      <w:r w:rsidR="2C80CEFD" w:rsidRPr="5CE196A1">
        <w:rPr>
          <w:rFonts w:eastAsia="Arial"/>
          <w:b/>
          <w:bCs/>
          <w:color w:val="000000" w:themeColor="text1"/>
          <w:sz w:val="24"/>
          <w:szCs w:val="24"/>
        </w:rPr>
        <w:t xml:space="preserve"> to attend will assist you in answering this task. </w:t>
      </w:r>
    </w:p>
    <w:p w14:paraId="1093A23A" w14:textId="3B644F98" w:rsidR="0FF883D4" w:rsidRDefault="0FF883D4" w:rsidP="5CE196A1">
      <w:pPr>
        <w:ind w:right="237"/>
        <w:jc w:val="both"/>
        <w:rPr>
          <w:b/>
          <w:bCs/>
          <w:color w:val="000000" w:themeColor="text1"/>
          <w:sz w:val="24"/>
          <w:szCs w:val="24"/>
        </w:rPr>
      </w:pPr>
    </w:p>
    <w:p w14:paraId="4CC6765A" w14:textId="4EA5F1CD" w:rsidR="0FF883D4" w:rsidRDefault="0FF883D4" w:rsidP="5CE196A1">
      <w:pPr>
        <w:ind w:right="237"/>
        <w:jc w:val="both"/>
        <w:rPr>
          <w:b/>
          <w:bCs/>
          <w:color w:val="000000" w:themeColor="text1"/>
          <w:sz w:val="24"/>
          <w:szCs w:val="24"/>
        </w:rPr>
      </w:pPr>
    </w:p>
    <w:p w14:paraId="358E23F0" w14:textId="357F4500" w:rsidR="0FF883D4" w:rsidRDefault="0FF883D4" w:rsidP="5CE196A1">
      <w:pPr>
        <w:ind w:right="237"/>
        <w:jc w:val="both"/>
        <w:rPr>
          <w:b/>
          <w:bCs/>
          <w:color w:val="000000" w:themeColor="text1"/>
          <w:sz w:val="24"/>
          <w:szCs w:val="24"/>
        </w:rPr>
      </w:pPr>
    </w:p>
    <w:p w14:paraId="193C4854" w14:textId="63BC9E22" w:rsidR="0FF883D4" w:rsidRDefault="0C4F7D28" w:rsidP="5CE196A1">
      <w:pPr>
        <w:ind w:right="237"/>
        <w:jc w:val="both"/>
        <w:rPr>
          <w:b/>
          <w:bCs/>
          <w:color w:val="000000" w:themeColor="text1"/>
          <w:sz w:val="24"/>
          <w:szCs w:val="24"/>
        </w:rPr>
      </w:pPr>
      <w:r w:rsidRPr="5CE196A1">
        <w:rPr>
          <w:rFonts w:eastAsia="Arial"/>
          <w:b/>
          <w:bCs/>
          <w:color w:val="000000" w:themeColor="text1"/>
          <w:sz w:val="24"/>
          <w:szCs w:val="24"/>
        </w:rPr>
        <w:t>Cho</w:t>
      </w:r>
      <w:r w:rsidR="70C70834" w:rsidRPr="5CE196A1">
        <w:rPr>
          <w:rFonts w:eastAsia="Arial"/>
          <w:b/>
          <w:bCs/>
          <w:color w:val="000000" w:themeColor="text1"/>
          <w:sz w:val="24"/>
          <w:szCs w:val="24"/>
        </w:rPr>
        <w:t>ose</w:t>
      </w:r>
      <w:r w:rsidR="5D9B6F62" w:rsidRPr="5CE196A1">
        <w:rPr>
          <w:rFonts w:eastAsia="Arial"/>
          <w:b/>
          <w:bCs/>
          <w:color w:val="000000" w:themeColor="text1"/>
          <w:sz w:val="24"/>
          <w:szCs w:val="24"/>
        </w:rPr>
        <w:t xml:space="preserve"> 1 of these 5 options</w:t>
      </w:r>
      <w:r w:rsidR="2F37049A" w:rsidRPr="5CE196A1">
        <w:rPr>
          <w:rFonts w:eastAsia="Arial"/>
          <w:b/>
          <w:bCs/>
          <w:color w:val="000000" w:themeColor="text1"/>
          <w:sz w:val="24"/>
          <w:szCs w:val="24"/>
        </w:rPr>
        <w:t xml:space="preserve"> to answer </w:t>
      </w:r>
    </w:p>
    <w:p w14:paraId="076EC2A4" w14:textId="4E79EE27" w:rsidR="0FF883D4" w:rsidRDefault="0FF883D4" w:rsidP="5CE196A1">
      <w:pPr>
        <w:ind w:right="237"/>
        <w:jc w:val="both"/>
        <w:rPr>
          <w:rFonts w:eastAsia="Arial"/>
          <w:b/>
          <w:bCs/>
          <w:color w:val="000000" w:themeColor="text1"/>
          <w:sz w:val="24"/>
          <w:szCs w:val="24"/>
        </w:rPr>
      </w:pPr>
    </w:p>
    <w:p w14:paraId="05F6F6D2" w14:textId="07FF7578" w:rsidR="0FF883D4" w:rsidRDefault="2F37049A" w:rsidP="5CE196A1">
      <w:pPr>
        <w:ind w:right="237"/>
        <w:jc w:val="both"/>
        <w:rPr>
          <w:rFonts w:eastAsia="Arial"/>
          <w:b/>
          <w:bCs/>
          <w:color w:val="000000" w:themeColor="text1"/>
          <w:sz w:val="24"/>
          <w:szCs w:val="24"/>
        </w:rPr>
      </w:pPr>
      <w:r w:rsidRPr="5CE196A1">
        <w:rPr>
          <w:rFonts w:eastAsia="Arial"/>
          <w:b/>
          <w:bCs/>
          <w:color w:val="000000" w:themeColor="text1"/>
          <w:sz w:val="24"/>
          <w:szCs w:val="24"/>
        </w:rPr>
        <w:t xml:space="preserve">(Note for officers who have an interest in becoming a detective and wish to specialise in this role, you </w:t>
      </w:r>
      <w:r w:rsidRPr="5CE196A1">
        <w:rPr>
          <w:rFonts w:eastAsia="Arial"/>
          <w:b/>
          <w:bCs/>
          <w:color w:val="000000" w:themeColor="text1"/>
          <w:sz w:val="24"/>
          <w:szCs w:val="24"/>
          <w:u w:val="single"/>
        </w:rPr>
        <w:t>MUST</w:t>
      </w:r>
      <w:r w:rsidRPr="5CE196A1">
        <w:rPr>
          <w:rFonts w:eastAsia="Arial"/>
          <w:b/>
          <w:bCs/>
          <w:color w:val="000000" w:themeColor="text1"/>
          <w:sz w:val="24"/>
          <w:szCs w:val="24"/>
        </w:rPr>
        <w:t xml:space="preserve"> cho</w:t>
      </w:r>
      <w:r w:rsidR="03943B96" w:rsidRPr="5CE196A1">
        <w:rPr>
          <w:rFonts w:eastAsia="Arial"/>
          <w:b/>
          <w:bCs/>
          <w:color w:val="000000" w:themeColor="text1"/>
          <w:sz w:val="24"/>
          <w:szCs w:val="24"/>
        </w:rPr>
        <w:t>o</w:t>
      </w:r>
      <w:r w:rsidRPr="5CE196A1">
        <w:rPr>
          <w:rFonts w:eastAsia="Arial"/>
          <w:b/>
          <w:bCs/>
          <w:color w:val="000000" w:themeColor="text1"/>
          <w:sz w:val="24"/>
          <w:szCs w:val="24"/>
        </w:rPr>
        <w:t>se option 5)</w:t>
      </w:r>
    </w:p>
    <w:p w14:paraId="386B9E52" w14:textId="71D07E3F" w:rsidR="02D63252" w:rsidRDefault="02D63252" w:rsidP="5CE196A1">
      <w:pPr>
        <w:ind w:right="237"/>
        <w:jc w:val="both"/>
        <w:rPr>
          <w:b/>
          <w:bCs/>
          <w:color w:val="000000" w:themeColor="text1"/>
          <w:sz w:val="24"/>
          <w:szCs w:val="24"/>
        </w:rPr>
      </w:pPr>
    </w:p>
    <w:p w14:paraId="390A4F02" w14:textId="69ACEF40" w:rsidR="02D63252" w:rsidRDefault="02D63252" w:rsidP="5CE196A1">
      <w:pPr>
        <w:ind w:right="237"/>
        <w:jc w:val="both"/>
        <w:rPr>
          <w:b/>
          <w:bCs/>
          <w:color w:val="000000" w:themeColor="text1"/>
          <w:sz w:val="24"/>
          <w:szCs w:val="24"/>
        </w:rPr>
      </w:pPr>
    </w:p>
    <w:p w14:paraId="17B0251B" w14:textId="3C650A9C"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Response Policing.</w:t>
      </w:r>
    </w:p>
    <w:p w14:paraId="026340D3" w14:textId="174F5660"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Policing Communities.</w:t>
      </w:r>
    </w:p>
    <w:p w14:paraId="27C310FF" w14:textId="4363AFB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Road Policing.</w:t>
      </w:r>
    </w:p>
    <w:p w14:paraId="363038FD" w14:textId="50BF459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Information and Intelligence.</w:t>
      </w:r>
    </w:p>
    <w:p w14:paraId="503EA997" w14:textId="31D6BE3E"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Conducting Investigations.</w:t>
      </w:r>
      <w:r w:rsidR="11E6B3CA" w:rsidRPr="5CE196A1">
        <w:rPr>
          <w:rFonts w:eastAsia="Arial"/>
          <w:b/>
          <w:bCs/>
          <w:color w:val="000000" w:themeColor="text1"/>
          <w:sz w:val="24"/>
          <w:szCs w:val="24"/>
        </w:rPr>
        <w:t xml:space="preserve"> </w:t>
      </w:r>
    </w:p>
    <w:p w14:paraId="3A8A1016" w14:textId="697A6D9D" w:rsidR="0FF883D4" w:rsidRDefault="0FF883D4" w:rsidP="5CE196A1">
      <w:pPr>
        <w:ind w:right="237"/>
        <w:jc w:val="both"/>
        <w:rPr>
          <w:color w:val="000000" w:themeColor="text1"/>
          <w:sz w:val="24"/>
          <w:szCs w:val="24"/>
        </w:rPr>
      </w:pPr>
    </w:p>
    <w:p w14:paraId="3A454369" w14:textId="766825D9" w:rsidR="0FF883D4" w:rsidRDefault="0FF883D4" w:rsidP="5CE196A1">
      <w:pPr>
        <w:ind w:right="237"/>
        <w:jc w:val="both"/>
        <w:rPr>
          <w:color w:val="000000" w:themeColor="text1"/>
          <w:sz w:val="24"/>
          <w:szCs w:val="24"/>
        </w:rPr>
      </w:pPr>
    </w:p>
    <w:p w14:paraId="619CDE5F" w14:textId="1C83D3FA" w:rsidR="0FF883D4" w:rsidRDefault="0FF883D4" w:rsidP="5CE196A1">
      <w:pPr>
        <w:ind w:right="237"/>
        <w:jc w:val="both"/>
        <w:rPr>
          <w:color w:val="000000" w:themeColor="text1"/>
          <w:sz w:val="24"/>
          <w:szCs w:val="24"/>
        </w:rPr>
      </w:pPr>
    </w:p>
    <w:p w14:paraId="04AA8ADA" w14:textId="6939E5D7" w:rsidR="0FF883D4" w:rsidRDefault="0FF883D4" w:rsidP="5CE196A1">
      <w:pPr>
        <w:ind w:right="237"/>
        <w:jc w:val="both"/>
        <w:rPr>
          <w:color w:val="000000" w:themeColor="text1"/>
          <w:sz w:val="24"/>
          <w:szCs w:val="24"/>
        </w:rPr>
      </w:pPr>
    </w:p>
    <w:p w14:paraId="3C996846" w14:textId="0240DDFD" w:rsidR="622F5ACC" w:rsidRDefault="622F5ACC" w:rsidP="5CE196A1">
      <w:pPr>
        <w:ind w:right="237"/>
        <w:jc w:val="center"/>
        <w:rPr>
          <w:b/>
          <w:bCs/>
          <w:color w:val="000000" w:themeColor="text1"/>
          <w:sz w:val="28"/>
          <w:szCs w:val="28"/>
          <w:u w:val="single"/>
        </w:rPr>
      </w:pPr>
      <w:r w:rsidRPr="5CE196A1">
        <w:rPr>
          <w:b/>
          <w:bCs/>
          <w:color w:val="000000" w:themeColor="text1"/>
          <w:sz w:val="28"/>
          <w:szCs w:val="28"/>
          <w:u w:val="single"/>
        </w:rPr>
        <w:t>Task 2 Option 1:</w:t>
      </w:r>
      <w:r w:rsidRPr="5CE196A1">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5CE196A1">
      <w:pPr>
        <w:ind w:right="237"/>
        <w:jc w:val="both"/>
        <w:rPr>
          <w:rFonts w:eastAsia="Arial"/>
          <w:b/>
          <w:bCs/>
          <w:color w:val="000000" w:themeColor="text1"/>
          <w:sz w:val="24"/>
          <w:szCs w:val="24"/>
        </w:rPr>
      </w:pPr>
      <w:r w:rsidRPr="5CE196A1">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Response Policing</w:t>
      </w:r>
    </w:p>
    <w:p w14:paraId="610E8240" w14:textId="264ABBDD" w:rsidR="0FF883D4" w:rsidRDefault="0FF883D4" w:rsidP="5CE196A1">
      <w:pPr>
        <w:ind w:right="237"/>
        <w:jc w:val="both"/>
        <w:rPr>
          <w:rFonts w:eastAsia="Arial"/>
          <w:color w:val="000000" w:themeColor="text1"/>
          <w:sz w:val="24"/>
          <w:szCs w:val="24"/>
        </w:rPr>
      </w:pPr>
    </w:p>
    <w:p w14:paraId="04A6F5C1" w14:textId="60726CC2" w:rsidR="622F5ACC"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A core part of the policing mission is to prevent crime and disorder. Domestic abuse causes both serious harm and constitutes a considerable proportion of overall crime</w:t>
      </w:r>
    </w:p>
    <w:p w14:paraId="53DFBC98" w14:textId="0B2F634A" w:rsidR="0FF883D4" w:rsidRDefault="0FF883D4" w:rsidP="0FF883D4">
      <w:pPr>
        <w:ind w:right="237"/>
        <w:jc w:val="both"/>
        <w:rPr>
          <w:b/>
          <w:bCs/>
          <w:color w:val="000000" w:themeColor="text1"/>
          <w:sz w:val="24"/>
          <w:szCs w:val="24"/>
        </w:rPr>
      </w:pPr>
    </w:p>
    <w:p w14:paraId="5DE9ADCE" w14:textId="42C77E4A" w:rsidR="0FF883D4" w:rsidRDefault="5CE196A1" w:rsidP="5CE196A1">
      <w:pPr>
        <w:jc w:val="both"/>
        <w:rPr>
          <w:rFonts w:eastAsia="Arial"/>
          <w:color w:val="000000" w:themeColor="text1"/>
          <w:sz w:val="24"/>
          <w:szCs w:val="24"/>
        </w:rPr>
      </w:pPr>
      <w:r w:rsidRPr="5CE196A1">
        <w:rPr>
          <w:rFonts w:eastAsia="Arial"/>
          <w:color w:val="000000" w:themeColor="text1"/>
          <w:sz w:val="24"/>
          <w:szCs w:val="24"/>
        </w:rPr>
        <w:t xml:space="preserve">You should choose </w:t>
      </w:r>
      <w:r w:rsidRPr="5CE196A1">
        <w:rPr>
          <w:rFonts w:eastAsia="Arial"/>
          <w:b/>
          <w:bCs/>
          <w:color w:val="000000" w:themeColor="text1"/>
          <w:sz w:val="24"/>
          <w:szCs w:val="24"/>
          <w:u w:val="single"/>
        </w:rPr>
        <w:t xml:space="preserve">a domestic abuse incident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 in providing a response.</w:t>
      </w:r>
    </w:p>
    <w:p w14:paraId="12C2D583" w14:textId="559EBC32" w:rsidR="0FF883D4" w:rsidRDefault="0FF883D4" w:rsidP="5CE196A1">
      <w:pPr>
        <w:jc w:val="both"/>
      </w:pPr>
      <w:r>
        <w:br/>
      </w: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5CE196A1">
        <w:tc>
          <w:tcPr>
            <w:tcW w:w="10188" w:type="dxa"/>
            <w:shd w:val="clear" w:color="auto" w:fill="auto"/>
          </w:tcPr>
          <w:p w14:paraId="431EE8AF" w14:textId="55C072BD" w:rsidR="15800741" w:rsidRDefault="4EFC67B6" w:rsidP="2531DC7A">
            <w:pPr>
              <w:ind w:right="237"/>
              <w:jc w:val="both"/>
              <w:rPr>
                <w:color w:val="000000" w:themeColor="text1"/>
                <w:sz w:val="24"/>
                <w:szCs w:val="24"/>
              </w:rPr>
            </w:pPr>
            <w:r w:rsidRPr="5CE196A1">
              <w:rPr>
                <w:color w:val="000000" w:themeColor="text1"/>
                <w:sz w:val="24"/>
                <w:szCs w:val="24"/>
              </w:rPr>
              <w:t xml:space="preserve"> </w:t>
            </w:r>
          </w:p>
          <w:p w14:paraId="2D40764B" w14:textId="5926FD5F" w:rsidR="00710D69" w:rsidRPr="00E676F7" w:rsidRDefault="00710D69" w:rsidP="5CE196A1">
            <w:pPr>
              <w:rPr>
                <w:color w:val="000000" w:themeColor="text1"/>
                <w:sz w:val="28"/>
                <w:szCs w:val="28"/>
              </w:rPr>
            </w:pPr>
          </w:p>
          <w:p w14:paraId="229E1A4C" w14:textId="0FE681B8" w:rsidR="00710D69" w:rsidRPr="00E676F7" w:rsidRDefault="647BB2AB" w:rsidP="5CE196A1">
            <w:pPr>
              <w:rPr>
                <w:rFonts w:asciiTheme="minorHAnsi" w:eastAsiaTheme="minorEastAsia" w:hAnsiTheme="minorHAnsi" w:cstheme="minorBidi"/>
                <w:color w:val="000000" w:themeColor="text1"/>
                <w:sz w:val="24"/>
                <w:szCs w:val="24"/>
              </w:rPr>
            </w:pPr>
            <w:r w:rsidRPr="5CE196A1">
              <w:rPr>
                <w:rFonts w:ascii="Calibri" w:eastAsia="Calibri" w:hAnsi="Calibri" w:cs="Calibri"/>
                <w:color w:val="000000" w:themeColor="text1"/>
                <w:sz w:val="28"/>
                <w:szCs w:val="28"/>
              </w:rPr>
              <w:t xml:space="preserve"> Critically assess the challenges</w:t>
            </w:r>
            <w:r w:rsidR="290EF6B2" w:rsidRPr="5CE196A1">
              <w:rPr>
                <w:rFonts w:ascii="Calibri" w:eastAsia="Calibri" w:hAnsi="Calibri" w:cs="Calibri"/>
                <w:color w:val="000000" w:themeColor="text1"/>
                <w:sz w:val="28"/>
                <w:szCs w:val="28"/>
              </w:rPr>
              <w:t xml:space="preserve"> associated with</w:t>
            </w:r>
            <w:r w:rsidRPr="5CE196A1">
              <w:rPr>
                <w:rFonts w:ascii="Calibri" w:eastAsia="Calibri" w:hAnsi="Calibri" w:cs="Calibri"/>
                <w:color w:val="000000" w:themeColor="text1"/>
                <w:sz w:val="28"/>
                <w:szCs w:val="28"/>
              </w:rPr>
              <w:t xml:space="preserve"> a domestic abuse incident that you have attended, and the strategies developed for effective policing in such challenging situations. </w:t>
            </w:r>
            <w:r w:rsidR="00710D69">
              <w:br/>
            </w:r>
          </w:p>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rsidP="00A35112">
            <w:pPr>
              <w:ind w:right="237"/>
              <w:jc w:val="both"/>
              <w:rPr>
                <w:sz w:val="24"/>
                <w:szCs w:val="24"/>
              </w:rPr>
            </w:pPr>
          </w:p>
          <w:p w14:paraId="0CB7AA5E" w14:textId="1BAB5D38" w:rsidR="00710D69" w:rsidRPr="00E676F7" w:rsidRDefault="39736751" w:rsidP="5CE196A1">
            <w:pPr>
              <w:ind w:right="237"/>
              <w:jc w:val="both"/>
              <w:rPr>
                <w:i/>
                <w:iCs/>
                <w:sz w:val="24"/>
                <w:szCs w:val="24"/>
              </w:rPr>
            </w:pPr>
            <w:r w:rsidRPr="5CE196A1">
              <w:rPr>
                <w:sz w:val="24"/>
                <w:szCs w:val="24"/>
              </w:rPr>
              <w:t>2</w:t>
            </w:r>
            <w:r w:rsidR="0F881D58"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77777777" w:rsidR="005C76DE" w:rsidRPr="00E676F7" w:rsidRDefault="005C76DE" w:rsidP="5CE196A1">
      <w:pPr>
        <w:ind w:right="237"/>
        <w:jc w:val="both"/>
        <w:rPr>
          <w:b/>
          <w:bCs/>
          <w:sz w:val="24"/>
          <w:szCs w:val="24"/>
        </w:rPr>
      </w:pPr>
      <w:r w:rsidRPr="5CE196A1">
        <w:rPr>
          <w:b/>
          <w:bCs/>
          <w:sz w:val="24"/>
          <w:szCs w:val="24"/>
        </w:rPr>
        <w:t>ANSWER:</w:t>
      </w:r>
    </w:p>
    <w:p w14:paraId="1E05796E" w14:textId="77777777" w:rsidR="005C76DE" w:rsidRPr="00E676F7" w:rsidRDefault="005C76DE" w:rsidP="005C76DE">
      <w:pPr>
        <w:ind w:right="237"/>
        <w:jc w:val="both"/>
        <w:rPr>
          <w:sz w:val="24"/>
          <w:szCs w:val="24"/>
        </w:rPr>
      </w:pPr>
    </w:p>
    <w:p w14:paraId="042CB012" w14:textId="7990B428" w:rsidR="00025650" w:rsidRPr="00E676F7" w:rsidRDefault="00025650" w:rsidP="0FF883D4">
      <w:pPr>
        <w:ind w:right="237"/>
        <w:jc w:val="both"/>
        <w:rPr>
          <w:color w:val="000000" w:themeColor="text1"/>
          <w:sz w:val="24"/>
          <w:szCs w:val="24"/>
        </w:rPr>
      </w:pPr>
    </w:p>
    <w:p w14:paraId="77185B9A" w14:textId="5DE3C839" w:rsidR="00025650" w:rsidRPr="00E676F7" w:rsidRDefault="00025650" w:rsidP="0FF883D4">
      <w:pPr>
        <w:ind w:right="237"/>
        <w:jc w:val="both"/>
        <w:rPr>
          <w:color w:val="000000" w:themeColor="text1"/>
          <w:sz w:val="24"/>
          <w:szCs w:val="24"/>
        </w:rPr>
      </w:pPr>
    </w:p>
    <w:p w14:paraId="00BED0F7" w14:textId="4DDE863A" w:rsidR="00025650" w:rsidRPr="00E676F7" w:rsidRDefault="00025650" w:rsidP="0FF883D4">
      <w:pPr>
        <w:ind w:right="237"/>
        <w:jc w:val="both"/>
        <w:rPr>
          <w:color w:val="000000" w:themeColor="text1"/>
          <w:sz w:val="24"/>
          <w:szCs w:val="24"/>
        </w:rPr>
      </w:pPr>
    </w:p>
    <w:p w14:paraId="2E902B8F" w14:textId="04D4B231" w:rsidR="00025650" w:rsidRPr="00E676F7" w:rsidRDefault="00025650" w:rsidP="0FF883D4">
      <w:pPr>
        <w:ind w:right="237"/>
        <w:jc w:val="both"/>
        <w:rPr>
          <w:color w:val="000000" w:themeColor="text1"/>
          <w:sz w:val="24"/>
          <w:szCs w:val="24"/>
        </w:rPr>
      </w:pPr>
    </w:p>
    <w:p w14:paraId="72529F42" w14:textId="291D3A23" w:rsidR="00025650" w:rsidRPr="00E676F7" w:rsidRDefault="00025650" w:rsidP="0FF883D4">
      <w:pPr>
        <w:ind w:right="237"/>
        <w:jc w:val="both"/>
        <w:rPr>
          <w:color w:val="000000" w:themeColor="text1"/>
          <w:sz w:val="24"/>
          <w:szCs w:val="24"/>
        </w:rPr>
      </w:pPr>
    </w:p>
    <w:p w14:paraId="41381FDB" w14:textId="10AF242D" w:rsidR="00025650" w:rsidRPr="00E676F7" w:rsidRDefault="00025650" w:rsidP="0FF883D4">
      <w:pPr>
        <w:ind w:right="237"/>
        <w:jc w:val="both"/>
        <w:rPr>
          <w:color w:val="000000" w:themeColor="text1"/>
          <w:sz w:val="24"/>
          <w:szCs w:val="24"/>
        </w:rPr>
      </w:pPr>
    </w:p>
    <w:p w14:paraId="5B0C1A0F" w14:textId="101118B2" w:rsidR="00025650" w:rsidRPr="00E676F7" w:rsidRDefault="00025650" w:rsidP="0FF883D4">
      <w:pPr>
        <w:ind w:right="237"/>
        <w:jc w:val="both"/>
        <w:rPr>
          <w:color w:val="000000" w:themeColor="text1"/>
          <w:sz w:val="24"/>
          <w:szCs w:val="24"/>
        </w:rPr>
      </w:pPr>
    </w:p>
    <w:p w14:paraId="596CEBB4" w14:textId="1632BF41" w:rsidR="00025650" w:rsidRPr="00E676F7" w:rsidRDefault="00025650" w:rsidP="0FF883D4">
      <w:pPr>
        <w:ind w:right="237"/>
        <w:jc w:val="both"/>
        <w:rPr>
          <w:color w:val="000000" w:themeColor="text1"/>
          <w:sz w:val="24"/>
          <w:szCs w:val="24"/>
        </w:rPr>
      </w:pPr>
    </w:p>
    <w:p w14:paraId="50F8C47E" w14:textId="5AEE95C3" w:rsidR="00025650" w:rsidRPr="00E676F7" w:rsidRDefault="00025650" w:rsidP="0FF883D4">
      <w:pPr>
        <w:ind w:right="237"/>
        <w:jc w:val="both"/>
        <w:rPr>
          <w:color w:val="000000" w:themeColor="text1"/>
          <w:sz w:val="24"/>
          <w:szCs w:val="24"/>
        </w:rPr>
      </w:pPr>
    </w:p>
    <w:p w14:paraId="4732D590" w14:textId="435F419F" w:rsidR="00025650" w:rsidRPr="00E676F7" w:rsidRDefault="00025650" w:rsidP="0FF883D4">
      <w:pPr>
        <w:ind w:right="237"/>
        <w:jc w:val="both"/>
        <w:rPr>
          <w:color w:val="000000" w:themeColor="text1"/>
          <w:sz w:val="24"/>
          <w:szCs w:val="24"/>
        </w:rPr>
      </w:pPr>
    </w:p>
    <w:p w14:paraId="59DE1689" w14:textId="283C4E0B" w:rsidR="00025650" w:rsidRPr="00E676F7" w:rsidRDefault="00025650" w:rsidP="0FF883D4">
      <w:pPr>
        <w:ind w:right="237"/>
        <w:jc w:val="both"/>
        <w:rPr>
          <w:color w:val="000000" w:themeColor="text1"/>
          <w:sz w:val="24"/>
          <w:szCs w:val="24"/>
          <w:u w:val="single"/>
        </w:rPr>
      </w:pPr>
    </w:p>
    <w:p w14:paraId="440C1242" w14:textId="3779814B" w:rsidR="00025650" w:rsidRPr="00E676F7" w:rsidRDefault="16967356" w:rsidP="5CE196A1">
      <w:pPr>
        <w:ind w:right="237"/>
        <w:jc w:val="center"/>
        <w:rPr>
          <w:b/>
          <w:bCs/>
          <w:color w:val="000000" w:themeColor="text1"/>
          <w:sz w:val="28"/>
          <w:szCs w:val="28"/>
          <w:u w:val="single"/>
        </w:rPr>
      </w:pPr>
      <w:r w:rsidRPr="5CE196A1">
        <w:rPr>
          <w:b/>
          <w:bCs/>
          <w:color w:val="000000" w:themeColor="text1"/>
          <w:sz w:val="28"/>
          <w:szCs w:val="28"/>
          <w:u w:val="single"/>
        </w:rPr>
        <w:t>Task 2 Option 2:</w:t>
      </w:r>
      <w:r w:rsidRPr="5CE196A1">
        <w:rPr>
          <w:b/>
          <w:bCs/>
          <w:color w:val="000000" w:themeColor="text1"/>
          <w:sz w:val="28"/>
          <w:szCs w:val="28"/>
        </w:rPr>
        <w:t xml:space="preserve"> </w:t>
      </w:r>
    </w:p>
    <w:p w14:paraId="2D9E82DE" w14:textId="0C73A759" w:rsidR="00025650" w:rsidRPr="00E676F7" w:rsidRDefault="00025650" w:rsidP="0FF883D4">
      <w:pPr>
        <w:ind w:right="237"/>
        <w:jc w:val="both"/>
        <w:rPr>
          <w:b/>
          <w:bCs/>
          <w:color w:val="000000" w:themeColor="text1"/>
          <w:sz w:val="24"/>
          <w:szCs w:val="24"/>
        </w:rPr>
      </w:pPr>
    </w:p>
    <w:p w14:paraId="393582C3" w14:textId="6CC7FF99" w:rsidR="00025650" w:rsidRPr="00E676F7" w:rsidRDefault="00025650" w:rsidP="0FF883D4">
      <w:pPr>
        <w:ind w:right="237"/>
        <w:jc w:val="both"/>
        <w:rPr>
          <w:color w:val="000000" w:themeColor="text1"/>
          <w:sz w:val="24"/>
          <w:szCs w:val="24"/>
        </w:rPr>
      </w:pPr>
    </w:p>
    <w:p w14:paraId="2A3B6A65" w14:textId="18AC6286"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3DAF3B11" w14:textId="117FA42F" w:rsidR="00025650" w:rsidRPr="00E676F7" w:rsidRDefault="00025650" w:rsidP="5CE196A1">
      <w:pPr>
        <w:ind w:right="237"/>
        <w:jc w:val="both"/>
        <w:rPr>
          <w:rFonts w:eastAsia="Arial"/>
          <w:b/>
          <w:bCs/>
          <w:color w:val="000000" w:themeColor="text1"/>
          <w:sz w:val="24"/>
          <w:szCs w:val="24"/>
          <w:u w:val="single"/>
        </w:rPr>
      </w:pPr>
    </w:p>
    <w:p w14:paraId="7ACE7957" w14:textId="520FC0BF"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Policing Communities</w:t>
      </w:r>
    </w:p>
    <w:p w14:paraId="6FF51CBD" w14:textId="48F7B3DE" w:rsidR="00025650" w:rsidRPr="00E676F7" w:rsidRDefault="00025650" w:rsidP="5CE196A1">
      <w:pPr>
        <w:ind w:right="237"/>
        <w:jc w:val="both"/>
        <w:rPr>
          <w:rFonts w:eastAsia="Arial"/>
          <w:b/>
          <w:bCs/>
          <w:color w:val="000000" w:themeColor="text1"/>
          <w:sz w:val="24"/>
          <w:szCs w:val="24"/>
          <w:u w:val="single"/>
        </w:rPr>
      </w:pPr>
    </w:p>
    <w:p w14:paraId="397987E9" w14:textId="7DEC499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Criminal justice faces ever more challenges from society. While official figures show a drop in police recorded crime in the UK the distribution of crime shows a more complex pattern with violent crime showing a rise. </w:t>
      </w:r>
    </w:p>
    <w:p w14:paraId="1C6FA017" w14:textId="7BE20549" w:rsidR="5CE196A1" w:rsidRDefault="5CE196A1" w:rsidP="5CE196A1">
      <w:pPr>
        <w:ind w:right="237"/>
        <w:jc w:val="both"/>
        <w:rPr>
          <w:rFonts w:eastAsia="Arial"/>
          <w:color w:val="000000" w:themeColor="text1"/>
          <w:sz w:val="24"/>
          <w:szCs w:val="24"/>
        </w:rPr>
      </w:pPr>
    </w:p>
    <w:p w14:paraId="15F6F146" w14:textId="5654B0A8" w:rsidR="5CE196A1" w:rsidRDefault="5CE196A1" w:rsidP="5CE196A1">
      <w:pPr>
        <w:ind w:right="237"/>
        <w:jc w:val="both"/>
        <w:rPr>
          <w:rFonts w:eastAsia="Arial"/>
          <w:color w:val="000000" w:themeColor="text1"/>
          <w:sz w:val="24"/>
          <w:szCs w:val="24"/>
        </w:rPr>
      </w:pPr>
      <w:bookmarkStart w:id="0" w:name="_Int_iqtpDieQ"/>
      <w:proofErr w:type="gramStart"/>
      <w:r w:rsidRPr="5CE196A1">
        <w:rPr>
          <w:rFonts w:eastAsia="Arial"/>
          <w:color w:val="000000" w:themeColor="text1"/>
          <w:sz w:val="24"/>
          <w:szCs w:val="24"/>
        </w:rPr>
        <w:t>In regard to</w:t>
      </w:r>
      <w:bookmarkEnd w:id="0"/>
      <w:proofErr w:type="gramEnd"/>
      <w:r w:rsidRPr="5CE196A1">
        <w:rPr>
          <w:rFonts w:eastAsia="Arial"/>
          <w:color w:val="000000" w:themeColor="text1"/>
          <w:sz w:val="24"/>
          <w:szCs w:val="24"/>
        </w:rPr>
        <w:t xml:space="preserve"> community policing chose an incident that you have attended that presented a complex issue for the community, and that you played a significant role in providing a response.</w:t>
      </w:r>
    </w:p>
    <w:p w14:paraId="52FCEE5A" w14:textId="664F8AA8" w:rsidR="00025650" w:rsidRPr="00E676F7" w:rsidRDefault="00025650" w:rsidP="0FF883D4">
      <w:pPr>
        <w:ind w:right="237"/>
        <w:jc w:val="both"/>
        <w:rPr>
          <w:color w:val="000000" w:themeColor="text1"/>
          <w:sz w:val="24"/>
          <w:szCs w:val="24"/>
        </w:rPr>
      </w:pPr>
    </w:p>
    <w:p w14:paraId="4C50E18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423D83CE" w14:textId="77777777" w:rsidTr="5CE196A1">
        <w:trPr>
          <w:trHeight w:val="3750"/>
        </w:trPr>
        <w:tc>
          <w:tcPr>
            <w:tcW w:w="9015" w:type="dxa"/>
          </w:tcPr>
          <w:p w14:paraId="1809F80F" w14:textId="072A92FC" w:rsidR="0FF883D4" w:rsidRDefault="0FF883D4" w:rsidP="5CE196A1">
            <w:pPr>
              <w:spacing w:after="160" w:line="259" w:lineRule="auto"/>
              <w:rPr>
                <w:rFonts w:asciiTheme="minorHAnsi" w:eastAsiaTheme="minorEastAsia" w:hAnsiTheme="minorHAnsi" w:cstheme="minorBidi"/>
                <w:color w:val="000000" w:themeColor="text1"/>
                <w:sz w:val="28"/>
                <w:szCs w:val="28"/>
                <w:u w:val="single"/>
              </w:rPr>
            </w:pPr>
          </w:p>
          <w:p w14:paraId="54E39401" w14:textId="079456E7" w:rsidR="2CA7419C" w:rsidRDefault="6AACFD00" w:rsidP="5CE196A1">
            <w:pPr>
              <w:rPr>
                <w:rFonts w:asciiTheme="minorHAnsi" w:eastAsiaTheme="minorEastAsia" w:hAnsiTheme="minorHAnsi" w:cstheme="minorBidi"/>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 Critically evaluate</w:t>
            </w:r>
            <w:r w:rsidRPr="5CE196A1">
              <w:rPr>
                <w:rFonts w:asciiTheme="minorHAnsi" w:eastAsiaTheme="minorEastAsia" w:hAnsiTheme="minorHAnsi" w:cstheme="minorBidi"/>
                <w:color w:val="000000" w:themeColor="text1"/>
                <w:sz w:val="28"/>
                <w:szCs w:val="28"/>
              </w:rPr>
              <w:t xml:space="preserve"> a range of interventions that you have employed to promote community engagement that assisted in resolving the issue. </w:t>
            </w:r>
          </w:p>
          <w:p w14:paraId="10CE2D6D" w14:textId="7CA96CA3" w:rsidR="0FF883D4" w:rsidRDefault="0FF883D4" w:rsidP="5CE196A1">
            <w:pPr>
              <w:rPr>
                <w:color w:val="000000" w:themeColor="text1"/>
                <w:sz w:val="28"/>
                <w:szCs w:val="28"/>
              </w:rPr>
            </w:pPr>
          </w:p>
          <w:p w14:paraId="41A24449" w14:textId="7BF860AC" w:rsidR="3E63D7DA" w:rsidRDefault="3E63D7DA" w:rsidP="5CE196A1">
            <w:pPr>
              <w:ind w:right="237"/>
              <w:jc w:val="both"/>
              <w:rPr>
                <w:i/>
                <w:iCs/>
                <w:sz w:val="24"/>
                <w:szCs w:val="24"/>
              </w:rPr>
            </w:pPr>
            <w:r w:rsidRPr="5CE196A1">
              <w:rPr>
                <w:sz w:val="24"/>
                <w:szCs w:val="24"/>
              </w:rPr>
              <w:t>2</w:t>
            </w:r>
            <w:r w:rsidR="72E8978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0E11DEE6" w14:textId="3A8A6A60" w:rsidR="0FF883D4" w:rsidRDefault="0FF883D4" w:rsidP="5CE196A1">
            <w:pPr>
              <w:rPr>
                <w:color w:val="000000" w:themeColor="text1"/>
                <w:sz w:val="28"/>
                <w:szCs w:val="28"/>
              </w:rPr>
            </w:pPr>
          </w:p>
        </w:tc>
      </w:tr>
    </w:tbl>
    <w:p w14:paraId="4C811AD3" w14:textId="77777777" w:rsidR="00025650" w:rsidRPr="00E676F7" w:rsidRDefault="00025650" w:rsidP="00340E9A">
      <w:pPr>
        <w:ind w:right="237"/>
        <w:jc w:val="both"/>
        <w:rPr>
          <w:sz w:val="24"/>
          <w:szCs w:val="24"/>
        </w:rPr>
      </w:pPr>
    </w:p>
    <w:p w14:paraId="0FEEFB0E" w14:textId="136D9C9A" w:rsidR="00025650" w:rsidRPr="00E676F7" w:rsidRDefault="3E63D7DA" w:rsidP="0FF883D4">
      <w:pPr>
        <w:ind w:right="237"/>
        <w:jc w:val="both"/>
        <w:rPr>
          <w:b/>
          <w:bCs/>
          <w:sz w:val="24"/>
          <w:szCs w:val="24"/>
        </w:rPr>
      </w:pPr>
      <w:r w:rsidRPr="5CE196A1">
        <w:rPr>
          <w:b/>
          <w:bCs/>
          <w:sz w:val="24"/>
          <w:szCs w:val="24"/>
        </w:rPr>
        <w:t xml:space="preserve">Answer: </w:t>
      </w:r>
    </w:p>
    <w:p w14:paraId="3E3F4937" w14:textId="667FF9DC" w:rsidR="00025650" w:rsidRPr="00E676F7" w:rsidRDefault="00025650" w:rsidP="0FF883D4">
      <w:pPr>
        <w:ind w:right="237"/>
        <w:jc w:val="both"/>
        <w:rPr>
          <w:b/>
          <w:bCs/>
          <w:color w:val="000000" w:themeColor="text1"/>
          <w:sz w:val="24"/>
          <w:szCs w:val="24"/>
        </w:rPr>
      </w:pPr>
    </w:p>
    <w:p w14:paraId="3B3C141C" w14:textId="4E1A91A7" w:rsidR="00025650" w:rsidRPr="00E676F7" w:rsidRDefault="00025650" w:rsidP="0FF883D4">
      <w:pPr>
        <w:ind w:right="237"/>
        <w:jc w:val="both"/>
        <w:rPr>
          <w:b/>
          <w:bCs/>
          <w:color w:val="000000" w:themeColor="text1"/>
          <w:sz w:val="24"/>
          <w:szCs w:val="24"/>
        </w:rPr>
      </w:pPr>
    </w:p>
    <w:p w14:paraId="3B0A7DDB" w14:textId="6A31892C" w:rsidR="00025650" w:rsidRPr="00E676F7" w:rsidRDefault="00025650" w:rsidP="0FF883D4">
      <w:pPr>
        <w:ind w:right="237"/>
        <w:jc w:val="both"/>
        <w:rPr>
          <w:b/>
          <w:bCs/>
          <w:color w:val="000000" w:themeColor="text1"/>
          <w:sz w:val="24"/>
          <w:szCs w:val="24"/>
        </w:rPr>
      </w:pPr>
    </w:p>
    <w:p w14:paraId="20CB12E9" w14:textId="0C11CB62" w:rsidR="00025650" w:rsidRPr="00E676F7" w:rsidRDefault="00025650" w:rsidP="0FF883D4">
      <w:pPr>
        <w:ind w:right="237"/>
        <w:jc w:val="both"/>
        <w:rPr>
          <w:b/>
          <w:bCs/>
          <w:color w:val="000000" w:themeColor="text1"/>
          <w:sz w:val="24"/>
          <w:szCs w:val="24"/>
        </w:rPr>
      </w:pPr>
    </w:p>
    <w:p w14:paraId="37FD5A60" w14:textId="30198D46" w:rsidR="00025650" w:rsidRPr="00E676F7" w:rsidRDefault="00025650" w:rsidP="0FF883D4">
      <w:pPr>
        <w:ind w:right="237"/>
        <w:jc w:val="both"/>
        <w:rPr>
          <w:b/>
          <w:bCs/>
          <w:color w:val="000000" w:themeColor="text1"/>
          <w:sz w:val="24"/>
          <w:szCs w:val="24"/>
        </w:rPr>
      </w:pPr>
    </w:p>
    <w:p w14:paraId="05BAADFB" w14:textId="37C091BC" w:rsidR="00025650" w:rsidRPr="00E676F7" w:rsidRDefault="00025650" w:rsidP="0FF883D4">
      <w:pPr>
        <w:ind w:right="237"/>
        <w:jc w:val="both"/>
        <w:rPr>
          <w:b/>
          <w:bCs/>
          <w:color w:val="000000" w:themeColor="text1"/>
          <w:sz w:val="24"/>
          <w:szCs w:val="24"/>
        </w:rPr>
      </w:pPr>
    </w:p>
    <w:p w14:paraId="221D6578" w14:textId="5C63C1BA" w:rsidR="00025650" w:rsidRPr="00E676F7" w:rsidRDefault="00025650" w:rsidP="0FF883D4">
      <w:pPr>
        <w:ind w:right="237"/>
        <w:jc w:val="both"/>
        <w:rPr>
          <w:b/>
          <w:bCs/>
          <w:color w:val="000000" w:themeColor="text1"/>
          <w:sz w:val="24"/>
          <w:szCs w:val="24"/>
        </w:rPr>
      </w:pPr>
    </w:p>
    <w:p w14:paraId="644F8AC1" w14:textId="56BD8DA9" w:rsidR="00025650" w:rsidRPr="00E676F7" w:rsidRDefault="00025650" w:rsidP="0FF883D4">
      <w:pPr>
        <w:ind w:right="237"/>
        <w:jc w:val="both"/>
        <w:rPr>
          <w:b/>
          <w:bCs/>
          <w:color w:val="000000" w:themeColor="text1"/>
          <w:sz w:val="24"/>
          <w:szCs w:val="24"/>
        </w:rPr>
      </w:pPr>
    </w:p>
    <w:p w14:paraId="26AE6B03" w14:textId="3E9A3B87" w:rsidR="00025650" w:rsidRPr="00E676F7" w:rsidRDefault="00025650" w:rsidP="0FF883D4">
      <w:pPr>
        <w:ind w:right="237"/>
        <w:jc w:val="both"/>
        <w:rPr>
          <w:b/>
          <w:bCs/>
          <w:color w:val="000000" w:themeColor="text1"/>
          <w:sz w:val="24"/>
          <w:szCs w:val="24"/>
        </w:rPr>
      </w:pPr>
    </w:p>
    <w:p w14:paraId="01F3C28A" w14:textId="0B4F2CD3" w:rsidR="00025650" w:rsidRPr="00E676F7" w:rsidRDefault="00025650" w:rsidP="0FF883D4">
      <w:pPr>
        <w:ind w:right="237"/>
        <w:jc w:val="both"/>
        <w:rPr>
          <w:b/>
          <w:bCs/>
          <w:color w:val="000000" w:themeColor="text1"/>
          <w:sz w:val="24"/>
          <w:szCs w:val="24"/>
        </w:rPr>
      </w:pPr>
    </w:p>
    <w:p w14:paraId="14E66993" w14:textId="6421C222" w:rsidR="00025650" w:rsidRPr="00E676F7" w:rsidRDefault="00025650" w:rsidP="0FF883D4">
      <w:pPr>
        <w:ind w:right="237"/>
        <w:jc w:val="both"/>
        <w:rPr>
          <w:b/>
          <w:bCs/>
          <w:color w:val="000000" w:themeColor="text1"/>
          <w:sz w:val="24"/>
          <w:szCs w:val="24"/>
        </w:rPr>
      </w:pPr>
    </w:p>
    <w:p w14:paraId="6663E627" w14:textId="4C7678B2" w:rsidR="00025650" w:rsidRPr="00E676F7" w:rsidRDefault="00025650" w:rsidP="0FF883D4">
      <w:pPr>
        <w:ind w:right="237"/>
        <w:jc w:val="both"/>
        <w:rPr>
          <w:b/>
          <w:bCs/>
          <w:color w:val="000000" w:themeColor="text1"/>
          <w:sz w:val="24"/>
          <w:szCs w:val="24"/>
        </w:rPr>
      </w:pPr>
    </w:p>
    <w:p w14:paraId="5FBD50F3" w14:textId="627C7C4B" w:rsidR="00025650" w:rsidRPr="00E676F7" w:rsidRDefault="00025650" w:rsidP="0FF883D4">
      <w:pPr>
        <w:ind w:right="237"/>
        <w:jc w:val="both"/>
        <w:rPr>
          <w:b/>
          <w:bCs/>
          <w:color w:val="000000" w:themeColor="text1"/>
          <w:sz w:val="24"/>
          <w:szCs w:val="24"/>
        </w:rPr>
      </w:pPr>
    </w:p>
    <w:p w14:paraId="0F901C86" w14:textId="6E9679CB" w:rsidR="00025650" w:rsidRPr="00E676F7" w:rsidRDefault="00025650" w:rsidP="0FF883D4">
      <w:pPr>
        <w:ind w:right="237"/>
        <w:jc w:val="both"/>
        <w:rPr>
          <w:b/>
          <w:bCs/>
          <w:color w:val="000000" w:themeColor="text1"/>
          <w:sz w:val="24"/>
          <w:szCs w:val="24"/>
        </w:rPr>
      </w:pPr>
    </w:p>
    <w:p w14:paraId="7C914E26" w14:textId="2E3F3B67" w:rsidR="00025650" w:rsidRPr="00E676F7" w:rsidRDefault="00025650" w:rsidP="5CE196A1">
      <w:pPr>
        <w:ind w:right="237"/>
        <w:jc w:val="center"/>
        <w:rPr>
          <w:rFonts w:eastAsia="Arial"/>
          <w:color w:val="000000" w:themeColor="text1"/>
          <w:sz w:val="24"/>
          <w:szCs w:val="24"/>
        </w:rPr>
      </w:pPr>
    </w:p>
    <w:p w14:paraId="561F33B2" w14:textId="4244A05E" w:rsidR="00025650" w:rsidRPr="00E676F7" w:rsidRDefault="00025650" w:rsidP="5CE196A1">
      <w:pPr>
        <w:ind w:right="237"/>
        <w:jc w:val="center"/>
        <w:rPr>
          <w:rFonts w:eastAsia="Arial"/>
          <w:color w:val="000000" w:themeColor="text1"/>
          <w:sz w:val="28"/>
          <w:szCs w:val="28"/>
        </w:rPr>
      </w:pPr>
    </w:p>
    <w:p w14:paraId="43EC7FA9" w14:textId="5AF8A28C" w:rsidR="00025650" w:rsidRPr="00E676F7" w:rsidRDefault="3E63D7DA"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3</w:t>
      </w:r>
    </w:p>
    <w:p w14:paraId="649747D8" w14:textId="5C2DD726" w:rsidR="00025650" w:rsidRPr="00E676F7" w:rsidRDefault="00025650" w:rsidP="5CE196A1">
      <w:pPr>
        <w:ind w:right="237"/>
        <w:jc w:val="both"/>
        <w:rPr>
          <w:rFonts w:eastAsia="Arial"/>
          <w:color w:val="000000" w:themeColor="text1"/>
          <w:sz w:val="24"/>
          <w:szCs w:val="24"/>
        </w:rPr>
      </w:pPr>
    </w:p>
    <w:p w14:paraId="13281204" w14:textId="0D9E77F1" w:rsidR="00025650" w:rsidRPr="00E676F7" w:rsidRDefault="3E63D7DA"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7E7E35F7" w14:textId="20C12183" w:rsidR="00025650" w:rsidRPr="00E676F7" w:rsidRDefault="00025650" w:rsidP="5CE196A1">
      <w:pPr>
        <w:ind w:right="237"/>
        <w:jc w:val="both"/>
        <w:rPr>
          <w:rFonts w:eastAsia="Arial"/>
          <w:color w:val="000000" w:themeColor="text1"/>
          <w:sz w:val="24"/>
          <w:szCs w:val="24"/>
          <w:u w:val="single"/>
        </w:rPr>
      </w:pPr>
    </w:p>
    <w:p w14:paraId="3126ACE7" w14:textId="44709BCB" w:rsidR="3E63D7DA" w:rsidRDefault="3E63D7DA"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Road Policing</w:t>
      </w:r>
    </w:p>
    <w:p w14:paraId="332D1A3A" w14:textId="133B9396" w:rsidR="5CE196A1" w:rsidRDefault="5CE196A1" w:rsidP="5CE196A1">
      <w:pPr>
        <w:ind w:right="237"/>
        <w:jc w:val="both"/>
        <w:rPr>
          <w:rFonts w:eastAsia="Arial"/>
          <w:b/>
          <w:bCs/>
          <w:color w:val="000000" w:themeColor="text1"/>
          <w:sz w:val="24"/>
          <w:szCs w:val="24"/>
          <w:u w:val="single"/>
        </w:rPr>
      </w:pPr>
    </w:p>
    <w:p w14:paraId="3B79FE35" w14:textId="20784827" w:rsidR="5CE196A1" w:rsidRDefault="5CE196A1" w:rsidP="5CE196A1">
      <w:pPr>
        <w:ind w:right="237"/>
        <w:jc w:val="both"/>
        <w:rPr>
          <w:rFonts w:eastAsia="Arial"/>
          <w:b/>
          <w:bCs/>
          <w:color w:val="000000" w:themeColor="text1"/>
          <w:sz w:val="24"/>
          <w:szCs w:val="24"/>
        </w:rPr>
      </w:pPr>
      <w:r w:rsidRPr="5CE196A1">
        <w:rPr>
          <w:rFonts w:eastAsia="Arial"/>
          <w:b/>
          <w:bCs/>
          <w:color w:val="000000" w:themeColor="text1"/>
          <w:sz w:val="24"/>
          <w:szCs w:val="24"/>
        </w:rPr>
        <w:t>The police are the lead agency for collision investigation and have the primary duty to investigate and establish the circumstances that have led to road deaths and life changing injuries.</w:t>
      </w:r>
    </w:p>
    <w:p w14:paraId="09972F5E" w14:textId="7A7F302B" w:rsidR="00025650" w:rsidRPr="00E676F7" w:rsidRDefault="00025650" w:rsidP="5CE196A1">
      <w:pPr>
        <w:ind w:right="237"/>
        <w:jc w:val="both"/>
        <w:rPr>
          <w:rFonts w:eastAsia="Arial"/>
          <w:color w:val="000000" w:themeColor="text1"/>
          <w:sz w:val="24"/>
          <w:szCs w:val="24"/>
        </w:rPr>
      </w:pPr>
    </w:p>
    <w:p w14:paraId="5E21F8DD" w14:textId="1CFBA42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Describe a serious collision that you attended and in which you took a significant role (e.g., initial reporting officer, scene manager, lead investigator).</w:t>
      </w:r>
    </w:p>
    <w:p w14:paraId="585519A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02DD95B9" w14:textId="77777777" w:rsidTr="5CE196A1">
        <w:trPr>
          <w:trHeight w:val="2835"/>
        </w:trPr>
        <w:tc>
          <w:tcPr>
            <w:tcW w:w="9015" w:type="dxa"/>
          </w:tcPr>
          <w:p w14:paraId="1757852C" w14:textId="6DD3DA3E" w:rsidR="5CE196A1" w:rsidRDefault="5CE196A1" w:rsidP="5CE196A1">
            <w:pPr>
              <w:rPr>
                <w:rFonts w:asciiTheme="minorHAnsi" w:eastAsiaTheme="minorEastAsia" w:hAnsiTheme="minorHAnsi" w:cstheme="minorBidi"/>
                <w:b/>
                <w:bCs/>
                <w:color w:val="000000" w:themeColor="text1"/>
                <w:sz w:val="28"/>
                <w:szCs w:val="28"/>
              </w:rPr>
            </w:pPr>
          </w:p>
          <w:p w14:paraId="3C1605A8" w14:textId="78FCC33E" w:rsidR="5CE196A1" w:rsidRDefault="5CE196A1" w:rsidP="5CE196A1">
            <w:pPr>
              <w:rPr>
                <w:rFonts w:asciiTheme="minorHAnsi" w:eastAsiaTheme="minorEastAsia" w:hAnsiTheme="minorHAnsi" w:cstheme="minorBidi"/>
                <w:b/>
                <w:bCs/>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Critically evaluate </w:t>
            </w:r>
            <w:r w:rsidRPr="5CE196A1">
              <w:rPr>
                <w:rFonts w:asciiTheme="minorHAnsi" w:eastAsiaTheme="minorEastAsia" w:hAnsiTheme="minorHAnsi" w:cstheme="minorBidi"/>
                <w:color w:val="000000" w:themeColor="text1"/>
                <w:sz w:val="28"/>
                <w:szCs w:val="28"/>
              </w:rPr>
              <w:t>the evidence base that you dealt with and strategies that could be implemented to reduce the likelihood of it reoccurring.</w:t>
            </w:r>
            <w:r w:rsidRPr="5CE196A1">
              <w:rPr>
                <w:rFonts w:asciiTheme="minorHAnsi" w:eastAsiaTheme="minorEastAsia" w:hAnsiTheme="minorHAnsi" w:cstheme="minorBidi"/>
                <w:b/>
                <w:bCs/>
                <w:color w:val="000000" w:themeColor="text1"/>
                <w:sz w:val="28"/>
                <w:szCs w:val="28"/>
              </w:rPr>
              <w:t xml:space="preserve"> </w:t>
            </w:r>
          </w:p>
          <w:p w14:paraId="42C2F7C1" w14:textId="59982CCB" w:rsidR="0FF883D4" w:rsidRDefault="0FF883D4" w:rsidP="0FF883D4">
            <w:pPr>
              <w:rPr>
                <w:rFonts w:asciiTheme="minorHAnsi" w:eastAsiaTheme="minorEastAsia" w:hAnsiTheme="minorHAnsi" w:cstheme="minorBidi"/>
                <w:b/>
                <w:bCs/>
                <w:color w:val="000000" w:themeColor="text1"/>
                <w:sz w:val="28"/>
                <w:szCs w:val="28"/>
              </w:rPr>
            </w:pPr>
          </w:p>
          <w:p w14:paraId="6715F71E" w14:textId="6FF10E0D" w:rsidR="0FF883D4" w:rsidRDefault="0FF883D4" w:rsidP="5CE196A1">
            <w:pPr>
              <w:rPr>
                <w:color w:val="000000" w:themeColor="text1"/>
                <w:sz w:val="28"/>
                <w:szCs w:val="28"/>
              </w:rPr>
            </w:pPr>
          </w:p>
          <w:p w14:paraId="19C8A128" w14:textId="6018FFD3" w:rsidR="0FF883D4" w:rsidRDefault="0FF883D4" w:rsidP="5CE196A1">
            <w:pPr>
              <w:rPr>
                <w:color w:val="000000" w:themeColor="text1"/>
                <w:sz w:val="28"/>
                <w:szCs w:val="28"/>
              </w:rPr>
            </w:pPr>
          </w:p>
          <w:p w14:paraId="61D5D0A7" w14:textId="33811EF5" w:rsidR="740317DF" w:rsidRDefault="6E24A492" w:rsidP="5CE196A1">
            <w:pPr>
              <w:ind w:right="237"/>
              <w:jc w:val="both"/>
              <w:rPr>
                <w:i/>
                <w:iCs/>
                <w:sz w:val="24"/>
                <w:szCs w:val="24"/>
              </w:rPr>
            </w:pPr>
            <w:r w:rsidRPr="5CE196A1">
              <w:rPr>
                <w:sz w:val="24"/>
                <w:szCs w:val="24"/>
              </w:rPr>
              <w:t>2</w:t>
            </w:r>
            <w:r w:rsidR="717C278A"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47FD9D6D" w14:textId="77582C77" w:rsidR="0FF883D4" w:rsidRDefault="0FF883D4" w:rsidP="5CE196A1">
            <w:pPr>
              <w:rPr>
                <w:color w:val="000000" w:themeColor="text1"/>
                <w:sz w:val="28"/>
                <w:szCs w:val="28"/>
              </w:rPr>
            </w:pPr>
          </w:p>
        </w:tc>
      </w:tr>
    </w:tbl>
    <w:p w14:paraId="5A545E1D" w14:textId="77777777" w:rsidR="00025650" w:rsidRPr="00E676F7" w:rsidRDefault="00025650" w:rsidP="00340E9A">
      <w:pPr>
        <w:ind w:right="237"/>
        <w:jc w:val="both"/>
        <w:rPr>
          <w:sz w:val="24"/>
          <w:szCs w:val="24"/>
        </w:rPr>
      </w:pPr>
    </w:p>
    <w:p w14:paraId="71AB55F9" w14:textId="1CAAB863" w:rsidR="00025650" w:rsidRPr="00E676F7" w:rsidRDefault="530F4161" w:rsidP="0FF883D4">
      <w:pPr>
        <w:ind w:right="237"/>
        <w:jc w:val="both"/>
        <w:rPr>
          <w:b/>
          <w:bCs/>
          <w:sz w:val="24"/>
          <w:szCs w:val="24"/>
        </w:rPr>
      </w:pPr>
      <w:r w:rsidRPr="5CE196A1">
        <w:rPr>
          <w:b/>
          <w:bCs/>
          <w:sz w:val="24"/>
          <w:szCs w:val="24"/>
        </w:rPr>
        <w:t xml:space="preserve">Answer: </w:t>
      </w:r>
    </w:p>
    <w:p w14:paraId="06660279" w14:textId="6A9EF7C7" w:rsidR="0FF883D4" w:rsidRDefault="0FF883D4" w:rsidP="0FF883D4">
      <w:pPr>
        <w:ind w:right="237"/>
        <w:jc w:val="both"/>
        <w:rPr>
          <w:b/>
          <w:bCs/>
          <w:color w:val="000000" w:themeColor="text1"/>
          <w:sz w:val="24"/>
          <w:szCs w:val="24"/>
        </w:rPr>
      </w:pPr>
    </w:p>
    <w:p w14:paraId="0B368BA9" w14:textId="69D7EB0E" w:rsidR="0FF883D4" w:rsidRDefault="0FF883D4" w:rsidP="0FF883D4">
      <w:pPr>
        <w:ind w:right="237"/>
        <w:jc w:val="both"/>
        <w:rPr>
          <w:b/>
          <w:bCs/>
          <w:color w:val="000000" w:themeColor="text1"/>
          <w:sz w:val="24"/>
          <w:szCs w:val="24"/>
        </w:rPr>
      </w:pPr>
    </w:p>
    <w:p w14:paraId="52DFCF8D" w14:textId="3662C727" w:rsidR="0FF883D4" w:rsidRDefault="0FF883D4" w:rsidP="0FF883D4">
      <w:pPr>
        <w:ind w:right="237"/>
        <w:jc w:val="both"/>
        <w:rPr>
          <w:b/>
          <w:bCs/>
          <w:color w:val="000000" w:themeColor="text1"/>
          <w:sz w:val="24"/>
          <w:szCs w:val="24"/>
        </w:rPr>
      </w:pPr>
    </w:p>
    <w:p w14:paraId="64B43CE1" w14:textId="0CE5E547" w:rsidR="0FF883D4" w:rsidRDefault="0FF883D4" w:rsidP="0FF883D4">
      <w:pPr>
        <w:ind w:right="237"/>
        <w:jc w:val="both"/>
        <w:rPr>
          <w:b/>
          <w:bCs/>
          <w:color w:val="000000" w:themeColor="text1"/>
          <w:sz w:val="24"/>
          <w:szCs w:val="24"/>
        </w:rPr>
      </w:pPr>
    </w:p>
    <w:p w14:paraId="6CE270A0" w14:textId="1661F9A8" w:rsidR="0FF883D4" w:rsidRDefault="0FF883D4" w:rsidP="0FF883D4">
      <w:pPr>
        <w:ind w:right="237"/>
        <w:jc w:val="both"/>
        <w:rPr>
          <w:b/>
          <w:bCs/>
          <w:color w:val="000000" w:themeColor="text1"/>
          <w:sz w:val="24"/>
          <w:szCs w:val="24"/>
        </w:rPr>
      </w:pPr>
    </w:p>
    <w:p w14:paraId="01672133" w14:textId="678260E2" w:rsidR="0FF883D4" w:rsidRDefault="0FF883D4" w:rsidP="0FF883D4">
      <w:pPr>
        <w:ind w:right="237"/>
        <w:jc w:val="both"/>
        <w:rPr>
          <w:b/>
          <w:bCs/>
          <w:color w:val="000000" w:themeColor="text1"/>
          <w:sz w:val="24"/>
          <w:szCs w:val="24"/>
        </w:rPr>
      </w:pPr>
    </w:p>
    <w:p w14:paraId="0F705075" w14:textId="2CF70284" w:rsidR="0FF883D4" w:rsidRDefault="0FF883D4" w:rsidP="0FF883D4">
      <w:pPr>
        <w:ind w:right="237"/>
        <w:jc w:val="both"/>
        <w:rPr>
          <w:b/>
          <w:bCs/>
          <w:color w:val="000000" w:themeColor="text1"/>
          <w:sz w:val="24"/>
          <w:szCs w:val="24"/>
        </w:rPr>
      </w:pPr>
    </w:p>
    <w:p w14:paraId="4716D932" w14:textId="7E478D0F" w:rsidR="0FF883D4" w:rsidRDefault="0FF883D4" w:rsidP="0FF883D4">
      <w:pPr>
        <w:ind w:right="237"/>
        <w:jc w:val="both"/>
        <w:rPr>
          <w:b/>
          <w:bCs/>
          <w:color w:val="000000" w:themeColor="text1"/>
          <w:sz w:val="24"/>
          <w:szCs w:val="24"/>
        </w:rPr>
      </w:pPr>
    </w:p>
    <w:p w14:paraId="286285DE" w14:textId="6C2C9E6F" w:rsidR="0FF883D4" w:rsidRDefault="0FF883D4" w:rsidP="0FF883D4">
      <w:pPr>
        <w:ind w:right="237"/>
        <w:jc w:val="both"/>
        <w:rPr>
          <w:b/>
          <w:bCs/>
          <w:color w:val="000000" w:themeColor="text1"/>
          <w:sz w:val="24"/>
          <w:szCs w:val="24"/>
        </w:rPr>
      </w:pPr>
    </w:p>
    <w:p w14:paraId="3C7BE9E2" w14:textId="23779D67" w:rsidR="0FF883D4" w:rsidRDefault="0FF883D4" w:rsidP="0FF883D4">
      <w:pPr>
        <w:ind w:right="237"/>
        <w:jc w:val="both"/>
        <w:rPr>
          <w:b/>
          <w:bCs/>
          <w:color w:val="000000" w:themeColor="text1"/>
          <w:sz w:val="24"/>
          <w:szCs w:val="24"/>
        </w:rPr>
      </w:pPr>
    </w:p>
    <w:p w14:paraId="6AC7E35C" w14:textId="11CDEEBB" w:rsidR="0FF883D4" w:rsidRDefault="0FF883D4" w:rsidP="0FF883D4">
      <w:pPr>
        <w:ind w:right="237"/>
        <w:jc w:val="both"/>
        <w:rPr>
          <w:b/>
          <w:bCs/>
          <w:color w:val="000000" w:themeColor="text1"/>
          <w:sz w:val="24"/>
          <w:szCs w:val="24"/>
        </w:rPr>
      </w:pPr>
    </w:p>
    <w:p w14:paraId="7A7D9147" w14:textId="61874C8B" w:rsidR="0FF883D4" w:rsidRDefault="0FF883D4" w:rsidP="0FF883D4">
      <w:pPr>
        <w:ind w:right="237"/>
        <w:jc w:val="both"/>
        <w:rPr>
          <w:b/>
          <w:bCs/>
          <w:color w:val="000000" w:themeColor="text1"/>
          <w:sz w:val="24"/>
          <w:szCs w:val="24"/>
        </w:rPr>
      </w:pPr>
    </w:p>
    <w:p w14:paraId="0D7259F8" w14:textId="3CFBE6C1" w:rsidR="0FF883D4" w:rsidRDefault="0FF883D4" w:rsidP="0FF883D4">
      <w:pPr>
        <w:ind w:right="237"/>
        <w:jc w:val="both"/>
        <w:rPr>
          <w:b/>
          <w:bCs/>
          <w:color w:val="000000" w:themeColor="text1"/>
          <w:sz w:val="24"/>
          <w:szCs w:val="24"/>
        </w:rPr>
      </w:pPr>
    </w:p>
    <w:p w14:paraId="134534B5" w14:textId="541CE791" w:rsidR="0FF883D4" w:rsidRDefault="0FF883D4" w:rsidP="0FF883D4">
      <w:pPr>
        <w:ind w:right="237"/>
        <w:jc w:val="both"/>
        <w:rPr>
          <w:b/>
          <w:bCs/>
          <w:color w:val="000000" w:themeColor="text1"/>
          <w:sz w:val="24"/>
          <w:szCs w:val="24"/>
        </w:rPr>
      </w:pPr>
    </w:p>
    <w:p w14:paraId="68D3871C" w14:textId="4098369C" w:rsidR="0FF883D4" w:rsidRDefault="0FF883D4" w:rsidP="0FF883D4">
      <w:pPr>
        <w:ind w:right="237"/>
        <w:jc w:val="both"/>
        <w:rPr>
          <w:b/>
          <w:bCs/>
          <w:color w:val="000000" w:themeColor="text1"/>
          <w:sz w:val="24"/>
          <w:szCs w:val="24"/>
        </w:rPr>
      </w:pPr>
    </w:p>
    <w:p w14:paraId="00102A4F" w14:textId="5040CA52" w:rsidR="0FF883D4" w:rsidRDefault="0FF883D4" w:rsidP="0FF883D4">
      <w:pPr>
        <w:ind w:right="237"/>
        <w:jc w:val="both"/>
        <w:rPr>
          <w:b/>
          <w:bCs/>
          <w:color w:val="000000" w:themeColor="text1"/>
          <w:sz w:val="24"/>
          <w:szCs w:val="24"/>
        </w:rPr>
      </w:pPr>
    </w:p>
    <w:p w14:paraId="012E8929" w14:textId="12DCBCC0" w:rsidR="0FF883D4" w:rsidRDefault="0FF883D4" w:rsidP="0FF883D4">
      <w:pPr>
        <w:ind w:right="237"/>
        <w:jc w:val="both"/>
        <w:rPr>
          <w:color w:val="000000" w:themeColor="text1"/>
          <w:sz w:val="24"/>
          <w:szCs w:val="24"/>
        </w:rPr>
      </w:pPr>
    </w:p>
    <w:p w14:paraId="3D3743C9" w14:textId="2348BB79" w:rsidR="0FF883D4" w:rsidRDefault="0FF883D4" w:rsidP="0FF883D4">
      <w:pPr>
        <w:ind w:right="237"/>
        <w:jc w:val="both"/>
        <w:rPr>
          <w:color w:val="000000" w:themeColor="text1"/>
          <w:sz w:val="24"/>
          <w:szCs w:val="24"/>
        </w:rPr>
      </w:pPr>
    </w:p>
    <w:p w14:paraId="6F33FF7C" w14:textId="3F59C4AC" w:rsidR="0FF883D4" w:rsidRDefault="0FF883D4" w:rsidP="0FF883D4">
      <w:pPr>
        <w:ind w:right="237"/>
        <w:jc w:val="both"/>
        <w:rPr>
          <w:color w:val="000000" w:themeColor="text1"/>
          <w:sz w:val="24"/>
          <w:szCs w:val="24"/>
        </w:rPr>
      </w:pPr>
    </w:p>
    <w:p w14:paraId="0CD14231" w14:textId="2525D1C0" w:rsidR="0FF883D4" w:rsidRDefault="0FF883D4" w:rsidP="5CE196A1">
      <w:pPr>
        <w:spacing w:beforeAutospacing="1" w:afterAutospacing="1"/>
        <w:ind w:left="3600" w:right="225"/>
        <w:rPr>
          <w:rFonts w:eastAsia="Arial"/>
          <w:color w:val="000000" w:themeColor="text1"/>
          <w:sz w:val="24"/>
          <w:szCs w:val="24"/>
        </w:rPr>
      </w:pPr>
    </w:p>
    <w:p w14:paraId="006F3C28" w14:textId="0DD25DE9" w:rsidR="0FF883D4" w:rsidRDefault="0FF883D4" w:rsidP="5CE196A1">
      <w:pPr>
        <w:ind w:left="2880" w:right="237"/>
        <w:rPr>
          <w:rFonts w:eastAsia="Arial"/>
          <w:b/>
          <w:bCs/>
          <w:color w:val="000000" w:themeColor="text1"/>
          <w:sz w:val="24"/>
          <w:szCs w:val="24"/>
          <w:u w:val="single"/>
        </w:rPr>
      </w:pPr>
    </w:p>
    <w:p w14:paraId="18FA57A9" w14:textId="6C22F9D7" w:rsidR="0FF883D4" w:rsidRDefault="0FF883D4" w:rsidP="5CE196A1">
      <w:pPr>
        <w:ind w:left="2880" w:right="237"/>
        <w:rPr>
          <w:rFonts w:eastAsia="Arial"/>
          <w:b/>
          <w:bCs/>
          <w:color w:val="000000" w:themeColor="text1"/>
          <w:sz w:val="24"/>
          <w:szCs w:val="24"/>
          <w:u w:val="single"/>
        </w:rPr>
      </w:pPr>
    </w:p>
    <w:p w14:paraId="7FF8DB21" w14:textId="235C91F4" w:rsidR="0FF883D4" w:rsidRDefault="0FF883D4" w:rsidP="5CE196A1">
      <w:pPr>
        <w:ind w:left="2880" w:right="237"/>
        <w:rPr>
          <w:rFonts w:eastAsia="Arial"/>
          <w:b/>
          <w:bCs/>
          <w:color w:val="000000" w:themeColor="text1"/>
          <w:sz w:val="24"/>
          <w:szCs w:val="24"/>
          <w:u w:val="single"/>
        </w:rPr>
      </w:pPr>
    </w:p>
    <w:p w14:paraId="2F990202" w14:textId="33561417" w:rsidR="0FF883D4" w:rsidRDefault="0FF883D4" w:rsidP="5CE196A1">
      <w:pPr>
        <w:ind w:left="2880" w:right="237"/>
        <w:rPr>
          <w:rFonts w:eastAsia="Arial"/>
          <w:b/>
          <w:bCs/>
          <w:color w:val="000000" w:themeColor="text1"/>
          <w:sz w:val="24"/>
          <w:szCs w:val="24"/>
          <w:u w:val="single"/>
        </w:rPr>
      </w:pPr>
    </w:p>
    <w:p w14:paraId="4648FDD9" w14:textId="7CA8525E" w:rsidR="0FF883D4" w:rsidRDefault="0FF883D4" w:rsidP="5CE196A1">
      <w:pPr>
        <w:ind w:left="2880" w:right="237"/>
        <w:rPr>
          <w:rFonts w:eastAsia="Arial"/>
          <w:b/>
          <w:bCs/>
          <w:color w:val="000000" w:themeColor="text1"/>
          <w:sz w:val="24"/>
          <w:szCs w:val="24"/>
          <w:u w:val="single"/>
        </w:rPr>
      </w:pPr>
    </w:p>
    <w:p w14:paraId="3852AC5D" w14:textId="583EFE3E" w:rsidR="0FF883D4" w:rsidRDefault="0FF883D4" w:rsidP="5CE196A1">
      <w:pPr>
        <w:ind w:left="2880" w:right="237"/>
        <w:rPr>
          <w:rFonts w:eastAsia="Arial"/>
          <w:b/>
          <w:bCs/>
          <w:color w:val="000000" w:themeColor="text1"/>
          <w:sz w:val="24"/>
          <w:szCs w:val="24"/>
          <w:u w:val="single"/>
        </w:rPr>
      </w:pPr>
    </w:p>
    <w:p w14:paraId="45169573" w14:textId="55211B12" w:rsidR="530F4161" w:rsidRDefault="530F4161"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4</w:t>
      </w:r>
    </w:p>
    <w:p w14:paraId="2473B34F" w14:textId="797C9F7A" w:rsidR="0FF883D4" w:rsidRDefault="0FF883D4" w:rsidP="5CE196A1">
      <w:pPr>
        <w:ind w:left="2880" w:right="237"/>
        <w:rPr>
          <w:b/>
          <w:bCs/>
          <w:color w:val="000000" w:themeColor="text1"/>
          <w:sz w:val="28"/>
          <w:szCs w:val="28"/>
          <w:u w:val="single"/>
        </w:rPr>
      </w:pPr>
    </w:p>
    <w:p w14:paraId="25A9309C" w14:textId="41A40537" w:rsidR="0FF883D4" w:rsidRDefault="0FF883D4" w:rsidP="5CE196A1">
      <w:pPr>
        <w:ind w:right="237"/>
        <w:jc w:val="both"/>
        <w:rPr>
          <w:rFonts w:eastAsia="Arial"/>
          <w:color w:val="000000" w:themeColor="text1"/>
          <w:sz w:val="24"/>
          <w:szCs w:val="24"/>
        </w:rPr>
      </w:pPr>
    </w:p>
    <w:p w14:paraId="596D1C85" w14:textId="4D73C32C"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1AC572FB" w14:textId="58259D8E" w:rsidR="0FF883D4" w:rsidRDefault="0FF883D4" w:rsidP="5CE196A1">
      <w:pPr>
        <w:ind w:right="237"/>
        <w:jc w:val="both"/>
        <w:rPr>
          <w:rFonts w:eastAsia="Arial"/>
          <w:color w:val="000000" w:themeColor="text1"/>
          <w:sz w:val="24"/>
          <w:szCs w:val="24"/>
          <w:u w:val="single"/>
        </w:rPr>
      </w:pPr>
    </w:p>
    <w:p w14:paraId="74647FE3" w14:textId="553516FB"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Information and Intelligence</w:t>
      </w:r>
    </w:p>
    <w:p w14:paraId="04DEE70D" w14:textId="31965A3B" w:rsidR="0FF883D4" w:rsidRDefault="0FF883D4" w:rsidP="5CE196A1">
      <w:pPr>
        <w:ind w:right="237"/>
        <w:jc w:val="both"/>
        <w:rPr>
          <w:rFonts w:eastAsia="Arial"/>
          <w:color w:val="000000" w:themeColor="text1"/>
          <w:sz w:val="24"/>
          <w:szCs w:val="24"/>
        </w:rPr>
      </w:pPr>
    </w:p>
    <w:p w14:paraId="155AA4ED" w14:textId="597744D4" w:rsidR="530F4161" w:rsidRDefault="530F4161" w:rsidP="5CE196A1">
      <w:pPr>
        <w:ind w:right="237"/>
        <w:jc w:val="both"/>
        <w:rPr>
          <w:rFonts w:eastAsia="Arial"/>
          <w:color w:val="000000" w:themeColor="text1"/>
          <w:sz w:val="24"/>
          <w:szCs w:val="24"/>
        </w:rPr>
      </w:pPr>
      <w:r w:rsidRPr="5CE196A1">
        <w:rPr>
          <w:rFonts w:eastAsia="Arial"/>
          <w:color w:val="000000" w:themeColor="text1"/>
          <w:sz w:val="24"/>
          <w:szCs w:val="24"/>
        </w:rPr>
        <w:t xml:space="preserve">You should choose an investigation that you have been involved in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w:t>
      </w:r>
    </w:p>
    <w:p w14:paraId="03697FBC" w14:textId="6A666CFF" w:rsidR="5CE196A1" w:rsidRDefault="5CE196A1" w:rsidP="5CE196A1">
      <w:pPr>
        <w:ind w:right="237"/>
        <w:jc w:val="both"/>
        <w:rPr>
          <w:rFonts w:eastAsia="Arial"/>
          <w:color w:val="000000" w:themeColor="text1"/>
          <w:sz w:val="24"/>
          <w:szCs w:val="24"/>
        </w:rPr>
      </w:pPr>
    </w:p>
    <w:p w14:paraId="7D31B08B" w14:textId="7CED72C9" w:rsidR="5CE196A1" w:rsidRDefault="5CE196A1" w:rsidP="5CE196A1">
      <w:pPr>
        <w:ind w:right="237"/>
        <w:jc w:val="both"/>
        <w:rPr>
          <w:rFonts w:eastAsia="Arial"/>
          <w:color w:val="000000" w:themeColor="text1"/>
          <w:sz w:val="24"/>
          <w:szCs w:val="24"/>
        </w:rPr>
      </w:pPr>
    </w:p>
    <w:p w14:paraId="6BF0C210" w14:textId="72206386" w:rsidR="0FF883D4" w:rsidRDefault="0FF883D4" w:rsidP="0FF883D4">
      <w:pPr>
        <w:ind w:right="237"/>
        <w:jc w:val="both"/>
        <w:rPr>
          <w:color w:val="000000" w:themeColor="text1"/>
          <w:sz w:val="24"/>
          <w:szCs w:val="24"/>
        </w:rPr>
      </w:pPr>
    </w:p>
    <w:tbl>
      <w:tblPr>
        <w:tblStyle w:val="TableGrid"/>
        <w:tblW w:w="0" w:type="auto"/>
        <w:tblLayout w:type="fixed"/>
        <w:tblLook w:val="06A0" w:firstRow="1" w:lastRow="0" w:firstColumn="1" w:lastColumn="0" w:noHBand="1" w:noVBand="1"/>
      </w:tblPr>
      <w:tblGrid>
        <w:gridCol w:w="9015"/>
      </w:tblGrid>
      <w:tr w:rsidR="0FF883D4" w14:paraId="1A6C3DF6" w14:textId="77777777" w:rsidTr="5CE196A1">
        <w:trPr>
          <w:trHeight w:val="2040"/>
        </w:trPr>
        <w:tc>
          <w:tcPr>
            <w:tcW w:w="9015" w:type="dxa"/>
          </w:tcPr>
          <w:p w14:paraId="3C0B2921" w14:textId="76FBCA1F" w:rsidR="0FF883D4" w:rsidRDefault="530F4161" w:rsidP="5CE196A1">
            <w:pPr>
              <w:spacing w:after="160" w:line="259" w:lineRule="auto"/>
              <w:rPr>
                <w:rFonts w:eastAsia="Arial"/>
                <w:color w:val="000000" w:themeColor="text1"/>
                <w:sz w:val="24"/>
                <w:szCs w:val="24"/>
              </w:rPr>
            </w:pPr>
            <w:r w:rsidRPr="5CE196A1">
              <w:rPr>
                <w:rFonts w:eastAsia="Arial"/>
                <w:color w:val="000000" w:themeColor="text1"/>
                <w:sz w:val="24"/>
                <w:szCs w:val="24"/>
              </w:rPr>
              <w:t xml:space="preserve"> </w:t>
            </w:r>
          </w:p>
          <w:p w14:paraId="4370179C" w14:textId="46F89A68" w:rsidR="0FF883D4" w:rsidRDefault="5CE196A1" w:rsidP="5CE196A1">
            <w:pPr>
              <w:spacing w:after="160" w:line="259" w:lineRule="auto"/>
              <w:rPr>
                <w:rFonts w:eastAsia="Arial"/>
                <w:color w:val="000000" w:themeColor="text1"/>
                <w:sz w:val="24"/>
                <w:szCs w:val="24"/>
              </w:rPr>
            </w:pPr>
            <w:r w:rsidRPr="5CE196A1">
              <w:rPr>
                <w:rFonts w:eastAsia="Arial"/>
                <w:b/>
                <w:bCs/>
                <w:color w:val="000000" w:themeColor="text1"/>
                <w:sz w:val="24"/>
                <w:szCs w:val="24"/>
              </w:rPr>
              <w:t>Critically analyse</w:t>
            </w:r>
            <w:r w:rsidRPr="5CE196A1">
              <w:rPr>
                <w:rFonts w:eastAsia="Arial"/>
                <w:color w:val="000000" w:themeColor="text1"/>
                <w:sz w:val="24"/>
                <w:szCs w:val="24"/>
              </w:rPr>
              <w:t xml:space="preserve"> an investigation, that you have led, commenting on the effectiveness of the National Intelligence Model and the importance of the role played by cross border cooperation in relation to your information and intelligence. </w:t>
            </w:r>
          </w:p>
          <w:p w14:paraId="5CAF4A68" w14:textId="72E2DF97" w:rsidR="0FF883D4" w:rsidRDefault="5CE196A1" w:rsidP="5CE196A1">
            <w:pPr>
              <w:spacing w:after="160" w:line="259" w:lineRule="auto"/>
              <w:rPr>
                <w:rFonts w:eastAsia="Arial"/>
                <w:color w:val="000000" w:themeColor="text1"/>
                <w:sz w:val="24"/>
                <w:szCs w:val="24"/>
              </w:rPr>
            </w:pPr>
            <w:r w:rsidRPr="5CE196A1">
              <w:rPr>
                <w:rFonts w:eastAsia="Arial"/>
                <w:color w:val="000000" w:themeColor="text1"/>
                <w:sz w:val="24"/>
                <w:szCs w:val="24"/>
              </w:rPr>
              <w:t>Reference how effective information and intelligence was used within your operation, and how you used specialist intelligence toles to support your complex investigation.</w:t>
            </w:r>
          </w:p>
          <w:p w14:paraId="1EF57BB2" w14:textId="6018FFD3" w:rsidR="0FF883D4" w:rsidRDefault="0FF883D4" w:rsidP="5CE196A1">
            <w:pPr>
              <w:rPr>
                <w:color w:val="000000" w:themeColor="text1"/>
                <w:sz w:val="28"/>
                <w:szCs w:val="28"/>
              </w:rPr>
            </w:pPr>
          </w:p>
          <w:p w14:paraId="17AEFC90" w14:textId="1EC5C908" w:rsidR="530F4161" w:rsidRDefault="530F4161" w:rsidP="5CE196A1">
            <w:pPr>
              <w:ind w:right="237"/>
              <w:jc w:val="both"/>
              <w:rPr>
                <w:i/>
                <w:iCs/>
                <w:sz w:val="24"/>
                <w:szCs w:val="24"/>
              </w:rPr>
            </w:pPr>
            <w:r w:rsidRPr="5CE196A1">
              <w:rPr>
                <w:sz w:val="24"/>
                <w:szCs w:val="24"/>
              </w:rPr>
              <w:t>2</w:t>
            </w:r>
            <w:r w:rsidR="4A71BBDE"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2C4333AE" w14:textId="76136B32" w:rsidR="0FF883D4" w:rsidRDefault="0FF883D4" w:rsidP="5CE196A1">
            <w:pPr>
              <w:spacing w:after="160" w:line="259" w:lineRule="auto"/>
              <w:rPr>
                <w:color w:val="000000" w:themeColor="text1"/>
                <w:sz w:val="28"/>
                <w:szCs w:val="28"/>
              </w:rPr>
            </w:pPr>
          </w:p>
          <w:p w14:paraId="1B418230" w14:textId="1F2E45E7" w:rsidR="0FF883D4" w:rsidRDefault="0FF883D4" w:rsidP="0FF883D4">
            <w:pPr>
              <w:rPr>
                <w:color w:val="000000" w:themeColor="text1"/>
                <w:sz w:val="24"/>
                <w:szCs w:val="24"/>
              </w:rPr>
            </w:pPr>
          </w:p>
        </w:tc>
      </w:tr>
    </w:tbl>
    <w:p w14:paraId="379D0FE3" w14:textId="16C925CF" w:rsidR="0FF883D4" w:rsidRDefault="0FF883D4" w:rsidP="0FF883D4">
      <w:pPr>
        <w:ind w:right="237"/>
        <w:jc w:val="both"/>
        <w:rPr>
          <w:color w:val="000000" w:themeColor="text1"/>
          <w:sz w:val="24"/>
          <w:szCs w:val="24"/>
        </w:rPr>
      </w:pPr>
    </w:p>
    <w:p w14:paraId="330ECD39" w14:textId="244CBDC0" w:rsidR="0FF883D4" w:rsidRDefault="0FF883D4" w:rsidP="0FF883D4">
      <w:pPr>
        <w:ind w:right="237"/>
        <w:jc w:val="both"/>
        <w:rPr>
          <w:color w:val="000000" w:themeColor="text1"/>
          <w:sz w:val="24"/>
          <w:szCs w:val="24"/>
        </w:rPr>
      </w:pPr>
    </w:p>
    <w:p w14:paraId="02F37DBD" w14:textId="649E61A0" w:rsidR="530F4161" w:rsidRDefault="530F4161" w:rsidP="0FF883D4">
      <w:pPr>
        <w:ind w:right="237"/>
        <w:jc w:val="both"/>
        <w:rPr>
          <w:b/>
          <w:bCs/>
          <w:color w:val="000000" w:themeColor="text1"/>
          <w:sz w:val="28"/>
          <w:szCs w:val="28"/>
        </w:rPr>
      </w:pPr>
      <w:r w:rsidRPr="5CE196A1">
        <w:rPr>
          <w:b/>
          <w:bCs/>
          <w:color w:val="000000" w:themeColor="text1"/>
          <w:sz w:val="28"/>
          <w:szCs w:val="28"/>
        </w:rPr>
        <w:t xml:space="preserve">Answer: </w:t>
      </w:r>
    </w:p>
    <w:p w14:paraId="161F227D" w14:textId="52208B1B" w:rsidR="0FF883D4" w:rsidRDefault="0FF883D4" w:rsidP="0FF883D4">
      <w:pPr>
        <w:ind w:right="237"/>
        <w:jc w:val="both"/>
        <w:rPr>
          <w:color w:val="000000" w:themeColor="text1"/>
          <w:sz w:val="24"/>
          <w:szCs w:val="24"/>
        </w:rPr>
      </w:pPr>
    </w:p>
    <w:p w14:paraId="412BB3A9" w14:textId="13153D53" w:rsidR="0FF883D4" w:rsidRDefault="0FF883D4" w:rsidP="0FF883D4">
      <w:pPr>
        <w:ind w:right="237"/>
        <w:jc w:val="both"/>
        <w:rPr>
          <w:color w:val="000000" w:themeColor="text1"/>
          <w:sz w:val="24"/>
          <w:szCs w:val="24"/>
        </w:rPr>
      </w:pPr>
    </w:p>
    <w:p w14:paraId="5FCC411E" w14:textId="11E188EF" w:rsidR="0FF883D4" w:rsidRDefault="0FF883D4" w:rsidP="0FF883D4">
      <w:pPr>
        <w:ind w:right="237"/>
        <w:jc w:val="both"/>
        <w:rPr>
          <w:color w:val="000000" w:themeColor="text1"/>
          <w:sz w:val="24"/>
          <w:szCs w:val="24"/>
        </w:rPr>
      </w:pPr>
    </w:p>
    <w:p w14:paraId="637B58D3" w14:textId="1476ACC0" w:rsidR="0FF883D4" w:rsidRDefault="0FF883D4" w:rsidP="0FF883D4">
      <w:pPr>
        <w:ind w:right="237"/>
        <w:jc w:val="both"/>
        <w:rPr>
          <w:color w:val="000000" w:themeColor="text1"/>
          <w:sz w:val="24"/>
          <w:szCs w:val="24"/>
        </w:rPr>
      </w:pPr>
    </w:p>
    <w:p w14:paraId="34C1A6CD" w14:textId="43F9D42C" w:rsidR="0FF883D4" w:rsidRDefault="0FF883D4" w:rsidP="0FF883D4">
      <w:pPr>
        <w:ind w:right="237"/>
        <w:jc w:val="both"/>
        <w:rPr>
          <w:color w:val="000000" w:themeColor="text1"/>
          <w:sz w:val="24"/>
          <w:szCs w:val="24"/>
        </w:rPr>
      </w:pPr>
    </w:p>
    <w:p w14:paraId="4A798CAC" w14:textId="653176B4" w:rsidR="0FF883D4" w:rsidRDefault="0FF883D4" w:rsidP="0FF883D4">
      <w:pPr>
        <w:ind w:right="237"/>
        <w:jc w:val="both"/>
        <w:rPr>
          <w:color w:val="000000" w:themeColor="text1"/>
          <w:sz w:val="24"/>
          <w:szCs w:val="24"/>
        </w:rPr>
      </w:pPr>
    </w:p>
    <w:p w14:paraId="33FD0B5A" w14:textId="62065F25" w:rsidR="0FF883D4" w:rsidRDefault="0FF883D4" w:rsidP="0FF883D4">
      <w:pPr>
        <w:ind w:right="237"/>
        <w:jc w:val="both"/>
        <w:rPr>
          <w:color w:val="000000" w:themeColor="text1"/>
          <w:sz w:val="24"/>
          <w:szCs w:val="24"/>
        </w:rPr>
      </w:pPr>
    </w:p>
    <w:p w14:paraId="30FD9487" w14:textId="6795B8A1" w:rsidR="0FF883D4" w:rsidRDefault="0FF883D4" w:rsidP="0FF883D4">
      <w:pPr>
        <w:ind w:right="237"/>
        <w:jc w:val="both"/>
        <w:rPr>
          <w:color w:val="000000" w:themeColor="text1"/>
          <w:sz w:val="24"/>
          <w:szCs w:val="24"/>
        </w:rPr>
      </w:pPr>
    </w:p>
    <w:p w14:paraId="5EA0F1BD" w14:textId="6B4309F7" w:rsidR="0FF883D4" w:rsidRDefault="0FF883D4" w:rsidP="0FF883D4">
      <w:pPr>
        <w:ind w:right="237"/>
        <w:jc w:val="both"/>
        <w:rPr>
          <w:color w:val="000000" w:themeColor="text1"/>
          <w:sz w:val="24"/>
          <w:szCs w:val="24"/>
        </w:rPr>
      </w:pPr>
    </w:p>
    <w:p w14:paraId="19944633" w14:textId="6D014E86" w:rsidR="0FF883D4" w:rsidRDefault="0FF883D4" w:rsidP="0FF883D4">
      <w:pPr>
        <w:ind w:right="237"/>
        <w:jc w:val="both"/>
        <w:rPr>
          <w:color w:val="000000" w:themeColor="text1"/>
          <w:sz w:val="24"/>
          <w:szCs w:val="24"/>
        </w:rPr>
      </w:pPr>
    </w:p>
    <w:p w14:paraId="04C9B2DA" w14:textId="527C63B4" w:rsidR="0FF883D4" w:rsidRDefault="0FF883D4" w:rsidP="0FF883D4">
      <w:pPr>
        <w:ind w:right="237"/>
        <w:jc w:val="both"/>
        <w:rPr>
          <w:color w:val="000000" w:themeColor="text1"/>
          <w:sz w:val="24"/>
          <w:szCs w:val="24"/>
        </w:rPr>
      </w:pPr>
    </w:p>
    <w:p w14:paraId="4F48C973" w14:textId="4CB67937" w:rsidR="0FF883D4" w:rsidRDefault="0FF883D4" w:rsidP="0FF883D4">
      <w:pPr>
        <w:ind w:right="237"/>
        <w:jc w:val="both"/>
        <w:rPr>
          <w:color w:val="000000" w:themeColor="text1"/>
          <w:sz w:val="24"/>
          <w:szCs w:val="24"/>
        </w:rPr>
      </w:pPr>
    </w:p>
    <w:p w14:paraId="77E207E8" w14:textId="05BD3807" w:rsidR="0FF883D4" w:rsidRDefault="0FF883D4" w:rsidP="0FF883D4">
      <w:pPr>
        <w:ind w:right="237"/>
        <w:jc w:val="both"/>
        <w:rPr>
          <w:color w:val="000000" w:themeColor="text1"/>
          <w:sz w:val="24"/>
          <w:szCs w:val="24"/>
        </w:rPr>
      </w:pPr>
    </w:p>
    <w:p w14:paraId="25844EEC" w14:textId="1525C8FE" w:rsidR="0FF883D4" w:rsidRDefault="0FF883D4" w:rsidP="0FF883D4">
      <w:pPr>
        <w:ind w:right="237"/>
        <w:jc w:val="both"/>
        <w:rPr>
          <w:color w:val="000000" w:themeColor="text1"/>
          <w:sz w:val="24"/>
          <w:szCs w:val="24"/>
        </w:rPr>
      </w:pPr>
    </w:p>
    <w:p w14:paraId="36DACD8E" w14:textId="5BC420A6" w:rsidR="0FF883D4" w:rsidRDefault="0FF883D4" w:rsidP="0FF883D4">
      <w:pPr>
        <w:ind w:right="237"/>
        <w:jc w:val="both"/>
        <w:rPr>
          <w:color w:val="000000" w:themeColor="text1"/>
          <w:sz w:val="24"/>
          <w:szCs w:val="24"/>
        </w:rPr>
      </w:pPr>
    </w:p>
    <w:p w14:paraId="2135297E" w14:textId="0F2AB18C" w:rsidR="0FF883D4" w:rsidRDefault="0FF883D4" w:rsidP="0FF883D4">
      <w:pPr>
        <w:ind w:right="237"/>
        <w:jc w:val="both"/>
        <w:rPr>
          <w:color w:val="000000" w:themeColor="text1"/>
          <w:sz w:val="24"/>
          <w:szCs w:val="24"/>
        </w:rPr>
      </w:pPr>
    </w:p>
    <w:p w14:paraId="4CD38373" w14:textId="4D889F91" w:rsidR="0FF883D4" w:rsidRDefault="0FF883D4" w:rsidP="0FF883D4">
      <w:pPr>
        <w:ind w:right="237"/>
        <w:jc w:val="both"/>
        <w:rPr>
          <w:color w:val="000000" w:themeColor="text1"/>
          <w:sz w:val="24"/>
          <w:szCs w:val="24"/>
        </w:rPr>
      </w:pPr>
    </w:p>
    <w:p w14:paraId="0454D4D7" w14:textId="34F45DA0" w:rsidR="0FF883D4" w:rsidRDefault="0FF883D4" w:rsidP="0FF883D4">
      <w:pPr>
        <w:ind w:right="237"/>
        <w:jc w:val="both"/>
        <w:rPr>
          <w:color w:val="000000" w:themeColor="text1"/>
          <w:sz w:val="24"/>
          <w:szCs w:val="24"/>
        </w:rPr>
      </w:pPr>
    </w:p>
    <w:p w14:paraId="33F0F629" w14:textId="2536516A" w:rsidR="0FF883D4" w:rsidRDefault="0FF883D4" w:rsidP="0FF883D4">
      <w:pPr>
        <w:ind w:right="237"/>
        <w:jc w:val="both"/>
        <w:rPr>
          <w:color w:val="000000" w:themeColor="text1"/>
          <w:sz w:val="24"/>
          <w:szCs w:val="24"/>
        </w:rPr>
      </w:pPr>
    </w:p>
    <w:p w14:paraId="37269815" w14:textId="5B51D2A0" w:rsidR="0FF883D4" w:rsidRDefault="0FF883D4" w:rsidP="0FF883D4">
      <w:pPr>
        <w:ind w:right="237"/>
        <w:jc w:val="both"/>
        <w:rPr>
          <w:color w:val="000000" w:themeColor="text1"/>
          <w:sz w:val="24"/>
          <w:szCs w:val="24"/>
        </w:rPr>
      </w:pPr>
    </w:p>
    <w:p w14:paraId="660FD7F8" w14:textId="1FA9DCD4" w:rsidR="0FF883D4" w:rsidRDefault="0FF883D4" w:rsidP="0FF883D4">
      <w:pPr>
        <w:ind w:right="237"/>
        <w:jc w:val="both"/>
        <w:rPr>
          <w:color w:val="000000" w:themeColor="text1"/>
          <w:sz w:val="24"/>
          <w:szCs w:val="24"/>
        </w:rPr>
      </w:pPr>
    </w:p>
    <w:p w14:paraId="3419B160" w14:textId="4D678DB1" w:rsidR="0FF883D4" w:rsidRDefault="0FF883D4" w:rsidP="0FF883D4">
      <w:pPr>
        <w:ind w:right="237"/>
        <w:jc w:val="both"/>
        <w:rPr>
          <w:color w:val="000000" w:themeColor="text1"/>
          <w:sz w:val="24"/>
          <w:szCs w:val="24"/>
        </w:rPr>
      </w:pPr>
    </w:p>
    <w:p w14:paraId="67FECD01" w14:textId="57DFA912" w:rsidR="0FF883D4" w:rsidRDefault="0FF883D4" w:rsidP="0FF883D4">
      <w:pPr>
        <w:ind w:right="237"/>
        <w:jc w:val="both"/>
        <w:rPr>
          <w:color w:val="000000" w:themeColor="text1"/>
          <w:sz w:val="24"/>
          <w:szCs w:val="24"/>
        </w:rPr>
      </w:pPr>
    </w:p>
    <w:p w14:paraId="376192B6" w14:textId="45BF88F2" w:rsidR="0FF883D4" w:rsidRDefault="0FF883D4" w:rsidP="0FF883D4">
      <w:pPr>
        <w:ind w:right="237"/>
        <w:jc w:val="both"/>
        <w:rPr>
          <w:color w:val="000000" w:themeColor="text1"/>
          <w:sz w:val="24"/>
          <w:szCs w:val="24"/>
        </w:rPr>
      </w:pPr>
    </w:p>
    <w:p w14:paraId="6851860F" w14:textId="357E9A6E" w:rsidR="0FF883D4" w:rsidRDefault="0FF883D4" w:rsidP="0FF883D4">
      <w:pPr>
        <w:ind w:right="237"/>
        <w:jc w:val="both"/>
        <w:rPr>
          <w:color w:val="000000" w:themeColor="text1"/>
          <w:sz w:val="24"/>
          <w:szCs w:val="24"/>
        </w:rPr>
      </w:pPr>
    </w:p>
    <w:p w14:paraId="7DB1A32F" w14:textId="0E605FF9" w:rsidR="0FF883D4" w:rsidRDefault="0FF883D4" w:rsidP="0FF883D4">
      <w:pPr>
        <w:ind w:right="237"/>
        <w:jc w:val="both"/>
        <w:rPr>
          <w:color w:val="000000" w:themeColor="text1"/>
          <w:sz w:val="24"/>
          <w:szCs w:val="24"/>
        </w:rPr>
      </w:pPr>
    </w:p>
    <w:p w14:paraId="58751063" w14:textId="52A79B4C" w:rsidR="13AD8C62" w:rsidRDefault="13AD8C62" w:rsidP="5CE196A1">
      <w:pPr>
        <w:ind w:left="2880" w:right="237"/>
        <w:rPr>
          <w:rFonts w:eastAsia="Arial"/>
          <w:color w:val="000000" w:themeColor="text1"/>
          <w:sz w:val="28"/>
          <w:szCs w:val="28"/>
        </w:rPr>
      </w:pPr>
      <w:r w:rsidRPr="5CE196A1">
        <w:rPr>
          <w:rFonts w:eastAsia="Arial"/>
          <w:b/>
          <w:bCs/>
          <w:color w:val="000000" w:themeColor="text1"/>
          <w:sz w:val="28"/>
          <w:szCs w:val="28"/>
          <w:u w:val="single"/>
        </w:rPr>
        <w:t xml:space="preserve">Task </w:t>
      </w:r>
      <w:r w:rsidR="2C093D8B" w:rsidRPr="5CE196A1">
        <w:rPr>
          <w:rFonts w:eastAsia="Arial"/>
          <w:b/>
          <w:bCs/>
          <w:color w:val="000000" w:themeColor="text1"/>
          <w:sz w:val="28"/>
          <w:szCs w:val="28"/>
          <w:u w:val="single"/>
        </w:rPr>
        <w:t>2</w:t>
      </w:r>
      <w:r w:rsidR="635C0C62" w:rsidRPr="5CE196A1">
        <w:rPr>
          <w:rFonts w:eastAsia="Arial"/>
          <w:b/>
          <w:bCs/>
          <w:color w:val="000000" w:themeColor="text1"/>
          <w:sz w:val="28"/>
          <w:szCs w:val="28"/>
          <w:u w:val="single"/>
        </w:rPr>
        <w:t xml:space="preserve"> </w:t>
      </w:r>
      <w:r w:rsidRPr="5CE196A1">
        <w:rPr>
          <w:rFonts w:eastAsia="Arial"/>
          <w:b/>
          <w:bCs/>
          <w:color w:val="000000" w:themeColor="text1"/>
          <w:sz w:val="28"/>
          <w:szCs w:val="28"/>
          <w:u w:val="single"/>
        </w:rPr>
        <w:t>Option 5</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4BAF5FF4" w:rsidR="0FF883D4" w:rsidRDefault="0FF883D4"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59A08411"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You should choose an investigation 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Default="5CE196A1" w:rsidP="5CE196A1">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complex investigation you have been involved in, and the fast-track actions that you have utilised.</w:t>
            </w:r>
          </w:p>
          <w:p w14:paraId="38BE50B5" w14:textId="5BD0CFBE" w:rsidR="13AD8C62" w:rsidRDefault="13AD8C62" w:rsidP="5CE196A1">
            <w:pPr>
              <w:ind w:right="237"/>
              <w:jc w:val="both"/>
              <w:rPr>
                <w:rFonts w:eastAsia="Arial"/>
                <w:color w:val="000000" w:themeColor="text1"/>
                <w:sz w:val="24"/>
                <w:szCs w:val="24"/>
              </w:rPr>
            </w:pPr>
          </w:p>
          <w:p w14:paraId="297EA770" w14:textId="165E4249" w:rsidR="13AD8C62" w:rsidRDefault="13AD8C62" w:rsidP="5CE196A1">
            <w:pPr>
              <w:ind w:right="237"/>
              <w:jc w:val="both"/>
              <w:rPr>
                <w:rFonts w:eastAsia="Arial"/>
                <w:color w:val="000000" w:themeColor="text1"/>
                <w:sz w:val="24"/>
                <w:szCs w:val="24"/>
              </w:rPr>
            </w:pPr>
          </w:p>
          <w:p w14:paraId="2AA1635A" w14:textId="5AADEA62" w:rsidR="13AD8C62"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Evaluate the support you have provided to victims, witnesses, and offenders (where appropriate) during a complex investigation and reference the management of your own personal values and attitudes in relation to this.</w:t>
            </w:r>
          </w:p>
          <w:p w14:paraId="4F00E6B5" w14:textId="17A8F5F8" w:rsidR="13AD8C62"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0F48B32A" w14:textId="351DA606" w:rsidR="13AD8C62" w:rsidRDefault="13AD8C62" w:rsidP="0FF883D4">
      <w:pPr>
        <w:ind w:right="237"/>
        <w:jc w:val="both"/>
        <w:rPr>
          <w:b/>
          <w:bCs/>
          <w:color w:val="000000" w:themeColor="text1"/>
          <w:sz w:val="28"/>
          <w:szCs w:val="28"/>
        </w:rPr>
      </w:pPr>
      <w:r w:rsidRPr="0FF883D4">
        <w:rPr>
          <w:b/>
          <w:bCs/>
          <w:color w:val="000000" w:themeColor="text1"/>
          <w:sz w:val="28"/>
          <w:szCs w:val="28"/>
        </w:rPr>
        <w:t xml:space="preserve">Answer: </w:t>
      </w:r>
    </w:p>
    <w:p w14:paraId="0C3593B3" w14:textId="77777777" w:rsidR="00AC726B" w:rsidRDefault="00AC726B" w:rsidP="00AC726B"/>
    <w:p w14:paraId="7E6FF524" w14:textId="77777777" w:rsidR="00AC726B" w:rsidRDefault="00AC726B" w:rsidP="00AC726B">
      <w:r>
        <w:lastRenderedPageBreak/>
        <w:t>Generally, the victims of violent crimes are known to the offender. Most violent crimes that I have attended have related to domestic related incidents. It could be suggested that due to the Covid-19 pandemic, there was a decrease in violent incidents “</w:t>
      </w:r>
      <w:r w:rsidRPr="00A26339">
        <w:t>This is largely driven by falls in violence where the offender was a stranger3, where the number of victims has dropped by 50%, in part reflecting the closure of the night-time economy for several months of the year.</w:t>
      </w:r>
      <w:r>
        <w:t>”</w:t>
      </w:r>
      <w:r w:rsidRPr="00122591">
        <w:t xml:space="preserve"> (Elkin, 2022)</w:t>
      </w:r>
    </w:p>
    <w:p w14:paraId="281C7258" w14:textId="77777777" w:rsidR="00AC726B" w:rsidRDefault="00AC726B" w:rsidP="00AC726B">
      <w:r>
        <w:t xml:space="preserve">I was tasked with undertaking the handover of a prisoner and conducting the outstanding enquiries and the suspect interview. Following the </w:t>
      </w:r>
      <w:proofErr w:type="gramStart"/>
      <w:r>
        <w:t>interview</w:t>
      </w:r>
      <w:proofErr w:type="gramEnd"/>
      <w:r>
        <w:t xml:space="preserve"> I was assigned as the Officer in Case to complete the investigation, remand file and the full file for the Crown Prosecution Service. The offence under investigation was Section 18 Offences against the person Act 1861 – Grievous Bodily Harm. The male in question was highly intoxicated after a day of drinking and was trying to flag vehicles down on a high street, when the vehicle carrying the victim stopper, he asked for a lift, to which the response was no. The suspect used a pint glass that he was carrying to strike the passenger of the stationery vehicle to the face, causing a deep laceration to the eyebrow area. </w:t>
      </w:r>
    </w:p>
    <w:p w14:paraId="665B7501" w14:textId="77777777" w:rsidR="00AC726B" w:rsidRDefault="00AC726B" w:rsidP="00AC726B">
      <w:r>
        <w:t xml:space="preserve">I collected CCTV of the incident from a nearby shop, which captured the incident in its entirety. Due to complications with technology, the MG11 victim statement did not link to the occurrence, which posed a complication to my interview, in that I was not fully appraised of the incident and the complaint, which was forthcoming, the CCTV was the entire basis for my interview. ‘The </w:t>
      </w:r>
      <w:r w:rsidRPr="00CE228C">
        <w:t>best evidence of CCTV’s impact on inves</w:t>
      </w:r>
      <w:r>
        <w:rPr>
          <w:rFonts w:hint="eastAsia"/>
        </w:rPr>
        <w:t>t</w:t>
      </w:r>
      <w:r>
        <w:t>i</w:t>
      </w:r>
      <w:r w:rsidRPr="00CE228C">
        <w:t>ga</w:t>
      </w:r>
      <w:r>
        <w:rPr>
          <w:rFonts w:hint="eastAsia"/>
        </w:rPr>
        <w:t>t</w:t>
      </w:r>
      <w:r>
        <w:t>i</w:t>
      </w:r>
      <w:r w:rsidRPr="00CE228C">
        <w:t>ons comes from a recent UK study. Ashby (2017) examined more than 250,000 crimes recorded on the Bri</w:t>
      </w:r>
      <w:r>
        <w:rPr>
          <w:rFonts w:hint="eastAsia"/>
        </w:rPr>
        <w:t>t</w:t>
      </w:r>
      <w:r>
        <w:t>i</w:t>
      </w:r>
      <w:r w:rsidRPr="00CE228C">
        <w:t xml:space="preserve">sh railway network over a </w:t>
      </w:r>
      <w:r>
        <w:rPr>
          <w:rFonts w:hint="eastAsia"/>
        </w:rPr>
        <w:t>f</w:t>
      </w:r>
      <w:r>
        <w:t>i</w:t>
      </w:r>
      <w:r w:rsidRPr="00CE228C">
        <w:t xml:space="preserve">ve-year period, </w:t>
      </w:r>
      <w:r>
        <w:rPr>
          <w:rFonts w:hint="eastAsia"/>
        </w:rPr>
        <w:t>f</w:t>
      </w:r>
      <w:r>
        <w:t>i</w:t>
      </w:r>
      <w:r w:rsidRPr="00CE228C">
        <w:t>nding that CCTV footage was available to inves</w:t>
      </w:r>
      <w:r>
        <w:rPr>
          <w:rFonts w:hint="eastAsia"/>
        </w:rPr>
        <w:t>t</w:t>
      </w:r>
      <w:r>
        <w:t>i</w:t>
      </w:r>
      <w:r w:rsidRPr="00CE228C">
        <w:t>gators in almost half of all cases, and useful in two-thirds of those cases where it was available (equivalent to 29% of all cases). Ashby found that cases in which the footage was assessed as being useful were signi</w:t>
      </w:r>
      <w:r>
        <w:rPr>
          <w:rFonts w:hint="eastAsia"/>
        </w:rPr>
        <w:t>f</w:t>
      </w:r>
      <w:r>
        <w:t>i</w:t>
      </w:r>
      <w:r w:rsidRPr="00CE228C">
        <w:t>cantly more likely to be solved for almost all o</w:t>
      </w:r>
      <w:r>
        <w:rPr>
          <w:rFonts w:hint="eastAsia"/>
        </w:rPr>
        <w:t>f</w:t>
      </w:r>
      <w:r>
        <w:t>f</w:t>
      </w:r>
      <w:r w:rsidRPr="00CE228C">
        <w:t>ence types. CCTV was more useful for certain types of crime (especially violent crime), for crimes that occurred at the sta</w:t>
      </w:r>
      <w:r>
        <w:rPr>
          <w:rFonts w:hint="eastAsia"/>
        </w:rPr>
        <w:t>t</w:t>
      </w:r>
      <w:r>
        <w:t>i</w:t>
      </w:r>
      <w:r w:rsidRPr="00CE228C">
        <w:t>on, for crimes commi</w:t>
      </w:r>
      <w:r>
        <w:t>t</w:t>
      </w:r>
      <w:r w:rsidRPr="00CE228C">
        <w:t xml:space="preserve">ted during a smaller window of </w:t>
      </w:r>
      <w:r>
        <w:rPr>
          <w:rFonts w:hint="eastAsia"/>
        </w:rPr>
        <w:t>t</w:t>
      </w:r>
      <w:r>
        <w:t>i</w:t>
      </w:r>
      <w:r w:rsidRPr="00CE228C">
        <w:t>me and crimes which were detected more quickly</w:t>
      </w:r>
      <w:r>
        <w:t xml:space="preserve">’ (Morgan &amp; Dowling, 2019). CCTV was the best possible evidence available for this investigation as it acted as an independent witness. The area in which this incident occurred is one where the police are not well thought of, and members of the community are usually reluctant to speak to police. Had it not been for CCTV capturing the incident, there may not have been a positive outcome for the victim. </w:t>
      </w:r>
    </w:p>
    <w:p w14:paraId="5DA49BCD" w14:textId="77777777" w:rsidR="00AC726B" w:rsidRDefault="00AC726B" w:rsidP="00AC726B">
      <w:r>
        <w:t>‘</w:t>
      </w:r>
      <w:r w:rsidRPr="0005593D">
        <w:t>An important principle of TIE strategies is that implication and elimination are always provisional and should be rigorously tested against the material to hand and any new material that becomes available.</w:t>
      </w:r>
      <w:r>
        <w:t>’</w:t>
      </w:r>
      <w:r w:rsidRPr="00AA711B">
        <w:t xml:space="preserve"> (College of Policing, 2013)</w:t>
      </w:r>
      <w:r>
        <w:t xml:space="preserve"> Seized from the scene was the weapon used to assault the victim, and whilst at the hospital, the victims clothing, this also added weight to my interview as though fast-tracked forensics had not been requested, it was a line of questioning I could follow and request forensic examination later.</w:t>
      </w:r>
    </w:p>
    <w:p w14:paraId="0EF9EBA8" w14:textId="77777777" w:rsidR="00AC726B" w:rsidRDefault="00AC726B" w:rsidP="00AC726B">
      <w:r>
        <w:t>Whilst completing the outstanding enquiries, I conducted checks on policing systems on the suspect, which revealed that they had served a custodial sentence previously for the same offence, I knew that I could utilise this information in my interview as bad character evidence as well as including it in my rational in an application to have the suspect remanded to custody as detailed within the Blackstone’s Handbook for policing students – ‘Thus the law makes it clear the reprehensible behaviour falling short of a conviction counts as bad character evidence, as well as obvious instances such as previous convictions. For instance, a person may have a propensity to be violent if he/she gets drunk and this may become relevant in a case of assault against a family member’</w:t>
      </w:r>
      <w:r w:rsidRPr="00C01DB7">
        <w:t xml:space="preserve"> (Bryant &amp; Bryant, 2020)</w:t>
      </w:r>
      <w:r>
        <w:t xml:space="preserve"> Given this example of where and how bad character evidence can be used in an investigation, I believe that in this case it was used appropriately and necessarily. </w:t>
      </w:r>
    </w:p>
    <w:p w14:paraId="24D239E4" w14:textId="77777777" w:rsidR="00AC726B" w:rsidRDefault="00AC726B" w:rsidP="00AC726B">
      <w:r>
        <w:t>When questioned regarding their involvement in the offence, the suspect was evasive and ambiguous and used his intoxication as an excuse for his memory loss. When questioned about the weapon and whether their DNA would be on it, they denied it and said that anyone could have handled the glass used to assault the victim. Fast tracked forensics would have been beneficial in this instance because it would have irrefutably proven that the glass was in the suspects hand and the blood on the glass was that of the victim, coupled with the CCTV of the incident it would have painted a compelling picture of the suspects involvement in the incident.</w:t>
      </w:r>
    </w:p>
    <w:p w14:paraId="30039999" w14:textId="77777777" w:rsidR="00AC726B" w:rsidRDefault="00AC726B" w:rsidP="00AC726B">
      <w:r>
        <w:t xml:space="preserve">Following the interview, it was decided that the CCTV collected was compelling enough to charge and remand the suspect for the offence. As I took on the investigation as officer in case (OIC) I came across difficulties. This included the outstanding victim statement, lack of victim details collected on attendance, outstanding information for key witnesses to the offence and a lack of elimination samples taken. Due to the absence of elimination samples and the absence of a contact number for the victim or their parents it was impossible for me to contact them to obtain the elimination samples to have compared for forensic examination. I utilised the police community support officers (PCSO) at my station who attend the victims address and obtained all the relevant details I required, in turn, I </w:t>
      </w:r>
      <w:r>
        <w:lastRenderedPageBreak/>
        <w:t xml:space="preserve">was able to arrange a convenient appointment to obtain the elimination samples. As part of the forensic examination process, I was required to complete and MG12 form, detailing the items which required testing and the samples they needed to be tested against. This was not without its complications and the forensic examination department rejected the form on three occasions as it had not been completed appropriately due to a lack </w:t>
      </w:r>
      <w:proofErr w:type="spellStart"/>
      <w:r>
        <w:t>on</w:t>
      </w:r>
      <w:proofErr w:type="spellEnd"/>
      <w:r>
        <w:t xml:space="preserve"> knowledge on my part. Eventually the form was completed to a satisfactory standard and identified the suspects fingerprints and DNA on the glass and the victim’s blood on the bottom of it where it was used to strike him. </w:t>
      </w:r>
    </w:p>
    <w:p w14:paraId="15285E26" w14:textId="77777777" w:rsidR="00AC726B" w:rsidRDefault="00AC726B" w:rsidP="00AC726B">
      <w:pPr>
        <w:spacing w:before="240"/>
      </w:pPr>
      <w:r>
        <w:t>‘Effective communication is a key component in case management, as the investigating officer (OI) will interact with other officers, members of the police family and members of the public’</w:t>
      </w:r>
      <w:r w:rsidRPr="0018700A">
        <w:t>(Bryant &amp; Bryant, 2020)</w:t>
      </w:r>
      <w:r>
        <w:t xml:space="preserve"> Due to the assistance of other officers and police staff I was then able to communicate with the victim and their family, I was able to provide them with updates of the investigation and provide a good standard of victim care, I did this by checking in with the family on monthly basis, even when I had no updates to provide them just to ensure the line of communication remained open, this was important because the victim’s mother contacted me advising that a friend had seen the suspect walking in their local area, to which I advised that this would be impossible as they were in prison, this allowed the victim and their family to feel safe and built a strong rapport where the victim and family felt comfortable enough to contact with their concerns </w:t>
      </w:r>
    </w:p>
    <w:p w14:paraId="48B089EE" w14:textId="77777777" w:rsidR="00AC726B" w:rsidRDefault="00AC726B" w:rsidP="00AC726B">
      <w:r>
        <w:t>‘In providing support for victims and ensuring their safety, it is paramount that communication is clear, that the risk assessment is accurate and consistently reviewed, and that appropriate safety planning is devised’</w:t>
      </w:r>
      <w:r w:rsidRPr="0018700A">
        <w:t xml:space="preserve"> (Bryant &amp; Bryant, 2020)</w:t>
      </w:r>
      <w:r>
        <w:t xml:space="preserve">. Though the victim and their family were being supported by victim services, I was able to feed back further information so that victim services could put a robust support plan into place. The victim expressed his concerns that he was feeling unable to leave his home due to the fear and anxiety of a similar incident happening again. Communicating this information to victim support and social services mean that the victim was provided support through a counselling service specifically designated for young people, due to this communication we were able to provide the best possible service for a vulnerable victim. </w:t>
      </w:r>
    </w:p>
    <w:p w14:paraId="37A85D28" w14:textId="77777777" w:rsidR="00AC726B" w:rsidRDefault="00AC726B" w:rsidP="00AC726B">
      <w:r>
        <w:t>‘</w:t>
      </w:r>
      <w:r w:rsidRPr="007D6158">
        <w:t>The success of any investigation depends largely on the accuracy and detail of the material obtained from witnesses. Investigators, whether tasked with a volume crime or major investigation, must recognise the individual needs and concerns of witnesses and treat them with dignity and respect. This can have a significant impact on how witnesses cooperate with the investigation and any subsequent prosecution.</w:t>
      </w:r>
      <w:r>
        <w:t>’</w:t>
      </w:r>
      <w:r w:rsidRPr="007961D5">
        <w:t xml:space="preserve"> (</w:t>
      </w:r>
      <w:r>
        <w:t xml:space="preserve">College of Policing, </w:t>
      </w:r>
      <w:r w:rsidRPr="007961D5">
        <w:t>2013)</w:t>
      </w:r>
      <w:r>
        <w:t xml:space="preserve"> A significant barrier that I encountered throughout this investigation was a lack of engagement from key witnesses. When the incident took place, the victim was sat in the passenger’s side of a vehicle, there was a driver who was a friend of the victim and a passenger in the back who was a sibling of the victim. Neither of the witnesses were willing to provide statements and were reluctant to speak with police, this was due to a combination of negative feelings towards the police and issues to do with mental health and not being able to cope with the process of court. </w:t>
      </w:r>
    </w:p>
    <w:p w14:paraId="510A9E5F" w14:textId="77777777" w:rsidR="00AC726B" w:rsidRDefault="00AC726B" w:rsidP="00AC726B">
      <w:r>
        <w:t xml:space="preserve">On reflection I can identify how the investigation tested my personal values. Firstly, during my interview with the suspect, I felt myself getting irate due to the lack of accountability not being accepted by the subject as my personal values are to accept accountability for </w:t>
      </w:r>
      <w:proofErr w:type="gramStart"/>
      <w:r>
        <w:t>ones</w:t>
      </w:r>
      <w:proofErr w:type="gramEnd"/>
      <w:r>
        <w:t xml:space="preserve"> actions, and to witness someone who’s actions had caused a serious physical injury to a stranger, the lack of acknowledgment of that was frustrating. I think this was identifiable in my tone of voice in the challenge or clarification part of the interview. ‘The policing profession has a duty to protect the public and prevent crime. The public expect every person within the profession to fulfil this duty by being fair and impartial and giving a selfless service.’</w:t>
      </w:r>
      <w:r w:rsidRPr="0083018D">
        <w:t xml:space="preserve"> (College of Policing, 2014)</w:t>
      </w:r>
      <w:r w:rsidRPr="00BD4D70">
        <w:t>.</w:t>
      </w:r>
      <w:r>
        <w:t xml:space="preserve"> ‘</w:t>
      </w:r>
      <w:r w:rsidRPr="00EC100B">
        <w:t xml:space="preserve">Richard Bennett, of the College of Policing said: “Our assumption is that every single person has biases. But the important thing if </w:t>
      </w:r>
      <w:proofErr w:type="gramStart"/>
      <w:r w:rsidRPr="00EC100B">
        <w:t>you’re</w:t>
      </w:r>
      <w:proofErr w:type="gramEnd"/>
      <w:r w:rsidRPr="00EC100B">
        <w:t xml:space="preserve"> someone acting on behalf of the state and exercising your powers is to recognise those biases and to ensure they do not impact on your decision-making around things like stop and search and other operational decision.”</w:t>
      </w:r>
      <w:r>
        <w:t>’</w:t>
      </w:r>
      <w:r w:rsidRPr="00085DEB">
        <w:t xml:space="preserve"> (Dodd, 2016)</w:t>
      </w:r>
      <w:r>
        <w:t xml:space="preserve"> On reflection, I understand how this could have hindered the investigation and how important it is to check in with myself to ensure that I keep my feelings and my role separate in order to maintain the position of an independent evidence gatherer but to show empathy to victims and witnesses.  The investigation not only tested my values but my resilience. I struggled with the lack of knowledge I had to complete the case file and the lack of people available to assist me in the completion of it. </w:t>
      </w:r>
    </w:p>
    <w:p w14:paraId="1F6A905C" w14:textId="77777777" w:rsidR="00AC726B" w:rsidRDefault="00AC726B" w:rsidP="00AC726B">
      <w:r>
        <w:t xml:space="preserve">Finally, the experience of this investigation impacted me negatively for a few reasons, namely the stress and anxiety that was caused by the lack of experience and knowledge I had to complete the actions necessary to complete a successful investigation. I was counterproductive at times especially when completing forms for the forensic examination process and making errors but having learnt from those errors has allowed me to accurately complete forms in the future. Whilst the incident and </w:t>
      </w:r>
      <w:r>
        <w:lastRenderedPageBreak/>
        <w:t xml:space="preserve">investigation presented barriers both personally and professionally, there were several positive outcomes. The experience that I garnered from completing an investigation of this significance and the learning I took away from it has only enhanced me as a professional investigator, my confidence has grown in completing case files and why they must be completed in a timely manner. The issues I experienced in the earlier stages where the correct details for the victim and witnesses had not been obtained highlighted the importance of the initial response and I am reminded of that when I attend an incident in the first instance and how the accurate collection of data will affect a colleague’s investigation, and most importantly, a positive 18-month custodial sentence and victim surcharge imposed upon the offender for committing the offence. </w:t>
      </w:r>
    </w:p>
    <w:p w14:paraId="5630D7D6" w14:textId="77777777" w:rsidR="00AC726B" w:rsidRDefault="00AC726B" w:rsidP="00AC726B"/>
    <w:p w14:paraId="2AD51259" w14:textId="77777777" w:rsidR="00AC726B" w:rsidRDefault="00AC726B" w:rsidP="00AC726B">
      <w:r>
        <w:t>Word Count 2021</w:t>
      </w:r>
    </w:p>
    <w:p w14:paraId="4A78828F" w14:textId="77777777" w:rsidR="00AC726B" w:rsidRDefault="00AC726B" w:rsidP="0FF883D4">
      <w:pPr>
        <w:ind w:right="237"/>
        <w:jc w:val="both"/>
        <w:rPr>
          <w:b/>
          <w:bCs/>
          <w:color w:val="000000" w:themeColor="text1"/>
          <w:sz w:val="28"/>
          <w:szCs w:val="28"/>
        </w:rPr>
      </w:pPr>
    </w:p>
    <w:p w14:paraId="5B744D92" w14:textId="77777777" w:rsidR="00EA3C63" w:rsidRDefault="00EA3C63" w:rsidP="0FF883D4">
      <w:pPr>
        <w:ind w:right="237"/>
        <w:jc w:val="both"/>
        <w:rPr>
          <w:b/>
          <w:bCs/>
          <w:color w:val="000000" w:themeColor="text1"/>
          <w:sz w:val="28"/>
          <w:szCs w:val="28"/>
        </w:rPr>
      </w:pPr>
    </w:p>
    <w:p w14:paraId="66D27FA2" w14:textId="2E573F43" w:rsidR="0FF883D4" w:rsidRDefault="0FF883D4" w:rsidP="0FF883D4">
      <w:pPr>
        <w:ind w:right="237"/>
        <w:jc w:val="both"/>
        <w:rPr>
          <w:color w:val="000000" w:themeColor="text1"/>
          <w:sz w:val="24"/>
          <w:szCs w:val="24"/>
        </w:rPr>
      </w:pPr>
    </w:p>
    <w:p w14:paraId="68085F9A" w14:textId="1708B427" w:rsidR="0FF883D4" w:rsidRDefault="0FF883D4" w:rsidP="0FF883D4">
      <w:pPr>
        <w:ind w:right="237"/>
        <w:jc w:val="both"/>
        <w:rPr>
          <w:color w:val="000000" w:themeColor="text1"/>
          <w:sz w:val="24"/>
          <w:szCs w:val="24"/>
        </w:rPr>
      </w:pPr>
    </w:p>
    <w:p w14:paraId="424576ED" w14:textId="4904159A" w:rsidR="0FF883D4" w:rsidRDefault="0FF883D4" w:rsidP="0FF883D4">
      <w:pPr>
        <w:ind w:right="237"/>
        <w:jc w:val="both"/>
        <w:rPr>
          <w:color w:val="000000" w:themeColor="text1"/>
          <w:sz w:val="24"/>
          <w:szCs w:val="24"/>
        </w:rPr>
      </w:pPr>
    </w:p>
    <w:p w14:paraId="7CCC989E" w14:textId="5D7DD8E1" w:rsidR="0FF883D4" w:rsidRDefault="0FF883D4" w:rsidP="0FF883D4">
      <w:pPr>
        <w:ind w:right="237"/>
        <w:jc w:val="both"/>
        <w:rPr>
          <w:color w:val="000000" w:themeColor="text1"/>
          <w:sz w:val="24"/>
          <w:szCs w:val="24"/>
        </w:rPr>
      </w:pPr>
    </w:p>
    <w:p w14:paraId="3DB202D7" w14:textId="796D15F7" w:rsidR="0FF883D4" w:rsidRDefault="0FF883D4" w:rsidP="0FF883D4">
      <w:pPr>
        <w:ind w:right="237"/>
        <w:jc w:val="both"/>
        <w:rPr>
          <w:color w:val="000000" w:themeColor="text1"/>
          <w:sz w:val="24"/>
          <w:szCs w:val="24"/>
        </w:rPr>
      </w:pPr>
    </w:p>
    <w:p w14:paraId="550E30AF" w14:textId="77777777" w:rsidR="00025650" w:rsidRPr="00E676F7" w:rsidRDefault="00025650" w:rsidP="00340E9A">
      <w:pPr>
        <w:ind w:right="237"/>
        <w:jc w:val="both"/>
        <w:rPr>
          <w:b/>
          <w:sz w:val="24"/>
          <w:szCs w:val="24"/>
        </w:rPr>
      </w:pPr>
    </w:p>
    <w:p w14:paraId="1C6E93E6" w14:textId="77777777" w:rsidR="00025650" w:rsidRPr="00E676F7" w:rsidRDefault="00025650" w:rsidP="00340E9A">
      <w:pPr>
        <w:ind w:right="237"/>
      </w:pPr>
      <w:r>
        <w:br w:type="page"/>
      </w:r>
    </w:p>
    <w:p w14:paraId="76B6FAAC" w14:textId="78791342" w:rsidR="0FF883D4" w:rsidRDefault="0FF883D4" w:rsidP="0FF883D4">
      <w:pPr>
        <w:ind w:left="2880" w:right="225" w:firstLine="720"/>
        <w:rPr>
          <w:b/>
          <w:bCs/>
          <w:sz w:val="24"/>
          <w:szCs w:val="24"/>
          <w:lang w:eastAsia="zh-TW"/>
        </w:rPr>
      </w:pPr>
    </w:p>
    <w:p w14:paraId="1ADEFAE5" w14:textId="519D2CE9" w:rsidR="0FF883D4" w:rsidRDefault="5CE196A1" w:rsidP="5CE196A1">
      <w:r w:rsidRPr="5CE196A1">
        <w:rPr>
          <w:rFonts w:eastAsia="Arial"/>
          <w:b/>
          <w:bCs/>
          <w:color w:val="000000" w:themeColor="text1"/>
          <w:sz w:val="24"/>
          <w:szCs w:val="24"/>
        </w:rPr>
        <w:t xml:space="preserve">Authentication signature: </w:t>
      </w:r>
      <w:proofErr w:type="gramStart"/>
      <w:r w:rsidR="00AC726B">
        <w:rPr>
          <w:rFonts w:eastAsia="Arial"/>
          <w:b/>
          <w:bCs/>
          <w:color w:val="000000" w:themeColor="text1"/>
          <w:sz w:val="24"/>
          <w:szCs w:val="24"/>
        </w:rPr>
        <w:t>K.Lloyd</w:t>
      </w:r>
      <w:proofErr w:type="gramEnd"/>
      <w:r w:rsidR="00AC726B">
        <w:rPr>
          <w:rFonts w:eastAsia="Arial"/>
          <w:b/>
          <w:bCs/>
          <w:color w:val="000000" w:themeColor="text1"/>
          <w:sz w:val="24"/>
          <w:szCs w:val="24"/>
        </w:rPr>
        <w:t>-Matejicek</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E1B0175"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roofErr w:type="gramStart"/>
      <w:r w:rsidR="00AC726B">
        <w:rPr>
          <w:rFonts w:eastAsia="Arial"/>
          <w:b/>
          <w:bCs/>
          <w:color w:val="000000" w:themeColor="text1"/>
          <w:sz w:val="24"/>
          <w:szCs w:val="24"/>
        </w:rPr>
        <w:t>K.Lloyd</w:t>
      </w:r>
      <w:proofErr w:type="gramEnd"/>
      <w:r w:rsidR="00AC726B">
        <w:rPr>
          <w:rFonts w:eastAsia="Arial"/>
          <w:b/>
          <w:bCs/>
          <w:color w:val="000000" w:themeColor="text1"/>
          <w:sz w:val="24"/>
          <w:szCs w:val="24"/>
        </w:rPr>
        <w:t>-Matejicek</w:t>
      </w:r>
    </w:p>
    <w:p w14:paraId="09D0056A" w14:textId="12CDB5C7" w:rsidR="0FF883D4" w:rsidRDefault="5CE196A1" w:rsidP="5CE196A1">
      <w:r w:rsidRPr="5CE196A1">
        <w:rPr>
          <w:rFonts w:eastAsia="Arial"/>
          <w:b/>
          <w:bCs/>
          <w:color w:val="000000" w:themeColor="text1"/>
          <w:sz w:val="24"/>
          <w:szCs w:val="24"/>
        </w:rPr>
        <w:t xml:space="preserve"> </w:t>
      </w:r>
    </w:p>
    <w:p w14:paraId="6CBAEEA0" w14:textId="154F9E60" w:rsidR="0FF883D4" w:rsidRDefault="5CE196A1" w:rsidP="5CE196A1">
      <w:r w:rsidRPr="5CE196A1">
        <w:rPr>
          <w:rFonts w:eastAsia="Arial"/>
          <w:b/>
          <w:bCs/>
          <w:color w:val="000000" w:themeColor="text1"/>
          <w:sz w:val="24"/>
          <w:szCs w:val="24"/>
        </w:rPr>
        <w:t xml:space="preserve">Signed: </w:t>
      </w:r>
      <w:proofErr w:type="gramStart"/>
      <w:r w:rsidR="00AC726B">
        <w:rPr>
          <w:rFonts w:eastAsia="Arial"/>
          <w:b/>
          <w:bCs/>
          <w:color w:val="000000" w:themeColor="text1"/>
          <w:sz w:val="24"/>
          <w:szCs w:val="24"/>
        </w:rPr>
        <w:t>K.Lloyd</w:t>
      </w:r>
      <w:proofErr w:type="gramEnd"/>
      <w:r w:rsidR="00AC726B">
        <w:rPr>
          <w:rFonts w:eastAsia="Arial"/>
          <w:b/>
          <w:bCs/>
          <w:color w:val="000000" w:themeColor="text1"/>
          <w:sz w:val="24"/>
          <w:szCs w:val="24"/>
        </w:rPr>
        <w:t>-Matejicek</w:t>
      </w:r>
    </w:p>
    <w:p w14:paraId="563192E7" w14:textId="7A83C86F" w:rsidR="0FF883D4" w:rsidRDefault="5CE196A1" w:rsidP="5CE196A1">
      <w:r w:rsidRPr="5CE196A1">
        <w:rPr>
          <w:rFonts w:eastAsia="Arial"/>
          <w:b/>
          <w:bCs/>
          <w:color w:val="000000" w:themeColor="text1"/>
          <w:sz w:val="24"/>
          <w:szCs w:val="24"/>
        </w:rPr>
        <w:t xml:space="preserve"> </w:t>
      </w:r>
    </w:p>
    <w:p w14:paraId="482B2B3A" w14:textId="75A88BBC" w:rsidR="0FF883D4" w:rsidRPr="00AC726B" w:rsidRDefault="5CE196A1" w:rsidP="00AC726B">
      <w:pPr>
        <w:sectPr w:rsidR="0FF883D4" w:rsidRPr="00AC726B" w:rsidSect="0022001B">
          <w:headerReference w:type="even" r:id="rId15"/>
          <w:headerReference w:type="default" r:id="rId16"/>
          <w:footerReference w:type="even" r:id="rId17"/>
          <w:footerReference w:type="default" r:id="rId18"/>
          <w:headerReference w:type="first" r:id="rId19"/>
          <w:footerReference w:type="first" r:id="rId20"/>
          <w:pgSz w:w="11906" w:h="16838" w:code="9"/>
          <w:pgMar w:top="1440" w:right="1440" w:bottom="1440" w:left="1440" w:header="720" w:footer="720" w:gutter="0"/>
          <w:cols w:space="720"/>
          <w:docGrid w:linePitch="272"/>
        </w:sectPr>
      </w:pPr>
      <w:r w:rsidRPr="5CE196A1">
        <w:rPr>
          <w:rFonts w:eastAsia="Arial"/>
          <w:b/>
          <w:bCs/>
          <w:color w:val="000000" w:themeColor="text1"/>
          <w:sz w:val="24"/>
          <w:szCs w:val="24"/>
        </w:rPr>
        <w:t>Date</w:t>
      </w:r>
      <w:r w:rsidRPr="00AC726B">
        <w:rPr>
          <w:rFonts w:eastAsia="Arial"/>
          <w:b/>
          <w:bCs/>
          <w:color w:val="000000" w:themeColor="text1"/>
          <w:sz w:val="24"/>
          <w:szCs w:val="24"/>
        </w:rPr>
        <w:t>:</w:t>
      </w:r>
      <w:r w:rsidR="00AC726B" w:rsidRPr="00AC726B">
        <w:rPr>
          <w:b/>
          <w:bCs/>
        </w:rPr>
        <w:t>04/05/2023</w:t>
      </w: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1EAEB4A4" w:rsidR="1E8636EB"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253405FC" w14:textId="77777777" w:rsidR="00F64F28" w:rsidRDefault="00F64F28" w:rsidP="00F64F28">
      <w:pPr>
        <w:keepNext/>
        <w:spacing w:before="240" w:after="60"/>
        <w:ind w:right="237"/>
        <w:jc w:val="both"/>
      </w:pPr>
    </w:p>
    <w:p w14:paraId="67ED34B2" w14:textId="77777777" w:rsidR="003E670A" w:rsidRDefault="003E670A" w:rsidP="00F64F28">
      <w:pPr>
        <w:keepNext/>
        <w:spacing w:before="240" w:after="60"/>
        <w:ind w:right="237"/>
        <w:jc w:val="both"/>
      </w:pPr>
    </w:p>
    <w:p w14:paraId="120B767F" w14:textId="77777777" w:rsidR="003E670A" w:rsidRDefault="003E670A" w:rsidP="00F64F28">
      <w:pPr>
        <w:keepNext/>
        <w:spacing w:before="240" w:after="60"/>
        <w:ind w:right="237"/>
        <w:jc w:val="both"/>
      </w:pPr>
      <w:r>
        <w:t xml:space="preserve">Abbe, A. and Brandon, S.E. (2013) “Building and maintaining rapport in investigative interviews,” Police Practice and Research, 15(3), pp. 207–220. Available at: https://doi.org/10.1080/15614263.2013.827835. </w:t>
      </w:r>
    </w:p>
    <w:p w14:paraId="5CCD93D7" w14:textId="77777777" w:rsidR="003E670A" w:rsidRDefault="003E670A" w:rsidP="00F64F28">
      <w:pPr>
        <w:keepNext/>
        <w:spacing w:before="240" w:after="60"/>
        <w:ind w:right="237"/>
        <w:jc w:val="both"/>
      </w:pPr>
      <w:r>
        <w:t xml:space="preserve">Avdibegovic, E., </w:t>
      </w:r>
      <w:proofErr w:type="spellStart"/>
      <w:r>
        <w:t>Brkic</w:t>
      </w:r>
      <w:proofErr w:type="spellEnd"/>
      <w:r>
        <w:t xml:space="preserve">, M. and Sinanovic, O. (2017) “Emotional profile of women victims of domestic violence,” Materia Socio Medica, 29(2), p. 109. Available at: https://doi.org/10.5455/msm.2017.29.109-113. </w:t>
      </w:r>
    </w:p>
    <w:p w14:paraId="55AD97AA" w14:textId="77777777" w:rsidR="003E670A" w:rsidRDefault="003E670A" w:rsidP="003E670A">
      <w:pPr>
        <w:keepNext/>
        <w:spacing w:before="240" w:after="60"/>
        <w:ind w:right="237"/>
        <w:jc w:val="both"/>
      </w:pPr>
      <w:r>
        <w:t xml:space="preserve">Bryant, R. and Bryant, S. (2020) Blackstone's Handbook for Policing Students 2021. Oxford: Oxford University Press. </w:t>
      </w:r>
    </w:p>
    <w:p w14:paraId="7FA0388F" w14:textId="77777777" w:rsidR="003E670A" w:rsidRDefault="003E670A" w:rsidP="003E670A">
      <w:pPr>
        <w:keepNext/>
        <w:spacing w:before="240" w:after="60"/>
        <w:ind w:right="237"/>
        <w:jc w:val="both"/>
      </w:pPr>
      <w:r>
        <w:t xml:space="preserve">College of Policing (2013) Working with suspects, College of Policing. Available at: https://www.college.police.uk/app/investigation/working-suspects#elimination-criteria (Accessed: May 4, 2023). </w:t>
      </w:r>
    </w:p>
    <w:p w14:paraId="40A6C40E" w14:textId="77777777" w:rsidR="003E670A" w:rsidRDefault="003E670A" w:rsidP="003E670A">
      <w:pPr>
        <w:keepNext/>
        <w:spacing w:before="240" w:after="60"/>
        <w:ind w:right="237"/>
        <w:jc w:val="both"/>
      </w:pPr>
      <w:r>
        <w:t xml:space="preserve">College of Policing (2013) Working with victims and witnesses, College of Policing. Available at: https://www.college.police.uk/app/investigation/working-victims-and-witnesses (Accessed: May 4, 2023). </w:t>
      </w:r>
    </w:p>
    <w:p w14:paraId="58BC1B89" w14:textId="77777777" w:rsidR="003E670A" w:rsidRDefault="003E670A" w:rsidP="003E670A">
      <w:pPr>
        <w:keepNext/>
        <w:spacing w:before="240" w:after="60"/>
        <w:ind w:right="237"/>
        <w:jc w:val="both"/>
      </w:pPr>
      <w:r>
        <w:t xml:space="preserve">College of Policing (2014) Code of ethics, College of Policing. Available at: https://www.college.police.uk/ethics/code-of-ethics (Accessed: May 4, 2023). </w:t>
      </w:r>
    </w:p>
    <w:p w14:paraId="4379376D" w14:textId="77777777" w:rsidR="003E670A" w:rsidRDefault="003E670A" w:rsidP="00F64F28">
      <w:pPr>
        <w:keepNext/>
        <w:spacing w:before="240" w:after="60"/>
        <w:ind w:right="237"/>
        <w:jc w:val="both"/>
      </w:pPr>
      <w:r>
        <w:t xml:space="preserve">College of Policing (2021) What works in policing to reduce </w:t>
      </w:r>
      <w:proofErr w:type="gramStart"/>
      <w:r>
        <w:t>crime?,</w:t>
      </w:r>
      <w:proofErr w:type="gramEnd"/>
      <w:r>
        <w:t xml:space="preserve"> College of Policing. Available at: https://www.college.police.uk/research/what-works-policing-reduce-crime (Accessed: March 14, 2023). </w:t>
      </w:r>
    </w:p>
    <w:p w14:paraId="1C503694" w14:textId="77777777" w:rsidR="003E670A" w:rsidRDefault="003E670A" w:rsidP="003E670A">
      <w:pPr>
        <w:keepNext/>
        <w:spacing w:before="240" w:after="60"/>
        <w:ind w:right="237"/>
        <w:jc w:val="both"/>
      </w:pPr>
      <w:r>
        <w:t xml:space="preserve">Dodd, V. (2016) Police officers must be aware of biases, says training college, The Guardian. Guardian News and Media. Available at: https://www.theguardian.com/uk-news/2016/oct/27/police-officers-must-be-aware-of-biases-says-england-training-college (Accessed: May 4, 2023). </w:t>
      </w:r>
    </w:p>
    <w:p w14:paraId="4C4A8768" w14:textId="77777777" w:rsidR="003E670A" w:rsidRDefault="003E670A" w:rsidP="00F64F28">
      <w:pPr>
        <w:keepNext/>
        <w:spacing w:before="240" w:after="60"/>
        <w:ind w:right="237"/>
        <w:jc w:val="both"/>
      </w:pPr>
      <w:r>
        <w:t xml:space="preserve">Dodd, V. (2019) Police failed stalking victim who killed herself, Watchdog finds, The Guardian. Guardian News and Media. Available at: https://www.theguardian.com/uk-news/2019/apr/29/police-failed-justene-reece-stalking-victim-driven-to-suicide-watchdog-finds (Accessed: March 14, 2023). </w:t>
      </w:r>
    </w:p>
    <w:p w14:paraId="62399119" w14:textId="77777777" w:rsidR="003E670A" w:rsidRDefault="003E670A" w:rsidP="00F64F28">
      <w:pPr>
        <w:keepNext/>
        <w:spacing w:before="240" w:after="60"/>
        <w:ind w:right="237"/>
        <w:jc w:val="both"/>
      </w:pPr>
      <w:r>
        <w:t xml:space="preserve">Elkin, M. (2021) Domestic abuse prevalence and trends, England and Wales: Year ending March 2021, Domestic abuse prevalence and trends, England and Wales - Office for National Statistics. Office for National Statistics. Available at: https://www.ons.gov.uk/peoplepopulationandcommunity/crimeandjustice/articles/domesticabuseprevalenceandtrendsenglandandwales/yearendingmarch2021 (Accessed: March 14, 2023). </w:t>
      </w:r>
    </w:p>
    <w:p w14:paraId="558050A3" w14:textId="77777777" w:rsidR="003E670A" w:rsidRDefault="003E670A" w:rsidP="003E670A">
      <w:pPr>
        <w:keepNext/>
        <w:spacing w:before="240" w:after="60"/>
        <w:ind w:right="237"/>
        <w:jc w:val="both"/>
      </w:pPr>
      <w:r>
        <w:t xml:space="preserve">Elkin, M. (2022) Crime in England and Wales: Year Ending September 2021, Crime in England and Wales - Office for National Statistics. Office for National Statistics. Available at: </w:t>
      </w:r>
      <w:r>
        <w:lastRenderedPageBreak/>
        <w:t>https://www.ons.gov.uk/peoplepopulationandcommunity/crimeandjustice/bulletins/crimeinenglandandwales/yearendingseptember2021 (Accessed: May 4, 2023).</w:t>
      </w:r>
    </w:p>
    <w:p w14:paraId="36A24DEA" w14:textId="77777777" w:rsidR="003E670A" w:rsidRDefault="003E670A" w:rsidP="00F64F28">
      <w:pPr>
        <w:keepNext/>
        <w:spacing w:before="240" w:after="60"/>
        <w:ind w:right="237"/>
        <w:jc w:val="both"/>
      </w:pPr>
      <w:proofErr w:type="spellStart"/>
      <w:r>
        <w:t>Kippert</w:t>
      </w:r>
      <w:proofErr w:type="spellEnd"/>
      <w:r>
        <w:t xml:space="preserve">, A. (2020) Abuse almost always escalates, DomesticShelters.org. domesticshelters.org. Available at: https://www.domesticshelters.org/articles/identifying-abuse/abuse-almost-always-escalates (Accessed: March 14, 2023). </w:t>
      </w:r>
    </w:p>
    <w:p w14:paraId="0B93D58A" w14:textId="77777777" w:rsidR="003E670A" w:rsidRDefault="003E670A" w:rsidP="00F64F28">
      <w:pPr>
        <w:keepNext/>
        <w:spacing w:before="240" w:after="60"/>
        <w:ind w:right="237"/>
        <w:jc w:val="both"/>
      </w:pPr>
      <w:r>
        <w:t xml:space="preserve">Mann, B. (2021) More Britons now unconfident than confident in the police to deal with crime locally, YouGov. YouGov. Available at: https://yougov.co.uk/topics/politics/articles-reports/2021/10/06/more-britons-now-unconfident-confident-police-deal (Accessed: March 14, 2023). </w:t>
      </w:r>
    </w:p>
    <w:p w14:paraId="4173C635" w14:textId="77777777" w:rsidR="003E670A" w:rsidRDefault="003E670A" w:rsidP="003E670A">
      <w:pPr>
        <w:keepNext/>
        <w:spacing w:before="240" w:after="60"/>
        <w:ind w:right="237"/>
        <w:jc w:val="both"/>
      </w:pPr>
      <w:r>
        <w:t xml:space="preserve">Morgan, Anthony &amp; Dowling, Christopher. (2019). Does CCTV help police solve </w:t>
      </w:r>
      <w:proofErr w:type="gramStart"/>
      <w:r>
        <w:t>crime?.</w:t>
      </w:r>
      <w:proofErr w:type="gramEnd"/>
      <w:r>
        <w:t xml:space="preserve"> Trends and Issues in Crime and Criminal Justice. 576.</w:t>
      </w:r>
    </w:p>
    <w:p w14:paraId="1187A624" w14:textId="77777777" w:rsidR="003E670A" w:rsidRDefault="003E670A" w:rsidP="00F64F28">
      <w:pPr>
        <w:keepNext/>
        <w:spacing w:before="240" w:after="60"/>
        <w:ind w:right="237"/>
        <w:jc w:val="both"/>
      </w:pPr>
      <w:r>
        <w:t>Office, H. (2014) Multi-agency working and information sharing project, GOV.UK. GOV.UK. Available at: https://www.gov.uk/government/publications/multi-agency-working-and-information-sharing-project (Accessed: March 14, 2023).</w:t>
      </w:r>
    </w:p>
    <w:sectPr w:rsidR="003E670A"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05CE6F" w14:textId="77777777" w:rsidR="00593D00" w:rsidRDefault="00593D00">
      <w:r>
        <w:separator/>
      </w:r>
    </w:p>
  </w:endnote>
  <w:endnote w:type="continuationSeparator" w:id="0">
    <w:p w14:paraId="19A28048" w14:textId="77777777" w:rsidR="00593D00" w:rsidRDefault="00593D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F995E1" w14:textId="77777777" w:rsidR="00E42367" w:rsidRDefault="00E4236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290376" w14:textId="77777777" w:rsidR="00E42367" w:rsidRDefault="00E423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4A3E7F" w14:textId="77777777" w:rsidR="00593D00" w:rsidRDefault="00593D00">
      <w:r>
        <w:separator/>
      </w:r>
    </w:p>
  </w:footnote>
  <w:footnote w:type="continuationSeparator" w:id="0">
    <w:p w14:paraId="29850DBB" w14:textId="77777777" w:rsidR="00593D00" w:rsidRDefault="00593D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C1CDBB" w14:textId="77777777" w:rsidR="00E42367" w:rsidRDefault="00E4236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9B63E7" w14:textId="77777777" w:rsidR="00E42367" w:rsidRDefault="00E4236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08F83D" w14:textId="77777777" w:rsidR="00E42367" w:rsidRDefault="00E42367">
    <w:pPr>
      <w:pStyle w:val="Header"/>
    </w:pPr>
  </w:p>
</w:hdr>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bookmark int2:bookmarkName="_Int_iqtpDieQ" int2:invalidationBookmarkName="" int2:hashCode="D4JDEQ/HN5+s4C" int2:id="cnnUzY7w">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B55ECFC"/>
    <w:multiLevelType w:val="hybridMultilevel"/>
    <w:tmpl w:val="7B389ABE"/>
    <w:lvl w:ilvl="0" w:tplc="0D606C7A">
      <w:start w:val="1"/>
      <w:numFmt w:val="decimal"/>
      <w:lvlText w:val="%1."/>
      <w:lvlJc w:val="left"/>
      <w:pPr>
        <w:ind w:left="720" w:hanging="360"/>
      </w:pPr>
    </w:lvl>
    <w:lvl w:ilvl="1" w:tplc="EA684744">
      <w:start w:val="1"/>
      <w:numFmt w:val="lowerLetter"/>
      <w:lvlText w:val="%2."/>
      <w:lvlJc w:val="left"/>
      <w:pPr>
        <w:ind w:left="1440" w:hanging="360"/>
      </w:pPr>
    </w:lvl>
    <w:lvl w:ilvl="2" w:tplc="5D74BE94">
      <w:start w:val="1"/>
      <w:numFmt w:val="lowerRoman"/>
      <w:lvlText w:val="%3."/>
      <w:lvlJc w:val="right"/>
      <w:pPr>
        <w:ind w:left="2160" w:hanging="180"/>
      </w:pPr>
    </w:lvl>
    <w:lvl w:ilvl="3" w:tplc="AD2CE136">
      <w:start w:val="1"/>
      <w:numFmt w:val="decimal"/>
      <w:lvlText w:val="%4."/>
      <w:lvlJc w:val="left"/>
      <w:pPr>
        <w:ind w:left="2880" w:hanging="360"/>
      </w:pPr>
    </w:lvl>
    <w:lvl w:ilvl="4" w:tplc="5F8874A0">
      <w:start w:val="1"/>
      <w:numFmt w:val="lowerLetter"/>
      <w:lvlText w:val="%5."/>
      <w:lvlJc w:val="left"/>
      <w:pPr>
        <w:ind w:left="3600" w:hanging="360"/>
      </w:pPr>
    </w:lvl>
    <w:lvl w:ilvl="5" w:tplc="AECE821C">
      <w:start w:val="1"/>
      <w:numFmt w:val="lowerRoman"/>
      <w:lvlText w:val="%6."/>
      <w:lvlJc w:val="right"/>
      <w:pPr>
        <w:ind w:left="4320" w:hanging="180"/>
      </w:pPr>
    </w:lvl>
    <w:lvl w:ilvl="6" w:tplc="068A4270">
      <w:start w:val="1"/>
      <w:numFmt w:val="decimal"/>
      <w:lvlText w:val="%7."/>
      <w:lvlJc w:val="left"/>
      <w:pPr>
        <w:ind w:left="5040" w:hanging="360"/>
      </w:pPr>
    </w:lvl>
    <w:lvl w:ilvl="7" w:tplc="43F0AD0A">
      <w:start w:val="1"/>
      <w:numFmt w:val="lowerLetter"/>
      <w:lvlText w:val="%8."/>
      <w:lvlJc w:val="left"/>
      <w:pPr>
        <w:ind w:left="5760" w:hanging="360"/>
      </w:pPr>
    </w:lvl>
    <w:lvl w:ilvl="8" w:tplc="E034C998">
      <w:start w:val="1"/>
      <w:numFmt w:val="lowerRoman"/>
      <w:lvlText w:val="%9."/>
      <w:lvlJc w:val="right"/>
      <w:pPr>
        <w:ind w:left="6480" w:hanging="180"/>
      </w:p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94CF194"/>
    <w:multiLevelType w:val="hybridMultilevel"/>
    <w:tmpl w:val="548E5328"/>
    <w:lvl w:ilvl="0" w:tplc="B46C3786">
      <w:start w:val="1"/>
      <w:numFmt w:val="decimal"/>
      <w:lvlText w:val="%1."/>
      <w:lvlJc w:val="left"/>
      <w:pPr>
        <w:ind w:left="720" w:hanging="360"/>
      </w:pPr>
    </w:lvl>
    <w:lvl w:ilvl="1" w:tplc="5E8219F8">
      <w:start w:val="1"/>
      <w:numFmt w:val="decimal"/>
      <w:lvlText w:val="%2."/>
      <w:lvlJc w:val="left"/>
      <w:pPr>
        <w:ind w:left="1440" w:hanging="360"/>
      </w:pPr>
    </w:lvl>
    <w:lvl w:ilvl="2" w:tplc="8592DB8C">
      <w:start w:val="1"/>
      <w:numFmt w:val="lowerRoman"/>
      <w:lvlText w:val="%3."/>
      <w:lvlJc w:val="right"/>
      <w:pPr>
        <w:ind w:left="2160" w:hanging="180"/>
      </w:pPr>
    </w:lvl>
    <w:lvl w:ilvl="3" w:tplc="0944C3A8">
      <w:start w:val="1"/>
      <w:numFmt w:val="decimal"/>
      <w:lvlText w:val="%4."/>
      <w:lvlJc w:val="left"/>
      <w:pPr>
        <w:ind w:left="2880" w:hanging="360"/>
      </w:pPr>
    </w:lvl>
    <w:lvl w:ilvl="4" w:tplc="A8624762">
      <w:start w:val="1"/>
      <w:numFmt w:val="lowerLetter"/>
      <w:lvlText w:val="%5."/>
      <w:lvlJc w:val="left"/>
      <w:pPr>
        <w:ind w:left="3600" w:hanging="360"/>
      </w:pPr>
    </w:lvl>
    <w:lvl w:ilvl="5" w:tplc="D51AE3A0">
      <w:start w:val="1"/>
      <w:numFmt w:val="lowerRoman"/>
      <w:lvlText w:val="%6."/>
      <w:lvlJc w:val="right"/>
      <w:pPr>
        <w:ind w:left="4320" w:hanging="180"/>
      </w:pPr>
    </w:lvl>
    <w:lvl w:ilvl="6" w:tplc="2E002962">
      <w:start w:val="1"/>
      <w:numFmt w:val="decimal"/>
      <w:lvlText w:val="%7."/>
      <w:lvlJc w:val="left"/>
      <w:pPr>
        <w:ind w:left="5040" w:hanging="360"/>
      </w:pPr>
    </w:lvl>
    <w:lvl w:ilvl="7" w:tplc="018801B8">
      <w:start w:val="1"/>
      <w:numFmt w:val="lowerLetter"/>
      <w:lvlText w:val="%8."/>
      <w:lvlJc w:val="left"/>
      <w:pPr>
        <w:ind w:left="5760" w:hanging="360"/>
      </w:pPr>
    </w:lvl>
    <w:lvl w:ilvl="8" w:tplc="450E86EC">
      <w:start w:val="1"/>
      <w:numFmt w:val="lowerRoman"/>
      <w:lvlText w:val="%9."/>
      <w:lvlJc w:val="right"/>
      <w:pPr>
        <w:ind w:left="6480" w:hanging="180"/>
      </w:p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7"/>
  </w:num>
  <w:num w:numId="2">
    <w:abstractNumId w:val="10"/>
  </w:num>
  <w:num w:numId="3">
    <w:abstractNumId w:val="1"/>
    <w:lvlOverride w:ilvl="0">
      <w:lvl w:ilvl="0">
        <w:start w:val="1"/>
        <w:numFmt w:val="bullet"/>
        <w:lvlText w:val=""/>
        <w:lvlJc w:val="left"/>
        <w:pPr>
          <w:ind w:left="720" w:hanging="360"/>
        </w:pPr>
        <w:rPr>
          <w:rFonts w:ascii="Symbol" w:hAnsi="Symbol" w:hint="default"/>
        </w:rPr>
      </w:lvl>
    </w:lvlOverride>
  </w:num>
  <w:num w:numId="4">
    <w:abstractNumId w:val="22"/>
  </w:num>
  <w:num w:numId="5">
    <w:abstractNumId w:val="44"/>
  </w:num>
  <w:num w:numId="6">
    <w:abstractNumId w:val="46"/>
  </w:num>
  <w:num w:numId="7">
    <w:abstractNumId w:val="34"/>
  </w:num>
  <w:num w:numId="8">
    <w:abstractNumId w:val="32"/>
  </w:num>
  <w:num w:numId="9">
    <w:abstractNumId w:val="29"/>
  </w:num>
  <w:num w:numId="10">
    <w:abstractNumId w:val="30"/>
  </w:num>
  <w:num w:numId="11">
    <w:abstractNumId w:val="9"/>
  </w:num>
  <w:num w:numId="12">
    <w:abstractNumId w:val="33"/>
  </w:num>
  <w:num w:numId="13">
    <w:abstractNumId w:val="17"/>
  </w:num>
  <w:num w:numId="14">
    <w:abstractNumId w:val="16"/>
  </w:num>
  <w:num w:numId="15">
    <w:abstractNumId w:val="26"/>
  </w:num>
  <w:num w:numId="16">
    <w:abstractNumId w:val="7"/>
  </w:num>
  <w:num w:numId="17">
    <w:abstractNumId w:val="25"/>
  </w:num>
  <w:num w:numId="18">
    <w:abstractNumId w:val="15"/>
  </w:num>
  <w:num w:numId="19">
    <w:abstractNumId w:val="13"/>
  </w:num>
  <w:num w:numId="2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3"/>
  </w:num>
  <w:num w:numId="22">
    <w:abstractNumId w:val="18"/>
  </w:num>
  <w:num w:numId="23">
    <w:abstractNumId w:val="14"/>
  </w:num>
  <w:num w:numId="24">
    <w:abstractNumId w:val="11"/>
  </w:num>
  <w:num w:numId="25">
    <w:abstractNumId w:val="27"/>
  </w:num>
  <w:num w:numId="26">
    <w:abstractNumId w:val="19"/>
  </w:num>
  <w:num w:numId="27">
    <w:abstractNumId w:val="40"/>
  </w:num>
  <w:num w:numId="28">
    <w:abstractNumId w:val="35"/>
  </w:num>
  <w:num w:numId="29">
    <w:abstractNumId w:val="39"/>
  </w:num>
  <w:num w:numId="30">
    <w:abstractNumId w:val="20"/>
  </w:num>
  <w:num w:numId="31">
    <w:abstractNumId w:val="42"/>
  </w:num>
  <w:num w:numId="32">
    <w:abstractNumId w:val="31"/>
  </w:num>
  <w:num w:numId="33">
    <w:abstractNumId w:val="12"/>
  </w:num>
  <w:num w:numId="34">
    <w:abstractNumId w:val="43"/>
  </w:num>
  <w:num w:numId="35">
    <w:abstractNumId w:val="38"/>
  </w:num>
  <w:num w:numId="36">
    <w:abstractNumId w:val="4"/>
  </w:num>
  <w:num w:numId="37">
    <w:abstractNumId w:val="45"/>
  </w:num>
  <w:num w:numId="38">
    <w:abstractNumId w:val="41"/>
  </w:num>
  <w:num w:numId="39">
    <w:abstractNumId w:val="36"/>
  </w:num>
  <w:num w:numId="40">
    <w:abstractNumId w:val="37"/>
  </w:num>
  <w:num w:numId="41">
    <w:abstractNumId w:val="3"/>
  </w:num>
  <w:num w:numId="42">
    <w:abstractNumId w:val="5"/>
  </w:num>
  <w:num w:numId="43">
    <w:abstractNumId w:val="24"/>
  </w:num>
  <w:num w:numId="44">
    <w:abstractNumId w:val="6"/>
  </w:num>
  <w:num w:numId="45">
    <w:abstractNumId w:val="2"/>
  </w:num>
  <w:num w:numId="46">
    <w:abstractNumId w:val="0"/>
  </w:num>
  <w:num w:numId="47">
    <w:abstractNumId w:val="21"/>
  </w:num>
  <w:num w:numId="48">
    <w:abstractNumId w:val="28"/>
  </w:num>
  <w:num w:numId="49">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819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6580E"/>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D1007"/>
    <w:rsid w:val="000E26B0"/>
    <w:rsid w:val="000F1599"/>
    <w:rsid w:val="000F1769"/>
    <w:rsid w:val="000F6196"/>
    <w:rsid w:val="000F7ECD"/>
    <w:rsid w:val="00102E64"/>
    <w:rsid w:val="0010312C"/>
    <w:rsid w:val="00106DC7"/>
    <w:rsid w:val="00112391"/>
    <w:rsid w:val="00114F52"/>
    <w:rsid w:val="0012135C"/>
    <w:rsid w:val="00130E83"/>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6CEC"/>
    <w:rsid w:val="001D229F"/>
    <w:rsid w:val="001D6162"/>
    <w:rsid w:val="001E6FAD"/>
    <w:rsid w:val="001E7592"/>
    <w:rsid w:val="001F3878"/>
    <w:rsid w:val="001F4552"/>
    <w:rsid w:val="002019EB"/>
    <w:rsid w:val="002030F2"/>
    <w:rsid w:val="00205051"/>
    <w:rsid w:val="00211F65"/>
    <w:rsid w:val="00213A97"/>
    <w:rsid w:val="0022001B"/>
    <w:rsid w:val="00220D06"/>
    <w:rsid w:val="002219BA"/>
    <w:rsid w:val="002246A0"/>
    <w:rsid w:val="00224AF9"/>
    <w:rsid w:val="00230439"/>
    <w:rsid w:val="00235176"/>
    <w:rsid w:val="00236061"/>
    <w:rsid w:val="0024100E"/>
    <w:rsid w:val="00241C1B"/>
    <w:rsid w:val="002423B2"/>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A6CDF"/>
    <w:rsid w:val="002B1701"/>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2F54"/>
    <w:rsid w:val="00335FC5"/>
    <w:rsid w:val="00340E9A"/>
    <w:rsid w:val="003516C0"/>
    <w:rsid w:val="00352E59"/>
    <w:rsid w:val="00354DBE"/>
    <w:rsid w:val="00355210"/>
    <w:rsid w:val="003555D5"/>
    <w:rsid w:val="00365DF9"/>
    <w:rsid w:val="0036668D"/>
    <w:rsid w:val="00372DB4"/>
    <w:rsid w:val="0037490C"/>
    <w:rsid w:val="00375AF5"/>
    <w:rsid w:val="003761BD"/>
    <w:rsid w:val="003769F6"/>
    <w:rsid w:val="00385414"/>
    <w:rsid w:val="00390074"/>
    <w:rsid w:val="00394EC2"/>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3E670A"/>
    <w:rsid w:val="004046F0"/>
    <w:rsid w:val="0040668F"/>
    <w:rsid w:val="00412677"/>
    <w:rsid w:val="00417925"/>
    <w:rsid w:val="004348AE"/>
    <w:rsid w:val="00435E9A"/>
    <w:rsid w:val="004376C0"/>
    <w:rsid w:val="0044115F"/>
    <w:rsid w:val="0044223A"/>
    <w:rsid w:val="00446792"/>
    <w:rsid w:val="00446F80"/>
    <w:rsid w:val="00450C83"/>
    <w:rsid w:val="00451851"/>
    <w:rsid w:val="00453343"/>
    <w:rsid w:val="004608B9"/>
    <w:rsid w:val="00460ADB"/>
    <w:rsid w:val="00465947"/>
    <w:rsid w:val="004672C1"/>
    <w:rsid w:val="00470BB1"/>
    <w:rsid w:val="004718F7"/>
    <w:rsid w:val="00473153"/>
    <w:rsid w:val="004743AF"/>
    <w:rsid w:val="00482C17"/>
    <w:rsid w:val="004911B4"/>
    <w:rsid w:val="0049196A"/>
    <w:rsid w:val="004923DA"/>
    <w:rsid w:val="00493434"/>
    <w:rsid w:val="004962F9"/>
    <w:rsid w:val="004968E2"/>
    <w:rsid w:val="004A07F1"/>
    <w:rsid w:val="004A14C4"/>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0D6A"/>
    <w:rsid w:val="00513C7D"/>
    <w:rsid w:val="005169D1"/>
    <w:rsid w:val="00521123"/>
    <w:rsid w:val="00521221"/>
    <w:rsid w:val="00536FA9"/>
    <w:rsid w:val="005414F4"/>
    <w:rsid w:val="00546187"/>
    <w:rsid w:val="005463F1"/>
    <w:rsid w:val="00557D77"/>
    <w:rsid w:val="00562EAA"/>
    <w:rsid w:val="00563B58"/>
    <w:rsid w:val="005640C4"/>
    <w:rsid w:val="00564C53"/>
    <w:rsid w:val="0056684C"/>
    <w:rsid w:val="00574A0C"/>
    <w:rsid w:val="00576E4C"/>
    <w:rsid w:val="0057780F"/>
    <w:rsid w:val="00581E0A"/>
    <w:rsid w:val="00582870"/>
    <w:rsid w:val="00586D89"/>
    <w:rsid w:val="005916B8"/>
    <w:rsid w:val="00593D00"/>
    <w:rsid w:val="005A1B4C"/>
    <w:rsid w:val="005A1BA3"/>
    <w:rsid w:val="005A545C"/>
    <w:rsid w:val="005C1567"/>
    <w:rsid w:val="005C6CE5"/>
    <w:rsid w:val="005C76DE"/>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94C00"/>
    <w:rsid w:val="00696F65"/>
    <w:rsid w:val="006A7A6D"/>
    <w:rsid w:val="006B5E67"/>
    <w:rsid w:val="006C2EB5"/>
    <w:rsid w:val="006D18A3"/>
    <w:rsid w:val="006D5970"/>
    <w:rsid w:val="006E481E"/>
    <w:rsid w:val="006E795F"/>
    <w:rsid w:val="00700249"/>
    <w:rsid w:val="0070604C"/>
    <w:rsid w:val="007069CD"/>
    <w:rsid w:val="00710D69"/>
    <w:rsid w:val="007110E6"/>
    <w:rsid w:val="00711A70"/>
    <w:rsid w:val="00712E6F"/>
    <w:rsid w:val="00712E90"/>
    <w:rsid w:val="00713B7E"/>
    <w:rsid w:val="0071499F"/>
    <w:rsid w:val="007203DA"/>
    <w:rsid w:val="007204AE"/>
    <w:rsid w:val="0072678F"/>
    <w:rsid w:val="00727C4C"/>
    <w:rsid w:val="00734809"/>
    <w:rsid w:val="0073644B"/>
    <w:rsid w:val="007406E1"/>
    <w:rsid w:val="00743E40"/>
    <w:rsid w:val="00751263"/>
    <w:rsid w:val="0075704F"/>
    <w:rsid w:val="00763B2D"/>
    <w:rsid w:val="00772924"/>
    <w:rsid w:val="00773BB5"/>
    <w:rsid w:val="00784EC4"/>
    <w:rsid w:val="007872F2"/>
    <w:rsid w:val="007874BC"/>
    <w:rsid w:val="007908E0"/>
    <w:rsid w:val="00793EB3"/>
    <w:rsid w:val="00794205"/>
    <w:rsid w:val="00797012"/>
    <w:rsid w:val="007A1F6A"/>
    <w:rsid w:val="007B0DE3"/>
    <w:rsid w:val="007B491F"/>
    <w:rsid w:val="007B5CB2"/>
    <w:rsid w:val="007B7191"/>
    <w:rsid w:val="007C05C1"/>
    <w:rsid w:val="007C1634"/>
    <w:rsid w:val="007C1D94"/>
    <w:rsid w:val="007C2879"/>
    <w:rsid w:val="007C6A87"/>
    <w:rsid w:val="007C705D"/>
    <w:rsid w:val="007D0A07"/>
    <w:rsid w:val="007D0C96"/>
    <w:rsid w:val="007D133D"/>
    <w:rsid w:val="007D3EB4"/>
    <w:rsid w:val="007D3F16"/>
    <w:rsid w:val="007D78CC"/>
    <w:rsid w:val="007F3F7E"/>
    <w:rsid w:val="007F5497"/>
    <w:rsid w:val="00813CEC"/>
    <w:rsid w:val="0081534C"/>
    <w:rsid w:val="008171E4"/>
    <w:rsid w:val="00817830"/>
    <w:rsid w:val="008208EA"/>
    <w:rsid w:val="00824E67"/>
    <w:rsid w:val="00825A64"/>
    <w:rsid w:val="00826F48"/>
    <w:rsid w:val="008308AE"/>
    <w:rsid w:val="0083166E"/>
    <w:rsid w:val="00831DC3"/>
    <w:rsid w:val="008322C7"/>
    <w:rsid w:val="00834F1D"/>
    <w:rsid w:val="00836FEC"/>
    <w:rsid w:val="00837F1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16CFB"/>
    <w:rsid w:val="00920E5B"/>
    <w:rsid w:val="009249F8"/>
    <w:rsid w:val="00926436"/>
    <w:rsid w:val="0093018C"/>
    <w:rsid w:val="00932CCA"/>
    <w:rsid w:val="009544C0"/>
    <w:rsid w:val="00954FA4"/>
    <w:rsid w:val="00956AE9"/>
    <w:rsid w:val="00964CC6"/>
    <w:rsid w:val="00991FDA"/>
    <w:rsid w:val="009927A1"/>
    <w:rsid w:val="0099774D"/>
    <w:rsid w:val="009A310E"/>
    <w:rsid w:val="009A5F3B"/>
    <w:rsid w:val="009B0B61"/>
    <w:rsid w:val="009B28C0"/>
    <w:rsid w:val="009B395A"/>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1AB"/>
    <w:rsid w:val="00A22441"/>
    <w:rsid w:val="00A23F3B"/>
    <w:rsid w:val="00A24406"/>
    <w:rsid w:val="00A25F64"/>
    <w:rsid w:val="00A27CC2"/>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C726B"/>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074B"/>
    <w:rsid w:val="00BA1FFA"/>
    <w:rsid w:val="00BA2666"/>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0275F"/>
    <w:rsid w:val="00C11F61"/>
    <w:rsid w:val="00C161FD"/>
    <w:rsid w:val="00C23F17"/>
    <w:rsid w:val="00C26A95"/>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4BF2"/>
    <w:rsid w:val="00CA2745"/>
    <w:rsid w:val="00CA3593"/>
    <w:rsid w:val="00CA7F4F"/>
    <w:rsid w:val="00CB258E"/>
    <w:rsid w:val="00CB3C8F"/>
    <w:rsid w:val="00CB75CE"/>
    <w:rsid w:val="00CC02F1"/>
    <w:rsid w:val="00CC11A6"/>
    <w:rsid w:val="00CC135E"/>
    <w:rsid w:val="00CD5D3F"/>
    <w:rsid w:val="00CF1E90"/>
    <w:rsid w:val="00CF3DB3"/>
    <w:rsid w:val="00D052BC"/>
    <w:rsid w:val="00D07026"/>
    <w:rsid w:val="00D07BAB"/>
    <w:rsid w:val="00D11C62"/>
    <w:rsid w:val="00D22C8F"/>
    <w:rsid w:val="00D33491"/>
    <w:rsid w:val="00D44F8E"/>
    <w:rsid w:val="00D44FD0"/>
    <w:rsid w:val="00D5733C"/>
    <w:rsid w:val="00D607EF"/>
    <w:rsid w:val="00D60F88"/>
    <w:rsid w:val="00D625E7"/>
    <w:rsid w:val="00D646BD"/>
    <w:rsid w:val="00D70239"/>
    <w:rsid w:val="00D71201"/>
    <w:rsid w:val="00D720C7"/>
    <w:rsid w:val="00D77A04"/>
    <w:rsid w:val="00D81D06"/>
    <w:rsid w:val="00D8652C"/>
    <w:rsid w:val="00D876E6"/>
    <w:rsid w:val="00DA1025"/>
    <w:rsid w:val="00DA22EC"/>
    <w:rsid w:val="00DA5860"/>
    <w:rsid w:val="00DB2767"/>
    <w:rsid w:val="00DC4729"/>
    <w:rsid w:val="00DE556F"/>
    <w:rsid w:val="00E03B6D"/>
    <w:rsid w:val="00E0649E"/>
    <w:rsid w:val="00E17160"/>
    <w:rsid w:val="00E35BEC"/>
    <w:rsid w:val="00E42367"/>
    <w:rsid w:val="00E50821"/>
    <w:rsid w:val="00E50EF8"/>
    <w:rsid w:val="00E51F91"/>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A28F1"/>
    <w:rsid w:val="00EA3C63"/>
    <w:rsid w:val="00EA4D48"/>
    <w:rsid w:val="00EB2173"/>
    <w:rsid w:val="00EB62E6"/>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4F28"/>
    <w:rsid w:val="00F6513F"/>
    <w:rsid w:val="00F66272"/>
    <w:rsid w:val="00F6ACA0"/>
    <w:rsid w:val="00F709C0"/>
    <w:rsid w:val="00F8610A"/>
    <w:rsid w:val="00F927A1"/>
    <w:rsid w:val="00F92E4D"/>
    <w:rsid w:val="00F94392"/>
    <w:rsid w:val="00FA3764"/>
    <w:rsid w:val="00FA56ED"/>
    <w:rsid w:val="00FB5FA6"/>
    <w:rsid w:val="00FC1310"/>
    <w:rsid w:val="00FC1328"/>
    <w:rsid w:val="00FC2FF3"/>
    <w:rsid w:val="00FC3263"/>
    <w:rsid w:val="00FC51F9"/>
    <w:rsid w:val="00FC5B40"/>
    <w:rsid w:val="00FC5FF8"/>
    <w:rsid w:val="00FC702B"/>
    <w:rsid w:val="00FD3D7C"/>
    <w:rsid w:val="00FD4F8F"/>
    <w:rsid w:val="00FD4FF1"/>
    <w:rsid w:val="00FE0C16"/>
    <w:rsid w:val="00FE14AD"/>
    <w:rsid w:val="00FE14B1"/>
    <w:rsid w:val="00FE1F6A"/>
    <w:rsid w:val="00FF0070"/>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E5AF60"/>
    <w:rsid w:val="35574223"/>
    <w:rsid w:val="35959687"/>
    <w:rsid w:val="35A1BCE6"/>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C444E11"/>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23" Type="http://schemas.microsoft.com/office/2020/10/relationships/intelligence" Target="intelligence2.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customXml/itemProps4.xml><?xml version="1.0" encoding="utf-8"?>
<ds:datastoreItem xmlns:ds="http://schemas.openxmlformats.org/officeDocument/2006/customXml" ds:itemID="{44196C97-F485-4AE4-92C3-D9166D7B8A2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21</Pages>
  <Words>6002</Words>
  <Characters>33584</Characters>
  <Application>Microsoft Office Word</Application>
  <DocSecurity>0</DocSecurity>
  <Lines>279</Lines>
  <Paragraphs>79</Paragraphs>
  <ScaleCrop>false</ScaleCrop>
  <Company>Powys County Council</Company>
  <LinksUpToDate>false</LinksUpToDate>
  <CharactersWithSpaces>39507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Kristie Lloyd</cp:lastModifiedBy>
  <cp:revision>11</cp:revision>
  <cp:lastPrinted>2014-08-26T08:55:00Z</cp:lastPrinted>
  <dcterms:created xsi:type="dcterms:W3CDTF">2022-12-15T11:10:00Z</dcterms:created>
  <dcterms:modified xsi:type="dcterms:W3CDTF">2023-05-04T16:31:00Z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2022-10-11T00:17:05Z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9bfa8f6a-677b-4ecc-8b2c-ed3726e2d8f5</vt:lpwstr>
  </property>
  <property fmtid="{D5CDD505-2E9C-101B-9397-08002B2CF9AE}" pid="9" name="MSIP_Label_f2acd28b-79a3-4a0f-b0ff-4b75658b1549_ContentBits">
    <vt:lpwstr>0</vt:lpwstr>
  </property>
</Properties>
</file>