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100ED9" w14:textId="77777777" w:rsidR="000552E3" w:rsidRPr="004F603C" w:rsidRDefault="00D23258">
      <w:pPr>
        <w:spacing w:after="160" w:line="278" w:lineRule="auto"/>
        <w:ind w:firstLine="0"/>
        <w:jc w:val="left"/>
        <w:rPr>
          <w:rFonts w:ascii="Arial" w:hAnsi="Arial" w:cs="Arial"/>
          <w:sz w:val="22"/>
          <w:szCs w:val="22"/>
        </w:rPr>
      </w:pPr>
      <w:r w:rsidRPr="004F603C">
        <w:rPr>
          <w:rFonts w:ascii="Arial" w:hAnsi="Arial" w:cs="Arial"/>
          <w:noProof/>
          <w:sz w:val="22"/>
          <w:szCs w:val="22"/>
        </w:rPr>
        <w:drawing>
          <wp:inline distT="0" distB="0" distL="0" distR="0" wp14:anchorId="10204CAF" wp14:editId="59D06D0B">
            <wp:extent cx="2396744" cy="1066800"/>
            <wp:effectExtent l="0" t="0" r="3810" b="0"/>
            <wp:docPr id="6389424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2402159" cy="1069210"/>
                    </a:xfrm>
                    <a:prstGeom prst="rect">
                      <a:avLst/>
                    </a:prstGeom>
                  </pic:spPr>
                </pic:pic>
              </a:graphicData>
            </a:graphic>
          </wp:inline>
        </w:drawing>
      </w:r>
    </w:p>
    <w:p w14:paraId="0212BB69" w14:textId="77777777" w:rsidR="000552E3" w:rsidRDefault="000552E3" w:rsidP="000552E3">
      <w:pPr>
        <w:spacing w:after="160" w:line="278" w:lineRule="auto"/>
        <w:ind w:firstLine="0"/>
        <w:jc w:val="center"/>
        <w:rPr>
          <w:rFonts w:ascii="Arial" w:hAnsi="Arial" w:cs="Arial"/>
          <w:b/>
          <w:bCs/>
          <w:sz w:val="22"/>
          <w:szCs w:val="22"/>
        </w:rPr>
      </w:pPr>
      <w:r w:rsidRPr="004F603C">
        <w:rPr>
          <w:rFonts w:ascii="Arial" w:hAnsi="Arial" w:cs="Arial"/>
          <w:b/>
          <w:bCs/>
          <w:sz w:val="22"/>
          <w:szCs w:val="22"/>
        </w:rPr>
        <w:t>Programme: BSc Health and Social Care</w:t>
      </w:r>
    </w:p>
    <w:p w14:paraId="1A81D981" w14:textId="0FADDD9D" w:rsidR="00A15F2B" w:rsidRDefault="00A15F2B" w:rsidP="000552E3">
      <w:pPr>
        <w:spacing w:after="160" w:line="278" w:lineRule="auto"/>
        <w:ind w:firstLine="0"/>
        <w:jc w:val="center"/>
        <w:rPr>
          <w:rFonts w:ascii="Arial" w:hAnsi="Arial" w:cs="Arial"/>
          <w:b/>
          <w:bCs/>
          <w:sz w:val="22"/>
          <w:szCs w:val="22"/>
        </w:rPr>
      </w:pPr>
      <w:r>
        <w:rPr>
          <w:rFonts w:ascii="Arial" w:hAnsi="Arial" w:cs="Arial"/>
          <w:b/>
          <w:bCs/>
          <w:sz w:val="22"/>
          <w:szCs w:val="22"/>
        </w:rPr>
        <w:t xml:space="preserve">Name: </w:t>
      </w:r>
      <w:proofErr w:type="spellStart"/>
      <w:r>
        <w:rPr>
          <w:rFonts w:ascii="Arial" w:hAnsi="Arial" w:cs="Arial"/>
          <w:b/>
          <w:bCs/>
          <w:sz w:val="22"/>
          <w:szCs w:val="22"/>
        </w:rPr>
        <w:t>Naveeda</w:t>
      </w:r>
      <w:proofErr w:type="spellEnd"/>
      <w:r>
        <w:rPr>
          <w:rFonts w:ascii="Arial" w:hAnsi="Arial" w:cs="Arial"/>
          <w:b/>
          <w:bCs/>
          <w:sz w:val="22"/>
          <w:szCs w:val="22"/>
        </w:rPr>
        <w:t xml:space="preserve"> Qayyum</w:t>
      </w:r>
    </w:p>
    <w:p w14:paraId="534113D7" w14:textId="0F6E5DCF" w:rsidR="00A15F2B" w:rsidRPr="004F603C" w:rsidRDefault="00A15F2B" w:rsidP="000552E3">
      <w:pPr>
        <w:spacing w:after="160" w:line="278" w:lineRule="auto"/>
        <w:ind w:firstLine="0"/>
        <w:jc w:val="center"/>
        <w:rPr>
          <w:rFonts w:ascii="Arial" w:hAnsi="Arial" w:cs="Arial"/>
          <w:b/>
          <w:bCs/>
          <w:sz w:val="22"/>
          <w:szCs w:val="22"/>
        </w:rPr>
      </w:pPr>
      <w:r>
        <w:rPr>
          <w:rFonts w:ascii="Arial" w:hAnsi="Arial" w:cs="Arial"/>
          <w:b/>
          <w:bCs/>
          <w:sz w:val="22"/>
          <w:szCs w:val="22"/>
        </w:rPr>
        <w:t>2323253</w:t>
      </w:r>
    </w:p>
    <w:p w14:paraId="71B52DFE" w14:textId="77777777" w:rsidR="00A6372F" w:rsidRPr="004F603C" w:rsidRDefault="00A6372F" w:rsidP="000552E3">
      <w:pPr>
        <w:spacing w:after="160" w:line="278" w:lineRule="auto"/>
        <w:ind w:firstLine="0"/>
        <w:jc w:val="center"/>
        <w:rPr>
          <w:rFonts w:ascii="Arial" w:hAnsi="Arial" w:cs="Arial"/>
          <w:b/>
          <w:bCs/>
          <w:sz w:val="22"/>
          <w:szCs w:val="22"/>
        </w:rPr>
      </w:pPr>
    </w:p>
    <w:p w14:paraId="23AC606C" w14:textId="77777777" w:rsidR="000552E3" w:rsidRPr="004F603C" w:rsidRDefault="000552E3" w:rsidP="000552E3">
      <w:pPr>
        <w:spacing w:after="160" w:line="278" w:lineRule="auto"/>
        <w:ind w:firstLine="0"/>
        <w:jc w:val="center"/>
        <w:rPr>
          <w:rFonts w:ascii="Arial" w:hAnsi="Arial" w:cs="Arial"/>
          <w:b/>
          <w:bCs/>
          <w:sz w:val="22"/>
          <w:szCs w:val="22"/>
        </w:rPr>
      </w:pPr>
      <w:r w:rsidRPr="004F603C">
        <w:rPr>
          <w:rFonts w:ascii="Arial" w:hAnsi="Arial" w:cs="Arial"/>
          <w:b/>
          <w:bCs/>
          <w:sz w:val="22"/>
          <w:szCs w:val="22"/>
        </w:rPr>
        <w:t>Module: Introduction to Independent Research Skills</w:t>
      </w:r>
    </w:p>
    <w:p w14:paraId="2AD63DE7" w14:textId="77777777" w:rsidR="00A6372F" w:rsidRPr="004F603C" w:rsidRDefault="00A6372F" w:rsidP="000552E3">
      <w:pPr>
        <w:spacing w:after="160" w:line="278" w:lineRule="auto"/>
        <w:ind w:firstLine="0"/>
        <w:jc w:val="center"/>
        <w:rPr>
          <w:rFonts w:ascii="Arial" w:hAnsi="Arial" w:cs="Arial"/>
          <w:b/>
          <w:bCs/>
          <w:sz w:val="22"/>
          <w:szCs w:val="22"/>
        </w:rPr>
      </w:pPr>
    </w:p>
    <w:p w14:paraId="26FBC855" w14:textId="781193CB" w:rsidR="000552E3" w:rsidRPr="004F603C" w:rsidRDefault="000552E3" w:rsidP="000552E3">
      <w:pPr>
        <w:spacing w:after="160" w:line="278" w:lineRule="auto"/>
        <w:ind w:firstLine="0"/>
        <w:jc w:val="center"/>
        <w:rPr>
          <w:rFonts w:ascii="Arial" w:hAnsi="Arial" w:cs="Arial"/>
          <w:b/>
          <w:bCs/>
          <w:sz w:val="22"/>
          <w:szCs w:val="22"/>
        </w:rPr>
      </w:pPr>
      <w:r w:rsidRPr="004F603C">
        <w:rPr>
          <w:rFonts w:ascii="Arial" w:hAnsi="Arial" w:cs="Arial"/>
          <w:b/>
          <w:bCs/>
          <w:sz w:val="22"/>
          <w:szCs w:val="22"/>
        </w:rPr>
        <w:t xml:space="preserve">Module code: BMHP5019 </w:t>
      </w:r>
    </w:p>
    <w:p w14:paraId="5483702F" w14:textId="77777777" w:rsidR="00A6372F" w:rsidRPr="004F603C" w:rsidRDefault="00A6372F" w:rsidP="000552E3">
      <w:pPr>
        <w:spacing w:after="160" w:line="278" w:lineRule="auto"/>
        <w:ind w:firstLine="0"/>
        <w:jc w:val="center"/>
        <w:rPr>
          <w:rFonts w:ascii="Arial" w:hAnsi="Arial" w:cs="Arial"/>
          <w:b/>
          <w:bCs/>
          <w:sz w:val="22"/>
          <w:szCs w:val="22"/>
        </w:rPr>
      </w:pPr>
    </w:p>
    <w:p w14:paraId="0DFE7F82" w14:textId="77777777" w:rsidR="000552E3" w:rsidRPr="004F603C" w:rsidRDefault="000552E3" w:rsidP="000552E3">
      <w:pPr>
        <w:spacing w:after="160" w:line="278" w:lineRule="auto"/>
        <w:ind w:firstLine="0"/>
        <w:jc w:val="center"/>
        <w:rPr>
          <w:rFonts w:ascii="Arial" w:hAnsi="Arial" w:cs="Arial"/>
          <w:b/>
          <w:bCs/>
          <w:sz w:val="22"/>
          <w:szCs w:val="22"/>
        </w:rPr>
      </w:pPr>
      <w:r w:rsidRPr="004F603C">
        <w:rPr>
          <w:rFonts w:ascii="Arial" w:hAnsi="Arial" w:cs="Arial"/>
          <w:b/>
          <w:bCs/>
          <w:sz w:val="22"/>
          <w:szCs w:val="22"/>
        </w:rPr>
        <w:t>Lecturer: Internal Verifier: Chloe Harries</w:t>
      </w:r>
    </w:p>
    <w:p w14:paraId="5B3B7A22" w14:textId="77777777" w:rsidR="00A6372F" w:rsidRPr="004F603C" w:rsidRDefault="00A6372F" w:rsidP="000552E3">
      <w:pPr>
        <w:spacing w:after="160" w:line="278" w:lineRule="auto"/>
        <w:ind w:firstLine="0"/>
        <w:jc w:val="center"/>
        <w:rPr>
          <w:rFonts w:ascii="Arial" w:hAnsi="Arial" w:cs="Arial"/>
          <w:b/>
          <w:bCs/>
          <w:sz w:val="22"/>
          <w:szCs w:val="22"/>
        </w:rPr>
      </w:pPr>
    </w:p>
    <w:p w14:paraId="603281B0" w14:textId="2E8E57D7" w:rsidR="000552E3" w:rsidRPr="004F603C" w:rsidRDefault="000552E3" w:rsidP="00A6372F">
      <w:pPr>
        <w:spacing w:after="160" w:line="278" w:lineRule="auto"/>
        <w:ind w:firstLine="0"/>
        <w:jc w:val="center"/>
        <w:rPr>
          <w:rFonts w:ascii="Arial" w:hAnsi="Arial" w:cs="Arial"/>
          <w:b/>
          <w:bCs/>
          <w:sz w:val="22"/>
          <w:szCs w:val="22"/>
        </w:rPr>
      </w:pPr>
      <w:r w:rsidRPr="004F603C">
        <w:rPr>
          <w:rFonts w:ascii="Arial" w:hAnsi="Arial" w:cs="Arial"/>
          <w:b/>
          <w:bCs/>
          <w:sz w:val="22"/>
          <w:szCs w:val="22"/>
        </w:rPr>
        <w:t>Assignment Title: Workplace Interventions to Support the Emotional Wellbeing of Healthcare</w:t>
      </w:r>
      <w:r w:rsidR="00A6372F" w:rsidRPr="004F603C">
        <w:rPr>
          <w:rFonts w:ascii="Arial" w:hAnsi="Arial" w:cs="Arial"/>
          <w:b/>
          <w:bCs/>
          <w:sz w:val="22"/>
          <w:szCs w:val="22"/>
        </w:rPr>
        <w:t xml:space="preserve"> </w:t>
      </w:r>
      <w:r w:rsidRPr="004F603C">
        <w:rPr>
          <w:rFonts w:ascii="Arial" w:hAnsi="Arial" w:cs="Arial"/>
          <w:b/>
          <w:bCs/>
          <w:sz w:val="22"/>
          <w:szCs w:val="22"/>
        </w:rPr>
        <w:t>and Care Staff in the UK: A Scoping Review</w:t>
      </w:r>
    </w:p>
    <w:p w14:paraId="36840390" w14:textId="77777777" w:rsidR="00A6372F" w:rsidRPr="004F603C" w:rsidRDefault="00A6372F" w:rsidP="00A6372F">
      <w:pPr>
        <w:spacing w:after="160" w:line="278" w:lineRule="auto"/>
        <w:ind w:firstLine="0"/>
        <w:jc w:val="center"/>
        <w:rPr>
          <w:rFonts w:ascii="Arial" w:hAnsi="Arial" w:cs="Arial"/>
          <w:b/>
          <w:bCs/>
          <w:sz w:val="22"/>
          <w:szCs w:val="22"/>
        </w:rPr>
      </w:pPr>
    </w:p>
    <w:p w14:paraId="28D9B621" w14:textId="3DB03821" w:rsidR="00D23258" w:rsidRPr="004F603C" w:rsidRDefault="000552E3" w:rsidP="000552E3">
      <w:pPr>
        <w:spacing w:after="160" w:line="278" w:lineRule="auto"/>
        <w:ind w:firstLine="0"/>
        <w:jc w:val="center"/>
        <w:rPr>
          <w:rFonts w:ascii="Arial" w:hAnsi="Arial" w:cs="Arial"/>
          <w:sz w:val="22"/>
          <w:szCs w:val="22"/>
        </w:rPr>
      </w:pPr>
      <w:r w:rsidRPr="004F603C">
        <w:rPr>
          <w:rFonts w:ascii="Arial" w:hAnsi="Arial" w:cs="Arial"/>
          <w:b/>
          <w:bCs/>
          <w:sz w:val="22"/>
          <w:szCs w:val="22"/>
        </w:rPr>
        <w:t>Component 2: Written Assignment (Research Report)</w:t>
      </w:r>
      <w:r w:rsidR="00D23258" w:rsidRPr="004F603C">
        <w:rPr>
          <w:rFonts w:ascii="Arial" w:hAnsi="Arial" w:cs="Arial"/>
          <w:sz w:val="22"/>
          <w:szCs w:val="22"/>
        </w:rPr>
        <w:br w:type="page"/>
      </w:r>
    </w:p>
    <w:p w14:paraId="3EC43D81" w14:textId="77777777" w:rsidR="00415914" w:rsidRPr="004F603C" w:rsidRDefault="00A07999" w:rsidP="00A07999">
      <w:pPr>
        <w:spacing w:after="160" w:line="278" w:lineRule="auto"/>
        <w:ind w:firstLine="0"/>
        <w:jc w:val="center"/>
        <w:rPr>
          <w:rFonts w:ascii="Arial" w:hAnsi="Arial" w:cs="Arial"/>
          <w:b/>
          <w:bCs/>
          <w:sz w:val="22"/>
          <w:szCs w:val="22"/>
        </w:rPr>
      </w:pPr>
      <w:r w:rsidRPr="004F603C">
        <w:rPr>
          <w:rFonts w:ascii="Arial" w:hAnsi="Arial" w:cs="Arial"/>
          <w:b/>
          <w:bCs/>
          <w:sz w:val="22"/>
          <w:szCs w:val="22"/>
        </w:rPr>
        <w:lastRenderedPageBreak/>
        <w:t>Table of Contents</w:t>
      </w:r>
    </w:p>
    <w:p w14:paraId="497C5822" w14:textId="757CAF96" w:rsidR="00415914" w:rsidRPr="004F603C" w:rsidRDefault="00415914" w:rsidP="00415914">
      <w:pPr>
        <w:pStyle w:val="TOC1"/>
        <w:tabs>
          <w:tab w:val="right" w:leader="dot" w:pos="9016"/>
        </w:tabs>
        <w:ind w:firstLine="0"/>
        <w:rPr>
          <w:rFonts w:ascii="Arial" w:hAnsi="Arial" w:cs="Arial"/>
          <w:noProof/>
          <w:sz w:val="22"/>
          <w:szCs w:val="22"/>
        </w:rPr>
      </w:pPr>
      <w:r w:rsidRPr="004F603C">
        <w:rPr>
          <w:rFonts w:ascii="Arial" w:hAnsi="Arial" w:cs="Arial"/>
          <w:b/>
          <w:bCs/>
          <w:sz w:val="22"/>
          <w:szCs w:val="22"/>
        </w:rPr>
        <w:fldChar w:fldCharType="begin"/>
      </w:r>
      <w:r w:rsidRPr="004F603C">
        <w:rPr>
          <w:rFonts w:ascii="Arial" w:hAnsi="Arial" w:cs="Arial"/>
          <w:b/>
          <w:bCs/>
          <w:sz w:val="22"/>
          <w:szCs w:val="22"/>
        </w:rPr>
        <w:instrText xml:space="preserve"> TOC \o "1-3" \h \z \u </w:instrText>
      </w:r>
      <w:r w:rsidRPr="004F603C">
        <w:rPr>
          <w:rFonts w:ascii="Arial" w:hAnsi="Arial" w:cs="Arial"/>
          <w:b/>
          <w:bCs/>
          <w:sz w:val="22"/>
          <w:szCs w:val="22"/>
        </w:rPr>
        <w:fldChar w:fldCharType="separate"/>
      </w:r>
      <w:hyperlink w:anchor="_Toc224599514" w:history="1">
        <w:r w:rsidRPr="004F603C">
          <w:rPr>
            <w:rStyle w:val="Hyperlink"/>
            <w:rFonts w:ascii="Arial" w:hAnsi="Arial" w:cs="Arial"/>
            <w:noProof/>
            <w:sz w:val="22"/>
            <w:szCs w:val="22"/>
          </w:rPr>
          <w:t>Introduction</w:t>
        </w:r>
        <w:r w:rsidRPr="004F603C">
          <w:rPr>
            <w:rFonts w:ascii="Arial" w:hAnsi="Arial" w:cs="Arial"/>
            <w:noProof/>
            <w:webHidden/>
            <w:sz w:val="22"/>
            <w:szCs w:val="22"/>
          </w:rPr>
          <w:tab/>
        </w:r>
        <w:r w:rsidRPr="004F603C">
          <w:rPr>
            <w:rFonts w:ascii="Arial" w:hAnsi="Arial" w:cs="Arial"/>
            <w:noProof/>
            <w:webHidden/>
            <w:sz w:val="22"/>
            <w:szCs w:val="22"/>
          </w:rPr>
          <w:fldChar w:fldCharType="begin"/>
        </w:r>
        <w:r w:rsidRPr="004F603C">
          <w:rPr>
            <w:rFonts w:ascii="Arial" w:hAnsi="Arial" w:cs="Arial"/>
            <w:noProof/>
            <w:webHidden/>
            <w:sz w:val="22"/>
            <w:szCs w:val="22"/>
          </w:rPr>
          <w:instrText xml:space="preserve"> PAGEREF _Toc224599514 \h </w:instrText>
        </w:r>
        <w:r w:rsidRPr="004F603C">
          <w:rPr>
            <w:rFonts w:ascii="Arial" w:hAnsi="Arial" w:cs="Arial"/>
            <w:noProof/>
            <w:webHidden/>
            <w:sz w:val="22"/>
            <w:szCs w:val="22"/>
          </w:rPr>
        </w:r>
        <w:r w:rsidRPr="004F603C">
          <w:rPr>
            <w:rFonts w:ascii="Arial" w:hAnsi="Arial" w:cs="Arial"/>
            <w:noProof/>
            <w:webHidden/>
            <w:sz w:val="22"/>
            <w:szCs w:val="22"/>
          </w:rPr>
          <w:fldChar w:fldCharType="separate"/>
        </w:r>
        <w:r w:rsidRPr="004F603C">
          <w:rPr>
            <w:rFonts w:ascii="Arial" w:hAnsi="Arial" w:cs="Arial"/>
            <w:noProof/>
            <w:webHidden/>
            <w:sz w:val="22"/>
            <w:szCs w:val="22"/>
          </w:rPr>
          <w:t>3</w:t>
        </w:r>
        <w:r w:rsidRPr="004F603C">
          <w:rPr>
            <w:rFonts w:ascii="Arial" w:hAnsi="Arial" w:cs="Arial"/>
            <w:noProof/>
            <w:webHidden/>
            <w:sz w:val="22"/>
            <w:szCs w:val="22"/>
          </w:rPr>
          <w:fldChar w:fldCharType="end"/>
        </w:r>
      </w:hyperlink>
    </w:p>
    <w:p w14:paraId="424DEE63" w14:textId="146543B3" w:rsidR="00415914" w:rsidRPr="004F603C" w:rsidRDefault="00415914" w:rsidP="00415914">
      <w:pPr>
        <w:pStyle w:val="TOC1"/>
        <w:tabs>
          <w:tab w:val="right" w:leader="dot" w:pos="9016"/>
        </w:tabs>
        <w:ind w:firstLine="0"/>
        <w:rPr>
          <w:rFonts w:ascii="Arial" w:hAnsi="Arial" w:cs="Arial"/>
          <w:noProof/>
          <w:sz w:val="22"/>
          <w:szCs w:val="22"/>
        </w:rPr>
      </w:pPr>
      <w:hyperlink w:anchor="_Toc224599515" w:history="1">
        <w:r w:rsidRPr="004F603C">
          <w:rPr>
            <w:rStyle w:val="Hyperlink"/>
            <w:rFonts w:ascii="Arial" w:hAnsi="Arial" w:cs="Arial"/>
            <w:noProof/>
            <w:sz w:val="22"/>
            <w:szCs w:val="22"/>
          </w:rPr>
          <w:t>Background</w:t>
        </w:r>
        <w:r w:rsidRPr="004F603C">
          <w:rPr>
            <w:rFonts w:ascii="Arial" w:hAnsi="Arial" w:cs="Arial"/>
            <w:noProof/>
            <w:webHidden/>
            <w:sz w:val="22"/>
            <w:szCs w:val="22"/>
          </w:rPr>
          <w:tab/>
        </w:r>
        <w:r w:rsidRPr="004F603C">
          <w:rPr>
            <w:rFonts w:ascii="Arial" w:hAnsi="Arial" w:cs="Arial"/>
            <w:noProof/>
            <w:webHidden/>
            <w:sz w:val="22"/>
            <w:szCs w:val="22"/>
          </w:rPr>
          <w:fldChar w:fldCharType="begin"/>
        </w:r>
        <w:r w:rsidRPr="004F603C">
          <w:rPr>
            <w:rFonts w:ascii="Arial" w:hAnsi="Arial" w:cs="Arial"/>
            <w:noProof/>
            <w:webHidden/>
            <w:sz w:val="22"/>
            <w:szCs w:val="22"/>
          </w:rPr>
          <w:instrText xml:space="preserve"> PAGEREF _Toc224599515 \h </w:instrText>
        </w:r>
        <w:r w:rsidRPr="004F603C">
          <w:rPr>
            <w:rFonts w:ascii="Arial" w:hAnsi="Arial" w:cs="Arial"/>
            <w:noProof/>
            <w:webHidden/>
            <w:sz w:val="22"/>
            <w:szCs w:val="22"/>
          </w:rPr>
        </w:r>
        <w:r w:rsidRPr="004F603C">
          <w:rPr>
            <w:rFonts w:ascii="Arial" w:hAnsi="Arial" w:cs="Arial"/>
            <w:noProof/>
            <w:webHidden/>
            <w:sz w:val="22"/>
            <w:szCs w:val="22"/>
          </w:rPr>
          <w:fldChar w:fldCharType="separate"/>
        </w:r>
        <w:r w:rsidRPr="004F603C">
          <w:rPr>
            <w:rFonts w:ascii="Arial" w:hAnsi="Arial" w:cs="Arial"/>
            <w:noProof/>
            <w:webHidden/>
            <w:sz w:val="22"/>
            <w:szCs w:val="22"/>
          </w:rPr>
          <w:t>4</w:t>
        </w:r>
        <w:r w:rsidRPr="004F603C">
          <w:rPr>
            <w:rFonts w:ascii="Arial" w:hAnsi="Arial" w:cs="Arial"/>
            <w:noProof/>
            <w:webHidden/>
            <w:sz w:val="22"/>
            <w:szCs w:val="22"/>
          </w:rPr>
          <w:fldChar w:fldCharType="end"/>
        </w:r>
      </w:hyperlink>
    </w:p>
    <w:p w14:paraId="42BF243B" w14:textId="18641A88" w:rsidR="00415914" w:rsidRPr="004F603C" w:rsidRDefault="00415914" w:rsidP="00415914">
      <w:pPr>
        <w:pStyle w:val="TOC1"/>
        <w:tabs>
          <w:tab w:val="right" w:leader="dot" w:pos="9016"/>
        </w:tabs>
        <w:ind w:firstLine="0"/>
        <w:rPr>
          <w:rFonts w:ascii="Arial" w:hAnsi="Arial" w:cs="Arial"/>
          <w:noProof/>
          <w:sz w:val="22"/>
          <w:szCs w:val="22"/>
        </w:rPr>
      </w:pPr>
      <w:hyperlink w:anchor="_Toc224599516" w:history="1">
        <w:r w:rsidRPr="004F603C">
          <w:rPr>
            <w:rStyle w:val="Hyperlink"/>
            <w:rFonts w:ascii="Arial" w:hAnsi="Arial" w:cs="Arial"/>
            <w:noProof/>
            <w:sz w:val="22"/>
            <w:szCs w:val="22"/>
          </w:rPr>
          <w:t>Methods</w:t>
        </w:r>
        <w:r w:rsidRPr="004F603C">
          <w:rPr>
            <w:rFonts w:ascii="Arial" w:hAnsi="Arial" w:cs="Arial"/>
            <w:noProof/>
            <w:webHidden/>
            <w:sz w:val="22"/>
            <w:szCs w:val="22"/>
          </w:rPr>
          <w:tab/>
        </w:r>
        <w:r w:rsidRPr="004F603C">
          <w:rPr>
            <w:rFonts w:ascii="Arial" w:hAnsi="Arial" w:cs="Arial"/>
            <w:noProof/>
            <w:webHidden/>
            <w:sz w:val="22"/>
            <w:szCs w:val="22"/>
          </w:rPr>
          <w:fldChar w:fldCharType="begin"/>
        </w:r>
        <w:r w:rsidRPr="004F603C">
          <w:rPr>
            <w:rFonts w:ascii="Arial" w:hAnsi="Arial" w:cs="Arial"/>
            <w:noProof/>
            <w:webHidden/>
            <w:sz w:val="22"/>
            <w:szCs w:val="22"/>
          </w:rPr>
          <w:instrText xml:space="preserve"> PAGEREF _Toc224599516 \h </w:instrText>
        </w:r>
        <w:r w:rsidRPr="004F603C">
          <w:rPr>
            <w:rFonts w:ascii="Arial" w:hAnsi="Arial" w:cs="Arial"/>
            <w:noProof/>
            <w:webHidden/>
            <w:sz w:val="22"/>
            <w:szCs w:val="22"/>
          </w:rPr>
        </w:r>
        <w:r w:rsidRPr="004F603C">
          <w:rPr>
            <w:rFonts w:ascii="Arial" w:hAnsi="Arial" w:cs="Arial"/>
            <w:noProof/>
            <w:webHidden/>
            <w:sz w:val="22"/>
            <w:szCs w:val="22"/>
          </w:rPr>
          <w:fldChar w:fldCharType="separate"/>
        </w:r>
        <w:r w:rsidRPr="004F603C">
          <w:rPr>
            <w:rFonts w:ascii="Arial" w:hAnsi="Arial" w:cs="Arial"/>
            <w:noProof/>
            <w:webHidden/>
            <w:sz w:val="22"/>
            <w:szCs w:val="22"/>
          </w:rPr>
          <w:t>6</w:t>
        </w:r>
        <w:r w:rsidRPr="004F603C">
          <w:rPr>
            <w:rFonts w:ascii="Arial" w:hAnsi="Arial" w:cs="Arial"/>
            <w:noProof/>
            <w:webHidden/>
            <w:sz w:val="22"/>
            <w:szCs w:val="22"/>
          </w:rPr>
          <w:fldChar w:fldCharType="end"/>
        </w:r>
      </w:hyperlink>
    </w:p>
    <w:p w14:paraId="39DDC439" w14:textId="53A4B5E2" w:rsidR="00415914" w:rsidRPr="004F603C" w:rsidRDefault="00415914" w:rsidP="00415914">
      <w:pPr>
        <w:pStyle w:val="TOC2"/>
        <w:tabs>
          <w:tab w:val="right" w:leader="dot" w:pos="9016"/>
        </w:tabs>
        <w:ind w:firstLine="0"/>
        <w:rPr>
          <w:rFonts w:ascii="Arial" w:hAnsi="Arial" w:cs="Arial"/>
          <w:noProof/>
          <w:sz w:val="22"/>
          <w:szCs w:val="22"/>
        </w:rPr>
      </w:pPr>
      <w:hyperlink w:anchor="_Toc224599517" w:history="1">
        <w:r w:rsidRPr="004F603C">
          <w:rPr>
            <w:rStyle w:val="Hyperlink"/>
            <w:rFonts w:ascii="Arial" w:hAnsi="Arial" w:cs="Arial"/>
            <w:noProof/>
            <w:sz w:val="22"/>
            <w:szCs w:val="22"/>
          </w:rPr>
          <w:t>Search Strategy and Data Base</w:t>
        </w:r>
        <w:r w:rsidRPr="004F603C">
          <w:rPr>
            <w:rFonts w:ascii="Arial" w:hAnsi="Arial" w:cs="Arial"/>
            <w:noProof/>
            <w:webHidden/>
            <w:sz w:val="22"/>
            <w:szCs w:val="22"/>
          </w:rPr>
          <w:tab/>
        </w:r>
        <w:r w:rsidRPr="004F603C">
          <w:rPr>
            <w:rFonts w:ascii="Arial" w:hAnsi="Arial" w:cs="Arial"/>
            <w:noProof/>
            <w:webHidden/>
            <w:sz w:val="22"/>
            <w:szCs w:val="22"/>
          </w:rPr>
          <w:fldChar w:fldCharType="begin"/>
        </w:r>
        <w:r w:rsidRPr="004F603C">
          <w:rPr>
            <w:rFonts w:ascii="Arial" w:hAnsi="Arial" w:cs="Arial"/>
            <w:noProof/>
            <w:webHidden/>
            <w:sz w:val="22"/>
            <w:szCs w:val="22"/>
          </w:rPr>
          <w:instrText xml:space="preserve"> PAGEREF _Toc224599517 \h </w:instrText>
        </w:r>
        <w:r w:rsidRPr="004F603C">
          <w:rPr>
            <w:rFonts w:ascii="Arial" w:hAnsi="Arial" w:cs="Arial"/>
            <w:noProof/>
            <w:webHidden/>
            <w:sz w:val="22"/>
            <w:szCs w:val="22"/>
          </w:rPr>
        </w:r>
        <w:r w:rsidRPr="004F603C">
          <w:rPr>
            <w:rFonts w:ascii="Arial" w:hAnsi="Arial" w:cs="Arial"/>
            <w:noProof/>
            <w:webHidden/>
            <w:sz w:val="22"/>
            <w:szCs w:val="22"/>
          </w:rPr>
          <w:fldChar w:fldCharType="separate"/>
        </w:r>
        <w:r w:rsidRPr="004F603C">
          <w:rPr>
            <w:rFonts w:ascii="Arial" w:hAnsi="Arial" w:cs="Arial"/>
            <w:noProof/>
            <w:webHidden/>
            <w:sz w:val="22"/>
            <w:szCs w:val="22"/>
          </w:rPr>
          <w:t>6</w:t>
        </w:r>
        <w:r w:rsidRPr="004F603C">
          <w:rPr>
            <w:rFonts w:ascii="Arial" w:hAnsi="Arial" w:cs="Arial"/>
            <w:noProof/>
            <w:webHidden/>
            <w:sz w:val="22"/>
            <w:szCs w:val="22"/>
          </w:rPr>
          <w:fldChar w:fldCharType="end"/>
        </w:r>
      </w:hyperlink>
    </w:p>
    <w:p w14:paraId="0BBDA1EA" w14:textId="3DC78A62" w:rsidR="00415914" w:rsidRPr="004F603C" w:rsidRDefault="00415914" w:rsidP="00415914">
      <w:pPr>
        <w:pStyle w:val="TOC2"/>
        <w:tabs>
          <w:tab w:val="right" w:leader="dot" w:pos="9016"/>
        </w:tabs>
        <w:ind w:firstLine="0"/>
        <w:rPr>
          <w:rFonts w:ascii="Arial" w:hAnsi="Arial" w:cs="Arial"/>
          <w:noProof/>
          <w:sz w:val="22"/>
          <w:szCs w:val="22"/>
        </w:rPr>
      </w:pPr>
      <w:hyperlink w:anchor="_Toc224599518" w:history="1">
        <w:r w:rsidRPr="004F603C">
          <w:rPr>
            <w:rStyle w:val="Hyperlink"/>
            <w:rFonts w:ascii="Arial" w:hAnsi="Arial" w:cs="Arial"/>
            <w:noProof/>
            <w:sz w:val="22"/>
            <w:szCs w:val="22"/>
          </w:rPr>
          <w:t>Inclusion and Exclusion Criteria</w:t>
        </w:r>
        <w:r w:rsidRPr="004F603C">
          <w:rPr>
            <w:rFonts w:ascii="Arial" w:hAnsi="Arial" w:cs="Arial"/>
            <w:noProof/>
            <w:webHidden/>
            <w:sz w:val="22"/>
            <w:szCs w:val="22"/>
          </w:rPr>
          <w:tab/>
        </w:r>
        <w:r w:rsidRPr="004F603C">
          <w:rPr>
            <w:rFonts w:ascii="Arial" w:hAnsi="Arial" w:cs="Arial"/>
            <w:noProof/>
            <w:webHidden/>
            <w:sz w:val="22"/>
            <w:szCs w:val="22"/>
          </w:rPr>
          <w:fldChar w:fldCharType="begin"/>
        </w:r>
        <w:r w:rsidRPr="004F603C">
          <w:rPr>
            <w:rFonts w:ascii="Arial" w:hAnsi="Arial" w:cs="Arial"/>
            <w:noProof/>
            <w:webHidden/>
            <w:sz w:val="22"/>
            <w:szCs w:val="22"/>
          </w:rPr>
          <w:instrText xml:space="preserve"> PAGEREF _Toc224599518 \h </w:instrText>
        </w:r>
        <w:r w:rsidRPr="004F603C">
          <w:rPr>
            <w:rFonts w:ascii="Arial" w:hAnsi="Arial" w:cs="Arial"/>
            <w:noProof/>
            <w:webHidden/>
            <w:sz w:val="22"/>
            <w:szCs w:val="22"/>
          </w:rPr>
        </w:r>
        <w:r w:rsidRPr="004F603C">
          <w:rPr>
            <w:rFonts w:ascii="Arial" w:hAnsi="Arial" w:cs="Arial"/>
            <w:noProof/>
            <w:webHidden/>
            <w:sz w:val="22"/>
            <w:szCs w:val="22"/>
          </w:rPr>
          <w:fldChar w:fldCharType="separate"/>
        </w:r>
        <w:r w:rsidRPr="004F603C">
          <w:rPr>
            <w:rFonts w:ascii="Arial" w:hAnsi="Arial" w:cs="Arial"/>
            <w:noProof/>
            <w:webHidden/>
            <w:sz w:val="22"/>
            <w:szCs w:val="22"/>
          </w:rPr>
          <w:t>6</w:t>
        </w:r>
        <w:r w:rsidRPr="004F603C">
          <w:rPr>
            <w:rFonts w:ascii="Arial" w:hAnsi="Arial" w:cs="Arial"/>
            <w:noProof/>
            <w:webHidden/>
            <w:sz w:val="22"/>
            <w:szCs w:val="22"/>
          </w:rPr>
          <w:fldChar w:fldCharType="end"/>
        </w:r>
      </w:hyperlink>
    </w:p>
    <w:p w14:paraId="04F9545F" w14:textId="53359D65" w:rsidR="00415914" w:rsidRPr="004F603C" w:rsidRDefault="00415914" w:rsidP="00415914">
      <w:pPr>
        <w:pStyle w:val="TOC2"/>
        <w:tabs>
          <w:tab w:val="right" w:leader="dot" w:pos="9016"/>
        </w:tabs>
        <w:ind w:firstLine="0"/>
        <w:rPr>
          <w:rFonts w:ascii="Arial" w:hAnsi="Arial" w:cs="Arial"/>
          <w:noProof/>
          <w:sz w:val="22"/>
          <w:szCs w:val="22"/>
        </w:rPr>
      </w:pPr>
      <w:hyperlink w:anchor="_Toc224599519" w:history="1">
        <w:r w:rsidRPr="004F603C">
          <w:rPr>
            <w:rStyle w:val="Hyperlink"/>
            <w:rFonts w:ascii="Arial" w:hAnsi="Arial" w:cs="Arial"/>
            <w:noProof/>
            <w:sz w:val="22"/>
            <w:szCs w:val="22"/>
          </w:rPr>
          <w:t>Data Extraction and Analysis</w:t>
        </w:r>
        <w:r w:rsidRPr="004F603C">
          <w:rPr>
            <w:rFonts w:ascii="Arial" w:hAnsi="Arial" w:cs="Arial"/>
            <w:noProof/>
            <w:webHidden/>
            <w:sz w:val="22"/>
            <w:szCs w:val="22"/>
          </w:rPr>
          <w:tab/>
        </w:r>
        <w:r w:rsidRPr="004F603C">
          <w:rPr>
            <w:rFonts w:ascii="Arial" w:hAnsi="Arial" w:cs="Arial"/>
            <w:noProof/>
            <w:webHidden/>
            <w:sz w:val="22"/>
            <w:szCs w:val="22"/>
          </w:rPr>
          <w:fldChar w:fldCharType="begin"/>
        </w:r>
        <w:r w:rsidRPr="004F603C">
          <w:rPr>
            <w:rFonts w:ascii="Arial" w:hAnsi="Arial" w:cs="Arial"/>
            <w:noProof/>
            <w:webHidden/>
            <w:sz w:val="22"/>
            <w:szCs w:val="22"/>
          </w:rPr>
          <w:instrText xml:space="preserve"> PAGEREF _Toc224599519 \h </w:instrText>
        </w:r>
        <w:r w:rsidRPr="004F603C">
          <w:rPr>
            <w:rFonts w:ascii="Arial" w:hAnsi="Arial" w:cs="Arial"/>
            <w:noProof/>
            <w:webHidden/>
            <w:sz w:val="22"/>
            <w:szCs w:val="22"/>
          </w:rPr>
        </w:r>
        <w:r w:rsidRPr="004F603C">
          <w:rPr>
            <w:rFonts w:ascii="Arial" w:hAnsi="Arial" w:cs="Arial"/>
            <w:noProof/>
            <w:webHidden/>
            <w:sz w:val="22"/>
            <w:szCs w:val="22"/>
          </w:rPr>
          <w:fldChar w:fldCharType="separate"/>
        </w:r>
        <w:r w:rsidRPr="004F603C">
          <w:rPr>
            <w:rFonts w:ascii="Arial" w:hAnsi="Arial" w:cs="Arial"/>
            <w:noProof/>
            <w:webHidden/>
            <w:sz w:val="22"/>
            <w:szCs w:val="22"/>
          </w:rPr>
          <w:t>7</w:t>
        </w:r>
        <w:r w:rsidRPr="004F603C">
          <w:rPr>
            <w:rFonts w:ascii="Arial" w:hAnsi="Arial" w:cs="Arial"/>
            <w:noProof/>
            <w:webHidden/>
            <w:sz w:val="22"/>
            <w:szCs w:val="22"/>
          </w:rPr>
          <w:fldChar w:fldCharType="end"/>
        </w:r>
      </w:hyperlink>
    </w:p>
    <w:p w14:paraId="6C266320" w14:textId="29058075" w:rsidR="00415914" w:rsidRPr="004F603C" w:rsidRDefault="00415914" w:rsidP="00415914">
      <w:pPr>
        <w:pStyle w:val="TOC2"/>
        <w:tabs>
          <w:tab w:val="right" w:leader="dot" w:pos="9016"/>
        </w:tabs>
        <w:ind w:firstLine="0"/>
        <w:rPr>
          <w:rFonts w:ascii="Arial" w:hAnsi="Arial" w:cs="Arial"/>
          <w:noProof/>
          <w:sz w:val="22"/>
          <w:szCs w:val="22"/>
        </w:rPr>
      </w:pPr>
      <w:hyperlink w:anchor="_Toc224599520" w:history="1">
        <w:r w:rsidRPr="004F603C">
          <w:rPr>
            <w:rStyle w:val="Hyperlink"/>
            <w:rFonts w:ascii="Arial" w:hAnsi="Arial" w:cs="Arial"/>
            <w:noProof/>
            <w:sz w:val="22"/>
            <w:szCs w:val="22"/>
          </w:rPr>
          <w:t>Ethical Considerations</w:t>
        </w:r>
        <w:r w:rsidRPr="004F603C">
          <w:rPr>
            <w:rFonts w:ascii="Arial" w:hAnsi="Arial" w:cs="Arial"/>
            <w:noProof/>
            <w:webHidden/>
            <w:sz w:val="22"/>
            <w:szCs w:val="22"/>
          </w:rPr>
          <w:tab/>
        </w:r>
        <w:r w:rsidRPr="004F603C">
          <w:rPr>
            <w:rFonts w:ascii="Arial" w:hAnsi="Arial" w:cs="Arial"/>
            <w:noProof/>
            <w:webHidden/>
            <w:sz w:val="22"/>
            <w:szCs w:val="22"/>
          </w:rPr>
          <w:fldChar w:fldCharType="begin"/>
        </w:r>
        <w:r w:rsidRPr="004F603C">
          <w:rPr>
            <w:rFonts w:ascii="Arial" w:hAnsi="Arial" w:cs="Arial"/>
            <w:noProof/>
            <w:webHidden/>
            <w:sz w:val="22"/>
            <w:szCs w:val="22"/>
          </w:rPr>
          <w:instrText xml:space="preserve"> PAGEREF _Toc224599520 \h </w:instrText>
        </w:r>
        <w:r w:rsidRPr="004F603C">
          <w:rPr>
            <w:rFonts w:ascii="Arial" w:hAnsi="Arial" w:cs="Arial"/>
            <w:noProof/>
            <w:webHidden/>
            <w:sz w:val="22"/>
            <w:szCs w:val="22"/>
          </w:rPr>
        </w:r>
        <w:r w:rsidRPr="004F603C">
          <w:rPr>
            <w:rFonts w:ascii="Arial" w:hAnsi="Arial" w:cs="Arial"/>
            <w:noProof/>
            <w:webHidden/>
            <w:sz w:val="22"/>
            <w:szCs w:val="22"/>
          </w:rPr>
          <w:fldChar w:fldCharType="separate"/>
        </w:r>
        <w:r w:rsidRPr="004F603C">
          <w:rPr>
            <w:rFonts w:ascii="Arial" w:hAnsi="Arial" w:cs="Arial"/>
            <w:noProof/>
            <w:webHidden/>
            <w:sz w:val="22"/>
            <w:szCs w:val="22"/>
          </w:rPr>
          <w:t>7</w:t>
        </w:r>
        <w:r w:rsidRPr="004F603C">
          <w:rPr>
            <w:rFonts w:ascii="Arial" w:hAnsi="Arial" w:cs="Arial"/>
            <w:noProof/>
            <w:webHidden/>
            <w:sz w:val="22"/>
            <w:szCs w:val="22"/>
          </w:rPr>
          <w:fldChar w:fldCharType="end"/>
        </w:r>
      </w:hyperlink>
    </w:p>
    <w:p w14:paraId="17B5BFAF" w14:textId="3C645CEF" w:rsidR="00415914" w:rsidRPr="004F603C" w:rsidRDefault="00415914" w:rsidP="00415914">
      <w:pPr>
        <w:pStyle w:val="TOC1"/>
        <w:tabs>
          <w:tab w:val="right" w:leader="dot" w:pos="9016"/>
        </w:tabs>
        <w:ind w:firstLine="0"/>
        <w:rPr>
          <w:rFonts w:ascii="Arial" w:hAnsi="Arial" w:cs="Arial"/>
          <w:noProof/>
          <w:sz w:val="22"/>
          <w:szCs w:val="22"/>
        </w:rPr>
      </w:pPr>
      <w:hyperlink w:anchor="_Toc224599521" w:history="1">
        <w:r w:rsidRPr="004F603C">
          <w:rPr>
            <w:rStyle w:val="Hyperlink"/>
            <w:rFonts w:ascii="Arial" w:hAnsi="Arial" w:cs="Arial"/>
            <w:noProof/>
            <w:sz w:val="22"/>
            <w:szCs w:val="22"/>
          </w:rPr>
          <w:t>Results</w:t>
        </w:r>
        <w:r w:rsidRPr="004F603C">
          <w:rPr>
            <w:rFonts w:ascii="Arial" w:hAnsi="Arial" w:cs="Arial"/>
            <w:noProof/>
            <w:webHidden/>
            <w:sz w:val="22"/>
            <w:szCs w:val="22"/>
          </w:rPr>
          <w:tab/>
        </w:r>
        <w:r w:rsidRPr="004F603C">
          <w:rPr>
            <w:rFonts w:ascii="Arial" w:hAnsi="Arial" w:cs="Arial"/>
            <w:noProof/>
            <w:webHidden/>
            <w:sz w:val="22"/>
            <w:szCs w:val="22"/>
          </w:rPr>
          <w:fldChar w:fldCharType="begin"/>
        </w:r>
        <w:r w:rsidRPr="004F603C">
          <w:rPr>
            <w:rFonts w:ascii="Arial" w:hAnsi="Arial" w:cs="Arial"/>
            <w:noProof/>
            <w:webHidden/>
            <w:sz w:val="22"/>
            <w:szCs w:val="22"/>
          </w:rPr>
          <w:instrText xml:space="preserve"> PAGEREF _Toc224599521 \h </w:instrText>
        </w:r>
        <w:r w:rsidRPr="004F603C">
          <w:rPr>
            <w:rFonts w:ascii="Arial" w:hAnsi="Arial" w:cs="Arial"/>
            <w:noProof/>
            <w:webHidden/>
            <w:sz w:val="22"/>
            <w:szCs w:val="22"/>
          </w:rPr>
        </w:r>
        <w:r w:rsidRPr="004F603C">
          <w:rPr>
            <w:rFonts w:ascii="Arial" w:hAnsi="Arial" w:cs="Arial"/>
            <w:noProof/>
            <w:webHidden/>
            <w:sz w:val="22"/>
            <w:szCs w:val="22"/>
          </w:rPr>
          <w:fldChar w:fldCharType="separate"/>
        </w:r>
        <w:r w:rsidRPr="004F603C">
          <w:rPr>
            <w:rFonts w:ascii="Arial" w:hAnsi="Arial" w:cs="Arial"/>
            <w:noProof/>
            <w:webHidden/>
            <w:sz w:val="22"/>
            <w:szCs w:val="22"/>
          </w:rPr>
          <w:t>7</w:t>
        </w:r>
        <w:r w:rsidRPr="004F603C">
          <w:rPr>
            <w:rFonts w:ascii="Arial" w:hAnsi="Arial" w:cs="Arial"/>
            <w:noProof/>
            <w:webHidden/>
            <w:sz w:val="22"/>
            <w:szCs w:val="22"/>
          </w:rPr>
          <w:fldChar w:fldCharType="end"/>
        </w:r>
      </w:hyperlink>
    </w:p>
    <w:p w14:paraId="32875632" w14:textId="5C24454A" w:rsidR="00415914" w:rsidRPr="004F603C" w:rsidRDefault="00415914" w:rsidP="00415914">
      <w:pPr>
        <w:pStyle w:val="TOC2"/>
        <w:tabs>
          <w:tab w:val="right" w:leader="dot" w:pos="9016"/>
        </w:tabs>
        <w:ind w:firstLine="0"/>
        <w:rPr>
          <w:rFonts w:ascii="Arial" w:hAnsi="Arial" w:cs="Arial"/>
          <w:noProof/>
          <w:sz w:val="22"/>
          <w:szCs w:val="22"/>
        </w:rPr>
      </w:pPr>
      <w:hyperlink w:anchor="_Toc224599522" w:history="1">
        <w:r w:rsidRPr="004F603C">
          <w:rPr>
            <w:rStyle w:val="Hyperlink"/>
            <w:rFonts w:ascii="Arial" w:hAnsi="Arial" w:cs="Arial"/>
            <w:noProof/>
            <w:sz w:val="22"/>
            <w:szCs w:val="22"/>
          </w:rPr>
          <w:t>Summary Table of Selected Studies</w:t>
        </w:r>
        <w:r w:rsidRPr="004F603C">
          <w:rPr>
            <w:rFonts w:ascii="Arial" w:hAnsi="Arial" w:cs="Arial"/>
            <w:noProof/>
            <w:webHidden/>
            <w:sz w:val="22"/>
            <w:szCs w:val="22"/>
          </w:rPr>
          <w:tab/>
        </w:r>
        <w:r w:rsidRPr="004F603C">
          <w:rPr>
            <w:rFonts w:ascii="Arial" w:hAnsi="Arial" w:cs="Arial"/>
            <w:noProof/>
            <w:webHidden/>
            <w:sz w:val="22"/>
            <w:szCs w:val="22"/>
          </w:rPr>
          <w:fldChar w:fldCharType="begin"/>
        </w:r>
        <w:r w:rsidRPr="004F603C">
          <w:rPr>
            <w:rFonts w:ascii="Arial" w:hAnsi="Arial" w:cs="Arial"/>
            <w:noProof/>
            <w:webHidden/>
            <w:sz w:val="22"/>
            <w:szCs w:val="22"/>
          </w:rPr>
          <w:instrText xml:space="preserve"> PAGEREF _Toc224599522 \h </w:instrText>
        </w:r>
        <w:r w:rsidRPr="004F603C">
          <w:rPr>
            <w:rFonts w:ascii="Arial" w:hAnsi="Arial" w:cs="Arial"/>
            <w:noProof/>
            <w:webHidden/>
            <w:sz w:val="22"/>
            <w:szCs w:val="22"/>
          </w:rPr>
        </w:r>
        <w:r w:rsidRPr="004F603C">
          <w:rPr>
            <w:rFonts w:ascii="Arial" w:hAnsi="Arial" w:cs="Arial"/>
            <w:noProof/>
            <w:webHidden/>
            <w:sz w:val="22"/>
            <w:szCs w:val="22"/>
          </w:rPr>
          <w:fldChar w:fldCharType="separate"/>
        </w:r>
        <w:r w:rsidRPr="004F603C">
          <w:rPr>
            <w:rFonts w:ascii="Arial" w:hAnsi="Arial" w:cs="Arial"/>
            <w:noProof/>
            <w:webHidden/>
            <w:sz w:val="22"/>
            <w:szCs w:val="22"/>
          </w:rPr>
          <w:t>8</w:t>
        </w:r>
        <w:r w:rsidRPr="004F603C">
          <w:rPr>
            <w:rFonts w:ascii="Arial" w:hAnsi="Arial" w:cs="Arial"/>
            <w:noProof/>
            <w:webHidden/>
            <w:sz w:val="22"/>
            <w:szCs w:val="22"/>
          </w:rPr>
          <w:fldChar w:fldCharType="end"/>
        </w:r>
      </w:hyperlink>
    </w:p>
    <w:p w14:paraId="0D0289CB" w14:textId="1E164327" w:rsidR="00415914" w:rsidRPr="004F603C" w:rsidRDefault="00415914" w:rsidP="00415914">
      <w:pPr>
        <w:pStyle w:val="TOC2"/>
        <w:tabs>
          <w:tab w:val="right" w:leader="dot" w:pos="9016"/>
        </w:tabs>
        <w:ind w:firstLine="0"/>
        <w:rPr>
          <w:rFonts w:ascii="Arial" w:hAnsi="Arial" w:cs="Arial"/>
          <w:noProof/>
          <w:sz w:val="22"/>
          <w:szCs w:val="22"/>
        </w:rPr>
      </w:pPr>
      <w:hyperlink w:anchor="_Toc224599523" w:history="1">
        <w:r w:rsidRPr="004F603C">
          <w:rPr>
            <w:rStyle w:val="Hyperlink"/>
            <w:rFonts w:ascii="Arial" w:hAnsi="Arial" w:cs="Arial"/>
            <w:noProof/>
            <w:sz w:val="22"/>
            <w:szCs w:val="22"/>
          </w:rPr>
          <w:t>Key Themes Identified</w:t>
        </w:r>
        <w:r w:rsidRPr="004F603C">
          <w:rPr>
            <w:rFonts w:ascii="Arial" w:hAnsi="Arial" w:cs="Arial"/>
            <w:noProof/>
            <w:webHidden/>
            <w:sz w:val="22"/>
            <w:szCs w:val="22"/>
          </w:rPr>
          <w:tab/>
        </w:r>
        <w:r w:rsidRPr="004F603C">
          <w:rPr>
            <w:rFonts w:ascii="Arial" w:hAnsi="Arial" w:cs="Arial"/>
            <w:noProof/>
            <w:webHidden/>
            <w:sz w:val="22"/>
            <w:szCs w:val="22"/>
          </w:rPr>
          <w:fldChar w:fldCharType="begin"/>
        </w:r>
        <w:r w:rsidRPr="004F603C">
          <w:rPr>
            <w:rFonts w:ascii="Arial" w:hAnsi="Arial" w:cs="Arial"/>
            <w:noProof/>
            <w:webHidden/>
            <w:sz w:val="22"/>
            <w:szCs w:val="22"/>
          </w:rPr>
          <w:instrText xml:space="preserve"> PAGEREF _Toc224599523 \h </w:instrText>
        </w:r>
        <w:r w:rsidRPr="004F603C">
          <w:rPr>
            <w:rFonts w:ascii="Arial" w:hAnsi="Arial" w:cs="Arial"/>
            <w:noProof/>
            <w:webHidden/>
            <w:sz w:val="22"/>
            <w:szCs w:val="22"/>
          </w:rPr>
        </w:r>
        <w:r w:rsidRPr="004F603C">
          <w:rPr>
            <w:rFonts w:ascii="Arial" w:hAnsi="Arial" w:cs="Arial"/>
            <w:noProof/>
            <w:webHidden/>
            <w:sz w:val="22"/>
            <w:szCs w:val="22"/>
          </w:rPr>
          <w:fldChar w:fldCharType="separate"/>
        </w:r>
        <w:r w:rsidRPr="004F603C">
          <w:rPr>
            <w:rFonts w:ascii="Arial" w:hAnsi="Arial" w:cs="Arial"/>
            <w:noProof/>
            <w:webHidden/>
            <w:sz w:val="22"/>
            <w:szCs w:val="22"/>
          </w:rPr>
          <w:t>10</w:t>
        </w:r>
        <w:r w:rsidRPr="004F603C">
          <w:rPr>
            <w:rFonts w:ascii="Arial" w:hAnsi="Arial" w:cs="Arial"/>
            <w:noProof/>
            <w:webHidden/>
            <w:sz w:val="22"/>
            <w:szCs w:val="22"/>
          </w:rPr>
          <w:fldChar w:fldCharType="end"/>
        </w:r>
      </w:hyperlink>
    </w:p>
    <w:p w14:paraId="356CEB1E" w14:textId="403E858A" w:rsidR="00415914" w:rsidRPr="004F603C" w:rsidRDefault="00415914" w:rsidP="00415914">
      <w:pPr>
        <w:pStyle w:val="TOC3"/>
        <w:tabs>
          <w:tab w:val="right" w:leader="dot" w:pos="9016"/>
        </w:tabs>
        <w:ind w:firstLine="0"/>
        <w:rPr>
          <w:rFonts w:ascii="Arial" w:hAnsi="Arial" w:cs="Arial"/>
          <w:noProof/>
          <w:sz w:val="22"/>
          <w:szCs w:val="22"/>
        </w:rPr>
      </w:pPr>
      <w:hyperlink w:anchor="_Toc224599524" w:history="1">
        <w:r w:rsidRPr="004F603C">
          <w:rPr>
            <w:rStyle w:val="Hyperlink"/>
            <w:rFonts w:ascii="Arial" w:hAnsi="Arial" w:cs="Arial"/>
            <w:noProof/>
            <w:sz w:val="22"/>
            <w:szCs w:val="22"/>
          </w:rPr>
          <w:t>Managerial and Organisational Support</w:t>
        </w:r>
        <w:r w:rsidRPr="004F603C">
          <w:rPr>
            <w:rFonts w:ascii="Arial" w:hAnsi="Arial" w:cs="Arial"/>
            <w:noProof/>
            <w:webHidden/>
            <w:sz w:val="22"/>
            <w:szCs w:val="22"/>
          </w:rPr>
          <w:tab/>
        </w:r>
        <w:r w:rsidRPr="004F603C">
          <w:rPr>
            <w:rFonts w:ascii="Arial" w:hAnsi="Arial" w:cs="Arial"/>
            <w:noProof/>
            <w:webHidden/>
            <w:sz w:val="22"/>
            <w:szCs w:val="22"/>
          </w:rPr>
          <w:fldChar w:fldCharType="begin"/>
        </w:r>
        <w:r w:rsidRPr="004F603C">
          <w:rPr>
            <w:rFonts w:ascii="Arial" w:hAnsi="Arial" w:cs="Arial"/>
            <w:noProof/>
            <w:webHidden/>
            <w:sz w:val="22"/>
            <w:szCs w:val="22"/>
          </w:rPr>
          <w:instrText xml:space="preserve"> PAGEREF _Toc224599524 \h </w:instrText>
        </w:r>
        <w:r w:rsidRPr="004F603C">
          <w:rPr>
            <w:rFonts w:ascii="Arial" w:hAnsi="Arial" w:cs="Arial"/>
            <w:noProof/>
            <w:webHidden/>
            <w:sz w:val="22"/>
            <w:szCs w:val="22"/>
          </w:rPr>
        </w:r>
        <w:r w:rsidRPr="004F603C">
          <w:rPr>
            <w:rFonts w:ascii="Arial" w:hAnsi="Arial" w:cs="Arial"/>
            <w:noProof/>
            <w:webHidden/>
            <w:sz w:val="22"/>
            <w:szCs w:val="22"/>
          </w:rPr>
          <w:fldChar w:fldCharType="separate"/>
        </w:r>
        <w:r w:rsidRPr="004F603C">
          <w:rPr>
            <w:rFonts w:ascii="Arial" w:hAnsi="Arial" w:cs="Arial"/>
            <w:noProof/>
            <w:webHidden/>
            <w:sz w:val="22"/>
            <w:szCs w:val="22"/>
          </w:rPr>
          <w:t>10</w:t>
        </w:r>
        <w:r w:rsidRPr="004F603C">
          <w:rPr>
            <w:rFonts w:ascii="Arial" w:hAnsi="Arial" w:cs="Arial"/>
            <w:noProof/>
            <w:webHidden/>
            <w:sz w:val="22"/>
            <w:szCs w:val="22"/>
          </w:rPr>
          <w:fldChar w:fldCharType="end"/>
        </w:r>
      </w:hyperlink>
    </w:p>
    <w:p w14:paraId="2E84A47B" w14:textId="46B1431C" w:rsidR="00415914" w:rsidRPr="004F603C" w:rsidRDefault="00415914" w:rsidP="00415914">
      <w:pPr>
        <w:pStyle w:val="TOC3"/>
        <w:tabs>
          <w:tab w:val="right" w:leader="dot" w:pos="9016"/>
        </w:tabs>
        <w:ind w:firstLine="0"/>
        <w:rPr>
          <w:rFonts w:ascii="Arial" w:hAnsi="Arial" w:cs="Arial"/>
          <w:noProof/>
          <w:sz w:val="22"/>
          <w:szCs w:val="22"/>
        </w:rPr>
      </w:pPr>
      <w:hyperlink w:anchor="_Toc224599525" w:history="1">
        <w:r w:rsidRPr="004F603C">
          <w:rPr>
            <w:rStyle w:val="Hyperlink"/>
            <w:rFonts w:ascii="Arial" w:hAnsi="Arial" w:cs="Arial"/>
            <w:noProof/>
            <w:sz w:val="22"/>
            <w:szCs w:val="22"/>
          </w:rPr>
          <w:t>Collegial Networks and Peer Support</w:t>
        </w:r>
        <w:r w:rsidRPr="004F603C">
          <w:rPr>
            <w:rFonts w:ascii="Arial" w:hAnsi="Arial" w:cs="Arial"/>
            <w:noProof/>
            <w:webHidden/>
            <w:sz w:val="22"/>
            <w:szCs w:val="22"/>
          </w:rPr>
          <w:tab/>
        </w:r>
        <w:r w:rsidRPr="004F603C">
          <w:rPr>
            <w:rFonts w:ascii="Arial" w:hAnsi="Arial" w:cs="Arial"/>
            <w:noProof/>
            <w:webHidden/>
            <w:sz w:val="22"/>
            <w:szCs w:val="22"/>
          </w:rPr>
          <w:fldChar w:fldCharType="begin"/>
        </w:r>
        <w:r w:rsidRPr="004F603C">
          <w:rPr>
            <w:rFonts w:ascii="Arial" w:hAnsi="Arial" w:cs="Arial"/>
            <w:noProof/>
            <w:webHidden/>
            <w:sz w:val="22"/>
            <w:szCs w:val="22"/>
          </w:rPr>
          <w:instrText xml:space="preserve"> PAGEREF _Toc224599525 \h </w:instrText>
        </w:r>
        <w:r w:rsidRPr="004F603C">
          <w:rPr>
            <w:rFonts w:ascii="Arial" w:hAnsi="Arial" w:cs="Arial"/>
            <w:noProof/>
            <w:webHidden/>
            <w:sz w:val="22"/>
            <w:szCs w:val="22"/>
          </w:rPr>
        </w:r>
        <w:r w:rsidRPr="004F603C">
          <w:rPr>
            <w:rFonts w:ascii="Arial" w:hAnsi="Arial" w:cs="Arial"/>
            <w:noProof/>
            <w:webHidden/>
            <w:sz w:val="22"/>
            <w:szCs w:val="22"/>
          </w:rPr>
          <w:fldChar w:fldCharType="separate"/>
        </w:r>
        <w:r w:rsidRPr="004F603C">
          <w:rPr>
            <w:rFonts w:ascii="Arial" w:hAnsi="Arial" w:cs="Arial"/>
            <w:noProof/>
            <w:webHidden/>
            <w:sz w:val="22"/>
            <w:szCs w:val="22"/>
          </w:rPr>
          <w:t>10</w:t>
        </w:r>
        <w:r w:rsidRPr="004F603C">
          <w:rPr>
            <w:rFonts w:ascii="Arial" w:hAnsi="Arial" w:cs="Arial"/>
            <w:noProof/>
            <w:webHidden/>
            <w:sz w:val="22"/>
            <w:szCs w:val="22"/>
          </w:rPr>
          <w:fldChar w:fldCharType="end"/>
        </w:r>
      </w:hyperlink>
    </w:p>
    <w:p w14:paraId="31A6E092" w14:textId="53E7C48E" w:rsidR="00415914" w:rsidRPr="004F603C" w:rsidRDefault="00415914" w:rsidP="00415914">
      <w:pPr>
        <w:pStyle w:val="TOC3"/>
        <w:tabs>
          <w:tab w:val="right" w:leader="dot" w:pos="9016"/>
        </w:tabs>
        <w:ind w:firstLine="0"/>
        <w:rPr>
          <w:rFonts w:ascii="Arial" w:hAnsi="Arial" w:cs="Arial"/>
          <w:noProof/>
          <w:sz w:val="22"/>
          <w:szCs w:val="22"/>
        </w:rPr>
      </w:pPr>
      <w:hyperlink w:anchor="_Toc224599526" w:history="1">
        <w:r w:rsidRPr="004F603C">
          <w:rPr>
            <w:rStyle w:val="Hyperlink"/>
            <w:rFonts w:ascii="Arial" w:hAnsi="Arial" w:cs="Arial"/>
            <w:noProof/>
            <w:sz w:val="22"/>
            <w:szCs w:val="22"/>
          </w:rPr>
          <w:t>Accessibility and Cultural Barriers</w:t>
        </w:r>
        <w:r w:rsidRPr="004F603C">
          <w:rPr>
            <w:rFonts w:ascii="Arial" w:hAnsi="Arial" w:cs="Arial"/>
            <w:noProof/>
            <w:webHidden/>
            <w:sz w:val="22"/>
            <w:szCs w:val="22"/>
          </w:rPr>
          <w:tab/>
        </w:r>
        <w:r w:rsidRPr="004F603C">
          <w:rPr>
            <w:rFonts w:ascii="Arial" w:hAnsi="Arial" w:cs="Arial"/>
            <w:noProof/>
            <w:webHidden/>
            <w:sz w:val="22"/>
            <w:szCs w:val="22"/>
          </w:rPr>
          <w:fldChar w:fldCharType="begin"/>
        </w:r>
        <w:r w:rsidRPr="004F603C">
          <w:rPr>
            <w:rFonts w:ascii="Arial" w:hAnsi="Arial" w:cs="Arial"/>
            <w:noProof/>
            <w:webHidden/>
            <w:sz w:val="22"/>
            <w:szCs w:val="22"/>
          </w:rPr>
          <w:instrText xml:space="preserve"> PAGEREF _Toc224599526 \h </w:instrText>
        </w:r>
        <w:r w:rsidRPr="004F603C">
          <w:rPr>
            <w:rFonts w:ascii="Arial" w:hAnsi="Arial" w:cs="Arial"/>
            <w:noProof/>
            <w:webHidden/>
            <w:sz w:val="22"/>
            <w:szCs w:val="22"/>
          </w:rPr>
        </w:r>
        <w:r w:rsidRPr="004F603C">
          <w:rPr>
            <w:rFonts w:ascii="Arial" w:hAnsi="Arial" w:cs="Arial"/>
            <w:noProof/>
            <w:webHidden/>
            <w:sz w:val="22"/>
            <w:szCs w:val="22"/>
          </w:rPr>
          <w:fldChar w:fldCharType="separate"/>
        </w:r>
        <w:r w:rsidRPr="004F603C">
          <w:rPr>
            <w:rFonts w:ascii="Arial" w:hAnsi="Arial" w:cs="Arial"/>
            <w:noProof/>
            <w:webHidden/>
            <w:sz w:val="22"/>
            <w:szCs w:val="22"/>
          </w:rPr>
          <w:t>10</w:t>
        </w:r>
        <w:r w:rsidRPr="004F603C">
          <w:rPr>
            <w:rFonts w:ascii="Arial" w:hAnsi="Arial" w:cs="Arial"/>
            <w:noProof/>
            <w:webHidden/>
            <w:sz w:val="22"/>
            <w:szCs w:val="22"/>
          </w:rPr>
          <w:fldChar w:fldCharType="end"/>
        </w:r>
      </w:hyperlink>
    </w:p>
    <w:p w14:paraId="6A020B5E" w14:textId="41C534DF" w:rsidR="00415914" w:rsidRPr="004F603C" w:rsidRDefault="00415914" w:rsidP="00415914">
      <w:pPr>
        <w:pStyle w:val="TOC3"/>
        <w:tabs>
          <w:tab w:val="right" w:leader="dot" w:pos="9016"/>
        </w:tabs>
        <w:ind w:firstLine="0"/>
        <w:rPr>
          <w:rFonts w:ascii="Arial" w:hAnsi="Arial" w:cs="Arial"/>
          <w:noProof/>
          <w:sz w:val="22"/>
          <w:szCs w:val="22"/>
        </w:rPr>
      </w:pPr>
      <w:hyperlink w:anchor="_Toc224599527" w:history="1">
        <w:r w:rsidRPr="004F603C">
          <w:rPr>
            <w:rStyle w:val="Hyperlink"/>
            <w:rFonts w:ascii="Arial" w:hAnsi="Arial" w:cs="Arial"/>
            <w:noProof/>
            <w:sz w:val="22"/>
            <w:szCs w:val="22"/>
          </w:rPr>
          <w:t>Intervention Effectiveness and Tailoring</w:t>
        </w:r>
        <w:r w:rsidRPr="004F603C">
          <w:rPr>
            <w:rFonts w:ascii="Arial" w:hAnsi="Arial" w:cs="Arial"/>
            <w:noProof/>
            <w:webHidden/>
            <w:sz w:val="22"/>
            <w:szCs w:val="22"/>
          </w:rPr>
          <w:tab/>
        </w:r>
        <w:r w:rsidRPr="004F603C">
          <w:rPr>
            <w:rFonts w:ascii="Arial" w:hAnsi="Arial" w:cs="Arial"/>
            <w:noProof/>
            <w:webHidden/>
            <w:sz w:val="22"/>
            <w:szCs w:val="22"/>
          </w:rPr>
          <w:fldChar w:fldCharType="begin"/>
        </w:r>
        <w:r w:rsidRPr="004F603C">
          <w:rPr>
            <w:rFonts w:ascii="Arial" w:hAnsi="Arial" w:cs="Arial"/>
            <w:noProof/>
            <w:webHidden/>
            <w:sz w:val="22"/>
            <w:szCs w:val="22"/>
          </w:rPr>
          <w:instrText xml:space="preserve"> PAGEREF _Toc224599527 \h </w:instrText>
        </w:r>
        <w:r w:rsidRPr="004F603C">
          <w:rPr>
            <w:rFonts w:ascii="Arial" w:hAnsi="Arial" w:cs="Arial"/>
            <w:noProof/>
            <w:webHidden/>
            <w:sz w:val="22"/>
            <w:szCs w:val="22"/>
          </w:rPr>
        </w:r>
        <w:r w:rsidRPr="004F603C">
          <w:rPr>
            <w:rFonts w:ascii="Arial" w:hAnsi="Arial" w:cs="Arial"/>
            <w:noProof/>
            <w:webHidden/>
            <w:sz w:val="22"/>
            <w:szCs w:val="22"/>
          </w:rPr>
          <w:fldChar w:fldCharType="separate"/>
        </w:r>
        <w:r w:rsidRPr="004F603C">
          <w:rPr>
            <w:rFonts w:ascii="Arial" w:hAnsi="Arial" w:cs="Arial"/>
            <w:noProof/>
            <w:webHidden/>
            <w:sz w:val="22"/>
            <w:szCs w:val="22"/>
          </w:rPr>
          <w:t>10</w:t>
        </w:r>
        <w:r w:rsidRPr="004F603C">
          <w:rPr>
            <w:rFonts w:ascii="Arial" w:hAnsi="Arial" w:cs="Arial"/>
            <w:noProof/>
            <w:webHidden/>
            <w:sz w:val="22"/>
            <w:szCs w:val="22"/>
          </w:rPr>
          <w:fldChar w:fldCharType="end"/>
        </w:r>
      </w:hyperlink>
    </w:p>
    <w:p w14:paraId="6B7AF62E" w14:textId="5F960D24" w:rsidR="00415914" w:rsidRPr="004F603C" w:rsidRDefault="00415914" w:rsidP="00415914">
      <w:pPr>
        <w:pStyle w:val="TOC1"/>
        <w:tabs>
          <w:tab w:val="right" w:leader="dot" w:pos="9016"/>
        </w:tabs>
        <w:ind w:firstLine="0"/>
        <w:rPr>
          <w:rFonts w:ascii="Arial" w:hAnsi="Arial" w:cs="Arial"/>
          <w:noProof/>
          <w:sz w:val="22"/>
          <w:szCs w:val="22"/>
        </w:rPr>
      </w:pPr>
      <w:hyperlink w:anchor="_Toc224599528" w:history="1">
        <w:r w:rsidRPr="004F603C">
          <w:rPr>
            <w:rStyle w:val="Hyperlink"/>
            <w:rFonts w:ascii="Arial" w:hAnsi="Arial" w:cs="Arial"/>
            <w:noProof/>
            <w:sz w:val="22"/>
            <w:szCs w:val="22"/>
          </w:rPr>
          <w:t>Discussion</w:t>
        </w:r>
        <w:r w:rsidRPr="004F603C">
          <w:rPr>
            <w:rFonts w:ascii="Arial" w:hAnsi="Arial" w:cs="Arial"/>
            <w:noProof/>
            <w:webHidden/>
            <w:sz w:val="22"/>
            <w:szCs w:val="22"/>
          </w:rPr>
          <w:tab/>
        </w:r>
        <w:r w:rsidRPr="004F603C">
          <w:rPr>
            <w:rFonts w:ascii="Arial" w:hAnsi="Arial" w:cs="Arial"/>
            <w:noProof/>
            <w:webHidden/>
            <w:sz w:val="22"/>
            <w:szCs w:val="22"/>
          </w:rPr>
          <w:fldChar w:fldCharType="begin"/>
        </w:r>
        <w:r w:rsidRPr="004F603C">
          <w:rPr>
            <w:rFonts w:ascii="Arial" w:hAnsi="Arial" w:cs="Arial"/>
            <w:noProof/>
            <w:webHidden/>
            <w:sz w:val="22"/>
            <w:szCs w:val="22"/>
          </w:rPr>
          <w:instrText xml:space="preserve"> PAGEREF _Toc224599528 \h </w:instrText>
        </w:r>
        <w:r w:rsidRPr="004F603C">
          <w:rPr>
            <w:rFonts w:ascii="Arial" w:hAnsi="Arial" w:cs="Arial"/>
            <w:noProof/>
            <w:webHidden/>
            <w:sz w:val="22"/>
            <w:szCs w:val="22"/>
          </w:rPr>
        </w:r>
        <w:r w:rsidRPr="004F603C">
          <w:rPr>
            <w:rFonts w:ascii="Arial" w:hAnsi="Arial" w:cs="Arial"/>
            <w:noProof/>
            <w:webHidden/>
            <w:sz w:val="22"/>
            <w:szCs w:val="22"/>
          </w:rPr>
          <w:fldChar w:fldCharType="separate"/>
        </w:r>
        <w:r w:rsidRPr="004F603C">
          <w:rPr>
            <w:rFonts w:ascii="Arial" w:hAnsi="Arial" w:cs="Arial"/>
            <w:noProof/>
            <w:webHidden/>
            <w:sz w:val="22"/>
            <w:szCs w:val="22"/>
          </w:rPr>
          <w:t>11</w:t>
        </w:r>
        <w:r w:rsidRPr="004F603C">
          <w:rPr>
            <w:rFonts w:ascii="Arial" w:hAnsi="Arial" w:cs="Arial"/>
            <w:noProof/>
            <w:webHidden/>
            <w:sz w:val="22"/>
            <w:szCs w:val="22"/>
          </w:rPr>
          <w:fldChar w:fldCharType="end"/>
        </w:r>
      </w:hyperlink>
    </w:p>
    <w:p w14:paraId="6743252A" w14:textId="32644AE2" w:rsidR="00415914" w:rsidRPr="004F603C" w:rsidRDefault="00415914" w:rsidP="00415914">
      <w:pPr>
        <w:pStyle w:val="TOC1"/>
        <w:tabs>
          <w:tab w:val="right" w:leader="dot" w:pos="9016"/>
        </w:tabs>
        <w:ind w:firstLine="0"/>
        <w:rPr>
          <w:rFonts w:ascii="Arial" w:hAnsi="Arial" w:cs="Arial"/>
          <w:noProof/>
          <w:sz w:val="22"/>
          <w:szCs w:val="22"/>
        </w:rPr>
      </w:pPr>
      <w:hyperlink w:anchor="_Toc224599529" w:history="1">
        <w:r w:rsidRPr="004F603C">
          <w:rPr>
            <w:rStyle w:val="Hyperlink"/>
            <w:rFonts w:ascii="Arial" w:hAnsi="Arial" w:cs="Arial"/>
            <w:noProof/>
            <w:sz w:val="22"/>
            <w:szCs w:val="22"/>
          </w:rPr>
          <w:t>Recommendations</w:t>
        </w:r>
        <w:r w:rsidRPr="004F603C">
          <w:rPr>
            <w:rFonts w:ascii="Arial" w:hAnsi="Arial" w:cs="Arial"/>
            <w:noProof/>
            <w:webHidden/>
            <w:sz w:val="22"/>
            <w:szCs w:val="22"/>
          </w:rPr>
          <w:tab/>
        </w:r>
        <w:r w:rsidRPr="004F603C">
          <w:rPr>
            <w:rFonts w:ascii="Arial" w:hAnsi="Arial" w:cs="Arial"/>
            <w:noProof/>
            <w:webHidden/>
            <w:sz w:val="22"/>
            <w:szCs w:val="22"/>
          </w:rPr>
          <w:fldChar w:fldCharType="begin"/>
        </w:r>
        <w:r w:rsidRPr="004F603C">
          <w:rPr>
            <w:rFonts w:ascii="Arial" w:hAnsi="Arial" w:cs="Arial"/>
            <w:noProof/>
            <w:webHidden/>
            <w:sz w:val="22"/>
            <w:szCs w:val="22"/>
          </w:rPr>
          <w:instrText xml:space="preserve"> PAGEREF _Toc224599529 \h </w:instrText>
        </w:r>
        <w:r w:rsidRPr="004F603C">
          <w:rPr>
            <w:rFonts w:ascii="Arial" w:hAnsi="Arial" w:cs="Arial"/>
            <w:noProof/>
            <w:webHidden/>
            <w:sz w:val="22"/>
            <w:szCs w:val="22"/>
          </w:rPr>
        </w:r>
        <w:r w:rsidRPr="004F603C">
          <w:rPr>
            <w:rFonts w:ascii="Arial" w:hAnsi="Arial" w:cs="Arial"/>
            <w:noProof/>
            <w:webHidden/>
            <w:sz w:val="22"/>
            <w:szCs w:val="22"/>
          </w:rPr>
          <w:fldChar w:fldCharType="separate"/>
        </w:r>
        <w:r w:rsidRPr="004F603C">
          <w:rPr>
            <w:rFonts w:ascii="Arial" w:hAnsi="Arial" w:cs="Arial"/>
            <w:noProof/>
            <w:webHidden/>
            <w:sz w:val="22"/>
            <w:szCs w:val="22"/>
          </w:rPr>
          <w:t>12</w:t>
        </w:r>
        <w:r w:rsidRPr="004F603C">
          <w:rPr>
            <w:rFonts w:ascii="Arial" w:hAnsi="Arial" w:cs="Arial"/>
            <w:noProof/>
            <w:webHidden/>
            <w:sz w:val="22"/>
            <w:szCs w:val="22"/>
          </w:rPr>
          <w:fldChar w:fldCharType="end"/>
        </w:r>
      </w:hyperlink>
    </w:p>
    <w:p w14:paraId="15F5B02D" w14:textId="38DF24D0" w:rsidR="00415914" w:rsidRPr="004F603C" w:rsidRDefault="00415914" w:rsidP="00415914">
      <w:pPr>
        <w:pStyle w:val="TOC2"/>
        <w:tabs>
          <w:tab w:val="right" w:leader="dot" w:pos="9016"/>
        </w:tabs>
        <w:ind w:firstLine="0"/>
        <w:rPr>
          <w:rFonts w:ascii="Arial" w:hAnsi="Arial" w:cs="Arial"/>
          <w:noProof/>
          <w:sz w:val="22"/>
          <w:szCs w:val="22"/>
        </w:rPr>
      </w:pPr>
      <w:hyperlink w:anchor="_Toc224599530" w:history="1">
        <w:r w:rsidRPr="004F603C">
          <w:rPr>
            <w:rStyle w:val="Hyperlink"/>
            <w:rFonts w:ascii="Arial" w:hAnsi="Arial" w:cs="Arial"/>
            <w:noProof/>
            <w:sz w:val="22"/>
            <w:szCs w:val="22"/>
          </w:rPr>
          <w:t>To Practice</w:t>
        </w:r>
        <w:r w:rsidRPr="004F603C">
          <w:rPr>
            <w:rFonts w:ascii="Arial" w:hAnsi="Arial" w:cs="Arial"/>
            <w:noProof/>
            <w:webHidden/>
            <w:sz w:val="22"/>
            <w:szCs w:val="22"/>
          </w:rPr>
          <w:tab/>
        </w:r>
        <w:r w:rsidRPr="004F603C">
          <w:rPr>
            <w:rFonts w:ascii="Arial" w:hAnsi="Arial" w:cs="Arial"/>
            <w:noProof/>
            <w:webHidden/>
            <w:sz w:val="22"/>
            <w:szCs w:val="22"/>
          </w:rPr>
          <w:fldChar w:fldCharType="begin"/>
        </w:r>
        <w:r w:rsidRPr="004F603C">
          <w:rPr>
            <w:rFonts w:ascii="Arial" w:hAnsi="Arial" w:cs="Arial"/>
            <w:noProof/>
            <w:webHidden/>
            <w:sz w:val="22"/>
            <w:szCs w:val="22"/>
          </w:rPr>
          <w:instrText xml:space="preserve"> PAGEREF _Toc224599530 \h </w:instrText>
        </w:r>
        <w:r w:rsidRPr="004F603C">
          <w:rPr>
            <w:rFonts w:ascii="Arial" w:hAnsi="Arial" w:cs="Arial"/>
            <w:noProof/>
            <w:webHidden/>
            <w:sz w:val="22"/>
            <w:szCs w:val="22"/>
          </w:rPr>
        </w:r>
        <w:r w:rsidRPr="004F603C">
          <w:rPr>
            <w:rFonts w:ascii="Arial" w:hAnsi="Arial" w:cs="Arial"/>
            <w:noProof/>
            <w:webHidden/>
            <w:sz w:val="22"/>
            <w:szCs w:val="22"/>
          </w:rPr>
          <w:fldChar w:fldCharType="separate"/>
        </w:r>
        <w:r w:rsidRPr="004F603C">
          <w:rPr>
            <w:rFonts w:ascii="Arial" w:hAnsi="Arial" w:cs="Arial"/>
            <w:noProof/>
            <w:webHidden/>
            <w:sz w:val="22"/>
            <w:szCs w:val="22"/>
          </w:rPr>
          <w:t>13</w:t>
        </w:r>
        <w:r w:rsidRPr="004F603C">
          <w:rPr>
            <w:rFonts w:ascii="Arial" w:hAnsi="Arial" w:cs="Arial"/>
            <w:noProof/>
            <w:webHidden/>
            <w:sz w:val="22"/>
            <w:szCs w:val="22"/>
          </w:rPr>
          <w:fldChar w:fldCharType="end"/>
        </w:r>
      </w:hyperlink>
    </w:p>
    <w:p w14:paraId="0D7461C0" w14:textId="43F59236" w:rsidR="00415914" w:rsidRPr="004F603C" w:rsidRDefault="00415914" w:rsidP="00415914">
      <w:pPr>
        <w:pStyle w:val="TOC2"/>
        <w:tabs>
          <w:tab w:val="right" w:leader="dot" w:pos="9016"/>
        </w:tabs>
        <w:ind w:firstLine="0"/>
        <w:rPr>
          <w:rFonts w:ascii="Arial" w:hAnsi="Arial" w:cs="Arial"/>
          <w:noProof/>
          <w:sz w:val="22"/>
          <w:szCs w:val="22"/>
        </w:rPr>
      </w:pPr>
      <w:hyperlink w:anchor="_Toc224599531" w:history="1">
        <w:r w:rsidRPr="004F603C">
          <w:rPr>
            <w:rStyle w:val="Hyperlink"/>
            <w:rFonts w:ascii="Arial" w:hAnsi="Arial" w:cs="Arial"/>
            <w:noProof/>
            <w:sz w:val="22"/>
            <w:szCs w:val="22"/>
          </w:rPr>
          <w:t>To Policy</w:t>
        </w:r>
        <w:r w:rsidRPr="004F603C">
          <w:rPr>
            <w:rFonts w:ascii="Arial" w:hAnsi="Arial" w:cs="Arial"/>
            <w:noProof/>
            <w:webHidden/>
            <w:sz w:val="22"/>
            <w:szCs w:val="22"/>
          </w:rPr>
          <w:tab/>
        </w:r>
        <w:r w:rsidRPr="004F603C">
          <w:rPr>
            <w:rFonts w:ascii="Arial" w:hAnsi="Arial" w:cs="Arial"/>
            <w:noProof/>
            <w:webHidden/>
            <w:sz w:val="22"/>
            <w:szCs w:val="22"/>
          </w:rPr>
          <w:fldChar w:fldCharType="begin"/>
        </w:r>
        <w:r w:rsidRPr="004F603C">
          <w:rPr>
            <w:rFonts w:ascii="Arial" w:hAnsi="Arial" w:cs="Arial"/>
            <w:noProof/>
            <w:webHidden/>
            <w:sz w:val="22"/>
            <w:szCs w:val="22"/>
          </w:rPr>
          <w:instrText xml:space="preserve"> PAGEREF _Toc224599531 \h </w:instrText>
        </w:r>
        <w:r w:rsidRPr="004F603C">
          <w:rPr>
            <w:rFonts w:ascii="Arial" w:hAnsi="Arial" w:cs="Arial"/>
            <w:noProof/>
            <w:webHidden/>
            <w:sz w:val="22"/>
            <w:szCs w:val="22"/>
          </w:rPr>
        </w:r>
        <w:r w:rsidRPr="004F603C">
          <w:rPr>
            <w:rFonts w:ascii="Arial" w:hAnsi="Arial" w:cs="Arial"/>
            <w:noProof/>
            <w:webHidden/>
            <w:sz w:val="22"/>
            <w:szCs w:val="22"/>
          </w:rPr>
          <w:fldChar w:fldCharType="separate"/>
        </w:r>
        <w:r w:rsidRPr="004F603C">
          <w:rPr>
            <w:rFonts w:ascii="Arial" w:hAnsi="Arial" w:cs="Arial"/>
            <w:noProof/>
            <w:webHidden/>
            <w:sz w:val="22"/>
            <w:szCs w:val="22"/>
          </w:rPr>
          <w:t>13</w:t>
        </w:r>
        <w:r w:rsidRPr="004F603C">
          <w:rPr>
            <w:rFonts w:ascii="Arial" w:hAnsi="Arial" w:cs="Arial"/>
            <w:noProof/>
            <w:webHidden/>
            <w:sz w:val="22"/>
            <w:szCs w:val="22"/>
          </w:rPr>
          <w:fldChar w:fldCharType="end"/>
        </w:r>
      </w:hyperlink>
    </w:p>
    <w:p w14:paraId="44D6CD74" w14:textId="22C098B2" w:rsidR="00415914" w:rsidRPr="004F603C" w:rsidRDefault="00415914" w:rsidP="00415914">
      <w:pPr>
        <w:pStyle w:val="TOC2"/>
        <w:tabs>
          <w:tab w:val="right" w:leader="dot" w:pos="9016"/>
        </w:tabs>
        <w:ind w:firstLine="0"/>
        <w:rPr>
          <w:rFonts w:ascii="Arial" w:hAnsi="Arial" w:cs="Arial"/>
          <w:noProof/>
          <w:sz w:val="22"/>
          <w:szCs w:val="22"/>
        </w:rPr>
      </w:pPr>
      <w:hyperlink w:anchor="_Toc224599532" w:history="1">
        <w:r w:rsidRPr="004F603C">
          <w:rPr>
            <w:rStyle w:val="Hyperlink"/>
            <w:rFonts w:ascii="Arial" w:hAnsi="Arial" w:cs="Arial"/>
            <w:noProof/>
            <w:sz w:val="22"/>
            <w:szCs w:val="22"/>
          </w:rPr>
          <w:t>For Research</w:t>
        </w:r>
        <w:r w:rsidRPr="004F603C">
          <w:rPr>
            <w:rFonts w:ascii="Arial" w:hAnsi="Arial" w:cs="Arial"/>
            <w:noProof/>
            <w:webHidden/>
            <w:sz w:val="22"/>
            <w:szCs w:val="22"/>
          </w:rPr>
          <w:tab/>
        </w:r>
        <w:r w:rsidRPr="004F603C">
          <w:rPr>
            <w:rFonts w:ascii="Arial" w:hAnsi="Arial" w:cs="Arial"/>
            <w:noProof/>
            <w:webHidden/>
            <w:sz w:val="22"/>
            <w:szCs w:val="22"/>
          </w:rPr>
          <w:fldChar w:fldCharType="begin"/>
        </w:r>
        <w:r w:rsidRPr="004F603C">
          <w:rPr>
            <w:rFonts w:ascii="Arial" w:hAnsi="Arial" w:cs="Arial"/>
            <w:noProof/>
            <w:webHidden/>
            <w:sz w:val="22"/>
            <w:szCs w:val="22"/>
          </w:rPr>
          <w:instrText xml:space="preserve"> PAGEREF _Toc224599532 \h </w:instrText>
        </w:r>
        <w:r w:rsidRPr="004F603C">
          <w:rPr>
            <w:rFonts w:ascii="Arial" w:hAnsi="Arial" w:cs="Arial"/>
            <w:noProof/>
            <w:webHidden/>
            <w:sz w:val="22"/>
            <w:szCs w:val="22"/>
          </w:rPr>
        </w:r>
        <w:r w:rsidRPr="004F603C">
          <w:rPr>
            <w:rFonts w:ascii="Arial" w:hAnsi="Arial" w:cs="Arial"/>
            <w:noProof/>
            <w:webHidden/>
            <w:sz w:val="22"/>
            <w:szCs w:val="22"/>
          </w:rPr>
          <w:fldChar w:fldCharType="separate"/>
        </w:r>
        <w:r w:rsidRPr="004F603C">
          <w:rPr>
            <w:rFonts w:ascii="Arial" w:hAnsi="Arial" w:cs="Arial"/>
            <w:noProof/>
            <w:webHidden/>
            <w:sz w:val="22"/>
            <w:szCs w:val="22"/>
          </w:rPr>
          <w:t>13</w:t>
        </w:r>
        <w:r w:rsidRPr="004F603C">
          <w:rPr>
            <w:rFonts w:ascii="Arial" w:hAnsi="Arial" w:cs="Arial"/>
            <w:noProof/>
            <w:webHidden/>
            <w:sz w:val="22"/>
            <w:szCs w:val="22"/>
          </w:rPr>
          <w:fldChar w:fldCharType="end"/>
        </w:r>
      </w:hyperlink>
    </w:p>
    <w:p w14:paraId="7F94B8A6" w14:textId="371CF48E" w:rsidR="00415914" w:rsidRPr="004F603C" w:rsidRDefault="00415914" w:rsidP="00415914">
      <w:pPr>
        <w:pStyle w:val="TOC1"/>
        <w:tabs>
          <w:tab w:val="right" w:leader="dot" w:pos="9016"/>
        </w:tabs>
        <w:ind w:firstLine="0"/>
        <w:rPr>
          <w:rFonts w:ascii="Arial" w:hAnsi="Arial" w:cs="Arial"/>
          <w:noProof/>
          <w:sz w:val="22"/>
          <w:szCs w:val="22"/>
        </w:rPr>
      </w:pPr>
      <w:hyperlink w:anchor="_Toc224599533" w:history="1">
        <w:r w:rsidRPr="004F603C">
          <w:rPr>
            <w:rStyle w:val="Hyperlink"/>
            <w:rFonts w:ascii="Arial" w:hAnsi="Arial" w:cs="Arial"/>
            <w:noProof/>
            <w:sz w:val="22"/>
            <w:szCs w:val="22"/>
          </w:rPr>
          <w:t>Conclusion</w:t>
        </w:r>
        <w:r w:rsidRPr="004F603C">
          <w:rPr>
            <w:rFonts w:ascii="Arial" w:hAnsi="Arial" w:cs="Arial"/>
            <w:noProof/>
            <w:webHidden/>
            <w:sz w:val="22"/>
            <w:szCs w:val="22"/>
          </w:rPr>
          <w:tab/>
        </w:r>
        <w:r w:rsidRPr="004F603C">
          <w:rPr>
            <w:rFonts w:ascii="Arial" w:hAnsi="Arial" w:cs="Arial"/>
            <w:noProof/>
            <w:webHidden/>
            <w:sz w:val="22"/>
            <w:szCs w:val="22"/>
          </w:rPr>
          <w:fldChar w:fldCharType="begin"/>
        </w:r>
        <w:r w:rsidRPr="004F603C">
          <w:rPr>
            <w:rFonts w:ascii="Arial" w:hAnsi="Arial" w:cs="Arial"/>
            <w:noProof/>
            <w:webHidden/>
            <w:sz w:val="22"/>
            <w:szCs w:val="22"/>
          </w:rPr>
          <w:instrText xml:space="preserve"> PAGEREF _Toc224599533 \h </w:instrText>
        </w:r>
        <w:r w:rsidRPr="004F603C">
          <w:rPr>
            <w:rFonts w:ascii="Arial" w:hAnsi="Arial" w:cs="Arial"/>
            <w:noProof/>
            <w:webHidden/>
            <w:sz w:val="22"/>
            <w:szCs w:val="22"/>
          </w:rPr>
        </w:r>
        <w:r w:rsidRPr="004F603C">
          <w:rPr>
            <w:rFonts w:ascii="Arial" w:hAnsi="Arial" w:cs="Arial"/>
            <w:noProof/>
            <w:webHidden/>
            <w:sz w:val="22"/>
            <w:szCs w:val="22"/>
          </w:rPr>
          <w:fldChar w:fldCharType="separate"/>
        </w:r>
        <w:r w:rsidRPr="004F603C">
          <w:rPr>
            <w:rFonts w:ascii="Arial" w:hAnsi="Arial" w:cs="Arial"/>
            <w:noProof/>
            <w:webHidden/>
            <w:sz w:val="22"/>
            <w:szCs w:val="22"/>
          </w:rPr>
          <w:t>13</w:t>
        </w:r>
        <w:r w:rsidRPr="004F603C">
          <w:rPr>
            <w:rFonts w:ascii="Arial" w:hAnsi="Arial" w:cs="Arial"/>
            <w:noProof/>
            <w:webHidden/>
            <w:sz w:val="22"/>
            <w:szCs w:val="22"/>
          </w:rPr>
          <w:fldChar w:fldCharType="end"/>
        </w:r>
      </w:hyperlink>
    </w:p>
    <w:p w14:paraId="077CAC86" w14:textId="37434F8D" w:rsidR="00415914" w:rsidRPr="004F603C" w:rsidRDefault="00415914" w:rsidP="00415914">
      <w:pPr>
        <w:pStyle w:val="TOC1"/>
        <w:tabs>
          <w:tab w:val="right" w:leader="dot" w:pos="9016"/>
        </w:tabs>
        <w:ind w:firstLine="0"/>
        <w:rPr>
          <w:rFonts w:ascii="Arial" w:hAnsi="Arial" w:cs="Arial"/>
          <w:noProof/>
          <w:sz w:val="22"/>
          <w:szCs w:val="22"/>
        </w:rPr>
      </w:pPr>
      <w:hyperlink w:anchor="_Toc224599534" w:history="1">
        <w:r w:rsidRPr="004F603C">
          <w:rPr>
            <w:rStyle w:val="Hyperlink"/>
            <w:rFonts w:ascii="Arial" w:hAnsi="Arial" w:cs="Arial"/>
            <w:noProof/>
            <w:sz w:val="22"/>
            <w:szCs w:val="22"/>
          </w:rPr>
          <w:t>References</w:t>
        </w:r>
        <w:r w:rsidRPr="004F603C">
          <w:rPr>
            <w:rFonts w:ascii="Arial" w:hAnsi="Arial" w:cs="Arial"/>
            <w:noProof/>
            <w:webHidden/>
            <w:sz w:val="22"/>
            <w:szCs w:val="22"/>
          </w:rPr>
          <w:tab/>
        </w:r>
        <w:r w:rsidRPr="004F603C">
          <w:rPr>
            <w:rFonts w:ascii="Arial" w:hAnsi="Arial" w:cs="Arial"/>
            <w:noProof/>
            <w:webHidden/>
            <w:sz w:val="22"/>
            <w:szCs w:val="22"/>
          </w:rPr>
          <w:fldChar w:fldCharType="begin"/>
        </w:r>
        <w:r w:rsidRPr="004F603C">
          <w:rPr>
            <w:rFonts w:ascii="Arial" w:hAnsi="Arial" w:cs="Arial"/>
            <w:noProof/>
            <w:webHidden/>
            <w:sz w:val="22"/>
            <w:szCs w:val="22"/>
          </w:rPr>
          <w:instrText xml:space="preserve"> PAGEREF _Toc224599534 \h </w:instrText>
        </w:r>
        <w:r w:rsidRPr="004F603C">
          <w:rPr>
            <w:rFonts w:ascii="Arial" w:hAnsi="Arial" w:cs="Arial"/>
            <w:noProof/>
            <w:webHidden/>
            <w:sz w:val="22"/>
            <w:szCs w:val="22"/>
          </w:rPr>
        </w:r>
        <w:r w:rsidRPr="004F603C">
          <w:rPr>
            <w:rFonts w:ascii="Arial" w:hAnsi="Arial" w:cs="Arial"/>
            <w:noProof/>
            <w:webHidden/>
            <w:sz w:val="22"/>
            <w:szCs w:val="22"/>
          </w:rPr>
          <w:fldChar w:fldCharType="separate"/>
        </w:r>
        <w:r w:rsidRPr="004F603C">
          <w:rPr>
            <w:rFonts w:ascii="Arial" w:hAnsi="Arial" w:cs="Arial"/>
            <w:noProof/>
            <w:webHidden/>
            <w:sz w:val="22"/>
            <w:szCs w:val="22"/>
          </w:rPr>
          <w:t>15</w:t>
        </w:r>
        <w:r w:rsidRPr="004F603C">
          <w:rPr>
            <w:rFonts w:ascii="Arial" w:hAnsi="Arial" w:cs="Arial"/>
            <w:noProof/>
            <w:webHidden/>
            <w:sz w:val="22"/>
            <w:szCs w:val="22"/>
          </w:rPr>
          <w:fldChar w:fldCharType="end"/>
        </w:r>
      </w:hyperlink>
    </w:p>
    <w:p w14:paraId="65AD8D53" w14:textId="54F339AA" w:rsidR="00A07999" w:rsidRPr="004F603C" w:rsidRDefault="00415914" w:rsidP="00415914">
      <w:pPr>
        <w:spacing w:after="160" w:line="278" w:lineRule="auto"/>
        <w:ind w:firstLine="0"/>
        <w:rPr>
          <w:rFonts w:ascii="Arial" w:eastAsiaTheme="majorEastAsia" w:hAnsi="Arial" w:cs="Arial"/>
          <w:b/>
          <w:bCs/>
          <w:sz w:val="22"/>
          <w:szCs w:val="22"/>
        </w:rPr>
      </w:pPr>
      <w:r w:rsidRPr="004F603C">
        <w:rPr>
          <w:rFonts w:ascii="Arial" w:hAnsi="Arial" w:cs="Arial"/>
          <w:b/>
          <w:bCs/>
          <w:sz w:val="22"/>
          <w:szCs w:val="22"/>
        </w:rPr>
        <w:fldChar w:fldCharType="end"/>
      </w:r>
      <w:r w:rsidR="00A07999" w:rsidRPr="004F603C">
        <w:rPr>
          <w:rFonts w:ascii="Arial" w:hAnsi="Arial" w:cs="Arial"/>
          <w:b/>
          <w:bCs/>
          <w:sz w:val="22"/>
          <w:szCs w:val="22"/>
        </w:rPr>
        <w:br w:type="page"/>
      </w:r>
    </w:p>
    <w:p w14:paraId="471EFE32" w14:textId="32399247" w:rsidR="00A11735" w:rsidRPr="004F603C" w:rsidRDefault="00695AFA" w:rsidP="00695AFA">
      <w:pPr>
        <w:pStyle w:val="Heading1"/>
        <w:rPr>
          <w:rFonts w:ascii="Arial" w:hAnsi="Arial" w:cs="Arial"/>
          <w:sz w:val="22"/>
          <w:szCs w:val="22"/>
        </w:rPr>
      </w:pPr>
      <w:bookmarkStart w:id="0" w:name="_Toc224599514"/>
      <w:r w:rsidRPr="004F603C">
        <w:rPr>
          <w:rFonts w:ascii="Arial" w:hAnsi="Arial" w:cs="Arial"/>
          <w:sz w:val="22"/>
          <w:szCs w:val="22"/>
        </w:rPr>
        <w:lastRenderedPageBreak/>
        <w:t>Introduction</w:t>
      </w:r>
      <w:bookmarkEnd w:id="0"/>
    </w:p>
    <w:p w14:paraId="67AA6128" w14:textId="3E332672" w:rsidR="00695AFA" w:rsidRPr="004F603C" w:rsidRDefault="00695AFA" w:rsidP="00695AFA">
      <w:pPr>
        <w:rPr>
          <w:rFonts w:ascii="Arial" w:hAnsi="Arial" w:cs="Arial"/>
          <w:sz w:val="22"/>
          <w:szCs w:val="22"/>
        </w:rPr>
      </w:pPr>
      <w:r w:rsidRPr="004F603C">
        <w:rPr>
          <w:rFonts w:ascii="Arial" w:hAnsi="Arial" w:cs="Arial"/>
          <w:sz w:val="22"/>
          <w:szCs w:val="22"/>
        </w:rPr>
        <w:t xml:space="preserve">In the UK, healthcare and social care professionals are subjected to critical work-related stressors that have been linked to psychological distress, emotional burnout, and burnout, especially in the light of workforce shortages, pandemic-induced pressures and growing workload requests. </w:t>
      </w:r>
      <w:r w:rsidR="00992B97" w:rsidRPr="004F603C">
        <w:rPr>
          <w:rFonts w:ascii="Arial" w:hAnsi="Arial" w:cs="Arial"/>
          <w:sz w:val="22"/>
          <w:szCs w:val="22"/>
        </w:rPr>
        <w:t>The proportion of absenteeism due to mental health issues has been on the increase over recent years with official records showing that more than one-third of all sick days taken has been due to anxiety, stress and other psychiatric causes in the past periods</w:t>
      </w:r>
      <w:r w:rsidR="008C4802" w:rsidRPr="004F603C">
        <w:rPr>
          <w:rFonts w:ascii="Arial" w:hAnsi="Arial" w:cs="Arial"/>
          <w:sz w:val="22"/>
          <w:szCs w:val="22"/>
        </w:rPr>
        <w:t xml:space="preserve"> (World Health Organisation, 2024). </w:t>
      </w:r>
      <w:r w:rsidRPr="004F603C">
        <w:rPr>
          <w:rFonts w:ascii="Arial" w:hAnsi="Arial" w:cs="Arial"/>
          <w:sz w:val="22"/>
          <w:szCs w:val="22"/>
        </w:rPr>
        <w:t>To provide high-quality, person-centred care, there must be not only clinical competency but also long-term emotional wellbeing in the staff; otherwise, distress may harm staff retention and patient outcomes</w:t>
      </w:r>
      <w:r w:rsidR="00F82541" w:rsidRPr="004F603C">
        <w:rPr>
          <w:rFonts w:ascii="Arial" w:hAnsi="Arial" w:cs="Arial"/>
          <w:sz w:val="22"/>
          <w:szCs w:val="22"/>
        </w:rPr>
        <w:t>.</w:t>
      </w:r>
    </w:p>
    <w:p w14:paraId="7DF1A519" w14:textId="0E5E1F1D" w:rsidR="00695AFA" w:rsidRPr="004F603C" w:rsidRDefault="00695AFA" w:rsidP="00695AFA">
      <w:pPr>
        <w:rPr>
          <w:rFonts w:ascii="Arial" w:hAnsi="Arial" w:cs="Arial"/>
          <w:sz w:val="22"/>
          <w:szCs w:val="22"/>
        </w:rPr>
      </w:pPr>
      <w:r w:rsidRPr="004F603C">
        <w:rPr>
          <w:rFonts w:ascii="Arial" w:hAnsi="Arial" w:cs="Arial"/>
          <w:sz w:val="22"/>
          <w:szCs w:val="22"/>
        </w:rPr>
        <w:t>The proposed scoping review aims to answer the following review question: What are strategies and workplace support interventions that have proven useful in supporting the emotional wellbeing of healthcare and care personnel in the UK setting? This focus can be explained by the evidence that poor psychological wellbeing is not a rare occurrence in the healthcare settings and could undermine the safety, job satisfaction, and organisational performance in the UK settings. Wellbeing mentoring, in supporting emotional wellbeing, will continue to be a priority within the workforce as well as a factor to patient safety and system sustainability.</w:t>
      </w:r>
    </w:p>
    <w:p w14:paraId="2BA77BCB" w14:textId="7CD0F4FF" w:rsidR="00695AFA" w:rsidRPr="004F603C" w:rsidRDefault="00695AFA" w:rsidP="00695AFA">
      <w:pPr>
        <w:rPr>
          <w:rFonts w:ascii="Arial" w:hAnsi="Arial" w:cs="Arial"/>
          <w:sz w:val="22"/>
          <w:szCs w:val="22"/>
        </w:rPr>
      </w:pPr>
      <w:r w:rsidRPr="004F603C">
        <w:rPr>
          <w:rFonts w:ascii="Arial" w:hAnsi="Arial" w:cs="Arial"/>
          <w:sz w:val="22"/>
          <w:szCs w:val="22"/>
        </w:rPr>
        <w:t>The following are the objectives of this review: (1) to determine UK-based research that has investigated interventions or workplace support mechanisms that can positively affect emotional wellbeing in healthcare and care workers, (2) to examine the effects of workplace support on mental health outcomes, and (3) to analyse the implications of the implementation of the effective support strategies on the contexts of health and social care in the UK. By meeting these goals, it will be possible to understand what interventions in the workplace (such as wellbeing centres, managerial support elements, peer support structures, etc.) have been tested, and the relationship between them and the measured outcomes (burnout, wellbeing scores, psychological safety, etc.). The focus of workforce wellbeing within UK National Health Service (NHS) and other care organisations is on the rise, and evidence-based knowledge about the effective support measures will guide both the practise and the strategic decision-making. Other studies indicate that supported wellbeing centres, and peer psychological support could be beneficial to the staff, as they provide a respite and connective support and that perceived managerial concern and collegial support have a positive effect in reducing burnout and a better mental health outcome among UK healthcare professionals.</w:t>
      </w:r>
    </w:p>
    <w:p w14:paraId="6A02E3C0" w14:textId="77777777" w:rsidR="005439E5" w:rsidRPr="004F603C" w:rsidRDefault="005439E5" w:rsidP="005439E5">
      <w:pPr>
        <w:ind w:firstLine="0"/>
        <w:rPr>
          <w:rFonts w:ascii="Arial" w:hAnsi="Arial" w:cs="Arial"/>
          <w:sz w:val="22"/>
          <w:szCs w:val="22"/>
        </w:rPr>
      </w:pPr>
    </w:p>
    <w:p w14:paraId="67493061" w14:textId="3AF279E6" w:rsidR="005439E5" w:rsidRPr="004F603C" w:rsidRDefault="005439E5" w:rsidP="005439E5">
      <w:pPr>
        <w:pStyle w:val="Heading1"/>
        <w:rPr>
          <w:rFonts w:ascii="Arial" w:hAnsi="Arial" w:cs="Arial"/>
          <w:sz w:val="22"/>
          <w:szCs w:val="22"/>
        </w:rPr>
      </w:pPr>
      <w:bookmarkStart w:id="1" w:name="_Toc224599515"/>
      <w:r w:rsidRPr="004F603C">
        <w:rPr>
          <w:rFonts w:ascii="Arial" w:hAnsi="Arial" w:cs="Arial"/>
          <w:sz w:val="22"/>
          <w:szCs w:val="22"/>
        </w:rPr>
        <w:t>Background</w:t>
      </w:r>
      <w:bookmarkEnd w:id="1"/>
    </w:p>
    <w:p w14:paraId="0FAEB9FB" w14:textId="45B6AF1B" w:rsidR="00FD673A" w:rsidRPr="004F603C" w:rsidRDefault="00FD673A" w:rsidP="00FD673A">
      <w:pPr>
        <w:rPr>
          <w:rFonts w:ascii="Arial" w:hAnsi="Arial" w:cs="Arial"/>
          <w:sz w:val="22"/>
          <w:szCs w:val="22"/>
        </w:rPr>
      </w:pPr>
      <w:r w:rsidRPr="004F603C">
        <w:rPr>
          <w:rFonts w:ascii="Arial" w:hAnsi="Arial" w:cs="Arial"/>
          <w:sz w:val="22"/>
          <w:szCs w:val="22"/>
        </w:rPr>
        <w:t xml:space="preserve">Health and social care workforce in the UK face a growing and severe pressure due to the continuing shortage of workforce, burdensome workloads, and the rise in the number of </w:t>
      </w:r>
      <w:r w:rsidRPr="004F603C">
        <w:rPr>
          <w:rFonts w:ascii="Arial" w:hAnsi="Arial" w:cs="Arial"/>
          <w:sz w:val="22"/>
          <w:szCs w:val="22"/>
        </w:rPr>
        <w:lastRenderedPageBreak/>
        <w:t>people needing services</w:t>
      </w:r>
      <w:r w:rsidR="00B46692" w:rsidRPr="004F603C">
        <w:rPr>
          <w:rFonts w:ascii="Arial" w:hAnsi="Arial" w:cs="Arial"/>
          <w:sz w:val="22"/>
          <w:szCs w:val="22"/>
        </w:rPr>
        <w:t xml:space="preserve"> (Buchan</w:t>
      </w:r>
      <w:r w:rsidR="00D11FDC" w:rsidRPr="004F603C">
        <w:rPr>
          <w:rFonts w:ascii="Arial" w:hAnsi="Arial" w:cs="Arial"/>
          <w:sz w:val="22"/>
          <w:szCs w:val="22"/>
        </w:rPr>
        <w:t xml:space="preserve"> et al., 2017)</w:t>
      </w:r>
      <w:r w:rsidRPr="004F603C">
        <w:rPr>
          <w:rFonts w:ascii="Arial" w:hAnsi="Arial" w:cs="Arial"/>
          <w:sz w:val="22"/>
          <w:szCs w:val="22"/>
        </w:rPr>
        <w:t>. NHS is still ranked as one of the largest employers in the world but there has been a persistent problem of attracting and retaining enough staff to sustain service demands. Numerous trusts have reported the lack of staffing in clinical and support roles, adult social care environments tend to be staffed with not enough people to meet the demand of patients, both of which directly lead to workload strain and pressure among individual employees</w:t>
      </w:r>
      <w:r w:rsidR="00AE5019" w:rsidRPr="004F603C">
        <w:rPr>
          <w:rFonts w:ascii="Arial" w:hAnsi="Arial" w:cs="Arial"/>
          <w:sz w:val="22"/>
          <w:szCs w:val="22"/>
        </w:rPr>
        <w:t xml:space="preserve"> (Kovacs and Lagarde, 2022)</w:t>
      </w:r>
      <w:r w:rsidRPr="004F603C">
        <w:rPr>
          <w:rFonts w:ascii="Arial" w:hAnsi="Arial" w:cs="Arial"/>
          <w:sz w:val="22"/>
          <w:szCs w:val="22"/>
        </w:rPr>
        <w:t>. The issue of shortage of staff is not exclusive to clinical positions, as support and administrative practises have declined in recent reports as well, further putting strains on remaining staff to perform vital roles. This consistent understaffing puts further strain on front line workers who take up clinical and organisational duties.</w:t>
      </w:r>
    </w:p>
    <w:p w14:paraId="1DB1A610" w14:textId="77777777" w:rsidR="00CC7627" w:rsidRPr="004F603C" w:rsidRDefault="00FD673A" w:rsidP="00FD673A">
      <w:pPr>
        <w:rPr>
          <w:rFonts w:ascii="Arial" w:hAnsi="Arial" w:cs="Arial"/>
          <w:sz w:val="22"/>
          <w:szCs w:val="22"/>
        </w:rPr>
      </w:pPr>
      <w:r w:rsidRPr="004F603C">
        <w:rPr>
          <w:rFonts w:ascii="Arial" w:hAnsi="Arial" w:cs="Arial"/>
          <w:sz w:val="22"/>
          <w:szCs w:val="22"/>
        </w:rPr>
        <w:t>These systemic pressures have worsened the phenomenon of psychological disturbances and burnout among the working population of healthcare practitioners in the UK. Chronic workplace stress that has not been effectively addressed is associated with burnout, a condition of emotional fatigue, depersonalisation and decreased individual productivity</w:t>
      </w:r>
      <w:r w:rsidR="008B230A" w:rsidRPr="004F603C">
        <w:rPr>
          <w:rFonts w:ascii="Arial" w:hAnsi="Arial" w:cs="Arial"/>
          <w:sz w:val="22"/>
          <w:szCs w:val="22"/>
        </w:rPr>
        <w:t xml:space="preserve"> (Ali, </w:t>
      </w:r>
      <w:proofErr w:type="spellStart"/>
      <w:r w:rsidR="008B230A" w:rsidRPr="004F603C">
        <w:rPr>
          <w:rFonts w:ascii="Arial" w:hAnsi="Arial" w:cs="Arial"/>
          <w:sz w:val="22"/>
          <w:szCs w:val="22"/>
        </w:rPr>
        <w:t>Alaghbari</w:t>
      </w:r>
      <w:proofErr w:type="spellEnd"/>
      <w:r w:rsidR="008B230A" w:rsidRPr="004F603C">
        <w:rPr>
          <w:rFonts w:ascii="Arial" w:hAnsi="Arial" w:cs="Arial"/>
          <w:sz w:val="22"/>
          <w:szCs w:val="22"/>
        </w:rPr>
        <w:t xml:space="preserve"> and Al Astal, 2024)</w:t>
      </w:r>
      <w:r w:rsidRPr="004F603C">
        <w:rPr>
          <w:rFonts w:ascii="Arial" w:hAnsi="Arial" w:cs="Arial"/>
          <w:sz w:val="22"/>
          <w:szCs w:val="22"/>
        </w:rPr>
        <w:t>. NHS Employer evidence shows that high percentages of employee’s experience burnout symptoms, and nearly half of ambulance employees and more than a third of medical or dental employees report experiencing emotional exhaustion due to work in less than a year</w:t>
      </w:r>
      <w:r w:rsidR="006D13AE" w:rsidRPr="004F603C">
        <w:rPr>
          <w:rFonts w:ascii="Arial" w:hAnsi="Arial" w:cs="Arial"/>
          <w:sz w:val="22"/>
          <w:szCs w:val="22"/>
        </w:rPr>
        <w:t xml:space="preserve"> (NHS Employers, 2025)</w:t>
      </w:r>
      <w:r w:rsidRPr="004F603C">
        <w:rPr>
          <w:rFonts w:ascii="Arial" w:hAnsi="Arial" w:cs="Arial"/>
          <w:sz w:val="22"/>
          <w:szCs w:val="22"/>
        </w:rPr>
        <w:t>. Other contributory factors like too much work, time constraints, and inappropriate staffing levels continue to be common; nearly three-quarters of the NHS staff in the 2023 NHS Staff Survey said they experienced unrealistic time pressures, and only an approximate third said they felt staffing numbers were sufficient to facilitate the performance of their job</w:t>
      </w:r>
      <w:r w:rsidR="00362B39" w:rsidRPr="004F603C">
        <w:rPr>
          <w:rFonts w:ascii="Arial" w:hAnsi="Arial" w:cs="Arial"/>
          <w:sz w:val="22"/>
          <w:szCs w:val="22"/>
        </w:rPr>
        <w:t xml:space="preserve"> (The King’s Fund, 2024)</w:t>
      </w:r>
      <w:r w:rsidRPr="004F603C">
        <w:rPr>
          <w:rFonts w:ascii="Arial" w:hAnsi="Arial" w:cs="Arial"/>
          <w:sz w:val="22"/>
          <w:szCs w:val="22"/>
        </w:rPr>
        <w:t xml:space="preserve">. </w:t>
      </w:r>
    </w:p>
    <w:p w14:paraId="676F6351" w14:textId="77777777" w:rsidR="00CC7627" w:rsidRPr="004F603C" w:rsidRDefault="00CC7627" w:rsidP="00CC7627">
      <w:pPr>
        <w:keepNext/>
        <w:ind w:firstLine="0"/>
        <w:jc w:val="center"/>
        <w:rPr>
          <w:rFonts w:ascii="Arial" w:hAnsi="Arial" w:cs="Arial"/>
          <w:sz w:val="22"/>
          <w:szCs w:val="22"/>
        </w:rPr>
      </w:pPr>
      <w:r w:rsidRPr="004F603C">
        <w:rPr>
          <w:rFonts w:ascii="Arial" w:hAnsi="Arial" w:cs="Arial"/>
          <w:noProof/>
          <w:sz w:val="22"/>
          <w:szCs w:val="22"/>
        </w:rPr>
        <w:drawing>
          <wp:inline distT="0" distB="0" distL="0" distR="0" wp14:anchorId="1E516814" wp14:editId="3EC35477">
            <wp:extent cx="4341231" cy="2540000"/>
            <wp:effectExtent l="0" t="0" r="2540" b="0"/>
            <wp:docPr id="2518176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817670" name=""/>
                    <pic:cNvPicPr/>
                  </pic:nvPicPr>
                  <pic:blipFill>
                    <a:blip r:embed="rId6"/>
                    <a:stretch>
                      <a:fillRect/>
                    </a:stretch>
                  </pic:blipFill>
                  <pic:spPr>
                    <a:xfrm>
                      <a:off x="0" y="0"/>
                      <a:ext cx="4343885" cy="2541553"/>
                    </a:xfrm>
                    <a:prstGeom prst="rect">
                      <a:avLst/>
                    </a:prstGeom>
                  </pic:spPr>
                </pic:pic>
              </a:graphicData>
            </a:graphic>
          </wp:inline>
        </w:drawing>
      </w:r>
    </w:p>
    <w:p w14:paraId="7F89F118" w14:textId="4023C343" w:rsidR="00CC7627" w:rsidRPr="004F603C" w:rsidRDefault="00CC7627" w:rsidP="00CC7627">
      <w:pPr>
        <w:pStyle w:val="Caption"/>
        <w:ind w:firstLine="0"/>
        <w:jc w:val="center"/>
        <w:rPr>
          <w:rFonts w:ascii="Arial" w:hAnsi="Arial" w:cs="Arial"/>
          <w:i w:val="0"/>
          <w:iCs w:val="0"/>
          <w:color w:val="auto"/>
          <w:sz w:val="22"/>
          <w:szCs w:val="22"/>
        </w:rPr>
      </w:pPr>
      <w:r w:rsidRPr="004F603C">
        <w:rPr>
          <w:rFonts w:ascii="Arial" w:hAnsi="Arial" w:cs="Arial"/>
          <w:i w:val="0"/>
          <w:iCs w:val="0"/>
          <w:color w:val="auto"/>
          <w:sz w:val="22"/>
          <w:szCs w:val="22"/>
        </w:rPr>
        <w:t xml:space="preserve">Figure </w:t>
      </w:r>
      <w:r w:rsidRPr="004F603C">
        <w:rPr>
          <w:rFonts w:ascii="Arial" w:hAnsi="Arial" w:cs="Arial"/>
          <w:i w:val="0"/>
          <w:iCs w:val="0"/>
          <w:color w:val="auto"/>
          <w:sz w:val="22"/>
          <w:szCs w:val="22"/>
        </w:rPr>
        <w:fldChar w:fldCharType="begin"/>
      </w:r>
      <w:r w:rsidRPr="004F603C">
        <w:rPr>
          <w:rFonts w:ascii="Arial" w:hAnsi="Arial" w:cs="Arial"/>
          <w:i w:val="0"/>
          <w:iCs w:val="0"/>
          <w:color w:val="auto"/>
          <w:sz w:val="22"/>
          <w:szCs w:val="22"/>
        </w:rPr>
        <w:instrText xml:space="preserve"> SEQ Figure \* ARABIC </w:instrText>
      </w:r>
      <w:r w:rsidRPr="004F603C">
        <w:rPr>
          <w:rFonts w:ascii="Arial" w:hAnsi="Arial" w:cs="Arial"/>
          <w:i w:val="0"/>
          <w:iCs w:val="0"/>
          <w:color w:val="auto"/>
          <w:sz w:val="22"/>
          <w:szCs w:val="22"/>
        </w:rPr>
        <w:fldChar w:fldCharType="separate"/>
      </w:r>
      <w:r w:rsidRPr="004F603C">
        <w:rPr>
          <w:rFonts w:ascii="Arial" w:hAnsi="Arial" w:cs="Arial"/>
          <w:i w:val="0"/>
          <w:iCs w:val="0"/>
          <w:noProof/>
          <w:color w:val="auto"/>
          <w:sz w:val="22"/>
          <w:szCs w:val="22"/>
        </w:rPr>
        <w:t>1</w:t>
      </w:r>
      <w:r w:rsidRPr="004F603C">
        <w:rPr>
          <w:rFonts w:ascii="Arial" w:hAnsi="Arial" w:cs="Arial"/>
          <w:i w:val="0"/>
          <w:iCs w:val="0"/>
          <w:color w:val="auto"/>
          <w:sz w:val="22"/>
          <w:szCs w:val="22"/>
        </w:rPr>
        <w:fldChar w:fldCharType="end"/>
      </w:r>
      <w:r w:rsidRPr="004F603C">
        <w:rPr>
          <w:rFonts w:ascii="Arial" w:hAnsi="Arial" w:cs="Arial"/>
          <w:i w:val="0"/>
          <w:iCs w:val="0"/>
          <w:color w:val="auto"/>
          <w:sz w:val="22"/>
          <w:szCs w:val="22"/>
        </w:rPr>
        <w:t>: Some Groups are Substantially More Likely to Experience Work–Related Stress</w:t>
      </w:r>
    </w:p>
    <w:p w14:paraId="7D1F4A96" w14:textId="740C08C5" w:rsidR="0004285C" w:rsidRPr="004F603C" w:rsidRDefault="0004285C" w:rsidP="00AE5F9E">
      <w:pPr>
        <w:ind w:firstLine="0"/>
        <w:jc w:val="center"/>
        <w:rPr>
          <w:rFonts w:ascii="Arial" w:hAnsi="Arial" w:cs="Arial"/>
          <w:sz w:val="22"/>
          <w:szCs w:val="22"/>
        </w:rPr>
      </w:pPr>
      <w:r w:rsidRPr="004F603C">
        <w:rPr>
          <w:rFonts w:ascii="Arial" w:hAnsi="Arial" w:cs="Arial"/>
          <w:sz w:val="22"/>
          <w:szCs w:val="22"/>
        </w:rPr>
        <w:t>Source: The King’s Fund (2024)</w:t>
      </w:r>
    </w:p>
    <w:p w14:paraId="4A2B54E7" w14:textId="06344116" w:rsidR="00FD673A" w:rsidRPr="004F603C" w:rsidRDefault="00FD673A" w:rsidP="00CC7627">
      <w:pPr>
        <w:ind w:firstLine="0"/>
        <w:rPr>
          <w:rFonts w:ascii="Arial" w:hAnsi="Arial" w:cs="Arial"/>
          <w:sz w:val="22"/>
          <w:szCs w:val="22"/>
        </w:rPr>
      </w:pPr>
      <w:r w:rsidRPr="004F603C">
        <w:rPr>
          <w:rFonts w:ascii="Arial" w:hAnsi="Arial" w:cs="Arial"/>
          <w:sz w:val="22"/>
          <w:szCs w:val="22"/>
        </w:rPr>
        <w:lastRenderedPageBreak/>
        <w:t>About 42 per cent of employees stated that they were unwell because of job-related pressure, which exemplifies that large percentages of the labour force are subjected to psychological pressure that could influence their health and productivity.</w:t>
      </w:r>
    </w:p>
    <w:p w14:paraId="6FFC534D" w14:textId="0FB36872" w:rsidR="00FD673A" w:rsidRPr="004F603C" w:rsidRDefault="00FD673A" w:rsidP="00FD673A">
      <w:pPr>
        <w:rPr>
          <w:rFonts w:ascii="Arial" w:hAnsi="Arial" w:cs="Arial"/>
          <w:sz w:val="22"/>
          <w:szCs w:val="22"/>
        </w:rPr>
      </w:pPr>
      <w:r w:rsidRPr="004F603C">
        <w:rPr>
          <w:rFonts w:ascii="Arial" w:hAnsi="Arial" w:cs="Arial"/>
          <w:sz w:val="22"/>
          <w:szCs w:val="22"/>
        </w:rPr>
        <w:t xml:space="preserve">The COVID-19 pandemic was another pressure test on the system and had quantifiable influence on psychological wellbeing. The UK pandemic research continued to record high degrees of distress, and research documented that a significant major of staff </w:t>
      </w:r>
      <w:r w:rsidR="002555EF" w:rsidRPr="004F603C">
        <w:rPr>
          <w:rFonts w:ascii="Arial" w:hAnsi="Arial" w:cs="Arial"/>
          <w:sz w:val="22"/>
          <w:szCs w:val="22"/>
        </w:rPr>
        <w:t>was</w:t>
      </w:r>
      <w:r w:rsidRPr="004F603C">
        <w:rPr>
          <w:rFonts w:ascii="Arial" w:hAnsi="Arial" w:cs="Arial"/>
          <w:sz w:val="22"/>
          <w:szCs w:val="22"/>
        </w:rPr>
        <w:t xml:space="preserve"> in moderate to extremely high psychological distress and that considerable percentages of staff reached thresholds on emotional exhaustion and burnout symptoms</w:t>
      </w:r>
      <w:r w:rsidR="002555EF" w:rsidRPr="004F603C">
        <w:rPr>
          <w:rFonts w:ascii="Arial" w:hAnsi="Arial" w:cs="Arial"/>
          <w:sz w:val="22"/>
          <w:szCs w:val="22"/>
        </w:rPr>
        <w:t xml:space="preserve"> (Collet, Emad and Gupta, 2025)</w:t>
      </w:r>
      <w:r w:rsidRPr="004F603C">
        <w:rPr>
          <w:rFonts w:ascii="Arial" w:hAnsi="Arial" w:cs="Arial"/>
          <w:sz w:val="22"/>
          <w:szCs w:val="22"/>
        </w:rPr>
        <w:t xml:space="preserve">. Indicatively, regional surveys indicated close to three-quarters of the respondents experienced moderate to high levels of stress and high levels of psychological distress during high pandemic waves. This is </w:t>
      </w:r>
      <w:proofErr w:type="gramStart"/>
      <w:r w:rsidRPr="004F603C">
        <w:rPr>
          <w:rFonts w:ascii="Arial" w:hAnsi="Arial" w:cs="Arial"/>
          <w:sz w:val="22"/>
          <w:szCs w:val="22"/>
        </w:rPr>
        <w:t>as a result of</w:t>
      </w:r>
      <w:proofErr w:type="gramEnd"/>
      <w:r w:rsidRPr="004F603C">
        <w:rPr>
          <w:rFonts w:ascii="Arial" w:hAnsi="Arial" w:cs="Arial"/>
          <w:sz w:val="22"/>
          <w:szCs w:val="22"/>
        </w:rPr>
        <w:t xml:space="preserve"> the cumulative effects of high level of mortality rates, scarcity of resources, and rapid changes to working practises.</w:t>
      </w:r>
    </w:p>
    <w:p w14:paraId="71872C18" w14:textId="56A3CEA7" w:rsidR="00D501D6" w:rsidRPr="004F603C" w:rsidRDefault="00D501D6" w:rsidP="00D501D6">
      <w:pPr>
        <w:rPr>
          <w:rFonts w:ascii="Arial" w:hAnsi="Arial" w:cs="Arial"/>
          <w:sz w:val="22"/>
          <w:szCs w:val="22"/>
        </w:rPr>
      </w:pPr>
      <w:r w:rsidRPr="004F603C">
        <w:rPr>
          <w:rFonts w:ascii="Arial" w:hAnsi="Arial" w:cs="Arial"/>
          <w:sz w:val="22"/>
          <w:szCs w:val="22"/>
        </w:rPr>
        <w:t>To address such issues, policy and organisational structures in the UK have placed more focus on wellbeing of the workforce, support services, and establishing psychologically safe workplaces. NHS trusts and national organisations encourage measures to minimise burnout and provide employees with wellbeing, such as wellbeing centres, access to psychological therapies, resilience training, and formal management assistance. The NHS Long Term Workforce Plan and associated strategic papers underline the importance of focusing on workforce retention and mental health provision to remain well enough to provide service delivery</w:t>
      </w:r>
      <w:r w:rsidR="00197A54" w:rsidRPr="004F603C">
        <w:rPr>
          <w:rFonts w:ascii="Arial" w:hAnsi="Arial" w:cs="Arial"/>
          <w:sz w:val="22"/>
          <w:szCs w:val="22"/>
        </w:rPr>
        <w:t xml:space="preserve"> (NHS </w:t>
      </w:r>
      <w:r w:rsidR="000A6108" w:rsidRPr="004F603C">
        <w:rPr>
          <w:rFonts w:ascii="Arial" w:hAnsi="Arial" w:cs="Arial"/>
          <w:sz w:val="22"/>
          <w:szCs w:val="22"/>
        </w:rPr>
        <w:t>England</w:t>
      </w:r>
      <w:r w:rsidR="00197A54" w:rsidRPr="004F603C">
        <w:rPr>
          <w:rFonts w:ascii="Arial" w:hAnsi="Arial" w:cs="Arial"/>
          <w:sz w:val="22"/>
          <w:szCs w:val="22"/>
        </w:rPr>
        <w:t>, 2023)</w:t>
      </w:r>
      <w:r w:rsidRPr="004F603C">
        <w:rPr>
          <w:rFonts w:ascii="Arial" w:hAnsi="Arial" w:cs="Arial"/>
          <w:sz w:val="22"/>
          <w:szCs w:val="22"/>
        </w:rPr>
        <w:t>. The concept of psychological safety, in which employees feel free to voice any issue with ease without experiencing guilt on addressing them, is recognised as an indicator of successful healthcare teams and patient safety programmes.</w:t>
      </w:r>
    </w:p>
    <w:p w14:paraId="09578895" w14:textId="5D2A2A0B" w:rsidR="00FD673A" w:rsidRPr="004F603C" w:rsidRDefault="00D501D6" w:rsidP="00D501D6">
      <w:pPr>
        <w:rPr>
          <w:rFonts w:ascii="Arial" w:hAnsi="Arial" w:cs="Arial"/>
          <w:sz w:val="22"/>
          <w:szCs w:val="22"/>
        </w:rPr>
      </w:pPr>
      <w:r w:rsidRPr="004F603C">
        <w:rPr>
          <w:rFonts w:ascii="Arial" w:hAnsi="Arial" w:cs="Arial"/>
          <w:sz w:val="22"/>
          <w:szCs w:val="22"/>
        </w:rPr>
        <w:t>Although these commitments exist, policy aspirations and workplace realities still have gaps between them. The rate of sickness absence caused by stress and mental health problems is high and remains constant, and numerous employees complain about that they are unable to access the benefits because of workloads and cultural stigma</w:t>
      </w:r>
      <w:r w:rsidR="00CC1E86" w:rsidRPr="004F603C">
        <w:rPr>
          <w:rFonts w:ascii="Arial" w:hAnsi="Arial" w:cs="Arial"/>
          <w:sz w:val="22"/>
          <w:szCs w:val="22"/>
        </w:rPr>
        <w:t xml:space="preserve"> (De Oliveira et al., 2023)</w:t>
      </w:r>
      <w:r w:rsidRPr="004F603C">
        <w:rPr>
          <w:rFonts w:ascii="Arial" w:hAnsi="Arial" w:cs="Arial"/>
          <w:sz w:val="22"/>
          <w:szCs w:val="22"/>
        </w:rPr>
        <w:t>. Therefore, recognising the occurrence of psychological distress and the systemic factors that lead to it, as well as policy climate that tries to manage these issues, forms a core to the realisation of effective interventions at workplace support in health and social care in the United Kingdom.</w:t>
      </w:r>
    </w:p>
    <w:p w14:paraId="77FD04ED" w14:textId="77777777" w:rsidR="00D501D6" w:rsidRPr="004F603C" w:rsidRDefault="00D501D6" w:rsidP="00D501D6">
      <w:pPr>
        <w:ind w:firstLine="0"/>
        <w:rPr>
          <w:rFonts w:ascii="Arial" w:hAnsi="Arial" w:cs="Arial"/>
          <w:sz w:val="22"/>
          <w:szCs w:val="22"/>
        </w:rPr>
      </w:pPr>
    </w:p>
    <w:p w14:paraId="2A31F313" w14:textId="25B0C40E" w:rsidR="00D501D6" w:rsidRPr="004F603C" w:rsidRDefault="00D501D6" w:rsidP="00D501D6">
      <w:pPr>
        <w:pStyle w:val="Heading1"/>
        <w:rPr>
          <w:rFonts w:ascii="Arial" w:hAnsi="Arial" w:cs="Arial"/>
          <w:sz w:val="22"/>
          <w:szCs w:val="22"/>
        </w:rPr>
      </w:pPr>
      <w:bookmarkStart w:id="2" w:name="_Toc224599516"/>
      <w:r w:rsidRPr="004F603C">
        <w:rPr>
          <w:rFonts w:ascii="Arial" w:hAnsi="Arial" w:cs="Arial"/>
          <w:sz w:val="22"/>
          <w:szCs w:val="22"/>
        </w:rPr>
        <w:t>Methods</w:t>
      </w:r>
      <w:bookmarkEnd w:id="2"/>
    </w:p>
    <w:p w14:paraId="5ED89498" w14:textId="3BD00A8E" w:rsidR="00D501D6" w:rsidRPr="004F603C" w:rsidRDefault="00D501D6" w:rsidP="00D501D6">
      <w:pPr>
        <w:rPr>
          <w:rFonts w:ascii="Arial" w:hAnsi="Arial" w:cs="Arial"/>
          <w:sz w:val="22"/>
          <w:szCs w:val="22"/>
        </w:rPr>
      </w:pPr>
      <w:r w:rsidRPr="004F603C">
        <w:rPr>
          <w:rFonts w:ascii="Arial" w:hAnsi="Arial" w:cs="Arial"/>
          <w:sz w:val="22"/>
          <w:szCs w:val="22"/>
        </w:rPr>
        <w:t xml:space="preserve">The scoping review was conducted with a systematic method of identifying, selecting, and synthesising peer-reviewed studies on emotional wellbeing support intervention among the healthcare and care staff in the UK context. The review methodology followed previous scoping review models such as that supplemented by Arksey and OMalley </w:t>
      </w:r>
      <w:r w:rsidR="00657A61" w:rsidRPr="004F603C">
        <w:rPr>
          <w:rFonts w:ascii="Arial" w:hAnsi="Arial" w:cs="Arial"/>
          <w:sz w:val="22"/>
          <w:szCs w:val="22"/>
        </w:rPr>
        <w:t xml:space="preserve">in </w:t>
      </w:r>
      <w:r w:rsidRPr="004F603C">
        <w:rPr>
          <w:rFonts w:ascii="Arial" w:hAnsi="Arial" w:cs="Arial"/>
          <w:sz w:val="22"/>
          <w:szCs w:val="22"/>
        </w:rPr>
        <w:t>200</w:t>
      </w:r>
      <w:r w:rsidR="00657A61" w:rsidRPr="004F603C">
        <w:rPr>
          <w:rFonts w:ascii="Arial" w:hAnsi="Arial" w:cs="Arial"/>
          <w:sz w:val="22"/>
          <w:szCs w:val="22"/>
        </w:rPr>
        <w:t>5</w:t>
      </w:r>
      <w:r w:rsidRPr="004F603C">
        <w:rPr>
          <w:rFonts w:ascii="Arial" w:hAnsi="Arial" w:cs="Arial"/>
          <w:sz w:val="22"/>
          <w:szCs w:val="22"/>
        </w:rPr>
        <w:t xml:space="preserve"> that </w:t>
      </w:r>
      <w:r w:rsidRPr="004F603C">
        <w:rPr>
          <w:rFonts w:ascii="Arial" w:hAnsi="Arial" w:cs="Arial"/>
          <w:sz w:val="22"/>
          <w:szCs w:val="22"/>
        </w:rPr>
        <w:lastRenderedPageBreak/>
        <w:t>highlight methodical identification, tabulation, and thematic analysis of pertinent literature</w:t>
      </w:r>
      <w:r w:rsidR="00657A61" w:rsidRPr="004F603C">
        <w:rPr>
          <w:rFonts w:ascii="Arial" w:hAnsi="Arial" w:cs="Arial"/>
          <w:sz w:val="22"/>
          <w:szCs w:val="22"/>
        </w:rPr>
        <w:t xml:space="preserve"> (Cooper et al., 2021)</w:t>
      </w:r>
      <w:r w:rsidRPr="004F603C">
        <w:rPr>
          <w:rFonts w:ascii="Arial" w:hAnsi="Arial" w:cs="Arial"/>
          <w:sz w:val="22"/>
          <w:szCs w:val="22"/>
        </w:rPr>
        <w:t>.</w:t>
      </w:r>
    </w:p>
    <w:p w14:paraId="35C96A4E" w14:textId="77777777" w:rsidR="00D501D6" w:rsidRPr="004F603C" w:rsidRDefault="00D501D6" w:rsidP="00D501D6">
      <w:pPr>
        <w:rPr>
          <w:rFonts w:ascii="Arial" w:hAnsi="Arial" w:cs="Arial"/>
          <w:sz w:val="22"/>
          <w:szCs w:val="22"/>
        </w:rPr>
      </w:pPr>
    </w:p>
    <w:p w14:paraId="0AFFF912" w14:textId="204ADB17" w:rsidR="00D501D6" w:rsidRPr="004F603C" w:rsidRDefault="00D501D6" w:rsidP="00D501D6">
      <w:pPr>
        <w:pStyle w:val="Heading2"/>
        <w:rPr>
          <w:rFonts w:ascii="Arial" w:hAnsi="Arial" w:cs="Arial"/>
          <w:sz w:val="22"/>
          <w:szCs w:val="22"/>
        </w:rPr>
      </w:pPr>
      <w:bookmarkStart w:id="3" w:name="_Toc224599517"/>
      <w:r w:rsidRPr="004F603C">
        <w:rPr>
          <w:rFonts w:ascii="Arial" w:hAnsi="Arial" w:cs="Arial"/>
          <w:sz w:val="22"/>
          <w:szCs w:val="22"/>
        </w:rPr>
        <w:t>Search Strategy and Data Base</w:t>
      </w:r>
      <w:bookmarkEnd w:id="3"/>
    </w:p>
    <w:p w14:paraId="78FD26D0" w14:textId="02E28813" w:rsidR="00D501D6" w:rsidRPr="004F603C" w:rsidRDefault="00D501D6" w:rsidP="00D501D6">
      <w:pPr>
        <w:rPr>
          <w:rFonts w:ascii="Arial" w:hAnsi="Arial" w:cs="Arial"/>
          <w:sz w:val="22"/>
          <w:szCs w:val="22"/>
        </w:rPr>
      </w:pPr>
      <w:r w:rsidRPr="004F603C">
        <w:rPr>
          <w:rFonts w:ascii="Arial" w:hAnsi="Arial" w:cs="Arial"/>
          <w:sz w:val="22"/>
          <w:szCs w:val="22"/>
        </w:rPr>
        <w:t xml:space="preserve">The four electronic databases that were searched through included PubMed, EBSCOhost, Sage Journals and the University of Wales Trinity Saint David (UWTSD) Library. Keywords were identified to represent the area of emotional wellbeing and workplace support as applied to healthcare and social care contexts, which included </w:t>
      </w:r>
      <w:r w:rsidR="001D44C8" w:rsidRPr="004F603C">
        <w:rPr>
          <w:rFonts w:ascii="Arial" w:hAnsi="Arial" w:cs="Arial"/>
          <w:i/>
          <w:iCs/>
          <w:sz w:val="22"/>
          <w:szCs w:val="22"/>
        </w:rPr>
        <w:t>“</w:t>
      </w:r>
      <w:r w:rsidRPr="004F603C">
        <w:rPr>
          <w:rFonts w:ascii="Arial" w:hAnsi="Arial" w:cs="Arial"/>
          <w:i/>
          <w:iCs/>
          <w:sz w:val="22"/>
          <w:szCs w:val="22"/>
        </w:rPr>
        <w:t>wellbeing,</w:t>
      </w:r>
      <w:r w:rsidR="001D44C8" w:rsidRPr="004F603C">
        <w:rPr>
          <w:rFonts w:ascii="Arial" w:hAnsi="Arial" w:cs="Arial"/>
          <w:i/>
          <w:iCs/>
          <w:sz w:val="22"/>
          <w:szCs w:val="22"/>
        </w:rPr>
        <w:t>”</w:t>
      </w:r>
      <w:r w:rsidRPr="004F603C">
        <w:rPr>
          <w:rFonts w:ascii="Arial" w:hAnsi="Arial" w:cs="Arial"/>
          <w:i/>
          <w:iCs/>
          <w:sz w:val="22"/>
          <w:szCs w:val="22"/>
        </w:rPr>
        <w:t xml:space="preserve"> </w:t>
      </w:r>
      <w:r w:rsidR="001D44C8" w:rsidRPr="004F603C">
        <w:rPr>
          <w:rFonts w:ascii="Arial" w:hAnsi="Arial" w:cs="Arial"/>
          <w:i/>
          <w:iCs/>
          <w:sz w:val="22"/>
          <w:szCs w:val="22"/>
        </w:rPr>
        <w:t>“</w:t>
      </w:r>
      <w:r w:rsidRPr="004F603C">
        <w:rPr>
          <w:rFonts w:ascii="Arial" w:hAnsi="Arial" w:cs="Arial"/>
          <w:i/>
          <w:iCs/>
          <w:sz w:val="22"/>
          <w:szCs w:val="22"/>
        </w:rPr>
        <w:t>psychological support,</w:t>
      </w:r>
      <w:r w:rsidR="001D44C8" w:rsidRPr="004F603C">
        <w:rPr>
          <w:rFonts w:ascii="Arial" w:hAnsi="Arial" w:cs="Arial"/>
          <w:i/>
          <w:iCs/>
          <w:sz w:val="22"/>
          <w:szCs w:val="22"/>
        </w:rPr>
        <w:t>”</w:t>
      </w:r>
      <w:r w:rsidRPr="004F603C">
        <w:rPr>
          <w:rFonts w:ascii="Arial" w:hAnsi="Arial" w:cs="Arial"/>
          <w:i/>
          <w:iCs/>
          <w:sz w:val="22"/>
          <w:szCs w:val="22"/>
        </w:rPr>
        <w:t xml:space="preserve"> </w:t>
      </w:r>
      <w:r w:rsidR="001D44C8" w:rsidRPr="004F603C">
        <w:rPr>
          <w:rFonts w:ascii="Arial" w:hAnsi="Arial" w:cs="Arial"/>
          <w:i/>
          <w:iCs/>
          <w:sz w:val="22"/>
          <w:szCs w:val="22"/>
        </w:rPr>
        <w:t>“</w:t>
      </w:r>
      <w:r w:rsidRPr="004F603C">
        <w:rPr>
          <w:rFonts w:ascii="Arial" w:hAnsi="Arial" w:cs="Arial"/>
          <w:i/>
          <w:iCs/>
          <w:sz w:val="22"/>
          <w:szCs w:val="22"/>
        </w:rPr>
        <w:t>healthcare staff,</w:t>
      </w:r>
      <w:r w:rsidR="001D44C8" w:rsidRPr="004F603C">
        <w:rPr>
          <w:rFonts w:ascii="Arial" w:hAnsi="Arial" w:cs="Arial"/>
          <w:i/>
          <w:iCs/>
          <w:sz w:val="22"/>
          <w:szCs w:val="22"/>
        </w:rPr>
        <w:t>”</w:t>
      </w:r>
      <w:r w:rsidRPr="004F603C">
        <w:rPr>
          <w:rFonts w:ascii="Arial" w:hAnsi="Arial" w:cs="Arial"/>
          <w:i/>
          <w:iCs/>
          <w:sz w:val="22"/>
          <w:szCs w:val="22"/>
        </w:rPr>
        <w:t xml:space="preserve"> </w:t>
      </w:r>
      <w:r w:rsidR="001D44C8" w:rsidRPr="004F603C">
        <w:rPr>
          <w:rFonts w:ascii="Arial" w:hAnsi="Arial" w:cs="Arial"/>
          <w:i/>
          <w:iCs/>
          <w:sz w:val="22"/>
          <w:szCs w:val="22"/>
        </w:rPr>
        <w:t>“</w:t>
      </w:r>
      <w:r w:rsidRPr="004F603C">
        <w:rPr>
          <w:rFonts w:ascii="Arial" w:hAnsi="Arial" w:cs="Arial"/>
          <w:i/>
          <w:iCs/>
          <w:sz w:val="22"/>
          <w:szCs w:val="22"/>
        </w:rPr>
        <w:t>NHS,</w:t>
      </w:r>
      <w:r w:rsidR="001D44C8" w:rsidRPr="004F603C">
        <w:rPr>
          <w:rFonts w:ascii="Arial" w:hAnsi="Arial" w:cs="Arial"/>
          <w:i/>
          <w:iCs/>
          <w:sz w:val="22"/>
          <w:szCs w:val="22"/>
        </w:rPr>
        <w:t>”</w:t>
      </w:r>
      <w:r w:rsidRPr="004F603C">
        <w:rPr>
          <w:rFonts w:ascii="Arial" w:hAnsi="Arial" w:cs="Arial"/>
          <w:i/>
          <w:iCs/>
          <w:sz w:val="22"/>
          <w:szCs w:val="22"/>
        </w:rPr>
        <w:t xml:space="preserve"> </w:t>
      </w:r>
      <w:r w:rsidR="001D44C8" w:rsidRPr="004F603C">
        <w:rPr>
          <w:rFonts w:ascii="Arial" w:hAnsi="Arial" w:cs="Arial"/>
          <w:i/>
          <w:iCs/>
          <w:sz w:val="22"/>
          <w:szCs w:val="22"/>
        </w:rPr>
        <w:t>“</w:t>
      </w:r>
      <w:r w:rsidRPr="004F603C">
        <w:rPr>
          <w:rFonts w:ascii="Arial" w:hAnsi="Arial" w:cs="Arial"/>
          <w:i/>
          <w:iCs/>
          <w:sz w:val="22"/>
          <w:szCs w:val="22"/>
        </w:rPr>
        <w:t>burnout,</w:t>
      </w:r>
      <w:r w:rsidR="001D44C8" w:rsidRPr="004F603C">
        <w:rPr>
          <w:rFonts w:ascii="Arial" w:hAnsi="Arial" w:cs="Arial"/>
          <w:i/>
          <w:iCs/>
          <w:sz w:val="22"/>
          <w:szCs w:val="22"/>
        </w:rPr>
        <w:t>”</w:t>
      </w:r>
      <w:r w:rsidRPr="004F603C">
        <w:rPr>
          <w:rFonts w:ascii="Arial" w:hAnsi="Arial" w:cs="Arial"/>
          <w:i/>
          <w:iCs/>
          <w:sz w:val="22"/>
          <w:szCs w:val="22"/>
        </w:rPr>
        <w:t xml:space="preserve"> </w:t>
      </w:r>
      <w:r w:rsidR="001D44C8" w:rsidRPr="004F603C">
        <w:rPr>
          <w:rFonts w:ascii="Arial" w:hAnsi="Arial" w:cs="Arial"/>
          <w:i/>
          <w:iCs/>
          <w:sz w:val="22"/>
          <w:szCs w:val="22"/>
        </w:rPr>
        <w:t>“</w:t>
      </w:r>
      <w:r w:rsidRPr="004F603C">
        <w:rPr>
          <w:rFonts w:ascii="Arial" w:hAnsi="Arial" w:cs="Arial"/>
          <w:i/>
          <w:iCs/>
          <w:sz w:val="22"/>
          <w:szCs w:val="22"/>
        </w:rPr>
        <w:t>workplace support</w:t>
      </w:r>
      <w:r w:rsidR="001D44C8" w:rsidRPr="004F603C">
        <w:rPr>
          <w:rFonts w:ascii="Arial" w:hAnsi="Arial" w:cs="Arial"/>
          <w:i/>
          <w:iCs/>
          <w:sz w:val="22"/>
          <w:szCs w:val="22"/>
        </w:rPr>
        <w:t>”</w:t>
      </w:r>
      <w:r w:rsidRPr="004F603C">
        <w:rPr>
          <w:rFonts w:ascii="Arial" w:hAnsi="Arial" w:cs="Arial"/>
          <w:i/>
          <w:iCs/>
          <w:sz w:val="22"/>
          <w:szCs w:val="22"/>
        </w:rPr>
        <w:t xml:space="preserve"> and </w:t>
      </w:r>
      <w:r w:rsidR="001D44C8" w:rsidRPr="004F603C">
        <w:rPr>
          <w:rFonts w:ascii="Arial" w:hAnsi="Arial" w:cs="Arial"/>
          <w:i/>
          <w:iCs/>
          <w:sz w:val="22"/>
          <w:szCs w:val="22"/>
        </w:rPr>
        <w:t>“</w:t>
      </w:r>
      <w:r w:rsidRPr="004F603C">
        <w:rPr>
          <w:rFonts w:ascii="Arial" w:hAnsi="Arial" w:cs="Arial"/>
          <w:i/>
          <w:iCs/>
          <w:sz w:val="22"/>
          <w:szCs w:val="22"/>
        </w:rPr>
        <w:t>UK.</w:t>
      </w:r>
      <w:r w:rsidR="001D44C8" w:rsidRPr="004F603C">
        <w:rPr>
          <w:rFonts w:ascii="Arial" w:hAnsi="Arial" w:cs="Arial"/>
          <w:i/>
          <w:iCs/>
          <w:sz w:val="22"/>
          <w:szCs w:val="22"/>
        </w:rPr>
        <w:t>”</w:t>
      </w:r>
      <w:r w:rsidRPr="004F603C">
        <w:rPr>
          <w:rFonts w:ascii="Arial" w:hAnsi="Arial" w:cs="Arial"/>
          <w:sz w:val="22"/>
          <w:szCs w:val="22"/>
        </w:rPr>
        <w:t xml:space="preserve"> Retrieval was optimised using Boolean operators (AND, OR) and truncation. As an instance, searches were performed using terms like: </w:t>
      </w:r>
      <w:r w:rsidR="001D44C8" w:rsidRPr="004F603C">
        <w:rPr>
          <w:rFonts w:ascii="Arial" w:hAnsi="Arial" w:cs="Arial"/>
          <w:i/>
          <w:iCs/>
          <w:sz w:val="22"/>
          <w:szCs w:val="22"/>
        </w:rPr>
        <w:t>“</w:t>
      </w:r>
      <w:r w:rsidRPr="004F603C">
        <w:rPr>
          <w:rFonts w:ascii="Arial" w:hAnsi="Arial" w:cs="Arial"/>
          <w:i/>
          <w:iCs/>
          <w:sz w:val="22"/>
          <w:szCs w:val="22"/>
        </w:rPr>
        <w:t>healthcare staff AND wellbeing AND UK</w:t>
      </w:r>
      <w:r w:rsidR="001D44C8" w:rsidRPr="004F603C">
        <w:rPr>
          <w:rFonts w:ascii="Arial" w:hAnsi="Arial" w:cs="Arial"/>
          <w:i/>
          <w:iCs/>
          <w:sz w:val="22"/>
          <w:szCs w:val="22"/>
        </w:rPr>
        <w:t>”</w:t>
      </w:r>
      <w:r w:rsidRPr="004F603C">
        <w:rPr>
          <w:rFonts w:ascii="Arial" w:hAnsi="Arial" w:cs="Arial"/>
          <w:sz w:val="22"/>
          <w:szCs w:val="22"/>
        </w:rPr>
        <w:t xml:space="preserve"> to narrow down on the relevant studies.</w:t>
      </w:r>
    </w:p>
    <w:p w14:paraId="192329DB" w14:textId="77777777" w:rsidR="00096DC2" w:rsidRPr="004F603C" w:rsidRDefault="00096DC2" w:rsidP="00096DC2">
      <w:pPr>
        <w:ind w:firstLine="0"/>
        <w:rPr>
          <w:rFonts w:ascii="Arial" w:hAnsi="Arial" w:cs="Arial"/>
          <w:sz w:val="22"/>
          <w:szCs w:val="22"/>
        </w:rPr>
      </w:pPr>
    </w:p>
    <w:p w14:paraId="046C7600" w14:textId="2844083F" w:rsidR="00096DC2" w:rsidRPr="004F603C" w:rsidRDefault="00096DC2" w:rsidP="00096DC2">
      <w:pPr>
        <w:pStyle w:val="Heading2"/>
        <w:rPr>
          <w:rFonts w:ascii="Arial" w:hAnsi="Arial" w:cs="Arial"/>
          <w:sz w:val="22"/>
          <w:szCs w:val="22"/>
        </w:rPr>
      </w:pPr>
      <w:bookmarkStart w:id="4" w:name="_Toc224599518"/>
      <w:r w:rsidRPr="004F603C">
        <w:rPr>
          <w:rFonts w:ascii="Arial" w:hAnsi="Arial" w:cs="Arial"/>
          <w:sz w:val="22"/>
          <w:szCs w:val="22"/>
        </w:rPr>
        <w:t>Inclusion and Exclusion Criteria</w:t>
      </w:r>
      <w:bookmarkEnd w:id="4"/>
    </w:p>
    <w:tbl>
      <w:tblPr>
        <w:tblStyle w:val="TableGrid"/>
        <w:tblW w:w="0" w:type="auto"/>
        <w:tblLook w:val="04A0" w:firstRow="1" w:lastRow="0" w:firstColumn="1" w:lastColumn="0" w:noHBand="0" w:noVBand="1"/>
      </w:tblPr>
      <w:tblGrid>
        <w:gridCol w:w="1619"/>
        <w:gridCol w:w="7397"/>
      </w:tblGrid>
      <w:tr w:rsidR="00096DC2" w:rsidRPr="00096DC2" w14:paraId="016565FE" w14:textId="77777777" w:rsidTr="00096DC2">
        <w:tc>
          <w:tcPr>
            <w:tcW w:w="0" w:type="auto"/>
            <w:hideMark/>
          </w:tcPr>
          <w:p w14:paraId="6B2BFBD4" w14:textId="77777777" w:rsidR="00096DC2" w:rsidRPr="00096DC2" w:rsidRDefault="00096DC2" w:rsidP="00096DC2">
            <w:pPr>
              <w:ind w:firstLine="0"/>
              <w:rPr>
                <w:rFonts w:ascii="Arial" w:hAnsi="Arial" w:cs="Arial"/>
                <w:b/>
                <w:bCs/>
                <w:sz w:val="22"/>
                <w:szCs w:val="22"/>
                <w:lang w:val="en-IN"/>
              </w:rPr>
            </w:pPr>
            <w:r w:rsidRPr="00096DC2">
              <w:rPr>
                <w:rFonts w:ascii="Arial" w:hAnsi="Arial" w:cs="Arial"/>
                <w:b/>
                <w:bCs/>
                <w:sz w:val="22"/>
                <w:szCs w:val="22"/>
                <w:lang w:val="en-IN"/>
              </w:rPr>
              <w:t>Criteria Type</w:t>
            </w:r>
          </w:p>
        </w:tc>
        <w:tc>
          <w:tcPr>
            <w:tcW w:w="0" w:type="auto"/>
            <w:hideMark/>
          </w:tcPr>
          <w:p w14:paraId="1168ED54" w14:textId="77777777" w:rsidR="00096DC2" w:rsidRPr="00096DC2" w:rsidRDefault="00096DC2" w:rsidP="00096DC2">
            <w:pPr>
              <w:ind w:firstLine="0"/>
              <w:rPr>
                <w:rFonts w:ascii="Arial" w:hAnsi="Arial" w:cs="Arial"/>
                <w:b/>
                <w:bCs/>
                <w:sz w:val="22"/>
                <w:szCs w:val="22"/>
                <w:lang w:val="en-IN"/>
              </w:rPr>
            </w:pPr>
            <w:r w:rsidRPr="00096DC2">
              <w:rPr>
                <w:rFonts w:ascii="Arial" w:hAnsi="Arial" w:cs="Arial"/>
                <w:b/>
                <w:bCs/>
                <w:sz w:val="22"/>
                <w:szCs w:val="22"/>
                <w:lang w:val="en-IN"/>
              </w:rPr>
              <w:t>Details</w:t>
            </w:r>
          </w:p>
        </w:tc>
      </w:tr>
      <w:tr w:rsidR="00096DC2" w:rsidRPr="00096DC2" w14:paraId="15C52E2D" w14:textId="77777777" w:rsidTr="00096DC2">
        <w:tc>
          <w:tcPr>
            <w:tcW w:w="0" w:type="auto"/>
            <w:hideMark/>
          </w:tcPr>
          <w:p w14:paraId="2A0676C6" w14:textId="77777777" w:rsidR="00096DC2" w:rsidRPr="00096DC2" w:rsidRDefault="00096DC2" w:rsidP="00096DC2">
            <w:pPr>
              <w:ind w:firstLine="0"/>
              <w:rPr>
                <w:rFonts w:ascii="Arial" w:hAnsi="Arial" w:cs="Arial"/>
                <w:sz w:val="22"/>
                <w:szCs w:val="22"/>
                <w:lang w:val="en-IN"/>
              </w:rPr>
            </w:pPr>
            <w:r w:rsidRPr="00096DC2">
              <w:rPr>
                <w:rFonts w:ascii="Arial" w:hAnsi="Arial" w:cs="Arial"/>
                <w:b/>
                <w:bCs/>
                <w:sz w:val="22"/>
                <w:szCs w:val="22"/>
                <w:lang w:val="en-IN"/>
              </w:rPr>
              <w:t>Inclusion Criteria</w:t>
            </w:r>
          </w:p>
        </w:tc>
        <w:tc>
          <w:tcPr>
            <w:tcW w:w="0" w:type="auto"/>
            <w:hideMark/>
          </w:tcPr>
          <w:p w14:paraId="4CC33CE9" w14:textId="77777777" w:rsidR="00096DC2" w:rsidRPr="004F603C" w:rsidRDefault="00096DC2" w:rsidP="00096DC2">
            <w:pPr>
              <w:ind w:firstLine="0"/>
              <w:rPr>
                <w:rFonts w:ascii="Arial" w:hAnsi="Arial" w:cs="Arial"/>
                <w:sz w:val="22"/>
                <w:szCs w:val="22"/>
                <w:lang w:val="en-IN"/>
              </w:rPr>
            </w:pPr>
            <w:r w:rsidRPr="00096DC2">
              <w:rPr>
                <w:rFonts w:ascii="Arial" w:hAnsi="Arial" w:cs="Arial"/>
                <w:sz w:val="22"/>
                <w:szCs w:val="22"/>
                <w:lang w:val="en-IN"/>
              </w:rPr>
              <w:t>- Peer</w:t>
            </w:r>
            <w:r w:rsidRPr="00096DC2">
              <w:rPr>
                <w:rFonts w:ascii="Arial" w:hAnsi="Arial" w:cs="Arial"/>
                <w:sz w:val="22"/>
                <w:szCs w:val="22"/>
                <w:lang w:val="en-IN"/>
              </w:rPr>
              <w:noBreakHyphen/>
              <w:t xml:space="preserve">reviewed primary research conducted within UK contexts (hospitals, mental health services, social care settings) </w:t>
            </w:r>
          </w:p>
          <w:p w14:paraId="421E9494" w14:textId="77777777" w:rsidR="00096DC2" w:rsidRPr="004F603C" w:rsidRDefault="00096DC2" w:rsidP="00096DC2">
            <w:pPr>
              <w:ind w:firstLine="0"/>
              <w:rPr>
                <w:rFonts w:ascii="Arial" w:hAnsi="Arial" w:cs="Arial"/>
                <w:sz w:val="22"/>
                <w:szCs w:val="22"/>
                <w:lang w:val="en-IN"/>
              </w:rPr>
            </w:pPr>
            <w:r w:rsidRPr="00096DC2">
              <w:rPr>
                <w:rFonts w:ascii="Arial" w:hAnsi="Arial" w:cs="Arial"/>
                <w:sz w:val="22"/>
                <w:szCs w:val="22"/>
                <w:lang w:val="en-IN"/>
              </w:rPr>
              <w:t xml:space="preserve">- Focused on interventions, support mechanisms, or organisational components aimed at improving the emotional wellbeing of healthcare or care staff </w:t>
            </w:r>
          </w:p>
          <w:p w14:paraId="550757EE" w14:textId="7904A443" w:rsidR="00096DC2" w:rsidRPr="00096DC2" w:rsidRDefault="00096DC2" w:rsidP="00096DC2">
            <w:pPr>
              <w:ind w:firstLine="0"/>
              <w:rPr>
                <w:rFonts w:ascii="Arial" w:hAnsi="Arial" w:cs="Arial"/>
                <w:sz w:val="22"/>
                <w:szCs w:val="22"/>
                <w:lang w:val="en-IN"/>
              </w:rPr>
            </w:pPr>
            <w:r w:rsidRPr="00096DC2">
              <w:rPr>
                <w:rFonts w:ascii="Arial" w:hAnsi="Arial" w:cs="Arial"/>
                <w:sz w:val="22"/>
                <w:szCs w:val="22"/>
                <w:lang w:val="en-IN"/>
              </w:rPr>
              <w:t>- Published in English and accessible in full text</w:t>
            </w:r>
          </w:p>
        </w:tc>
      </w:tr>
      <w:tr w:rsidR="00096DC2" w:rsidRPr="00096DC2" w14:paraId="437AFB68" w14:textId="77777777" w:rsidTr="00096DC2">
        <w:tc>
          <w:tcPr>
            <w:tcW w:w="0" w:type="auto"/>
            <w:hideMark/>
          </w:tcPr>
          <w:p w14:paraId="488934F0" w14:textId="77777777" w:rsidR="00096DC2" w:rsidRPr="00096DC2" w:rsidRDefault="00096DC2" w:rsidP="00096DC2">
            <w:pPr>
              <w:ind w:firstLine="0"/>
              <w:rPr>
                <w:rFonts w:ascii="Arial" w:hAnsi="Arial" w:cs="Arial"/>
                <w:sz w:val="22"/>
                <w:szCs w:val="22"/>
                <w:lang w:val="en-IN"/>
              </w:rPr>
            </w:pPr>
            <w:r w:rsidRPr="00096DC2">
              <w:rPr>
                <w:rFonts w:ascii="Arial" w:hAnsi="Arial" w:cs="Arial"/>
                <w:b/>
                <w:bCs/>
                <w:sz w:val="22"/>
                <w:szCs w:val="22"/>
                <w:lang w:val="en-IN"/>
              </w:rPr>
              <w:t>Exclusion Criteria</w:t>
            </w:r>
          </w:p>
        </w:tc>
        <w:tc>
          <w:tcPr>
            <w:tcW w:w="0" w:type="auto"/>
            <w:hideMark/>
          </w:tcPr>
          <w:p w14:paraId="1111634C" w14:textId="77777777" w:rsidR="00096DC2" w:rsidRPr="004F603C" w:rsidRDefault="00096DC2" w:rsidP="00096DC2">
            <w:pPr>
              <w:ind w:firstLine="0"/>
              <w:rPr>
                <w:rFonts w:ascii="Arial" w:hAnsi="Arial" w:cs="Arial"/>
                <w:sz w:val="22"/>
                <w:szCs w:val="22"/>
                <w:lang w:val="en-IN"/>
              </w:rPr>
            </w:pPr>
            <w:r w:rsidRPr="00096DC2">
              <w:rPr>
                <w:rFonts w:ascii="Arial" w:hAnsi="Arial" w:cs="Arial"/>
                <w:sz w:val="22"/>
                <w:szCs w:val="22"/>
                <w:lang w:val="en-IN"/>
              </w:rPr>
              <w:t xml:space="preserve">- Editorials, commentaries, or opinion pieces </w:t>
            </w:r>
          </w:p>
          <w:p w14:paraId="42DD2517" w14:textId="77777777" w:rsidR="00096DC2" w:rsidRPr="004F603C" w:rsidRDefault="00096DC2" w:rsidP="00096DC2">
            <w:pPr>
              <w:ind w:firstLine="0"/>
              <w:rPr>
                <w:rFonts w:ascii="Arial" w:hAnsi="Arial" w:cs="Arial"/>
                <w:sz w:val="22"/>
                <w:szCs w:val="22"/>
                <w:lang w:val="en-IN"/>
              </w:rPr>
            </w:pPr>
            <w:r w:rsidRPr="00096DC2">
              <w:rPr>
                <w:rFonts w:ascii="Arial" w:hAnsi="Arial" w:cs="Arial"/>
                <w:sz w:val="22"/>
                <w:szCs w:val="22"/>
                <w:lang w:val="en-IN"/>
              </w:rPr>
              <w:t xml:space="preserve">- Conference abstracts or proceedings </w:t>
            </w:r>
          </w:p>
          <w:p w14:paraId="3A40B894" w14:textId="77777777" w:rsidR="00096DC2" w:rsidRPr="004F603C" w:rsidRDefault="00096DC2" w:rsidP="00096DC2">
            <w:pPr>
              <w:ind w:firstLine="0"/>
              <w:rPr>
                <w:rFonts w:ascii="Arial" w:hAnsi="Arial" w:cs="Arial"/>
                <w:sz w:val="22"/>
                <w:szCs w:val="22"/>
                <w:lang w:val="en-IN"/>
              </w:rPr>
            </w:pPr>
            <w:r w:rsidRPr="00096DC2">
              <w:rPr>
                <w:rFonts w:ascii="Arial" w:hAnsi="Arial" w:cs="Arial"/>
                <w:sz w:val="22"/>
                <w:szCs w:val="22"/>
                <w:lang w:val="en-IN"/>
              </w:rPr>
              <w:t xml:space="preserve">- Policy documents, guidance reports, or non-peer-reviewed sources </w:t>
            </w:r>
          </w:p>
          <w:p w14:paraId="52C0A4B1" w14:textId="38E4BD58" w:rsidR="00096DC2" w:rsidRPr="00096DC2" w:rsidRDefault="00096DC2" w:rsidP="007D4FC3">
            <w:pPr>
              <w:keepNext/>
              <w:ind w:firstLine="0"/>
              <w:rPr>
                <w:rFonts w:ascii="Arial" w:hAnsi="Arial" w:cs="Arial"/>
                <w:sz w:val="22"/>
                <w:szCs w:val="22"/>
                <w:lang w:val="en-IN"/>
              </w:rPr>
            </w:pPr>
            <w:r w:rsidRPr="00096DC2">
              <w:rPr>
                <w:rFonts w:ascii="Arial" w:hAnsi="Arial" w:cs="Arial"/>
                <w:sz w:val="22"/>
                <w:szCs w:val="22"/>
                <w:lang w:val="en-IN"/>
              </w:rPr>
              <w:t>- Studies conducted outside the UK, as these may not reflect the contextual workforce and organisational structures relevant to UK practice</w:t>
            </w:r>
          </w:p>
        </w:tc>
      </w:tr>
    </w:tbl>
    <w:p w14:paraId="0E3FB5E3" w14:textId="748829E3" w:rsidR="00096DC2" w:rsidRPr="004F603C" w:rsidRDefault="007D4FC3" w:rsidP="007D4FC3">
      <w:pPr>
        <w:pStyle w:val="Caption"/>
        <w:ind w:firstLine="0"/>
        <w:jc w:val="center"/>
        <w:rPr>
          <w:rFonts w:ascii="Arial" w:hAnsi="Arial" w:cs="Arial"/>
          <w:i w:val="0"/>
          <w:iCs w:val="0"/>
          <w:color w:val="auto"/>
          <w:sz w:val="22"/>
          <w:szCs w:val="22"/>
        </w:rPr>
      </w:pPr>
      <w:r w:rsidRPr="004F603C">
        <w:rPr>
          <w:rFonts w:ascii="Arial" w:hAnsi="Arial" w:cs="Arial"/>
          <w:i w:val="0"/>
          <w:iCs w:val="0"/>
          <w:color w:val="auto"/>
          <w:sz w:val="22"/>
          <w:szCs w:val="22"/>
        </w:rPr>
        <w:t xml:space="preserve">Table </w:t>
      </w:r>
      <w:r w:rsidRPr="004F603C">
        <w:rPr>
          <w:rFonts w:ascii="Arial" w:hAnsi="Arial" w:cs="Arial"/>
          <w:i w:val="0"/>
          <w:iCs w:val="0"/>
          <w:color w:val="auto"/>
          <w:sz w:val="22"/>
          <w:szCs w:val="22"/>
        </w:rPr>
        <w:fldChar w:fldCharType="begin"/>
      </w:r>
      <w:r w:rsidRPr="004F603C">
        <w:rPr>
          <w:rFonts w:ascii="Arial" w:hAnsi="Arial" w:cs="Arial"/>
          <w:i w:val="0"/>
          <w:iCs w:val="0"/>
          <w:color w:val="auto"/>
          <w:sz w:val="22"/>
          <w:szCs w:val="22"/>
        </w:rPr>
        <w:instrText xml:space="preserve"> SEQ Table \* ARABIC </w:instrText>
      </w:r>
      <w:r w:rsidRPr="004F603C">
        <w:rPr>
          <w:rFonts w:ascii="Arial" w:hAnsi="Arial" w:cs="Arial"/>
          <w:i w:val="0"/>
          <w:iCs w:val="0"/>
          <w:color w:val="auto"/>
          <w:sz w:val="22"/>
          <w:szCs w:val="22"/>
        </w:rPr>
        <w:fldChar w:fldCharType="separate"/>
      </w:r>
      <w:r w:rsidRPr="004F603C">
        <w:rPr>
          <w:rFonts w:ascii="Arial" w:hAnsi="Arial" w:cs="Arial"/>
          <w:i w:val="0"/>
          <w:iCs w:val="0"/>
          <w:noProof/>
          <w:color w:val="auto"/>
          <w:sz w:val="22"/>
          <w:szCs w:val="22"/>
        </w:rPr>
        <w:t>1</w:t>
      </w:r>
      <w:r w:rsidRPr="004F603C">
        <w:rPr>
          <w:rFonts w:ascii="Arial" w:hAnsi="Arial" w:cs="Arial"/>
          <w:i w:val="0"/>
          <w:iCs w:val="0"/>
          <w:color w:val="auto"/>
          <w:sz w:val="22"/>
          <w:szCs w:val="22"/>
        </w:rPr>
        <w:fldChar w:fldCharType="end"/>
      </w:r>
      <w:r w:rsidRPr="004F603C">
        <w:rPr>
          <w:rFonts w:ascii="Arial" w:hAnsi="Arial" w:cs="Arial"/>
          <w:i w:val="0"/>
          <w:iCs w:val="0"/>
          <w:color w:val="auto"/>
          <w:sz w:val="22"/>
          <w:szCs w:val="22"/>
        </w:rPr>
        <w:t>: Inclusion and Exclusion Criteria</w:t>
      </w:r>
    </w:p>
    <w:p w14:paraId="0EE6BA91" w14:textId="77777777" w:rsidR="007D4FC3" w:rsidRPr="004F603C" w:rsidRDefault="007D4FC3" w:rsidP="007D4FC3">
      <w:pPr>
        <w:rPr>
          <w:rFonts w:ascii="Arial" w:hAnsi="Arial" w:cs="Arial"/>
          <w:sz w:val="22"/>
          <w:szCs w:val="22"/>
        </w:rPr>
      </w:pPr>
    </w:p>
    <w:p w14:paraId="1455A45F" w14:textId="51C28CFF" w:rsidR="00EF3D22" w:rsidRPr="004F603C" w:rsidRDefault="00EF3D22" w:rsidP="00EF3D22">
      <w:pPr>
        <w:pStyle w:val="Heading2"/>
        <w:rPr>
          <w:rFonts w:ascii="Arial" w:hAnsi="Arial" w:cs="Arial"/>
          <w:sz w:val="22"/>
          <w:szCs w:val="22"/>
        </w:rPr>
      </w:pPr>
      <w:bookmarkStart w:id="5" w:name="_Toc224599519"/>
      <w:r w:rsidRPr="004F603C">
        <w:rPr>
          <w:rFonts w:ascii="Arial" w:hAnsi="Arial" w:cs="Arial"/>
          <w:sz w:val="22"/>
          <w:szCs w:val="22"/>
        </w:rPr>
        <w:t>Data Extraction and Analysis</w:t>
      </w:r>
      <w:bookmarkEnd w:id="5"/>
    </w:p>
    <w:p w14:paraId="5A0220A7" w14:textId="72EE06B0" w:rsidR="00EF3D22" w:rsidRPr="004F603C" w:rsidRDefault="00EF3D22" w:rsidP="00EF3D22">
      <w:pPr>
        <w:rPr>
          <w:rFonts w:ascii="Arial" w:hAnsi="Arial" w:cs="Arial"/>
          <w:sz w:val="22"/>
          <w:szCs w:val="22"/>
        </w:rPr>
      </w:pPr>
      <w:r w:rsidRPr="004F603C">
        <w:rPr>
          <w:rFonts w:ascii="Arial" w:hAnsi="Arial" w:cs="Arial"/>
          <w:sz w:val="22"/>
          <w:szCs w:val="22"/>
        </w:rPr>
        <w:t xml:space="preserve">Relevant studies were selected </w:t>
      </w:r>
      <w:proofErr w:type="gramStart"/>
      <w:r w:rsidRPr="004F603C">
        <w:rPr>
          <w:rFonts w:ascii="Arial" w:hAnsi="Arial" w:cs="Arial"/>
          <w:sz w:val="22"/>
          <w:szCs w:val="22"/>
        </w:rPr>
        <w:t>on the basis of</w:t>
      </w:r>
      <w:proofErr w:type="gramEnd"/>
      <w:r w:rsidRPr="004F603C">
        <w:rPr>
          <w:rFonts w:ascii="Arial" w:hAnsi="Arial" w:cs="Arial"/>
          <w:sz w:val="22"/>
          <w:szCs w:val="22"/>
        </w:rPr>
        <w:t xml:space="preserve"> their titles and </w:t>
      </w:r>
      <w:proofErr w:type="gramStart"/>
      <w:r w:rsidRPr="004F603C">
        <w:rPr>
          <w:rFonts w:ascii="Arial" w:hAnsi="Arial" w:cs="Arial"/>
          <w:sz w:val="22"/>
          <w:szCs w:val="22"/>
        </w:rPr>
        <w:t>abstracts</w:t>
      </w:r>
      <w:proofErr w:type="gramEnd"/>
      <w:r w:rsidRPr="004F603C">
        <w:rPr>
          <w:rFonts w:ascii="Arial" w:hAnsi="Arial" w:cs="Arial"/>
          <w:sz w:val="22"/>
          <w:szCs w:val="22"/>
        </w:rPr>
        <w:t xml:space="preserve"> and the final screening was conducted </w:t>
      </w:r>
      <w:proofErr w:type="gramStart"/>
      <w:r w:rsidRPr="004F603C">
        <w:rPr>
          <w:rFonts w:ascii="Arial" w:hAnsi="Arial" w:cs="Arial"/>
          <w:sz w:val="22"/>
          <w:szCs w:val="22"/>
        </w:rPr>
        <w:t>on the basis of</w:t>
      </w:r>
      <w:proofErr w:type="gramEnd"/>
      <w:r w:rsidRPr="004F603C">
        <w:rPr>
          <w:rFonts w:ascii="Arial" w:hAnsi="Arial" w:cs="Arial"/>
          <w:sz w:val="22"/>
          <w:szCs w:val="22"/>
        </w:rPr>
        <w:t xml:space="preserve"> the </w:t>
      </w:r>
      <w:proofErr w:type="gramStart"/>
      <w:r w:rsidRPr="004F603C">
        <w:rPr>
          <w:rFonts w:ascii="Arial" w:hAnsi="Arial" w:cs="Arial"/>
          <w:sz w:val="22"/>
          <w:szCs w:val="22"/>
        </w:rPr>
        <w:t>full-text</w:t>
      </w:r>
      <w:proofErr w:type="gramEnd"/>
      <w:r w:rsidRPr="004F603C">
        <w:rPr>
          <w:rFonts w:ascii="Arial" w:hAnsi="Arial" w:cs="Arial"/>
          <w:sz w:val="22"/>
          <w:szCs w:val="22"/>
        </w:rPr>
        <w:t xml:space="preserve"> of the studies. The most important data were gathered into a tabular table with the author, year, study design, population, intervention, and primary outcomes. Thematic analysis was then performed on the extracted data to determine any patterns and common themes when it comes to emotional wellbeing support. Themes were grouped based on the type of the intervention, organisational setting, and the outcomes that were reported, in line with the scoping review approach.</w:t>
      </w:r>
    </w:p>
    <w:p w14:paraId="31ADBBA3" w14:textId="77777777" w:rsidR="00576A1D" w:rsidRPr="004F603C" w:rsidRDefault="00576A1D" w:rsidP="00576A1D">
      <w:pPr>
        <w:ind w:firstLine="0"/>
        <w:rPr>
          <w:rFonts w:ascii="Arial" w:hAnsi="Arial" w:cs="Arial"/>
          <w:sz w:val="22"/>
          <w:szCs w:val="22"/>
        </w:rPr>
      </w:pPr>
    </w:p>
    <w:p w14:paraId="48EB30A5" w14:textId="16A98DD3" w:rsidR="00576A1D" w:rsidRPr="004F603C" w:rsidRDefault="00576A1D" w:rsidP="00576A1D">
      <w:pPr>
        <w:pStyle w:val="Heading2"/>
        <w:rPr>
          <w:rFonts w:ascii="Arial" w:hAnsi="Arial" w:cs="Arial"/>
          <w:sz w:val="22"/>
          <w:szCs w:val="22"/>
        </w:rPr>
      </w:pPr>
      <w:bookmarkStart w:id="6" w:name="_Toc224599520"/>
      <w:r w:rsidRPr="004F603C">
        <w:rPr>
          <w:rFonts w:ascii="Arial" w:hAnsi="Arial" w:cs="Arial"/>
          <w:sz w:val="22"/>
          <w:szCs w:val="22"/>
        </w:rPr>
        <w:t>Ethical Considerations</w:t>
      </w:r>
      <w:bookmarkEnd w:id="6"/>
    </w:p>
    <w:p w14:paraId="3856F0C2" w14:textId="1A79B60C" w:rsidR="00576A1D" w:rsidRPr="004F603C" w:rsidRDefault="00576A1D" w:rsidP="00576A1D">
      <w:pPr>
        <w:rPr>
          <w:rFonts w:ascii="Arial" w:hAnsi="Arial" w:cs="Arial"/>
          <w:sz w:val="22"/>
          <w:szCs w:val="22"/>
        </w:rPr>
      </w:pPr>
      <w:r w:rsidRPr="004F603C">
        <w:rPr>
          <w:rFonts w:ascii="Arial" w:hAnsi="Arial" w:cs="Arial"/>
          <w:sz w:val="22"/>
          <w:szCs w:val="22"/>
        </w:rPr>
        <w:t>This review entailed secondary analysis of published literature, and therefore formal ethical approval was not necessary. Nevertheless, the focus was on making sure that there were transparency and accuracy in reporting, and that the studies underwent critical appraisal as to their methodological rigour and pertinence to the UK healthcare environment (</w:t>
      </w:r>
      <w:r w:rsidR="00C15426" w:rsidRPr="004F603C">
        <w:rPr>
          <w:rFonts w:ascii="Arial" w:hAnsi="Arial" w:cs="Arial"/>
          <w:sz w:val="22"/>
          <w:szCs w:val="22"/>
        </w:rPr>
        <w:t>Campbell et al., 2019</w:t>
      </w:r>
      <w:r w:rsidRPr="004F603C">
        <w:rPr>
          <w:rFonts w:ascii="Arial" w:hAnsi="Arial" w:cs="Arial"/>
          <w:sz w:val="22"/>
          <w:szCs w:val="22"/>
        </w:rPr>
        <w:t>). The approach guaranteed a systematic and reproducible approach of capturing and synthesising evidence on workplace interventions that encourage workplace emotional wellbeing among healthcare and care workers in the UK.</w:t>
      </w:r>
    </w:p>
    <w:p w14:paraId="3995E987" w14:textId="607BC577" w:rsidR="003B648B" w:rsidRPr="004F603C" w:rsidRDefault="003B648B" w:rsidP="003B648B">
      <w:pPr>
        <w:ind w:firstLine="0"/>
        <w:rPr>
          <w:rFonts w:ascii="Arial" w:hAnsi="Arial" w:cs="Arial"/>
          <w:sz w:val="22"/>
          <w:szCs w:val="22"/>
        </w:rPr>
      </w:pPr>
    </w:p>
    <w:p w14:paraId="20633D7D" w14:textId="48BAD630" w:rsidR="009E04A9" w:rsidRPr="004F603C" w:rsidRDefault="009E04A9" w:rsidP="00693437">
      <w:pPr>
        <w:pStyle w:val="Heading1"/>
        <w:rPr>
          <w:rFonts w:ascii="Arial" w:hAnsi="Arial" w:cs="Arial"/>
          <w:sz w:val="22"/>
          <w:szCs w:val="22"/>
        </w:rPr>
      </w:pPr>
      <w:bookmarkStart w:id="7" w:name="_Toc224599521"/>
      <w:r w:rsidRPr="004F603C">
        <w:rPr>
          <w:rFonts w:ascii="Arial" w:hAnsi="Arial" w:cs="Arial"/>
          <w:sz w:val="22"/>
          <w:szCs w:val="22"/>
        </w:rPr>
        <w:t>Results</w:t>
      </w:r>
      <w:bookmarkEnd w:id="7"/>
      <w:r w:rsidRPr="004F603C">
        <w:rPr>
          <w:rFonts w:ascii="Arial" w:hAnsi="Arial" w:cs="Arial"/>
          <w:sz w:val="22"/>
          <w:szCs w:val="22"/>
        </w:rPr>
        <w:t xml:space="preserve"> </w:t>
      </w:r>
    </w:p>
    <w:p w14:paraId="7BBABB43" w14:textId="1581F757" w:rsidR="00693437" w:rsidRPr="004F603C" w:rsidRDefault="00693437" w:rsidP="00693437">
      <w:pPr>
        <w:rPr>
          <w:rFonts w:ascii="Arial" w:hAnsi="Arial" w:cs="Arial"/>
          <w:sz w:val="22"/>
          <w:szCs w:val="22"/>
        </w:rPr>
      </w:pPr>
      <w:r w:rsidRPr="004F603C">
        <w:rPr>
          <w:rFonts w:ascii="Arial" w:hAnsi="Arial" w:cs="Arial"/>
          <w:sz w:val="22"/>
          <w:szCs w:val="22"/>
        </w:rPr>
        <w:t>The scoping review selected five peer-reviewed studies, which were carried out in the UK and addressed the interventions and support systems in the workplace to improve the emotional wellbeing of health care and care employees. The research designs used in these studies were varied, such as qualitative interviews, cohort surveys, cross-sectional surveys, and mixed-methods systematic reviews. Throughout the research findings, themes of the significance of organisational support, peer and managerial involvement, the availability of wellbeing services, and the impact of the workplace culture on staff wellbeing outcomes were found across the studies.</w:t>
      </w:r>
    </w:p>
    <w:p w14:paraId="464A0092" w14:textId="77777777" w:rsidR="00512ADB" w:rsidRPr="004F603C" w:rsidRDefault="00512ADB" w:rsidP="00512ADB">
      <w:pPr>
        <w:ind w:firstLine="0"/>
        <w:rPr>
          <w:rFonts w:ascii="Arial" w:hAnsi="Arial" w:cs="Arial"/>
          <w:sz w:val="22"/>
          <w:szCs w:val="22"/>
        </w:rPr>
      </w:pPr>
    </w:p>
    <w:p w14:paraId="6EF56D41" w14:textId="4D53BBED" w:rsidR="00512ADB" w:rsidRPr="004F603C" w:rsidRDefault="00512ADB" w:rsidP="00512ADB">
      <w:pPr>
        <w:pStyle w:val="Heading2"/>
        <w:rPr>
          <w:rFonts w:ascii="Arial" w:hAnsi="Arial" w:cs="Arial"/>
          <w:sz w:val="22"/>
          <w:szCs w:val="22"/>
        </w:rPr>
      </w:pPr>
      <w:bookmarkStart w:id="8" w:name="_Toc224599522"/>
      <w:r w:rsidRPr="004F603C">
        <w:rPr>
          <w:rFonts w:ascii="Arial" w:hAnsi="Arial" w:cs="Arial"/>
          <w:sz w:val="22"/>
          <w:szCs w:val="22"/>
        </w:rPr>
        <w:t>Summary Table of Selected Studies</w:t>
      </w:r>
      <w:bookmarkEnd w:id="8"/>
    </w:p>
    <w:tbl>
      <w:tblPr>
        <w:tblStyle w:val="GridTable1Light-Accent3"/>
        <w:tblW w:w="0" w:type="auto"/>
        <w:tblLook w:val="04A0" w:firstRow="1" w:lastRow="0" w:firstColumn="1" w:lastColumn="0" w:noHBand="0" w:noVBand="1"/>
      </w:tblPr>
      <w:tblGrid>
        <w:gridCol w:w="1909"/>
        <w:gridCol w:w="1758"/>
        <w:gridCol w:w="1532"/>
        <w:gridCol w:w="1580"/>
        <w:gridCol w:w="2237"/>
      </w:tblGrid>
      <w:tr w:rsidR="004F603C" w:rsidRPr="004F603C" w14:paraId="6F485B8A" w14:textId="77777777" w:rsidTr="00D56C0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46F7C9" w14:textId="77777777" w:rsidR="00D56C0A" w:rsidRPr="00D56C0A" w:rsidRDefault="00D56C0A" w:rsidP="00D56C0A">
            <w:pPr>
              <w:spacing w:line="276" w:lineRule="auto"/>
              <w:ind w:firstLine="0"/>
              <w:rPr>
                <w:rFonts w:ascii="Arial" w:hAnsi="Arial" w:cs="Arial"/>
                <w:sz w:val="22"/>
                <w:szCs w:val="22"/>
                <w:lang w:val="en-IN"/>
              </w:rPr>
            </w:pPr>
            <w:r w:rsidRPr="00D56C0A">
              <w:rPr>
                <w:rFonts w:ascii="Arial" w:hAnsi="Arial" w:cs="Arial"/>
                <w:sz w:val="22"/>
                <w:szCs w:val="22"/>
                <w:lang w:val="en-IN"/>
              </w:rPr>
              <w:t>Study (Author, Year)</w:t>
            </w:r>
          </w:p>
        </w:tc>
        <w:tc>
          <w:tcPr>
            <w:tcW w:w="0" w:type="auto"/>
            <w:hideMark/>
          </w:tcPr>
          <w:p w14:paraId="5D9CA924" w14:textId="77777777" w:rsidR="00D56C0A" w:rsidRPr="00D56C0A" w:rsidRDefault="00D56C0A" w:rsidP="00D56C0A">
            <w:pPr>
              <w:spacing w:line="276" w:lineRule="auto"/>
              <w:ind w:firstLine="0"/>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val="en-IN"/>
              </w:rPr>
            </w:pPr>
            <w:r w:rsidRPr="00D56C0A">
              <w:rPr>
                <w:rFonts w:ascii="Arial" w:hAnsi="Arial" w:cs="Arial"/>
                <w:sz w:val="22"/>
                <w:szCs w:val="22"/>
                <w:lang w:val="en-IN"/>
              </w:rPr>
              <w:t>Design &amp; Setting</w:t>
            </w:r>
          </w:p>
        </w:tc>
        <w:tc>
          <w:tcPr>
            <w:tcW w:w="0" w:type="auto"/>
            <w:hideMark/>
          </w:tcPr>
          <w:p w14:paraId="5E11C316" w14:textId="77777777" w:rsidR="00D56C0A" w:rsidRPr="00D56C0A" w:rsidRDefault="00D56C0A" w:rsidP="00D56C0A">
            <w:pPr>
              <w:spacing w:line="276" w:lineRule="auto"/>
              <w:ind w:firstLine="0"/>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val="en-IN"/>
              </w:rPr>
            </w:pPr>
            <w:r w:rsidRPr="00D56C0A">
              <w:rPr>
                <w:rFonts w:ascii="Arial" w:hAnsi="Arial" w:cs="Arial"/>
                <w:sz w:val="22"/>
                <w:szCs w:val="22"/>
                <w:lang w:val="en-IN"/>
              </w:rPr>
              <w:t>Population</w:t>
            </w:r>
          </w:p>
        </w:tc>
        <w:tc>
          <w:tcPr>
            <w:tcW w:w="0" w:type="auto"/>
            <w:hideMark/>
          </w:tcPr>
          <w:p w14:paraId="6A760A3E" w14:textId="77777777" w:rsidR="00D56C0A" w:rsidRPr="00D56C0A" w:rsidRDefault="00D56C0A" w:rsidP="00D56C0A">
            <w:pPr>
              <w:spacing w:line="276" w:lineRule="auto"/>
              <w:ind w:firstLine="0"/>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val="en-IN"/>
              </w:rPr>
            </w:pPr>
            <w:r w:rsidRPr="00D56C0A">
              <w:rPr>
                <w:rFonts w:ascii="Arial" w:hAnsi="Arial" w:cs="Arial"/>
                <w:sz w:val="22"/>
                <w:szCs w:val="22"/>
                <w:lang w:val="en-IN"/>
              </w:rPr>
              <w:t xml:space="preserve">Intervention / </w:t>
            </w:r>
            <w:proofErr w:type="gramStart"/>
            <w:r w:rsidRPr="00D56C0A">
              <w:rPr>
                <w:rFonts w:ascii="Arial" w:hAnsi="Arial" w:cs="Arial"/>
                <w:sz w:val="22"/>
                <w:szCs w:val="22"/>
                <w:lang w:val="en-IN"/>
              </w:rPr>
              <w:t>Main Focus</w:t>
            </w:r>
            <w:proofErr w:type="gramEnd"/>
          </w:p>
        </w:tc>
        <w:tc>
          <w:tcPr>
            <w:tcW w:w="0" w:type="auto"/>
            <w:hideMark/>
          </w:tcPr>
          <w:p w14:paraId="4D73D1E7" w14:textId="77777777" w:rsidR="00D56C0A" w:rsidRPr="00D56C0A" w:rsidRDefault="00D56C0A" w:rsidP="00D56C0A">
            <w:pPr>
              <w:spacing w:line="276" w:lineRule="auto"/>
              <w:ind w:firstLine="0"/>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val="en-IN"/>
              </w:rPr>
            </w:pPr>
            <w:r w:rsidRPr="00D56C0A">
              <w:rPr>
                <w:rFonts w:ascii="Arial" w:hAnsi="Arial" w:cs="Arial"/>
                <w:sz w:val="22"/>
                <w:szCs w:val="22"/>
                <w:lang w:val="en-IN"/>
              </w:rPr>
              <w:t>Key Findings</w:t>
            </w:r>
          </w:p>
        </w:tc>
      </w:tr>
      <w:tr w:rsidR="004F603C" w:rsidRPr="004F603C" w14:paraId="30350391" w14:textId="77777777" w:rsidTr="00D56C0A">
        <w:tc>
          <w:tcPr>
            <w:cnfStyle w:val="001000000000" w:firstRow="0" w:lastRow="0" w:firstColumn="1" w:lastColumn="0" w:oddVBand="0" w:evenVBand="0" w:oddHBand="0" w:evenHBand="0" w:firstRowFirstColumn="0" w:firstRowLastColumn="0" w:lastRowFirstColumn="0" w:lastRowLastColumn="0"/>
            <w:tcW w:w="0" w:type="auto"/>
            <w:hideMark/>
          </w:tcPr>
          <w:p w14:paraId="766E0460" w14:textId="77777777" w:rsidR="009B6D08" w:rsidRPr="004F603C" w:rsidRDefault="00D56C0A" w:rsidP="009B6D08">
            <w:pPr>
              <w:spacing w:line="276" w:lineRule="auto"/>
              <w:ind w:firstLine="0"/>
              <w:rPr>
                <w:rFonts w:ascii="Arial" w:hAnsi="Arial" w:cs="Arial"/>
                <w:sz w:val="22"/>
                <w:szCs w:val="22"/>
                <w:lang w:val="en-IN"/>
              </w:rPr>
            </w:pPr>
            <w:r w:rsidRPr="00D56C0A">
              <w:rPr>
                <w:rFonts w:ascii="Arial" w:hAnsi="Arial" w:cs="Arial"/>
                <w:sz w:val="22"/>
                <w:szCs w:val="22"/>
                <w:lang w:val="en-IN"/>
              </w:rPr>
              <w:t xml:space="preserve">Blake et al. (2021) – </w:t>
            </w:r>
            <w:r w:rsidR="009B6D08" w:rsidRPr="004F603C">
              <w:rPr>
                <w:rFonts w:ascii="Arial" w:hAnsi="Arial" w:cs="Arial"/>
                <w:sz w:val="22"/>
                <w:szCs w:val="22"/>
                <w:lang w:val="en-IN"/>
              </w:rPr>
              <w:t>COVID-Well Study: Qualitative Evaluation of Supported Wellbeing Centres and Psychological First Aid for Healthcare Workers during the COVID-19 Pandemic</w:t>
            </w:r>
          </w:p>
          <w:p w14:paraId="45ECA80E" w14:textId="75AAD3A1" w:rsidR="00D56C0A" w:rsidRPr="00D56C0A" w:rsidRDefault="00D56C0A" w:rsidP="00D56C0A">
            <w:pPr>
              <w:spacing w:line="276" w:lineRule="auto"/>
              <w:ind w:firstLine="0"/>
              <w:rPr>
                <w:rFonts w:ascii="Arial" w:hAnsi="Arial" w:cs="Arial"/>
                <w:sz w:val="22"/>
                <w:szCs w:val="22"/>
                <w:lang w:val="en-IN"/>
              </w:rPr>
            </w:pPr>
          </w:p>
        </w:tc>
        <w:tc>
          <w:tcPr>
            <w:tcW w:w="0" w:type="auto"/>
            <w:hideMark/>
          </w:tcPr>
          <w:p w14:paraId="22F802B8" w14:textId="77777777" w:rsidR="00D56C0A" w:rsidRPr="00D56C0A" w:rsidRDefault="00D56C0A" w:rsidP="00D56C0A">
            <w:pPr>
              <w:spacing w:line="276" w:lineRule="auto"/>
              <w:ind w:firstLine="0"/>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IN"/>
              </w:rPr>
            </w:pPr>
            <w:r w:rsidRPr="00D56C0A">
              <w:rPr>
                <w:rFonts w:ascii="Arial" w:hAnsi="Arial" w:cs="Arial"/>
                <w:sz w:val="22"/>
                <w:szCs w:val="22"/>
                <w:lang w:val="en-IN"/>
              </w:rPr>
              <w:t>Qualitative interviews in UK hospital trust</w:t>
            </w:r>
          </w:p>
        </w:tc>
        <w:tc>
          <w:tcPr>
            <w:tcW w:w="0" w:type="auto"/>
            <w:hideMark/>
          </w:tcPr>
          <w:p w14:paraId="1F8D1A52" w14:textId="77777777" w:rsidR="00D56C0A" w:rsidRPr="00D56C0A" w:rsidRDefault="00D56C0A" w:rsidP="00D56C0A">
            <w:pPr>
              <w:spacing w:line="276" w:lineRule="auto"/>
              <w:ind w:firstLine="0"/>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IN"/>
              </w:rPr>
            </w:pPr>
            <w:r w:rsidRPr="00D56C0A">
              <w:rPr>
                <w:rFonts w:ascii="Arial" w:hAnsi="Arial" w:cs="Arial"/>
                <w:sz w:val="22"/>
                <w:szCs w:val="22"/>
                <w:lang w:val="en-IN"/>
              </w:rPr>
              <w:t>NHS staff (n=24)</w:t>
            </w:r>
          </w:p>
        </w:tc>
        <w:tc>
          <w:tcPr>
            <w:tcW w:w="0" w:type="auto"/>
            <w:hideMark/>
          </w:tcPr>
          <w:p w14:paraId="03378E97" w14:textId="77777777" w:rsidR="00D56C0A" w:rsidRPr="00D56C0A" w:rsidRDefault="00D56C0A" w:rsidP="00D56C0A">
            <w:pPr>
              <w:spacing w:line="276" w:lineRule="auto"/>
              <w:ind w:firstLine="0"/>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IN"/>
              </w:rPr>
            </w:pPr>
            <w:r w:rsidRPr="00D56C0A">
              <w:rPr>
                <w:rFonts w:ascii="Arial" w:hAnsi="Arial" w:cs="Arial"/>
                <w:sz w:val="22"/>
                <w:szCs w:val="22"/>
                <w:lang w:val="en-IN"/>
              </w:rPr>
              <w:t>Supported wellbeing centres + peer psychological first aid</w:t>
            </w:r>
          </w:p>
        </w:tc>
        <w:tc>
          <w:tcPr>
            <w:tcW w:w="0" w:type="auto"/>
            <w:hideMark/>
          </w:tcPr>
          <w:p w14:paraId="0565DF52" w14:textId="77777777" w:rsidR="00D56C0A" w:rsidRPr="00D56C0A" w:rsidRDefault="00D56C0A" w:rsidP="00D56C0A">
            <w:pPr>
              <w:spacing w:line="276" w:lineRule="auto"/>
              <w:ind w:firstLine="0"/>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IN"/>
              </w:rPr>
            </w:pPr>
            <w:r w:rsidRPr="00D56C0A">
              <w:rPr>
                <w:rFonts w:ascii="Arial" w:hAnsi="Arial" w:cs="Arial"/>
                <w:sz w:val="22"/>
                <w:szCs w:val="22"/>
                <w:lang w:val="en-IN"/>
              </w:rPr>
              <w:t>Wellbeing centres with peer support were highly valued; barriers included job pressure and limited access to breaks. Staff reported that these interventions enhanced emotional resilience and provided space for debriefing.</w:t>
            </w:r>
          </w:p>
        </w:tc>
      </w:tr>
      <w:tr w:rsidR="004F603C" w:rsidRPr="004F603C" w14:paraId="3B785CD2" w14:textId="77777777" w:rsidTr="00D56C0A">
        <w:tc>
          <w:tcPr>
            <w:cnfStyle w:val="001000000000" w:firstRow="0" w:lastRow="0" w:firstColumn="1" w:lastColumn="0" w:oddVBand="0" w:evenVBand="0" w:oddHBand="0" w:evenHBand="0" w:firstRowFirstColumn="0" w:firstRowLastColumn="0" w:lastRowFirstColumn="0" w:lastRowLastColumn="0"/>
            <w:tcW w:w="0" w:type="auto"/>
            <w:hideMark/>
          </w:tcPr>
          <w:p w14:paraId="7CD693AD" w14:textId="718EE7CB" w:rsidR="00D56C0A" w:rsidRPr="00D56C0A" w:rsidRDefault="00D56C0A" w:rsidP="00FD31A4">
            <w:pPr>
              <w:spacing w:line="276" w:lineRule="auto"/>
              <w:ind w:firstLine="0"/>
              <w:rPr>
                <w:rFonts w:ascii="Arial" w:hAnsi="Arial" w:cs="Arial"/>
                <w:sz w:val="22"/>
                <w:szCs w:val="22"/>
                <w:lang w:val="en-IN"/>
              </w:rPr>
            </w:pPr>
            <w:r w:rsidRPr="00D56C0A">
              <w:rPr>
                <w:rFonts w:ascii="Arial" w:hAnsi="Arial" w:cs="Arial"/>
                <w:sz w:val="22"/>
                <w:szCs w:val="22"/>
                <w:lang w:val="en-IN"/>
              </w:rPr>
              <w:t>Collett</w:t>
            </w:r>
            <w:r w:rsidR="008B5EB3" w:rsidRPr="004F603C">
              <w:rPr>
                <w:rFonts w:ascii="Arial" w:hAnsi="Arial" w:cs="Arial"/>
                <w:sz w:val="22"/>
                <w:szCs w:val="22"/>
                <w:lang w:val="en-IN"/>
              </w:rPr>
              <w:t xml:space="preserve">, Emad and Gupta </w:t>
            </w:r>
            <w:r w:rsidRPr="00D56C0A">
              <w:rPr>
                <w:rFonts w:ascii="Arial" w:hAnsi="Arial" w:cs="Arial"/>
                <w:sz w:val="22"/>
                <w:szCs w:val="22"/>
                <w:lang w:val="en-IN"/>
              </w:rPr>
              <w:t xml:space="preserve">(2025) – </w:t>
            </w:r>
            <w:r w:rsidR="00FD31A4" w:rsidRPr="004F603C">
              <w:rPr>
                <w:rFonts w:ascii="Arial" w:hAnsi="Arial" w:cs="Arial"/>
                <w:sz w:val="22"/>
                <w:szCs w:val="22"/>
                <w:lang w:val="en-IN"/>
              </w:rPr>
              <w:t xml:space="preserve">The impact of </w:t>
            </w:r>
            <w:r w:rsidR="00FD31A4" w:rsidRPr="004F603C">
              <w:rPr>
                <w:rFonts w:ascii="Arial" w:hAnsi="Arial" w:cs="Arial"/>
                <w:sz w:val="22"/>
                <w:szCs w:val="22"/>
                <w:lang w:val="en-IN"/>
              </w:rPr>
              <w:lastRenderedPageBreak/>
              <w:t xml:space="preserve">workplace support components on the mental health and burnout of UK-based healthcare professionals: Insights from the </w:t>
            </w:r>
            <w:proofErr w:type="spellStart"/>
            <w:r w:rsidR="00FD31A4" w:rsidRPr="004F603C">
              <w:rPr>
                <w:rFonts w:ascii="Arial" w:hAnsi="Arial" w:cs="Arial"/>
                <w:sz w:val="22"/>
                <w:szCs w:val="22"/>
                <w:lang w:val="en-IN"/>
              </w:rPr>
              <w:t>CoPE</w:t>
            </w:r>
            <w:proofErr w:type="spellEnd"/>
            <w:r w:rsidR="00FD31A4" w:rsidRPr="004F603C">
              <w:rPr>
                <w:rFonts w:ascii="Arial" w:hAnsi="Arial" w:cs="Arial"/>
                <w:sz w:val="22"/>
                <w:szCs w:val="22"/>
                <w:lang w:val="en-IN"/>
              </w:rPr>
              <w:t>-HCP cohort study</w:t>
            </w:r>
          </w:p>
        </w:tc>
        <w:tc>
          <w:tcPr>
            <w:tcW w:w="0" w:type="auto"/>
            <w:hideMark/>
          </w:tcPr>
          <w:p w14:paraId="4EEC45C7" w14:textId="77777777" w:rsidR="00D56C0A" w:rsidRPr="00D56C0A" w:rsidRDefault="00D56C0A" w:rsidP="00D56C0A">
            <w:pPr>
              <w:spacing w:line="276" w:lineRule="auto"/>
              <w:ind w:firstLine="0"/>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IN"/>
              </w:rPr>
            </w:pPr>
            <w:r w:rsidRPr="00D56C0A">
              <w:rPr>
                <w:rFonts w:ascii="Arial" w:hAnsi="Arial" w:cs="Arial"/>
                <w:sz w:val="22"/>
                <w:szCs w:val="22"/>
                <w:lang w:val="en-IN"/>
              </w:rPr>
              <w:lastRenderedPageBreak/>
              <w:t>Cohort survey</w:t>
            </w:r>
          </w:p>
        </w:tc>
        <w:tc>
          <w:tcPr>
            <w:tcW w:w="0" w:type="auto"/>
            <w:hideMark/>
          </w:tcPr>
          <w:p w14:paraId="593DB124" w14:textId="77777777" w:rsidR="00D56C0A" w:rsidRPr="00D56C0A" w:rsidRDefault="00D56C0A" w:rsidP="00D56C0A">
            <w:pPr>
              <w:spacing w:line="276" w:lineRule="auto"/>
              <w:ind w:firstLine="0"/>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IN"/>
              </w:rPr>
            </w:pPr>
            <w:r w:rsidRPr="00D56C0A">
              <w:rPr>
                <w:rFonts w:ascii="Arial" w:hAnsi="Arial" w:cs="Arial"/>
                <w:sz w:val="22"/>
                <w:szCs w:val="22"/>
                <w:lang w:val="en-IN"/>
              </w:rPr>
              <w:t>400 UK healthcare professionals</w:t>
            </w:r>
          </w:p>
        </w:tc>
        <w:tc>
          <w:tcPr>
            <w:tcW w:w="0" w:type="auto"/>
            <w:hideMark/>
          </w:tcPr>
          <w:p w14:paraId="2EC1A7B8" w14:textId="77777777" w:rsidR="00D56C0A" w:rsidRPr="00D56C0A" w:rsidRDefault="00D56C0A" w:rsidP="00D56C0A">
            <w:pPr>
              <w:spacing w:line="276" w:lineRule="auto"/>
              <w:ind w:firstLine="0"/>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IN"/>
              </w:rPr>
            </w:pPr>
            <w:r w:rsidRPr="00D56C0A">
              <w:rPr>
                <w:rFonts w:ascii="Arial" w:hAnsi="Arial" w:cs="Arial"/>
                <w:sz w:val="22"/>
                <w:szCs w:val="22"/>
                <w:lang w:val="en-IN"/>
              </w:rPr>
              <w:t xml:space="preserve">Workplace support components </w:t>
            </w:r>
            <w:r w:rsidRPr="00D56C0A">
              <w:rPr>
                <w:rFonts w:ascii="Arial" w:hAnsi="Arial" w:cs="Arial"/>
                <w:sz w:val="22"/>
                <w:szCs w:val="22"/>
                <w:lang w:val="en-IN"/>
              </w:rPr>
              <w:lastRenderedPageBreak/>
              <w:t>&amp; perceived wellbeing</w:t>
            </w:r>
          </w:p>
        </w:tc>
        <w:tc>
          <w:tcPr>
            <w:tcW w:w="0" w:type="auto"/>
            <w:hideMark/>
          </w:tcPr>
          <w:p w14:paraId="564BF810" w14:textId="77777777" w:rsidR="00D56C0A" w:rsidRPr="00D56C0A" w:rsidRDefault="00D56C0A" w:rsidP="00D56C0A">
            <w:pPr>
              <w:spacing w:line="276" w:lineRule="auto"/>
              <w:ind w:firstLine="0"/>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IN"/>
              </w:rPr>
            </w:pPr>
            <w:r w:rsidRPr="00D56C0A">
              <w:rPr>
                <w:rFonts w:ascii="Arial" w:hAnsi="Arial" w:cs="Arial"/>
                <w:sz w:val="22"/>
                <w:szCs w:val="22"/>
                <w:lang w:val="en-IN"/>
              </w:rPr>
              <w:lastRenderedPageBreak/>
              <w:t xml:space="preserve">Higher levels of peer support and managerial concern were associated with </w:t>
            </w:r>
            <w:r w:rsidRPr="00D56C0A">
              <w:rPr>
                <w:rFonts w:ascii="Arial" w:hAnsi="Arial" w:cs="Arial"/>
                <w:sz w:val="22"/>
                <w:szCs w:val="22"/>
                <w:lang w:val="en-IN"/>
              </w:rPr>
              <w:lastRenderedPageBreak/>
              <w:t>reduced burnout and improved self-reported wellbeing. Access to structured support programmes mitigated psychological distress.</w:t>
            </w:r>
          </w:p>
        </w:tc>
      </w:tr>
      <w:tr w:rsidR="004F603C" w:rsidRPr="004F603C" w14:paraId="0C261237" w14:textId="77777777" w:rsidTr="00D56C0A">
        <w:tc>
          <w:tcPr>
            <w:cnfStyle w:val="001000000000" w:firstRow="0" w:lastRow="0" w:firstColumn="1" w:lastColumn="0" w:oddVBand="0" w:evenVBand="0" w:oddHBand="0" w:evenHBand="0" w:firstRowFirstColumn="0" w:firstRowLastColumn="0" w:lastRowFirstColumn="0" w:lastRowLastColumn="0"/>
            <w:tcW w:w="0" w:type="auto"/>
            <w:hideMark/>
          </w:tcPr>
          <w:p w14:paraId="1709C20E" w14:textId="77777777" w:rsidR="00BF1D6F" w:rsidRPr="004F603C" w:rsidRDefault="00D56C0A" w:rsidP="00BF1D6F">
            <w:pPr>
              <w:spacing w:line="276" w:lineRule="auto"/>
              <w:ind w:firstLine="0"/>
              <w:rPr>
                <w:rFonts w:ascii="Arial" w:hAnsi="Arial" w:cs="Arial"/>
                <w:sz w:val="22"/>
                <w:szCs w:val="22"/>
                <w:lang w:val="en-IN"/>
              </w:rPr>
            </w:pPr>
            <w:r w:rsidRPr="00D56C0A">
              <w:rPr>
                <w:rFonts w:ascii="Arial" w:hAnsi="Arial" w:cs="Arial"/>
                <w:sz w:val="22"/>
                <w:szCs w:val="22"/>
                <w:lang w:val="en-IN"/>
              </w:rPr>
              <w:lastRenderedPageBreak/>
              <w:t xml:space="preserve">Smith et al. (2022) – </w:t>
            </w:r>
            <w:r w:rsidR="00BF1D6F" w:rsidRPr="004F603C">
              <w:rPr>
                <w:rFonts w:ascii="Arial" w:hAnsi="Arial" w:cs="Arial"/>
                <w:sz w:val="22"/>
                <w:szCs w:val="22"/>
                <w:lang w:val="en-IN"/>
              </w:rPr>
              <w:t>Staff support in a National Health Service mental health trust in response to the COVID-19 pandemic: qualitative study</w:t>
            </w:r>
          </w:p>
          <w:p w14:paraId="138DCA6B" w14:textId="6C666415" w:rsidR="00D56C0A" w:rsidRPr="00D56C0A" w:rsidRDefault="00D56C0A" w:rsidP="00D56C0A">
            <w:pPr>
              <w:spacing w:line="276" w:lineRule="auto"/>
              <w:ind w:firstLine="0"/>
              <w:rPr>
                <w:rFonts w:ascii="Arial" w:hAnsi="Arial" w:cs="Arial"/>
                <w:sz w:val="22"/>
                <w:szCs w:val="22"/>
                <w:lang w:val="en-IN"/>
              </w:rPr>
            </w:pPr>
          </w:p>
        </w:tc>
        <w:tc>
          <w:tcPr>
            <w:tcW w:w="0" w:type="auto"/>
            <w:hideMark/>
          </w:tcPr>
          <w:p w14:paraId="419B3473" w14:textId="77777777" w:rsidR="00D56C0A" w:rsidRPr="00D56C0A" w:rsidRDefault="00D56C0A" w:rsidP="00D56C0A">
            <w:pPr>
              <w:spacing w:line="276" w:lineRule="auto"/>
              <w:ind w:firstLine="0"/>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IN"/>
              </w:rPr>
            </w:pPr>
            <w:r w:rsidRPr="00D56C0A">
              <w:rPr>
                <w:rFonts w:ascii="Arial" w:hAnsi="Arial" w:cs="Arial"/>
                <w:sz w:val="22"/>
                <w:szCs w:val="22"/>
                <w:lang w:val="en-IN"/>
              </w:rPr>
              <w:t>Qualitative interviews &amp; forums</w:t>
            </w:r>
          </w:p>
        </w:tc>
        <w:tc>
          <w:tcPr>
            <w:tcW w:w="0" w:type="auto"/>
            <w:hideMark/>
          </w:tcPr>
          <w:p w14:paraId="7A3807D9" w14:textId="77777777" w:rsidR="00D56C0A" w:rsidRPr="00D56C0A" w:rsidRDefault="00D56C0A" w:rsidP="00D56C0A">
            <w:pPr>
              <w:spacing w:line="276" w:lineRule="auto"/>
              <w:ind w:firstLine="0"/>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IN"/>
              </w:rPr>
            </w:pPr>
            <w:r w:rsidRPr="00D56C0A">
              <w:rPr>
                <w:rFonts w:ascii="Arial" w:hAnsi="Arial" w:cs="Arial"/>
                <w:sz w:val="22"/>
                <w:szCs w:val="22"/>
                <w:lang w:val="en-IN"/>
              </w:rPr>
              <w:t>NHS mental health staff</w:t>
            </w:r>
          </w:p>
        </w:tc>
        <w:tc>
          <w:tcPr>
            <w:tcW w:w="0" w:type="auto"/>
            <w:hideMark/>
          </w:tcPr>
          <w:p w14:paraId="52921B7F" w14:textId="77777777" w:rsidR="00D56C0A" w:rsidRPr="00D56C0A" w:rsidRDefault="00D56C0A" w:rsidP="00D56C0A">
            <w:pPr>
              <w:spacing w:line="276" w:lineRule="auto"/>
              <w:ind w:firstLine="0"/>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IN"/>
              </w:rPr>
            </w:pPr>
            <w:r w:rsidRPr="00D56C0A">
              <w:rPr>
                <w:rFonts w:ascii="Arial" w:hAnsi="Arial" w:cs="Arial"/>
                <w:sz w:val="22"/>
                <w:szCs w:val="22"/>
                <w:lang w:val="en-IN"/>
              </w:rPr>
              <w:t>Staff support access during COVID</w:t>
            </w:r>
            <w:r w:rsidRPr="00D56C0A">
              <w:rPr>
                <w:rFonts w:ascii="Arial" w:hAnsi="Arial" w:cs="Arial"/>
                <w:sz w:val="22"/>
                <w:szCs w:val="22"/>
                <w:lang w:val="en-IN"/>
              </w:rPr>
              <w:noBreakHyphen/>
              <w:t>19</w:t>
            </w:r>
          </w:p>
        </w:tc>
        <w:tc>
          <w:tcPr>
            <w:tcW w:w="0" w:type="auto"/>
            <w:hideMark/>
          </w:tcPr>
          <w:p w14:paraId="4A35C727" w14:textId="77777777" w:rsidR="00D56C0A" w:rsidRPr="00D56C0A" w:rsidRDefault="00D56C0A" w:rsidP="00D56C0A">
            <w:pPr>
              <w:spacing w:line="276" w:lineRule="auto"/>
              <w:ind w:firstLine="0"/>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IN"/>
              </w:rPr>
            </w:pPr>
            <w:r w:rsidRPr="00D56C0A">
              <w:rPr>
                <w:rFonts w:ascii="Arial" w:hAnsi="Arial" w:cs="Arial"/>
                <w:sz w:val="22"/>
                <w:szCs w:val="22"/>
                <w:lang w:val="en-IN"/>
              </w:rPr>
              <w:t>Peer support mechanisms were highly valued by participants. Cultural and workload-related barriers were identified as limiting access. Staff emphasised the importance of managerial acknowledgement and structured wellbeing opportunities.</w:t>
            </w:r>
          </w:p>
        </w:tc>
      </w:tr>
      <w:tr w:rsidR="004F603C" w:rsidRPr="004F603C" w14:paraId="5314C93A" w14:textId="77777777" w:rsidTr="00D56C0A">
        <w:tc>
          <w:tcPr>
            <w:cnfStyle w:val="001000000000" w:firstRow="0" w:lastRow="0" w:firstColumn="1" w:lastColumn="0" w:oddVBand="0" w:evenVBand="0" w:oddHBand="0" w:evenHBand="0" w:firstRowFirstColumn="0" w:firstRowLastColumn="0" w:lastRowFirstColumn="0" w:lastRowLastColumn="0"/>
            <w:tcW w:w="0" w:type="auto"/>
            <w:hideMark/>
          </w:tcPr>
          <w:p w14:paraId="51D3DD6C" w14:textId="77777777" w:rsidR="00173A37" w:rsidRPr="004F603C" w:rsidRDefault="00D56C0A" w:rsidP="00173A37">
            <w:pPr>
              <w:spacing w:line="276" w:lineRule="auto"/>
              <w:ind w:firstLine="0"/>
              <w:rPr>
                <w:rFonts w:ascii="Arial" w:hAnsi="Arial" w:cs="Arial"/>
                <w:sz w:val="22"/>
                <w:szCs w:val="22"/>
                <w:lang w:val="en-IN"/>
              </w:rPr>
            </w:pPr>
            <w:r w:rsidRPr="00D56C0A">
              <w:rPr>
                <w:rFonts w:ascii="Arial" w:hAnsi="Arial" w:cs="Arial"/>
                <w:sz w:val="22"/>
                <w:szCs w:val="22"/>
                <w:lang w:val="en-IN"/>
              </w:rPr>
              <w:t xml:space="preserve">Petrella et al. (2021) – </w:t>
            </w:r>
            <w:r w:rsidR="00173A37" w:rsidRPr="004F603C">
              <w:rPr>
                <w:rFonts w:ascii="Arial" w:hAnsi="Arial" w:cs="Arial"/>
                <w:sz w:val="22"/>
                <w:szCs w:val="22"/>
                <w:lang w:val="en-IN"/>
              </w:rPr>
              <w:t>Healthcare staff well-being and use of support services during COVID-19: a UK perspective</w:t>
            </w:r>
          </w:p>
          <w:p w14:paraId="2B9582CD" w14:textId="47E25AFE" w:rsidR="00D56C0A" w:rsidRPr="00D56C0A" w:rsidRDefault="00D56C0A" w:rsidP="00D56C0A">
            <w:pPr>
              <w:spacing w:line="276" w:lineRule="auto"/>
              <w:ind w:firstLine="0"/>
              <w:rPr>
                <w:rFonts w:ascii="Arial" w:hAnsi="Arial" w:cs="Arial"/>
                <w:sz w:val="22"/>
                <w:szCs w:val="22"/>
                <w:lang w:val="en-IN"/>
              </w:rPr>
            </w:pPr>
          </w:p>
        </w:tc>
        <w:tc>
          <w:tcPr>
            <w:tcW w:w="0" w:type="auto"/>
            <w:hideMark/>
          </w:tcPr>
          <w:p w14:paraId="21C7BC81" w14:textId="77777777" w:rsidR="00D56C0A" w:rsidRPr="00D56C0A" w:rsidRDefault="00D56C0A" w:rsidP="00D56C0A">
            <w:pPr>
              <w:spacing w:line="276" w:lineRule="auto"/>
              <w:ind w:firstLine="0"/>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IN"/>
              </w:rPr>
            </w:pPr>
            <w:r w:rsidRPr="00D56C0A">
              <w:rPr>
                <w:rFonts w:ascii="Arial" w:hAnsi="Arial" w:cs="Arial"/>
                <w:sz w:val="22"/>
                <w:szCs w:val="22"/>
                <w:lang w:val="en-IN"/>
              </w:rPr>
              <w:t>Cross</w:t>
            </w:r>
            <w:r w:rsidRPr="00D56C0A">
              <w:rPr>
                <w:rFonts w:ascii="Arial" w:hAnsi="Arial" w:cs="Arial"/>
                <w:sz w:val="22"/>
                <w:szCs w:val="22"/>
                <w:lang w:val="en-IN"/>
              </w:rPr>
              <w:noBreakHyphen/>
              <w:t>sectional survey</w:t>
            </w:r>
          </w:p>
        </w:tc>
        <w:tc>
          <w:tcPr>
            <w:tcW w:w="0" w:type="auto"/>
            <w:hideMark/>
          </w:tcPr>
          <w:p w14:paraId="06976607" w14:textId="77777777" w:rsidR="00D56C0A" w:rsidRPr="00D56C0A" w:rsidRDefault="00D56C0A" w:rsidP="00D56C0A">
            <w:pPr>
              <w:spacing w:line="276" w:lineRule="auto"/>
              <w:ind w:firstLine="0"/>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IN"/>
              </w:rPr>
            </w:pPr>
            <w:r w:rsidRPr="00D56C0A">
              <w:rPr>
                <w:rFonts w:ascii="Arial" w:hAnsi="Arial" w:cs="Arial"/>
                <w:sz w:val="22"/>
                <w:szCs w:val="22"/>
                <w:lang w:val="en-IN"/>
              </w:rPr>
              <w:t>1127 UK healthcare staff</w:t>
            </w:r>
          </w:p>
        </w:tc>
        <w:tc>
          <w:tcPr>
            <w:tcW w:w="0" w:type="auto"/>
            <w:hideMark/>
          </w:tcPr>
          <w:p w14:paraId="7931C0C1" w14:textId="77777777" w:rsidR="00D56C0A" w:rsidRPr="00D56C0A" w:rsidRDefault="00D56C0A" w:rsidP="00D56C0A">
            <w:pPr>
              <w:spacing w:line="276" w:lineRule="auto"/>
              <w:ind w:firstLine="0"/>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IN"/>
              </w:rPr>
            </w:pPr>
            <w:r w:rsidRPr="00D56C0A">
              <w:rPr>
                <w:rFonts w:ascii="Arial" w:hAnsi="Arial" w:cs="Arial"/>
                <w:sz w:val="22"/>
                <w:szCs w:val="22"/>
                <w:lang w:val="en-IN"/>
              </w:rPr>
              <w:t>Use of psychological support services</w:t>
            </w:r>
          </w:p>
        </w:tc>
        <w:tc>
          <w:tcPr>
            <w:tcW w:w="0" w:type="auto"/>
            <w:hideMark/>
          </w:tcPr>
          <w:p w14:paraId="04BC9E62" w14:textId="77777777" w:rsidR="00D56C0A" w:rsidRPr="00D56C0A" w:rsidRDefault="00D56C0A" w:rsidP="00D56C0A">
            <w:pPr>
              <w:spacing w:line="276" w:lineRule="auto"/>
              <w:ind w:firstLine="0"/>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IN"/>
              </w:rPr>
            </w:pPr>
            <w:r w:rsidRPr="00D56C0A">
              <w:rPr>
                <w:rFonts w:ascii="Arial" w:hAnsi="Arial" w:cs="Arial"/>
                <w:sz w:val="22"/>
                <w:szCs w:val="22"/>
                <w:lang w:val="en-IN"/>
              </w:rPr>
              <w:t>High levels of distress and burnout were linked with utilisation of wellbeing services. Younger staff reported higher levels of upheaval and emotional strain. Access to support was sometimes hindered by workload and awareness of services.</w:t>
            </w:r>
          </w:p>
        </w:tc>
      </w:tr>
      <w:tr w:rsidR="004F603C" w:rsidRPr="004F603C" w14:paraId="09C86B83" w14:textId="77777777" w:rsidTr="00D56C0A">
        <w:tc>
          <w:tcPr>
            <w:cnfStyle w:val="001000000000" w:firstRow="0" w:lastRow="0" w:firstColumn="1" w:lastColumn="0" w:oddVBand="0" w:evenVBand="0" w:oddHBand="0" w:evenHBand="0" w:firstRowFirstColumn="0" w:firstRowLastColumn="0" w:lastRowFirstColumn="0" w:lastRowLastColumn="0"/>
            <w:tcW w:w="0" w:type="auto"/>
            <w:hideMark/>
          </w:tcPr>
          <w:p w14:paraId="3BFABDB9" w14:textId="13518E5F" w:rsidR="001E3EAC" w:rsidRPr="001E3EAC" w:rsidRDefault="00D71C16" w:rsidP="001E3EAC">
            <w:pPr>
              <w:spacing w:line="276" w:lineRule="auto"/>
              <w:ind w:firstLine="0"/>
              <w:rPr>
                <w:rFonts w:ascii="Arial" w:hAnsi="Arial" w:cs="Arial"/>
                <w:sz w:val="22"/>
                <w:szCs w:val="22"/>
                <w:lang w:val="en-IN"/>
              </w:rPr>
            </w:pPr>
            <w:proofErr w:type="spellStart"/>
            <w:r w:rsidRPr="004F603C">
              <w:rPr>
                <w:rFonts w:ascii="Arial" w:hAnsi="Arial" w:cs="Arial"/>
                <w:sz w:val="22"/>
                <w:szCs w:val="22"/>
              </w:rPr>
              <w:t>Haerkaenen</w:t>
            </w:r>
            <w:proofErr w:type="spellEnd"/>
            <w:r w:rsidRPr="004F603C">
              <w:rPr>
                <w:rFonts w:ascii="Arial" w:hAnsi="Arial" w:cs="Arial"/>
                <w:sz w:val="22"/>
                <w:szCs w:val="22"/>
                <w:lang w:val="en-IN"/>
              </w:rPr>
              <w:t xml:space="preserve"> et al. (2023) - </w:t>
            </w:r>
            <w:r w:rsidR="001E3EAC" w:rsidRPr="001E3EAC">
              <w:rPr>
                <w:rFonts w:ascii="Arial" w:hAnsi="Arial" w:cs="Arial"/>
                <w:sz w:val="22"/>
                <w:szCs w:val="22"/>
                <w:lang w:val="en-IN"/>
              </w:rPr>
              <w:t xml:space="preserve">The impact of emotional support on </w:t>
            </w:r>
            <w:r w:rsidR="001E3EAC" w:rsidRPr="001E3EAC">
              <w:rPr>
                <w:rFonts w:ascii="Arial" w:hAnsi="Arial" w:cs="Arial"/>
                <w:sz w:val="22"/>
                <w:szCs w:val="22"/>
                <w:lang w:val="en-IN"/>
              </w:rPr>
              <w:lastRenderedPageBreak/>
              <w:t>healthcare workers and students coping with COVID-19, and other SARS-CoV pandemics - a mixed-methods systematic review</w:t>
            </w:r>
          </w:p>
          <w:p w14:paraId="5F7895AD" w14:textId="46B8D61C" w:rsidR="00D56C0A" w:rsidRPr="00D56C0A" w:rsidRDefault="00D56C0A" w:rsidP="00D56C0A">
            <w:pPr>
              <w:spacing w:line="276" w:lineRule="auto"/>
              <w:ind w:firstLine="0"/>
              <w:rPr>
                <w:rFonts w:ascii="Arial" w:hAnsi="Arial" w:cs="Arial"/>
                <w:sz w:val="22"/>
                <w:szCs w:val="22"/>
                <w:lang w:val="en-IN"/>
              </w:rPr>
            </w:pPr>
          </w:p>
        </w:tc>
        <w:tc>
          <w:tcPr>
            <w:tcW w:w="0" w:type="auto"/>
            <w:hideMark/>
          </w:tcPr>
          <w:p w14:paraId="3013055C" w14:textId="77777777" w:rsidR="00D56C0A" w:rsidRPr="00D56C0A" w:rsidRDefault="00D56C0A" w:rsidP="00D56C0A">
            <w:pPr>
              <w:spacing w:line="276" w:lineRule="auto"/>
              <w:ind w:firstLine="0"/>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IN"/>
              </w:rPr>
            </w:pPr>
            <w:r w:rsidRPr="00D56C0A">
              <w:rPr>
                <w:rFonts w:ascii="Arial" w:hAnsi="Arial" w:cs="Arial"/>
                <w:sz w:val="22"/>
                <w:szCs w:val="22"/>
                <w:lang w:val="en-IN"/>
              </w:rPr>
              <w:lastRenderedPageBreak/>
              <w:t>Systematic review (UK + other contexts)</w:t>
            </w:r>
          </w:p>
        </w:tc>
        <w:tc>
          <w:tcPr>
            <w:tcW w:w="0" w:type="auto"/>
            <w:hideMark/>
          </w:tcPr>
          <w:p w14:paraId="64C16965" w14:textId="77777777" w:rsidR="00D56C0A" w:rsidRPr="00D56C0A" w:rsidRDefault="00D56C0A" w:rsidP="00D56C0A">
            <w:pPr>
              <w:spacing w:line="276" w:lineRule="auto"/>
              <w:ind w:firstLine="0"/>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IN"/>
              </w:rPr>
            </w:pPr>
            <w:r w:rsidRPr="00D56C0A">
              <w:rPr>
                <w:rFonts w:ascii="Arial" w:hAnsi="Arial" w:cs="Arial"/>
                <w:sz w:val="22"/>
                <w:szCs w:val="22"/>
                <w:lang w:val="en-IN"/>
              </w:rPr>
              <w:t>Healthcare workers &amp; students</w:t>
            </w:r>
          </w:p>
        </w:tc>
        <w:tc>
          <w:tcPr>
            <w:tcW w:w="0" w:type="auto"/>
            <w:hideMark/>
          </w:tcPr>
          <w:p w14:paraId="6AF532C3" w14:textId="77777777" w:rsidR="00D56C0A" w:rsidRPr="00D56C0A" w:rsidRDefault="00D56C0A" w:rsidP="00D56C0A">
            <w:pPr>
              <w:spacing w:line="276" w:lineRule="auto"/>
              <w:ind w:firstLine="0"/>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IN"/>
              </w:rPr>
            </w:pPr>
            <w:r w:rsidRPr="00D56C0A">
              <w:rPr>
                <w:rFonts w:ascii="Arial" w:hAnsi="Arial" w:cs="Arial"/>
                <w:sz w:val="22"/>
                <w:szCs w:val="22"/>
                <w:lang w:val="en-IN"/>
              </w:rPr>
              <w:t>Emotional support programme synthesis</w:t>
            </w:r>
          </w:p>
        </w:tc>
        <w:tc>
          <w:tcPr>
            <w:tcW w:w="0" w:type="auto"/>
            <w:hideMark/>
          </w:tcPr>
          <w:p w14:paraId="5BA95255" w14:textId="77777777" w:rsidR="00D56C0A" w:rsidRPr="00D56C0A" w:rsidRDefault="00D56C0A" w:rsidP="00D56C0A">
            <w:pPr>
              <w:spacing w:line="276" w:lineRule="auto"/>
              <w:ind w:firstLine="0"/>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IN"/>
              </w:rPr>
            </w:pPr>
            <w:r w:rsidRPr="00D56C0A">
              <w:rPr>
                <w:rFonts w:ascii="Arial" w:hAnsi="Arial" w:cs="Arial"/>
                <w:sz w:val="22"/>
                <w:szCs w:val="22"/>
                <w:lang w:val="en-IN"/>
              </w:rPr>
              <w:t xml:space="preserve">A variety of interventions, including mindfulness training, debriefing sessions, </w:t>
            </w:r>
            <w:r w:rsidRPr="00D56C0A">
              <w:rPr>
                <w:rFonts w:ascii="Arial" w:hAnsi="Arial" w:cs="Arial"/>
                <w:sz w:val="22"/>
                <w:szCs w:val="22"/>
                <w:lang w:val="en-IN"/>
              </w:rPr>
              <w:lastRenderedPageBreak/>
              <w:t>and resilience programmes, were effective in reducing stress and enhancing wellbeing. The review highlighted the need for interventions tailored to specific organisational and workforce contexts.</w:t>
            </w:r>
          </w:p>
        </w:tc>
      </w:tr>
    </w:tbl>
    <w:p w14:paraId="34385D90" w14:textId="77777777" w:rsidR="00512ADB" w:rsidRPr="004F603C" w:rsidRDefault="00512ADB" w:rsidP="003B648B">
      <w:pPr>
        <w:ind w:firstLine="0"/>
        <w:rPr>
          <w:rFonts w:ascii="Arial" w:hAnsi="Arial" w:cs="Arial"/>
          <w:sz w:val="22"/>
          <w:szCs w:val="22"/>
        </w:rPr>
      </w:pPr>
    </w:p>
    <w:p w14:paraId="1607C704" w14:textId="49709245" w:rsidR="00272A4D" w:rsidRPr="004F603C" w:rsidRDefault="00272A4D" w:rsidP="00272A4D">
      <w:pPr>
        <w:pStyle w:val="Heading2"/>
        <w:rPr>
          <w:rFonts w:ascii="Arial" w:hAnsi="Arial" w:cs="Arial"/>
          <w:sz w:val="22"/>
          <w:szCs w:val="22"/>
        </w:rPr>
      </w:pPr>
      <w:bookmarkStart w:id="9" w:name="_Toc224599523"/>
      <w:r w:rsidRPr="004F603C">
        <w:rPr>
          <w:rFonts w:ascii="Arial" w:hAnsi="Arial" w:cs="Arial"/>
          <w:sz w:val="22"/>
          <w:szCs w:val="22"/>
        </w:rPr>
        <w:t>Key Themes Identified</w:t>
      </w:r>
      <w:bookmarkEnd w:id="9"/>
    </w:p>
    <w:p w14:paraId="7D9E2472" w14:textId="2654DDDF" w:rsidR="000370B8" w:rsidRPr="004F603C" w:rsidRDefault="000370B8" w:rsidP="000370B8">
      <w:pPr>
        <w:pStyle w:val="Heading3"/>
        <w:rPr>
          <w:rFonts w:ascii="Arial" w:hAnsi="Arial" w:cs="Arial"/>
          <w:sz w:val="22"/>
          <w:szCs w:val="22"/>
        </w:rPr>
      </w:pPr>
      <w:bookmarkStart w:id="10" w:name="_Toc224599524"/>
      <w:r w:rsidRPr="004F603C">
        <w:rPr>
          <w:rFonts w:ascii="Arial" w:hAnsi="Arial" w:cs="Arial"/>
          <w:sz w:val="22"/>
          <w:szCs w:val="22"/>
        </w:rPr>
        <w:t>Managerial and Organisational Support</w:t>
      </w:r>
      <w:bookmarkEnd w:id="10"/>
    </w:p>
    <w:p w14:paraId="36E92CEA" w14:textId="5A0C544B" w:rsidR="000370B8" w:rsidRPr="004F603C" w:rsidRDefault="000370B8" w:rsidP="000370B8">
      <w:pPr>
        <w:rPr>
          <w:rFonts w:ascii="Arial" w:hAnsi="Arial" w:cs="Arial"/>
          <w:sz w:val="22"/>
          <w:szCs w:val="22"/>
        </w:rPr>
      </w:pPr>
      <w:r w:rsidRPr="004F603C">
        <w:rPr>
          <w:rFonts w:ascii="Arial" w:hAnsi="Arial" w:cs="Arial"/>
          <w:sz w:val="22"/>
          <w:szCs w:val="22"/>
        </w:rPr>
        <w:t>Some of the studies highlighted the role of organisational commitment in the wellbeing of staff members. As demonstrated by Collett</w:t>
      </w:r>
      <w:r w:rsidR="00A97F61" w:rsidRPr="004F603C">
        <w:rPr>
          <w:rFonts w:ascii="Arial" w:hAnsi="Arial" w:cs="Arial"/>
          <w:sz w:val="22"/>
          <w:szCs w:val="22"/>
        </w:rPr>
        <w:t xml:space="preserve">, Emad and Gupta </w:t>
      </w:r>
      <w:r w:rsidRPr="004F603C">
        <w:rPr>
          <w:rFonts w:ascii="Arial" w:hAnsi="Arial" w:cs="Arial"/>
          <w:sz w:val="22"/>
          <w:szCs w:val="22"/>
        </w:rPr>
        <w:t>(2025), perceived managerial concern was a very important demoralising factor among healthcare professionals. Likewise, Blake et al. (2021) indicated that the wellbeing centres that the hospital management approved supervised were more efficient in supplying personnel with psychological assistance. The importance of managerial involvement is thus a decisive factor in the adoption and perceived usefulness of support programmes.</w:t>
      </w:r>
    </w:p>
    <w:p w14:paraId="2A6CDE75" w14:textId="77777777" w:rsidR="000370B8" w:rsidRPr="004F603C" w:rsidRDefault="000370B8" w:rsidP="000370B8">
      <w:pPr>
        <w:rPr>
          <w:rFonts w:ascii="Arial" w:hAnsi="Arial" w:cs="Arial"/>
          <w:sz w:val="22"/>
          <w:szCs w:val="22"/>
        </w:rPr>
      </w:pPr>
    </w:p>
    <w:p w14:paraId="2D9EF2FD" w14:textId="75247200" w:rsidR="000370B8" w:rsidRPr="004F603C" w:rsidRDefault="000370B8" w:rsidP="007777AF">
      <w:pPr>
        <w:pStyle w:val="Heading3"/>
        <w:rPr>
          <w:rFonts w:ascii="Arial" w:hAnsi="Arial" w:cs="Arial"/>
          <w:sz w:val="22"/>
          <w:szCs w:val="22"/>
        </w:rPr>
      </w:pPr>
      <w:bookmarkStart w:id="11" w:name="_Toc224599525"/>
      <w:r w:rsidRPr="004F603C">
        <w:rPr>
          <w:rFonts w:ascii="Arial" w:hAnsi="Arial" w:cs="Arial"/>
          <w:sz w:val="22"/>
          <w:szCs w:val="22"/>
        </w:rPr>
        <w:t xml:space="preserve">Collegial </w:t>
      </w:r>
      <w:r w:rsidR="007777AF" w:rsidRPr="004F603C">
        <w:rPr>
          <w:rFonts w:ascii="Arial" w:hAnsi="Arial" w:cs="Arial"/>
          <w:sz w:val="22"/>
          <w:szCs w:val="22"/>
        </w:rPr>
        <w:t xml:space="preserve">Networks </w:t>
      </w:r>
      <w:r w:rsidRPr="004F603C">
        <w:rPr>
          <w:rFonts w:ascii="Arial" w:hAnsi="Arial" w:cs="Arial"/>
          <w:sz w:val="22"/>
          <w:szCs w:val="22"/>
        </w:rPr>
        <w:t>and Peer Support</w:t>
      </w:r>
      <w:bookmarkEnd w:id="11"/>
    </w:p>
    <w:p w14:paraId="45DCAE80" w14:textId="4DAED223" w:rsidR="000370B8" w:rsidRPr="004F603C" w:rsidRDefault="000370B8" w:rsidP="000370B8">
      <w:pPr>
        <w:rPr>
          <w:rFonts w:ascii="Arial" w:hAnsi="Arial" w:cs="Arial"/>
          <w:sz w:val="22"/>
          <w:szCs w:val="22"/>
        </w:rPr>
      </w:pPr>
      <w:r w:rsidRPr="004F603C">
        <w:rPr>
          <w:rFonts w:ascii="Arial" w:hAnsi="Arial" w:cs="Arial"/>
          <w:sz w:val="22"/>
          <w:szCs w:val="22"/>
        </w:rPr>
        <w:t>Peer support was found to be an instrument that has repeatedly been appreciated. Smith et al. (2022) discovered that NHS employees turned to peer forums and buddy systems to receive emotional debriefing, especially at times of high pressure like the COVID-19 pandemic. These reinforcements encourage resilience and give informal systems to deal with stresses in everyday practise (Harkonen et al., 2023).</w:t>
      </w:r>
    </w:p>
    <w:p w14:paraId="3E1F2F21" w14:textId="77777777" w:rsidR="000370B8" w:rsidRPr="004F603C" w:rsidRDefault="000370B8" w:rsidP="000370B8">
      <w:pPr>
        <w:rPr>
          <w:rFonts w:ascii="Arial" w:hAnsi="Arial" w:cs="Arial"/>
          <w:sz w:val="22"/>
          <w:szCs w:val="22"/>
        </w:rPr>
      </w:pPr>
    </w:p>
    <w:p w14:paraId="4D5FDB88" w14:textId="5D530748" w:rsidR="000370B8" w:rsidRPr="004F603C" w:rsidRDefault="000370B8" w:rsidP="007777AF">
      <w:pPr>
        <w:pStyle w:val="Heading3"/>
        <w:rPr>
          <w:rFonts w:ascii="Arial" w:hAnsi="Arial" w:cs="Arial"/>
          <w:sz w:val="22"/>
          <w:szCs w:val="22"/>
        </w:rPr>
      </w:pPr>
      <w:bookmarkStart w:id="12" w:name="_Toc224599526"/>
      <w:r w:rsidRPr="004F603C">
        <w:rPr>
          <w:rFonts w:ascii="Arial" w:hAnsi="Arial" w:cs="Arial"/>
          <w:sz w:val="22"/>
          <w:szCs w:val="22"/>
        </w:rPr>
        <w:t>Accessibility and Cultural Barriers</w:t>
      </w:r>
      <w:bookmarkEnd w:id="12"/>
    </w:p>
    <w:p w14:paraId="186F965E" w14:textId="7175C260" w:rsidR="00272A4D" w:rsidRPr="004F603C" w:rsidRDefault="000370B8" w:rsidP="000370B8">
      <w:pPr>
        <w:rPr>
          <w:rFonts w:ascii="Arial" w:hAnsi="Arial" w:cs="Arial"/>
          <w:sz w:val="22"/>
          <w:szCs w:val="22"/>
        </w:rPr>
      </w:pPr>
      <w:r w:rsidRPr="004F603C">
        <w:rPr>
          <w:rFonts w:ascii="Arial" w:hAnsi="Arial" w:cs="Arial"/>
          <w:sz w:val="22"/>
          <w:szCs w:val="22"/>
        </w:rPr>
        <w:t>Accessibility was also a common challenge although most interventions were quite effective. As noted by Blake et al. (2021), jobs pressures and lack of time to take breaks were barriers to staff access to wellbeing centres. Similarly, Smith et al. (2022) reported that cultural norms and heavy workloads hindered the use of support services, which points to the fact that organisational culture and the reality of operation determine the success of interventions.</w:t>
      </w:r>
    </w:p>
    <w:p w14:paraId="4C8427AE" w14:textId="77777777" w:rsidR="00184B5A" w:rsidRPr="004F603C" w:rsidRDefault="00184B5A" w:rsidP="00184B5A">
      <w:pPr>
        <w:ind w:firstLine="0"/>
        <w:rPr>
          <w:rFonts w:ascii="Arial" w:hAnsi="Arial" w:cs="Arial"/>
          <w:sz w:val="22"/>
          <w:szCs w:val="22"/>
        </w:rPr>
      </w:pPr>
    </w:p>
    <w:p w14:paraId="7C7B8190" w14:textId="5EF9EC50" w:rsidR="00184B5A" w:rsidRPr="004F603C" w:rsidRDefault="00184B5A" w:rsidP="00184B5A">
      <w:pPr>
        <w:pStyle w:val="Heading3"/>
        <w:rPr>
          <w:rFonts w:ascii="Arial" w:hAnsi="Arial" w:cs="Arial"/>
          <w:sz w:val="22"/>
          <w:szCs w:val="22"/>
        </w:rPr>
      </w:pPr>
      <w:bookmarkStart w:id="13" w:name="_Toc224599527"/>
      <w:r w:rsidRPr="004F603C">
        <w:rPr>
          <w:rFonts w:ascii="Arial" w:hAnsi="Arial" w:cs="Arial"/>
          <w:sz w:val="22"/>
          <w:szCs w:val="22"/>
        </w:rPr>
        <w:lastRenderedPageBreak/>
        <w:t>Intervention Effectiveness and Tailoring</w:t>
      </w:r>
      <w:bookmarkEnd w:id="13"/>
    </w:p>
    <w:p w14:paraId="40CC8A59" w14:textId="3D703D0F" w:rsidR="00E67110" w:rsidRPr="004F603C" w:rsidRDefault="00E67110" w:rsidP="00E67110">
      <w:pPr>
        <w:rPr>
          <w:rFonts w:ascii="Arial" w:hAnsi="Arial" w:cs="Arial"/>
          <w:sz w:val="22"/>
          <w:szCs w:val="22"/>
        </w:rPr>
      </w:pPr>
      <w:r w:rsidRPr="004F603C">
        <w:rPr>
          <w:rFonts w:ascii="Arial" w:hAnsi="Arial" w:cs="Arial"/>
          <w:sz w:val="22"/>
          <w:szCs w:val="22"/>
        </w:rPr>
        <w:t>Mixed-method evidence demonstrates that numerous interventions may enhance the wellbeing of staff: mindfulness, debriefing sessions, resilience training, and so on (Harkonen et al., 2023). The results showed that the levels of distress were associated with service use (Petrella et al.</w:t>
      </w:r>
      <w:r w:rsidR="00A97F61" w:rsidRPr="004F603C">
        <w:rPr>
          <w:rFonts w:ascii="Arial" w:hAnsi="Arial" w:cs="Arial"/>
          <w:sz w:val="22"/>
          <w:szCs w:val="22"/>
        </w:rPr>
        <w:t>,</w:t>
      </w:r>
      <w:r w:rsidRPr="004F603C">
        <w:rPr>
          <w:rFonts w:ascii="Arial" w:hAnsi="Arial" w:cs="Arial"/>
          <w:sz w:val="22"/>
          <w:szCs w:val="22"/>
        </w:rPr>
        <w:t xml:space="preserve"> 2021), which implies that interventions could require targeting based on staff risk profiles, age, or job in the organisation. To optimi</w:t>
      </w:r>
      <w:r w:rsidR="007C499B" w:rsidRPr="004F603C">
        <w:rPr>
          <w:rFonts w:ascii="Arial" w:hAnsi="Arial" w:cs="Arial"/>
          <w:sz w:val="22"/>
          <w:szCs w:val="22"/>
        </w:rPr>
        <w:t>s</w:t>
      </w:r>
      <w:r w:rsidRPr="004F603C">
        <w:rPr>
          <w:rFonts w:ascii="Arial" w:hAnsi="Arial" w:cs="Arial"/>
          <w:sz w:val="22"/>
          <w:szCs w:val="22"/>
        </w:rPr>
        <w:t>e relevance and effectiveness of programmes preferably tailoring them to specific workplace contexts is advisable.</w:t>
      </w:r>
    </w:p>
    <w:p w14:paraId="454F3C93" w14:textId="0BD3AE85" w:rsidR="00E22B06" w:rsidRPr="004F603C" w:rsidRDefault="00E67110" w:rsidP="00E67110">
      <w:pPr>
        <w:ind w:firstLine="0"/>
        <w:rPr>
          <w:rFonts w:ascii="Arial" w:hAnsi="Arial" w:cs="Arial"/>
          <w:sz w:val="22"/>
          <w:szCs w:val="22"/>
        </w:rPr>
      </w:pPr>
      <w:r w:rsidRPr="004F603C">
        <w:rPr>
          <w:rFonts w:ascii="Arial" w:hAnsi="Arial" w:cs="Arial"/>
          <w:sz w:val="22"/>
          <w:szCs w:val="22"/>
        </w:rPr>
        <w:t xml:space="preserve">Altogether, the findings demonstrate that organisational support, managerial engagement, and accessible peer support mechanisms in the form of an intervention are the most effective in terms of improving the emotional wellbeing of healthcare employees in the UK. Nevertheless, cultural, structural and workload-specific obstacles cannot be underestimated, and it implies that interventions should be not only supported by organisational </w:t>
      </w:r>
      <w:proofErr w:type="gramStart"/>
      <w:r w:rsidRPr="004F603C">
        <w:rPr>
          <w:rFonts w:ascii="Arial" w:hAnsi="Arial" w:cs="Arial"/>
          <w:sz w:val="22"/>
          <w:szCs w:val="22"/>
        </w:rPr>
        <w:t>consent, but</w:t>
      </w:r>
      <w:proofErr w:type="gramEnd"/>
      <w:r w:rsidRPr="004F603C">
        <w:rPr>
          <w:rFonts w:ascii="Arial" w:hAnsi="Arial" w:cs="Arial"/>
          <w:sz w:val="22"/>
          <w:szCs w:val="22"/>
        </w:rPr>
        <w:t xml:space="preserve"> also have working strategies of intervention that can bring relevant results.</w:t>
      </w:r>
    </w:p>
    <w:p w14:paraId="2FDD60B2" w14:textId="77777777" w:rsidR="00E22B06" w:rsidRPr="004F603C" w:rsidRDefault="00E22B06" w:rsidP="00E67110">
      <w:pPr>
        <w:ind w:firstLine="0"/>
        <w:rPr>
          <w:rFonts w:ascii="Arial" w:hAnsi="Arial" w:cs="Arial"/>
          <w:sz w:val="22"/>
          <w:szCs w:val="22"/>
        </w:rPr>
      </w:pPr>
    </w:p>
    <w:p w14:paraId="0FCA8651" w14:textId="081F8FA9" w:rsidR="00E22B06" w:rsidRPr="004F603C" w:rsidRDefault="00E22B06" w:rsidP="00E22B06">
      <w:pPr>
        <w:pStyle w:val="Heading1"/>
        <w:rPr>
          <w:rFonts w:ascii="Arial" w:hAnsi="Arial" w:cs="Arial"/>
          <w:sz w:val="22"/>
          <w:szCs w:val="22"/>
        </w:rPr>
      </w:pPr>
      <w:bookmarkStart w:id="14" w:name="_Toc224599528"/>
      <w:r w:rsidRPr="004F603C">
        <w:rPr>
          <w:rFonts w:ascii="Arial" w:hAnsi="Arial" w:cs="Arial"/>
          <w:sz w:val="22"/>
          <w:szCs w:val="22"/>
        </w:rPr>
        <w:t>Discussion</w:t>
      </w:r>
      <w:bookmarkEnd w:id="14"/>
    </w:p>
    <w:p w14:paraId="7138BA2F" w14:textId="7895ADBA" w:rsidR="005378F7" w:rsidRPr="004F603C" w:rsidRDefault="005378F7" w:rsidP="005378F7">
      <w:pPr>
        <w:rPr>
          <w:rFonts w:ascii="Arial" w:hAnsi="Arial" w:cs="Arial"/>
          <w:sz w:val="22"/>
          <w:szCs w:val="22"/>
        </w:rPr>
      </w:pPr>
      <w:r w:rsidRPr="004F603C">
        <w:rPr>
          <w:rFonts w:ascii="Arial" w:hAnsi="Arial" w:cs="Arial"/>
          <w:sz w:val="22"/>
          <w:szCs w:val="22"/>
        </w:rPr>
        <w:t>The results of the review scoping reveal that organisational and peer-based interventions are paramount in promoting the emotional welfare of healthcare/care staff in the UK. In all the studies chosen, the qualitative and quantitative results agree that peer network, managerial engagement, and structured workplace support interventions can help mitigate burnout, increase resilience, and improve overall wellbeing outcomes among the staff. In a study by Blake et al. (2021), wellbeing centres, including peer psychological first aid, proved to be greatly valued by NHS workers and offered significant opportunities to reflect and overcome stress. In a similar manner, Collett, Emad and Gupta (2025) found that perceived managerial concern and organised workplace support had a significant relationship with lower burnout, meaning that leadership engagement is a key factor in defining staff wellbeing. These results are consistent with the body of evidence that supports the idea that organisational support is effective as it can contribute to psychological safety, help-seeking behaviours, and reduce cumulative stress among healthcare professionals (West et al., 201</w:t>
      </w:r>
      <w:r w:rsidR="00CC196B" w:rsidRPr="004F603C">
        <w:rPr>
          <w:rFonts w:ascii="Arial" w:hAnsi="Arial" w:cs="Arial"/>
          <w:sz w:val="22"/>
          <w:szCs w:val="22"/>
        </w:rPr>
        <w:t>5</w:t>
      </w:r>
      <w:r w:rsidRPr="004F603C">
        <w:rPr>
          <w:rFonts w:ascii="Arial" w:hAnsi="Arial" w:cs="Arial"/>
          <w:sz w:val="22"/>
          <w:szCs w:val="22"/>
        </w:rPr>
        <w:t>).</w:t>
      </w:r>
    </w:p>
    <w:p w14:paraId="75D815D1" w14:textId="44A9CB88" w:rsidR="005378F7" w:rsidRPr="004F603C" w:rsidRDefault="005378F7" w:rsidP="005378F7">
      <w:pPr>
        <w:rPr>
          <w:rFonts w:ascii="Arial" w:hAnsi="Arial" w:cs="Arial"/>
          <w:sz w:val="22"/>
          <w:szCs w:val="22"/>
        </w:rPr>
      </w:pPr>
      <w:r w:rsidRPr="004F603C">
        <w:rPr>
          <w:rFonts w:ascii="Arial" w:hAnsi="Arial" w:cs="Arial"/>
          <w:sz w:val="22"/>
          <w:szCs w:val="22"/>
        </w:rPr>
        <w:t>Another key element of effective interventions to improve wellbeing was peer support. Smith et al. (2022) emphasised that employees appreciated peer group discussions, buddy programmes, and chances of group debriefing, especially at times of increased stress like the COVID-19 pandemic. Engaging in peer activities, besides ensuring emotional validation, will also strengthen the collaborative working and sense of belonging known to have protective effects against stress and burnout (</w:t>
      </w:r>
      <w:proofErr w:type="spellStart"/>
      <w:r w:rsidRPr="004F603C">
        <w:rPr>
          <w:rFonts w:ascii="Arial" w:hAnsi="Arial" w:cs="Arial"/>
          <w:sz w:val="22"/>
          <w:szCs w:val="22"/>
        </w:rPr>
        <w:t>Harkalen</w:t>
      </w:r>
      <w:proofErr w:type="spellEnd"/>
      <w:r w:rsidRPr="004F603C">
        <w:rPr>
          <w:rFonts w:ascii="Arial" w:hAnsi="Arial" w:cs="Arial"/>
          <w:sz w:val="22"/>
          <w:szCs w:val="22"/>
        </w:rPr>
        <w:t xml:space="preserve"> et al., 2023). Collegial support programmes have the potential to foster organisational culture in which employees feel supported and psychologically safe, to enhance wellbeing and work performance outcomes.</w:t>
      </w:r>
    </w:p>
    <w:p w14:paraId="220D6CE5" w14:textId="7DC9E02B" w:rsidR="009A6576" w:rsidRPr="004F603C" w:rsidRDefault="005378F7" w:rsidP="005378F7">
      <w:pPr>
        <w:rPr>
          <w:rFonts w:ascii="Arial" w:hAnsi="Arial" w:cs="Arial"/>
          <w:sz w:val="22"/>
          <w:szCs w:val="22"/>
        </w:rPr>
      </w:pPr>
      <w:r w:rsidRPr="004F603C">
        <w:rPr>
          <w:rFonts w:ascii="Arial" w:hAnsi="Arial" w:cs="Arial"/>
          <w:sz w:val="22"/>
          <w:szCs w:val="22"/>
        </w:rPr>
        <w:lastRenderedPageBreak/>
        <w:t>Although these interventions have been proven effective, they still have major limitations that restrict their accessibility and effectiveness. Multiple clinical pressures, staffing deficits, and workload were also frequently cited as barriers to wellbeing programme involvement (Blake et al., 2021; Petrella et al., 2021). The cultural customs in certain NHS and care settings also instil fear in workers to use the support services because of stigma or feeling of weakness to seek help (Smith et al., 2022). Access can be further limited by physical restraints, including the distribution and accessibility of wellbeing facilities, which may indicate that despite designed interventions, access may not materialise under the premise of ineffective and realistic implementation. These obstacles highlight the need to integrate wellbeing measures into both the structural and cultural masonry of healthcare organisations, as opposed to providing interventions as non-essential or side-line services.</w:t>
      </w:r>
    </w:p>
    <w:p w14:paraId="13730FB3" w14:textId="19B4D278" w:rsidR="005378F7" w:rsidRPr="004F603C" w:rsidRDefault="005378F7" w:rsidP="005378F7">
      <w:pPr>
        <w:rPr>
          <w:rFonts w:ascii="Arial" w:hAnsi="Arial" w:cs="Arial"/>
          <w:sz w:val="22"/>
          <w:szCs w:val="22"/>
        </w:rPr>
      </w:pPr>
      <w:r w:rsidRPr="004F603C">
        <w:rPr>
          <w:rFonts w:ascii="Arial" w:hAnsi="Arial" w:cs="Arial"/>
          <w:sz w:val="22"/>
          <w:szCs w:val="22"/>
        </w:rPr>
        <w:t xml:space="preserve">When wellbeing is to be implemented, it must be embedded in organisational policy, leadership systems, and working practises. This involves provision of guaranteed time off to staff to interact with the interventions, active encouragement of support programmes, and routine assessment of the use of services and their effects. The integration of wellbeing into working plans can also help implement cultural change, which would normalise </w:t>
      </w:r>
      <w:proofErr w:type="spellStart"/>
      <w:r w:rsidRPr="004F603C">
        <w:rPr>
          <w:rFonts w:ascii="Arial" w:hAnsi="Arial" w:cs="Arial"/>
          <w:sz w:val="22"/>
          <w:szCs w:val="22"/>
        </w:rPr>
        <w:t>medicare</w:t>
      </w:r>
      <w:proofErr w:type="spellEnd"/>
      <w:r w:rsidRPr="004F603C">
        <w:rPr>
          <w:rFonts w:ascii="Arial" w:hAnsi="Arial" w:cs="Arial"/>
          <w:sz w:val="22"/>
          <w:szCs w:val="22"/>
        </w:rPr>
        <w:t xml:space="preserve"> behaviour of seeking support and strengthen leadership responsibility to the mental health outcomes of staff (West et al., 201</w:t>
      </w:r>
      <w:r w:rsidR="00B805B6" w:rsidRPr="004F603C">
        <w:rPr>
          <w:rFonts w:ascii="Arial" w:hAnsi="Arial" w:cs="Arial"/>
          <w:sz w:val="22"/>
          <w:szCs w:val="22"/>
        </w:rPr>
        <w:t>5</w:t>
      </w:r>
      <w:r w:rsidRPr="004F603C">
        <w:rPr>
          <w:rFonts w:ascii="Arial" w:hAnsi="Arial" w:cs="Arial"/>
          <w:sz w:val="22"/>
          <w:szCs w:val="22"/>
        </w:rPr>
        <w:t>).</w:t>
      </w:r>
    </w:p>
    <w:p w14:paraId="402B2BA1" w14:textId="008D72F4" w:rsidR="005378F7" w:rsidRPr="004F603C" w:rsidRDefault="005378F7" w:rsidP="005378F7">
      <w:pPr>
        <w:rPr>
          <w:rFonts w:ascii="Arial" w:hAnsi="Arial" w:cs="Arial"/>
          <w:sz w:val="22"/>
          <w:szCs w:val="22"/>
        </w:rPr>
      </w:pPr>
      <w:r w:rsidRPr="004F603C">
        <w:rPr>
          <w:rFonts w:ascii="Arial" w:hAnsi="Arial" w:cs="Arial"/>
          <w:sz w:val="22"/>
          <w:szCs w:val="22"/>
        </w:rPr>
        <w:t>Though these studies offer great insights there are gaps that exist in the UK evidence base. There are limited studies available examining the sustainability of wellbeing programmes and long-term programmes on staff retention, performance and patient care. Furthermore, few studies exist on digital and systemic interventions, including app-based mental health support or integrated organisational approaches, that can provide scalable solutions to large and spatially diffused healthcare workforces</w:t>
      </w:r>
      <w:r w:rsidR="006523C3" w:rsidRPr="004F603C">
        <w:rPr>
          <w:rFonts w:ascii="Arial" w:hAnsi="Arial" w:cs="Arial"/>
          <w:sz w:val="22"/>
          <w:szCs w:val="22"/>
        </w:rPr>
        <w:t xml:space="preserve"> (Huang et al., 2025)</w:t>
      </w:r>
      <w:r w:rsidRPr="004F603C">
        <w:rPr>
          <w:rFonts w:ascii="Arial" w:hAnsi="Arial" w:cs="Arial"/>
          <w:sz w:val="22"/>
          <w:szCs w:val="22"/>
        </w:rPr>
        <w:t>. Future researchers are required to investigate the usefulness of these methods, assess cost-efficiency, and weigh the idea of adapting interventions to various professional groups, demographic characteristics, and services contexts to make the most of relevance and impact.</w:t>
      </w:r>
    </w:p>
    <w:p w14:paraId="07904595" w14:textId="533590B6" w:rsidR="005378F7" w:rsidRPr="004F603C" w:rsidRDefault="005378F7" w:rsidP="005378F7">
      <w:pPr>
        <w:rPr>
          <w:rFonts w:ascii="Arial" w:hAnsi="Arial" w:cs="Arial"/>
          <w:sz w:val="22"/>
          <w:szCs w:val="22"/>
        </w:rPr>
      </w:pPr>
      <w:r w:rsidRPr="004F603C">
        <w:rPr>
          <w:rFonts w:ascii="Arial" w:hAnsi="Arial" w:cs="Arial"/>
          <w:sz w:val="22"/>
          <w:szCs w:val="22"/>
        </w:rPr>
        <w:t>To conclude, peer-central and organisational support systems are useful to improve the wellbeing of staff and decrease burnout, yet they depend on the availability of can help and the participation of leaders, as well as on cultural acceptance in the workplace. It is necessary to embed interventions into policy and practise, and additional research needs to be conducted on the subject to investigate sustainable, scalable and digitally integrated approaches to support in the UK healthcare and social care environment.</w:t>
      </w:r>
    </w:p>
    <w:p w14:paraId="5F405890" w14:textId="77777777" w:rsidR="00B805B6" w:rsidRPr="004F603C" w:rsidRDefault="00B805B6" w:rsidP="00B805B6">
      <w:pPr>
        <w:ind w:firstLine="0"/>
        <w:rPr>
          <w:rFonts w:ascii="Arial" w:hAnsi="Arial" w:cs="Arial"/>
          <w:sz w:val="22"/>
          <w:szCs w:val="22"/>
        </w:rPr>
      </w:pPr>
    </w:p>
    <w:p w14:paraId="5747F148" w14:textId="7593A935" w:rsidR="00201C07" w:rsidRPr="004F603C" w:rsidRDefault="00832F51" w:rsidP="00832F51">
      <w:pPr>
        <w:pStyle w:val="Heading1"/>
        <w:rPr>
          <w:rFonts w:ascii="Arial" w:hAnsi="Arial" w:cs="Arial"/>
          <w:sz w:val="22"/>
          <w:szCs w:val="22"/>
        </w:rPr>
      </w:pPr>
      <w:bookmarkStart w:id="15" w:name="_Toc224599529"/>
      <w:r w:rsidRPr="004F603C">
        <w:rPr>
          <w:rFonts w:ascii="Arial" w:hAnsi="Arial" w:cs="Arial"/>
          <w:sz w:val="22"/>
          <w:szCs w:val="22"/>
        </w:rPr>
        <w:t>Recommendations</w:t>
      </w:r>
      <w:bookmarkEnd w:id="15"/>
    </w:p>
    <w:p w14:paraId="66F17BF4" w14:textId="77777777" w:rsidR="00007B5E" w:rsidRPr="004F603C" w:rsidRDefault="00007B5E" w:rsidP="00832F51">
      <w:pPr>
        <w:rPr>
          <w:rFonts w:ascii="Arial" w:hAnsi="Arial" w:cs="Arial"/>
          <w:sz w:val="22"/>
          <w:szCs w:val="22"/>
        </w:rPr>
      </w:pPr>
      <w:r w:rsidRPr="004F603C">
        <w:rPr>
          <w:rFonts w:ascii="Arial" w:hAnsi="Arial" w:cs="Arial"/>
          <w:sz w:val="22"/>
          <w:szCs w:val="22"/>
        </w:rPr>
        <w:t xml:space="preserve">According to the results of the given scoping review, it is possible to suggest several actionable recommendations regarding the practise, policy, and future research. </w:t>
      </w:r>
    </w:p>
    <w:p w14:paraId="058BBB9A" w14:textId="77777777" w:rsidR="00007B5E" w:rsidRPr="004F603C" w:rsidRDefault="00007B5E" w:rsidP="00832F51">
      <w:pPr>
        <w:rPr>
          <w:rFonts w:ascii="Arial" w:hAnsi="Arial" w:cs="Arial"/>
          <w:sz w:val="22"/>
          <w:szCs w:val="22"/>
        </w:rPr>
      </w:pPr>
    </w:p>
    <w:p w14:paraId="380292A0" w14:textId="5198C5D1" w:rsidR="00007B5E" w:rsidRPr="004F603C" w:rsidRDefault="00007B5E" w:rsidP="00007B5E">
      <w:pPr>
        <w:pStyle w:val="Heading2"/>
        <w:rPr>
          <w:rFonts w:ascii="Arial" w:hAnsi="Arial" w:cs="Arial"/>
          <w:sz w:val="22"/>
          <w:szCs w:val="22"/>
        </w:rPr>
      </w:pPr>
      <w:bookmarkStart w:id="16" w:name="_Toc224599530"/>
      <w:r w:rsidRPr="004F603C">
        <w:rPr>
          <w:rFonts w:ascii="Arial" w:hAnsi="Arial" w:cs="Arial"/>
          <w:sz w:val="22"/>
          <w:szCs w:val="22"/>
        </w:rPr>
        <w:t>To Practice</w:t>
      </w:r>
      <w:bookmarkEnd w:id="16"/>
    </w:p>
    <w:p w14:paraId="77F58687" w14:textId="592D4024" w:rsidR="00832F51" w:rsidRPr="004F603C" w:rsidRDefault="00007B5E" w:rsidP="00D03234">
      <w:pPr>
        <w:rPr>
          <w:rFonts w:ascii="Arial" w:hAnsi="Arial" w:cs="Arial"/>
          <w:sz w:val="22"/>
          <w:szCs w:val="22"/>
        </w:rPr>
      </w:pPr>
      <w:r w:rsidRPr="004F603C">
        <w:rPr>
          <w:rFonts w:ascii="Arial" w:hAnsi="Arial" w:cs="Arial"/>
          <w:sz w:val="22"/>
          <w:szCs w:val="22"/>
        </w:rPr>
        <w:t xml:space="preserve">Improvement in the peer support mechanisms and managerial visibility should be incorporated as a priority as part of every day running of organisations. Peer support, mentoring, and debriefing services, </w:t>
      </w:r>
      <w:proofErr w:type="gramStart"/>
      <w:r w:rsidRPr="004F603C">
        <w:rPr>
          <w:rFonts w:ascii="Arial" w:hAnsi="Arial" w:cs="Arial"/>
          <w:sz w:val="22"/>
          <w:szCs w:val="22"/>
        </w:rPr>
        <w:t>in particular formatted</w:t>
      </w:r>
      <w:proofErr w:type="gramEnd"/>
      <w:r w:rsidRPr="004F603C">
        <w:rPr>
          <w:rFonts w:ascii="Arial" w:hAnsi="Arial" w:cs="Arial"/>
          <w:sz w:val="22"/>
          <w:szCs w:val="22"/>
        </w:rPr>
        <w:t>, can assist staff with experience in sharing their experiences and resilience formation, whereas the active involvement of the manager proves the organisational commitment to wellbeing and psychological safety. The impact of large workloads on staff can be reduced by allocating guarded time in shifts to personnel to hold wellbeing adventures, counselling, or reflective forums, and give employees the opportunity to participate effectively in support programmes. These interventions should be integrated into a regular practise, which makes them accessible, culturally appropriate, and sustainable.</w:t>
      </w:r>
    </w:p>
    <w:p w14:paraId="6E544B7D" w14:textId="77777777" w:rsidR="00D03234" w:rsidRPr="004F603C" w:rsidRDefault="00D03234" w:rsidP="00D03234">
      <w:pPr>
        <w:ind w:firstLine="0"/>
        <w:rPr>
          <w:rFonts w:ascii="Arial" w:hAnsi="Arial" w:cs="Arial"/>
          <w:sz w:val="22"/>
          <w:szCs w:val="22"/>
        </w:rPr>
      </w:pPr>
    </w:p>
    <w:p w14:paraId="3883DBD6" w14:textId="424D3AA5" w:rsidR="00D03234" w:rsidRPr="004F603C" w:rsidRDefault="00D03234" w:rsidP="00D03234">
      <w:pPr>
        <w:pStyle w:val="Heading2"/>
        <w:rPr>
          <w:rFonts w:ascii="Arial" w:hAnsi="Arial" w:cs="Arial"/>
          <w:sz w:val="22"/>
          <w:szCs w:val="22"/>
        </w:rPr>
      </w:pPr>
      <w:bookmarkStart w:id="17" w:name="_Toc224599531"/>
      <w:r w:rsidRPr="004F603C">
        <w:rPr>
          <w:rFonts w:ascii="Arial" w:hAnsi="Arial" w:cs="Arial"/>
          <w:sz w:val="22"/>
          <w:szCs w:val="22"/>
        </w:rPr>
        <w:t>To Policy</w:t>
      </w:r>
      <w:bookmarkEnd w:id="17"/>
    </w:p>
    <w:p w14:paraId="7C34A831" w14:textId="50FDED42" w:rsidR="00D03234" w:rsidRPr="004F603C" w:rsidRDefault="00D03234" w:rsidP="00D03234">
      <w:pPr>
        <w:rPr>
          <w:rFonts w:ascii="Arial" w:hAnsi="Arial" w:cs="Arial"/>
          <w:sz w:val="22"/>
          <w:szCs w:val="22"/>
        </w:rPr>
      </w:pPr>
      <w:r w:rsidRPr="004F603C">
        <w:rPr>
          <w:rFonts w:ascii="Arial" w:hAnsi="Arial" w:cs="Arial"/>
          <w:sz w:val="22"/>
          <w:szCs w:val="22"/>
        </w:rPr>
        <w:t>Considering emotional wellbeing measures as an integral part of post-pandemic recovery strategies should be made an official part of NHS workforce strategy. The national and local policies need to focus on staff wellness leadership accountability, facilitate construction of systematic interventions, and foster access equity among all groups of staff. Normalising policies should promote help-seeking behaviour and focus on psychological safety to support retention of workforce and ensure quality patient care.</w:t>
      </w:r>
    </w:p>
    <w:p w14:paraId="4205B6F9" w14:textId="77777777" w:rsidR="0026275C" w:rsidRPr="004F603C" w:rsidRDefault="0026275C" w:rsidP="0026275C">
      <w:pPr>
        <w:ind w:firstLine="0"/>
        <w:rPr>
          <w:rFonts w:ascii="Arial" w:hAnsi="Arial" w:cs="Arial"/>
          <w:sz w:val="22"/>
          <w:szCs w:val="22"/>
        </w:rPr>
      </w:pPr>
    </w:p>
    <w:p w14:paraId="475032CE" w14:textId="3B542BF7" w:rsidR="0026275C" w:rsidRPr="004F603C" w:rsidRDefault="0026275C" w:rsidP="0026275C">
      <w:pPr>
        <w:pStyle w:val="Heading2"/>
        <w:rPr>
          <w:rFonts w:ascii="Arial" w:hAnsi="Arial" w:cs="Arial"/>
          <w:sz w:val="22"/>
          <w:szCs w:val="22"/>
        </w:rPr>
      </w:pPr>
      <w:bookmarkStart w:id="18" w:name="_Toc224599532"/>
      <w:r w:rsidRPr="004F603C">
        <w:rPr>
          <w:rFonts w:ascii="Arial" w:hAnsi="Arial" w:cs="Arial"/>
          <w:sz w:val="22"/>
          <w:szCs w:val="22"/>
        </w:rPr>
        <w:t>For Research</w:t>
      </w:r>
      <w:bookmarkEnd w:id="18"/>
      <w:r w:rsidRPr="004F603C">
        <w:rPr>
          <w:rFonts w:ascii="Arial" w:hAnsi="Arial" w:cs="Arial"/>
          <w:sz w:val="22"/>
          <w:szCs w:val="22"/>
        </w:rPr>
        <w:t xml:space="preserve"> </w:t>
      </w:r>
    </w:p>
    <w:p w14:paraId="3BB62472" w14:textId="77777777" w:rsidR="00E36BCB" w:rsidRPr="004F603C" w:rsidRDefault="0026275C" w:rsidP="0026275C">
      <w:pPr>
        <w:rPr>
          <w:rFonts w:ascii="Arial" w:hAnsi="Arial" w:cs="Arial"/>
          <w:sz w:val="22"/>
          <w:szCs w:val="22"/>
        </w:rPr>
      </w:pPr>
      <w:r w:rsidRPr="004F603C">
        <w:rPr>
          <w:rFonts w:ascii="Arial" w:hAnsi="Arial" w:cs="Arial"/>
          <w:sz w:val="22"/>
          <w:szCs w:val="22"/>
        </w:rPr>
        <w:t xml:space="preserve">UK based trials examining the prospective performance and the long-term consequences of wellbeing interventions are a necessity. Future studies should investigate the use of strategies to be specific to individual participants (resilience training) or utilise digital support systems, or multi-component programmes at an organisation level, to figure out which strategies will be most effective in minimising burnout and enhancing the emotional wellbeing of various professional groups and care settings. </w:t>
      </w:r>
    </w:p>
    <w:p w14:paraId="59EC7FA5" w14:textId="60E9AFE3" w:rsidR="006A363D" w:rsidRPr="004F603C" w:rsidRDefault="0026275C" w:rsidP="00E36BCB">
      <w:pPr>
        <w:ind w:firstLine="0"/>
        <w:rPr>
          <w:rFonts w:ascii="Arial" w:hAnsi="Arial" w:cs="Arial"/>
          <w:sz w:val="22"/>
          <w:szCs w:val="22"/>
        </w:rPr>
      </w:pPr>
      <w:r w:rsidRPr="004F603C">
        <w:rPr>
          <w:rFonts w:ascii="Arial" w:hAnsi="Arial" w:cs="Arial"/>
          <w:sz w:val="22"/>
          <w:szCs w:val="22"/>
        </w:rPr>
        <w:t>These recommendations can be implemented to maintain a sustainable, psychologically safe healthcare workforce, which improves staff welfare and patient outcomes.</w:t>
      </w:r>
    </w:p>
    <w:p w14:paraId="1F30A9F7" w14:textId="4BBDFFF6" w:rsidR="006A363D" w:rsidRPr="004F603C" w:rsidRDefault="006A363D" w:rsidP="00E36BCB">
      <w:pPr>
        <w:ind w:firstLine="0"/>
        <w:rPr>
          <w:rFonts w:ascii="Arial" w:hAnsi="Arial" w:cs="Arial"/>
          <w:sz w:val="22"/>
          <w:szCs w:val="22"/>
        </w:rPr>
      </w:pPr>
    </w:p>
    <w:p w14:paraId="5E0BBA6A" w14:textId="7E4A099F" w:rsidR="006A363D" w:rsidRPr="004F603C" w:rsidRDefault="006A363D" w:rsidP="006A363D">
      <w:pPr>
        <w:pStyle w:val="Heading1"/>
        <w:rPr>
          <w:rFonts w:ascii="Arial" w:hAnsi="Arial" w:cs="Arial"/>
          <w:sz w:val="22"/>
          <w:szCs w:val="22"/>
        </w:rPr>
      </w:pPr>
      <w:bookmarkStart w:id="19" w:name="_Toc224599533"/>
      <w:r w:rsidRPr="004F603C">
        <w:rPr>
          <w:rFonts w:ascii="Arial" w:hAnsi="Arial" w:cs="Arial"/>
          <w:sz w:val="22"/>
          <w:szCs w:val="22"/>
        </w:rPr>
        <w:t>Conclusion</w:t>
      </w:r>
      <w:bookmarkEnd w:id="19"/>
    </w:p>
    <w:p w14:paraId="3AB84B1A" w14:textId="655335A2" w:rsidR="006A363D" w:rsidRPr="004F603C" w:rsidRDefault="006A363D" w:rsidP="005D1671">
      <w:pPr>
        <w:rPr>
          <w:rFonts w:ascii="Arial" w:hAnsi="Arial" w:cs="Arial"/>
          <w:sz w:val="22"/>
          <w:szCs w:val="22"/>
        </w:rPr>
      </w:pPr>
      <w:r w:rsidRPr="004F603C">
        <w:rPr>
          <w:rFonts w:ascii="Arial" w:hAnsi="Arial" w:cs="Arial"/>
          <w:sz w:val="22"/>
          <w:szCs w:val="22"/>
        </w:rPr>
        <w:t xml:space="preserve">This scoping review is a synthesis of UK-relevant research on emotional wellbeing support by healthcare and care staff that identifies the necessity of organisational and people-centred interventions to reduce burnout and enhance psychological vulnerability. Qualitative, quantitative, and mixed-method studies all reveal evidence that interventions that include planned levels of peer support, managerial involvement, and available wellbeing services are </w:t>
      </w:r>
      <w:r w:rsidRPr="004F603C">
        <w:rPr>
          <w:rFonts w:ascii="Arial" w:hAnsi="Arial" w:cs="Arial"/>
          <w:sz w:val="22"/>
          <w:szCs w:val="22"/>
        </w:rPr>
        <w:lastRenderedPageBreak/>
        <w:t>consistently linked to better staff wellbeing and less emotional distress (Blake et al., 2021; Collett</w:t>
      </w:r>
      <w:r w:rsidR="00B851DD" w:rsidRPr="004F603C">
        <w:rPr>
          <w:rFonts w:ascii="Arial" w:hAnsi="Arial" w:cs="Arial"/>
          <w:sz w:val="22"/>
          <w:szCs w:val="22"/>
        </w:rPr>
        <w:t>, Emad and Gupta,</w:t>
      </w:r>
      <w:r w:rsidRPr="004F603C">
        <w:rPr>
          <w:rFonts w:ascii="Arial" w:hAnsi="Arial" w:cs="Arial"/>
          <w:sz w:val="22"/>
          <w:szCs w:val="22"/>
        </w:rPr>
        <w:t xml:space="preserve"> 2025; Smith et al., 2022). Peer networks </w:t>
      </w:r>
      <w:r w:rsidR="005D1671" w:rsidRPr="004F603C">
        <w:rPr>
          <w:rFonts w:ascii="Arial" w:hAnsi="Arial" w:cs="Arial"/>
          <w:sz w:val="22"/>
          <w:szCs w:val="22"/>
        </w:rPr>
        <w:t>offer</w:t>
      </w:r>
      <w:r w:rsidRPr="004F603C">
        <w:rPr>
          <w:rFonts w:ascii="Arial" w:hAnsi="Arial" w:cs="Arial"/>
          <w:sz w:val="22"/>
          <w:szCs w:val="22"/>
        </w:rPr>
        <w:t xml:space="preserve"> emotional support through prosocial problem solving and emotional support, whereas visibility in leadership and concern facilitates psychological safety and supports a healthy working culture.</w:t>
      </w:r>
    </w:p>
    <w:p w14:paraId="09A1FED4" w14:textId="2D5FCFD6" w:rsidR="006A363D" w:rsidRPr="004F603C" w:rsidRDefault="006A363D" w:rsidP="005D1671">
      <w:pPr>
        <w:rPr>
          <w:rFonts w:ascii="Arial" w:hAnsi="Arial" w:cs="Arial"/>
          <w:sz w:val="22"/>
          <w:szCs w:val="22"/>
        </w:rPr>
      </w:pPr>
      <w:r w:rsidRPr="004F603C">
        <w:rPr>
          <w:rFonts w:ascii="Arial" w:hAnsi="Arial" w:cs="Arial"/>
          <w:sz w:val="22"/>
          <w:szCs w:val="22"/>
        </w:rPr>
        <w:t>Although these advantages are present, the effectiveness of wellbeing interventions is limited by access barriers including high workloads, culture-related issues, and the lack of facilities. It is necessary to embed support mechanisms into the everyday practise of operations, secure time allocations and the organisational policy to be sustainable and meaningful. The policy frameworks (NHS workforce strategies included) should keep staff wellbeing on the agenda, and research is required to measure the long-term outcomes and experiment with new methods, including digital or systemic ones which can be adjusted to the UK healthcare setting.</w:t>
      </w:r>
    </w:p>
    <w:p w14:paraId="74A8048C" w14:textId="26B9B653" w:rsidR="006A363D" w:rsidRPr="004F603C" w:rsidRDefault="006A363D" w:rsidP="006A363D">
      <w:pPr>
        <w:rPr>
          <w:rFonts w:ascii="Arial" w:hAnsi="Arial" w:cs="Arial"/>
          <w:sz w:val="22"/>
          <w:szCs w:val="22"/>
        </w:rPr>
      </w:pPr>
      <w:r w:rsidRPr="004F603C">
        <w:rPr>
          <w:rFonts w:ascii="Arial" w:hAnsi="Arial" w:cs="Arial"/>
          <w:sz w:val="22"/>
          <w:szCs w:val="22"/>
        </w:rPr>
        <w:t xml:space="preserve">To sum up, promising workforce retention, staff satisfaction, and safe and high-quality patient care depends on the creation of an emotionally supportive work environment, which should be supported by integrated organisational and peer-based interventions. The evidence supports the necessity of ongoing investment in both practise and research </w:t>
      </w:r>
      <w:proofErr w:type="gramStart"/>
      <w:r w:rsidRPr="004F603C">
        <w:rPr>
          <w:rFonts w:ascii="Arial" w:hAnsi="Arial" w:cs="Arial"/>
          <w:sz w:val="22"/>
          <w:szCs w:val="22"/>
        </w:rPr>
        <w:t>in order to</w:t>
      </w:r>
      <w:proofErr w:type="gramEnd"/>
      <w:r w:rsidRPr="004F603C">
        <w:rPr>
          <w:rFonts w:ascii="Arial" w:hAnsi="Arial" w:cs="Arial"/>
          <w:sz w:val="22"/>
          <w:szCs w:val="22"/>
        </w:rPr>
        <w:t xml:space="preserve"> maximise staff health throughout the UK healthcare system.</w:t>
      </w:r>
    </w:p>
    <w:p w14:paraId="3DD8EAC7" w14:textId="45B3A165" w:rsidR="00ED4BAC" w:rsidRPr="004F603C" w:rsidRDefault="00ED4BAC">
      <w:pPr>
        <w:spacing w:after="160" w:line="278" w:lineRule="auto"/>
        <w:ind w:firstLine="0"/>
        <w:jc w:val="left"/>
        <w:rPr>
          <w:rFonts w:ascii="Arial" w:hAnsi="Arial" w:cs="Arial"/>
          <w:sz w:val="22"/>
          <w:szCs w:val="22"/>
        </w:rPr>
      </w:pPr>
      <w:r w:rsidRPr="004F603C">
        <w:rPr>
          <w:rFonts w:ascii="Arial" w:hAnsi="Arial" w:cs="Arial"/>
          <w:sz w:val="22"/>
          <w:szCs w:val="22"/>
        </w:rPr>
        <w:br w:type="page"/>
      </w:r>
    </w:p>
    <w:p w14:paraId="58FAA29C" w14:textId="49548BF8" w:rsidR="0002125B" w:rsidRPr="004F603C" w:rsidRDefault="00ED4BAC" w:rsidP="0002125B">
      <w:pPr>
        <w:pStyle w:val="Heading1"/>
        <w:jc w:val="center"/>
        <w:rPr>
          <w:rFonts w:ascii="Arial" w:hAnsi="Arial" w:cs="Arial"/>
          <w:sz w:val="22"/>
          <w:szCs w:val="22"/>
        </w:rPr>
      </w:pPr>
      <w:bookmarkStart w:id="20" w:name="_Toc224599534"/>
      <w:r w:rsidRPr="004F603C">
        <w:rPr>
          <w:rFonts w:ascii="Arial" w:hAnsi="Arial" w:cs="Arial"/>
          <w:sz w:val="22"/>
          <w:szCs w:val="22"/>
        </w:rPr>
        <w:lastRenderedPageBreak/>
        <w:t>References</w:t>
      </w:r>
      <w:bookmarkEnd w:id="20"/>
    </w:p>
    <w:p w14:paraId="223D115E" w14:textId="77777777" w:rsidR="0002125B" w:rsidRPr="004F603C" w:rsidRDefault="0002125B" w:rsidP="0002125B">
      <w:pPr>
        <w:ind w:left="720" w:hanging="720"/>
        <w:rPr>
          <w:rFonts w:ascii="Arial" w:hAnsi="Arial" w:cs="Arial"/>
          <w:sz w:val="22"/>
          <w:szCs w:val="22"/>
        </w:rPr>
      </w:pPr>
      <w:r w:rsidRPr="004F603C">
        <w:rPr>
          <w:rFonts w:ascii="Arial" w:hAnsi="Arial" w:cs="Arial"/>
          <w:sz w:val="22"/>
          <w:szCs w:val="22"/>
        </w:rPr>
        <w:t xml:space="preserve">Ali, S.A., </w:t>
      </w:r>
      <w:proofErr w:type="spellStart"/>
      <w:r w:rsidRPr="004F603C">
        <w:rPr>
          <w:rFonts w:ascii="Arial" w:hAnsi="Arial" w:cs="Arial"/>
          <w:sz w:val="22"/>
          <w:szCs w:val="22"/>
        </w:rPr>
        <w:t>Alaghbari</w:t>
      </w:r>
      <w:proofErr w:type="spellEnd"/>
      <w:r w:rsidRPr="004F603C">
        <w:rPr>
          <w:rFonts w:ascii="Arial" w:hAnsi="Arial" w:cs="Arial"/>
          <w:sz w:val="22"/>
          <w:szCs w:val="22"/>
        </w:rPr>
        <w:t>, M.A. and Al Astal, A.Y.M., 2024. Burnout and its impact on employee performance: A comprehensive systematic review. </w:t>
      </w:r>
      <w:r w:rsidRPr="004F603C">
        <w:rPr>
          <w:rFonts w:ascii="Arial" w:hAnsi="Arial" w:cs="Arial"/>
          <w:i/>
          <w:iCs/>
          <w:sz w:val="22"/>
          <w:szCs w:val="22"/>
        </w:rPr>
        <w:t>Innovative and Intelligent Digital Technologies; Towards an Increased Efficiency</w:t>
      </w:r>
      <w:r w:rsidRPr="004F603C">
        <w:rPr>
          <w:rFonts w:ascii="Arial" w:hAnsi="Arial" w:cs="Arial"/>
          <w:sz w:val="22"/>
          <w:szCs w:val="22"/>
        </w:rPr>
        <w:t>, pp.543-551.</w:t>
      </w:r>
    </w:p>
    <w:p w14:paraId="1BCFFCB2" w14:textId="77777777" w:rsidR="0002125B" w:rsidRPr="004F603C" w:rsidRDefault="0002125B" w:rsidP="0002125B">
      <w:pPr>
        <w:ind w:left="720" w:hanging="720"/>
        <w:rPr>
          <w:rFonts w:ascii="Arial" w:hAnsi="Arial" w:cs="Arial"/>
          <w:sz w:val="22"/>
          <w:szCs w:val="22"/>
        </w:rPr>
      </w:pPr>
      <w:r w:rsidRPr="004F603C">
        <w:rPr>
          <w:rFonts w:ascii="Arial" w:hAnsi="Arial" w:cs="Arial"/>
          <w:sz w:val="22"/>
          <w:szCs w:val="22"/>
        </w:rPr>
        <w:t>Blake, H., Gupta, A., Javed, M., Wood, B., Knowles, S., Coyne, E. and Cooper, J., 2021. COVID-well study: Qualitative evaluation of supported wellbeing centres and psychological first aid for healthcare workers during the COVID-19 pandemic. </w:t>
      </w:r>
      <w:r w:rsidRPr="004F603C">
        <w:rPr>
          <w:rFonts w:ascii="Arial" w:hAnsi="Arial" w:cs="Arial"/>
          <w:i/>
          <w:iCs/>
          <w:sz w:val="22"/>
          <w:szCs w:val="22"/>
        </w:rPr>
        <w:t>International journal of environmental research and public health</w:t>
      </w:r>
      <w:r w:rsidRPr="004F603C">
        <w:rPr>
          <w:rFonts w:ascii="Arial" w:hAnsi="Arial" w:cs="Arial"/>
          <w:sz w:val="22"/>
          <w:szCs w:val="22"/>
        </w:rPr>
        <w:t>, </w:t>
      </w:r>
      <w:r w:rsidRPr="004F603C">
        <w:rPr>
          <w:rFonts w:ascii="Arial" w:hAnsi="Arial" w:cs="Arial"/>
          <w:i/>
          <w:iCs/>
          <w:sz w:val="22"/>
          <w:szCs w:val="22"/>
        </w:rPr>
        <w:t>18</w:t>
      </w:r>
      <w:r w:rsidRPr="004F603C">
        <w:rPr>
          <w:rFonts w:ascii="Arial" w:hAnsi="Arial" w:cs="Arial"/>
          <w:sz w:val="22"/>
          <w:szCs w:val="22"/>
        </w:rPr>
        <w:t>(7), p.3626.</w:t>
      </w:r>
    </w:p>
    <w:p w14:paraId="151DFF53" w14:textId="77777777" w:rsidR="0002125B" w:rsidRPr="004F603C" w:rsidRDefault="0002125B" w:rsidP="0002125B">
      <w:pPr>
        <w:ind w:left="720" w:hanging="720"/>
        <w:rPr>
          <w:rFonts w:ascii="Arial" w:hAnsi="Arial" w:cs="Arial"/>
          <w:sz w:val="22"/>
          <w:szCs w:val="22"/>
        </w:rPr>
      </w:pPr>
      <w:r w:rsidRPr="004F603C">
        <w:rPr>
          <w:rFonts w:ascii="Arial" w:hAnsi="Arial" w:cs="Arial"/>
          <w:sz w:val="22"/>
          <w:szCs w:val="22"/>
        </w:rPr>
        <w:t xml:space="preserve">Buchan, J., Charlesworth, A., </w:t>
      </w:r>
      <w:proofErr w:type="spellStart"/>
      <w:r w:rsidRPr="004F603C">
        <w:rPr>
          <w:rFonts w:ascii="Arial" w:hAnsi="Arial" w:cs="Arial"/>
          <w:sz w:val="22"/>
          <w:szCs w:val="22"/>
        </w:rPr>
        <w:t>Gershlick</w:t>
      </w:r>
      <w:proofErr w:type="spellEnd"/>
      <w:r w:rsidRPr="004F603C">
        <w:rPr>
          <w:rFonts w:ascii="Arial" w:hAnsi="Arial" w:cs="Arial"/>
          <w:sz w:val="22"/>
          <w:szCs w:val="22"/>
        </w:rPr>
        <w:t>, B. and Seccombe, I., 2017. Rising pressure: the NHS workforce challenge. </w:t>
      </w:r>
      <w:r w:rsidRPr="004F603C">
        <w:rPr>
          <w:rFonts w:ascii="Arial" w:hAnsi="Arial" w:cs="Arial"/>
          <w:i/>
          <w:iCs/>
          <w:sz w:val="22"/>
          <w:szCs w:val="22"/>
        </w:rPr>
        <w:t>Health Foundation</w:t>
      </w:r>
      <w:r w:rsidRPr="004F603C">
        <w:rPr>
          <w:rFonts w:ascii="Arial" w:hAnsi="Arial" w:cs="Arial"/>
          <w:sz w:val="22"/>
          <w:szCs w:val="22"/>
        </w:rPr>
        <w:t>, </w:t>
      </w:r>
      <w:r w:rsidRPr="004F603C">
        <w:rPr>
          <w:rFonts w:ascii="Arial" w:hAnsi="Arial" w:cs="Arial"/>
          <w:i/>
          <w:iCs/>
          <w:sz w:val="22"/>
          <w:szCs w:val="22"/>
        </w:rPr>
        <w:t>17</w:t>
      </w:r>
      <w:r w:rsidRPr="004F603C">
        <w:rPr>
          <w:rFonts w:ascii="Arial" w:hAnsi="Arial" w:cs="Arial"/>
          <w:sz w:val="22"/>
          <w:szCs w:val="22"/>
        </w:rPr>
        <w:t>.</w:t>
      </w:r>
    </w:p>
    <w:p w14:paraId="3AD8D1A5" w14:textId="77777777" w:rsidR="0002125B" w:rsidRPr="004F603C" w:rsidRDefault="0002125B" w:rsidP="0002125B">
      <w:pPr>
        <w:ind w:left="720" w:hanging="720"/>
        <w:rPr>
          <w:rFonts w:ascii="Arial" w:hAnsi="Arial" w:cs="Arial"/>
          <w:sz w:val="22"/>
          <w:szCs w:val="22"/>
        </w:rPr>
      </w:pPr>
      <w:r w:rsidRPr="004F603C">
        <w:rPr>
          <w:rFonts w:ascii="Arial" w:hAnsi="Arial" w:cs="Arial"/>
          <w:sz w:val="22"/>
          <w:szCs w:val="22"/>
        </w:rPr>
        <w:t xml:space="preserve">Campbell, M., </w:t>
      </w:r>
      <w:proofErr w:type="spellStart"/>
      <w:r w:rsidRPr="004F603C">
        <w:rPr>
          <w:rFonts w:ascii="Arial" w:hAnsi="Arial" w:cs="Arial"/>
          <w:sz w:val="22"/>
          <w:szCs w:val="22"/>
        </w:rPr>
        <w:t>Katikireddi</w:t>
      </w:r>
      <w:proofErr w:type="spellEnd"/>
      <w:r w:rsidRPr="004F603C">
        <w:rPr>
          <w:rFonts w:ascii="Arial" w:hAnsi="Arial" w:cs="Arial"/>
          <w:sz w:val="22"/>
          <w:szCs w:val="22"/>
        </w:rPr>
        <w:t>, S.V., Sowden, A. and Thomson, H., 2019. Lack of transparency in reporting narrative synthesis of quantitative data: a methodological assessment of systematic reviews. </w:t>
      </w:r>
      <w:r w:rsidRPr="004F603C">
        <w:rPr>
          <w:rFonts w:ascii="Arial" w:hAnsi="Arial" w:cs="Arial"/>
          <w:i/>
          <w:iCs/>
          <w:sz w:val="22"/>
          <w:szCs w:val="22"/>
        </w:rPr>
        <w:t>Journal of clinical epidemiology</w:t>
      </w:r>
      <w:r w:rsidRPr="004F603C">
        <w:rPr>
          <w:rFonts w:ascii="Arial" w:hAnsi="Arial" w:cs="Arial"/>
          <w:sz w:val="22"/>
          <w:szCs w:val="22"/>
        </w:rPr>
        <w:t>, </w:t>
      </w:r>
      <w:r w:rsidRPr="004F603C">
        <w:rPr>
          <w:rFonts w:ascii="Arial" w:hAnsi="Arial" w:cs="Arial"/>
          <w:i/>
          <w:iCs/>
          <w:sz w:val="22"/>
          <w:szCs w:val="22"/>
        </w:rPr>
        <w:t>105</w:t>
      </w:r>
      <w:r w:rsidRPr="004F603C">
        <w:rPr>
          <w:rFonts w:ascii="Arial" w:hAnsi="Arial" w:cs="Arial"/>
          <w:sz w:val="22"/>
          <w:szCs w:val="22"/>
        </w:rPr>
        <w:t>, pp.1-9.</w:t>
      </w:r>
    </w:p>
    <w:p w14:paraId="2AEF6D27" w14:textId="77777777" w:rsidR="0002125B" w:rsidRPr="004F603C" w:rsidRDefault="0002125B" w:rsidP="0002125B">
      <w:pPr>
        <w:ind w:left="720" w:hanging="720"/>
        <w:rPr>
          <w:rFonts w:ascii="Arial" w:hAnsi="Arial" w:cs="Arial"/>
          <w:sz w:val="22"/>
          <w:szCs w:val="22"/>
          <w:lang w:val="en-IN"/>
        </w:rPr>
      </w:pPr>
      <w:r w:rsidRPr="004F603C">
        <w:rPr>
          <w:rFonts w:ascii="Arial" w:hAnsi="Arial" w:cs="Arial"/>
          <w:sz w:val="22"/>
          <w:szCs w:val="22"/>
        </w:rPr>
        <w:t xml:space="preserve">Collett, G., Emad, A. and Gupta, A.K., 2025. The impact of workplace support components on the mental health and burnout of UK-based healthcare professionals: Insights from the </w:t>
      </w:r>
      <w:proofErr w:type="spellStart"/>
      <w:r w:rsidRPr="004F603C">
        <w:rPr>
          <w:rFonts w:ascii="Arial" w:hAnsi="Arial" w:cs="Arial"/>
          <w:sz w:val="22"/>
          <w:szCs w:val="22"/>
        </w:rPr>
        <w:t>CoPE</w:t>
      </w:r>
      <w:proofErr w:type="spellEnd"/>
      <w:r w:rsidRPr="004F603C">
        <w:rPr>
          <w:rFonts w:ascii="Arial" w:hAnsi="Arial" w:cs="Arial"/>
          <w:sz w:val="22"/>
          <w:szCs w:val="22"/>
        </w:rPr>
        <w:t>-HCP cohort study. </w:t>
      </w:r>
      <w:r w:rsidRPr="004F603C">
        <w:rPr>
          <w:rFonts w:ascii="Arial" w:hAnsi="Arial" w:cs="Arial"/>
          <w:i/>
          <w:iCs/>
          <w:sz w:val="22"/>
          <w:szCs w:val="22"/>
        </w:rPr>
        <w:t>Clinical Medicine</w:t>
      </w:r>
      <w:r w:rsidRPr="004F603C">
        <w:rPr>
          <w:rFonts w:ascii="Arial" w:hAnsi="Arial" w:cs="Arial"/>
          <w:sz w:val="22"/>
          <w:szCs w:val="22"/>
        </w:rPr>
        <w:t>, </w:t>
      </w:r>
      <w:r w:rsidRPr="004F603C">
        <w:rPr>
          <w:rFonts w:ascii="Arial" w:hAnsi="Arial" w:cs="Arial"/>
          <w:i/>
          <w:iCs/>
          <w:sz w:val="22"/>
          <w:szCs w:val="22"/>
        </w:rPr>
        <w:t>25</w:t>
      </w:r>
      <w:r w:rsidRPr="004F603C">
        <w:rPr>
          <w:rFonts w:ascii="Arial" w:hAnsi="Arial" w:cs="Arial"/>
          <w:sz w:val="22"/>
          <w:szCs w:val="22"/>
        </w:rPr>
        <w:t>(4), p.100324.</w:t>
      </w:r>
    </w:p>
    <w:p w14:paraId="3E3B2C36" w14:textId="77777777" w:rsidR="0002125B" w:rsidRPr="004F603C" w:rsidRDefault="0002125B" w:rsidP="0002125B">
      <w:pPr>
        <w:ind w:left="720" w:hanging="720"/>
        <w:rPr>
          <w:rFonts w:ascii="Arial" w:hAnsi="Arial" w:cs="Arial"/>
          <w:sz w:val="22"/>
          <w:szCs w:val="22"/>
        </w:rPr>
      </w:pPr>
      <w:r w:rsidRPr="004F603C">
        <w:rPr>
          <w:rFonts w:ascii="Arial" w:hAnsi="Arial" w:cs="Arial"/>
          <w:sz w:val="22"/>
          <w:szCs w:val="22"/>
        </w:rPr>
        <w:t xml:space="preserve">Cooper, S., </w:t>
      </w:r>
      <w:proofErr w:type="gramStart"/>
      <w:r w:rsidRPr="004F603C">
        <w:rPr>
          <w:rFonts w:ascii="Arial" w:hAnsi="Arial" w:cs="Arial"/>
          <w:sz w:val="22"/>
          <w:szCs w:val="22"/>
        </w:rPr>
        <w:t>Cant</w:t>
      </w:r>
      <w:proofErr w:type="gramEnd"/>
      <w:r w:rsidRPr="004F603C">
        <w:rPr>
          <w:rFonts w:ascii="Arial" w:hAnsi="Arial" w:cs="Arial"/>
          <w:sz w:val="22"/>
          <w:szCs w:val="22"/>
        </w:rPr>
        <w:t xml:space="preserve">, R., Kelly, M., Levett-Jones, T., McKenna, L., Seaton, P. and </w:t>
      </w:r>
      <w:proofErr w:type="spellStart"/>
      <w:r w:rsidRPr="004F603C">
        <w:rPr>
          <w:rFonts w:ascii="Arial" w:hAnsi="Arial" w:cs="Arial"/>
          <w:sz w:val="22"/>
          <w:szCs w:val="22"/>
        </w:rPr>
        <w:t>Bogossian</w:t>
      </w:r>
      <w:proofErr w:type="spellEnd"/>
      <w:r w:rsidRPr="004F603C">
        <w:rPr>
          <w:rFonts w:ascii="Arial" w:hAnsi="Arial" w:cs="Arial"/>
          <w:sz w:val="22"/>
          <w:szCs w:val="22"/>
        </w:rPr>
        <w:t>, F., 2021. An evidence-based checklist for improving scoping review quality. </w:t>
      </w:r>
      <w:r w:rsidRPr="004F603C">
        <w:rPr>
          <w:rFonts w:ascii="Arial" w:hAnsi="Arial" w:cs="Arial"/>
          <w:i/>
          <w:iCs/>
          <w:sz w:val="22"/>
          <w:szCs w:val="22"/>
        </w:rPr>
        <w:t>Clinical Nursing Research</w:t>
      </w:r>
      <w:r w:rsidRPr="004F603C">
        <w:rPr>
          <w:rFonts w:ascii="Arial" w:hAnsi="Arial" w:cs="Arial"/>
          <w:sz w:val="22"/>
          <w:szCs w:val="22"/>
        </w:rPr>
        <w:t>, </w:t>
      </w:r>
      <w:r w:rsidRPr="004F603C">
        <w:rPr>
          <w:rFonts w:ascii="Arial" w:hAnsi="Arial" w:cs="Arial"/>
          <w:i/>
          <w:iCs/>
          <w:sz w:val="22"/>
          <w:szCs w:val="22"/>
        </w:rPr>
        <w:t>30</w:t>
      </w:r>
      <w:r w:rsidRPr="004F603C">
        <w:rPr>
          <w:rFonts w:ascii="Arial" w:hAnsi="Arial" w:cs="Arial"/>
          <w:sz w:val="22"/>
          <w:szCs w:val="22"/>
        </w:rPr>
        <w:t>(3), pp.230-240.</w:t>
      </w:r>
    </w:p>
    <w:p w14:paraId="7F1BF28C" w14:textId="77777777" w:rsidR="0002125B" w:rsidRPr="004F603C" w:rsidRDefault="0002125B" w:rsidP="0002125B">
      <w:pPr>
        <w:ind w:left="720" w:hanging="720"/>
        <w:rPr>
          <w:rFonts w:ascii="Arial" w:hAnsi="Arial" w:cs="Arial"/>
          <w:sz w:val="22"/>
          <w:szCs w:val="22"/>
        </w:rPr>
      </w:pPr>
      <w:r w:rsidRPr="004F603C">
        <w:rPr>
          <w:rFonts w:ascii="Arial" w:hAnsi="Arial" w:cs="Arial"/>
          <w:sz w:val="22"/>
          <w:szCs w:val="22"/>
        </w:rPr>
        <w:t>De Oliveira, C., Saka, M., Bone, L. and Jacobs, R., 2023. The Role of Mental Health on Workplace Productivity: A Critical Review of the Literature: C. de Oliveira et al. </w:t>
      </w:r>
      <w:r w:rsidRPr="004F603C">
        <w:rPr>
          <w:rFonts w:ascii="Arial" w:hAnsi="Arial" w:cs="Arial"/>
          <w:i/>
          <w:iCs/>
          <w:sz w:val="22"/>
          <w:szCs w:val="22"/>
        </w:rPr>
        <w:t>Applied health economics and health policy</w:t>
      </w:r>
      <w:r w:rsidRPr="004F603C">
        <w:rPr>
          <w:rFonts w:ascii="Arial" w:hAnsi="Arial" w:cs="Arial"/>
          <w:sz w:val="22"/>
          <w:szCs w:val="22"/>
        </w:rPr>
        <w:t>, </w:t>
      </w:r>
      <w:r w:rsidRPr="004F603C">
        <w:rPr>
          <w:rFonts w:ascii="Arial" w:hAnsi="Arial" w:cs="Arial"/>
          <w:i/>
          <w:iCs/>
          <w:sz w:val="22"/>
          <w:szCs w:val="22"/>
        </w:rPr>
        <w:t>21</w:t>
      </w:r>
      <w:r w:rsidRPr="004F603C">
        <w:rPr>
          <w:rFonts w:ascii="Arial" w:hAnsi="Arial" w:cs="Arial"/>
          <w:sz w:val="22"/>
          <w:szCs w:val="22"/>
        </w:rPr>
        <w:t>(2), pp.167-193.</w:t>
      </w:r>
    </w:p>
    <w:p w14:paraId="6E34EA61" w14:textId="77777777" w:rsidR="0002125B" w:rsidRPr="004F603C" w:rsidRDefault="0002125B" w:rsidP="0002125B">
      <w:pPr>
        <w:ind w:left="720" w:hanging="720"/>
        <w:rPr>
          <w:rFonts w:ascii="Arial" w:hAnsi="Arial" w:cs="Arial"/>
          <w:sz w:val="22"/>
          <w:szCs w:val="22"/>
        </w:rPr>
      </w:pPr>
      <w:proofErr w:type="spellStart"/>
      <w:r w:rsidRPr="004F603C">
        <w:rPr>
          <w:rFonts w:ascii="Arial" w:hAnsi="Arial" w:cs="Arial"/>
          <w:sz w:val="22"/>
          <w:szCs w:val="22"/>
        </w:rPr>
        <w:t>Haerkaenen</w:t>
      </w:r>
      <w:proofErr w:type="spellEnd"/>
      <w:r w:rsidRPr="004F603C">
        <w:rPr>
          <w:rFonts w:ascii="Arial" w:hAnsi="Arial" w:cs="Arial"/>
          <w:sz w:val="22"/>
          <w:szCs w:val="22"/>
        </w:rPr>
        <w:t xml:space="preserve">, M., Pineda, A.L., Tella, S., Mahat, S., Panella, M., Ratti, M., </w:t>
      </w:r>
      <w:proofErr w:type="spellStart"/>
      <w:r w:rsidRPr="004F603C">
        <w:rPr>
          <w:rFonts w:ascii="Arial" w:hAnsi="Arial" w:cs="Arial"/>
          <w:sz w:val="22"/>
          <w:szCs w:val="22"/>
        </w:rPr>
        <w:t>Vanhaecht</w:t>
      </w:r>
      <w:proofErr w:type="spellEnd"/>
      <w:r w:rsidRPr="004F603C">
        <w:rPr>
          <w:rFonts w:ascii="Arial" w:hAnsi="Arial" w:cs="Arial"/>
          <w:sz w:val="22"/>
          <w:szCs w:val="22"/>
        </w:rPr>
        <w:t xml:space="preserve">, K., </w:t>
      </w:r>
      <w:proofErr w:type="spellStart"/>
      <w:r w:rsidRPr="004F603C">
        <w:rPr>
          <w:rFonts w:ascii="Arial" w:hAnsi="Arial" w:cs="Arial"/>
          <w:sz w:val="22"/>
          <w:szCs w:val="22"/>
        </w:rPr>
        <w:t>Strametz</w:t>
      </w:r>
      <w:proofErr w:type="spellEnd"/>
      <w:r w:rsidRPr="004F603C">
        <w:rPr>
          <w:rFonts w:ascii="Arial" w:hAnsi="Arial" w:cs="Arial"/>
          <w:sz w:val="22"/>
          <w:szCs w:val="22"/>
        </w:rPr>
        <w:t>, R., Carrillo, I., Rafferty, A.M. and Wu, A.W., 2023. The impact of emotional support on healthcare workers and students coping with COVID-19, and other SARS-CoV pandemics–a mixed-methods systematic review. </w:t>
      </w:r>
      <w:r w:rsidRPr="004F603C">
        <w:rPr>
          <w:rFonts w:ascii="Arial" w:hAnsi="Arial" w:cs="Arial"/>
          <w:i/>
          <w:iCs/>
          <w:sz w:val="22"/>
          <w:szCs w:val="22"/>
        </w:rPr>
        <w:t>BMC Health Services Research</w:t>
      </w:r>
      <w:r w:rsidRPr="004F603C">
        <w:rPr>
          <w:rFonts w:ascii="Arial" w:hAnsi="Arial" w:cs="Arial"/>
          <w:sz w:val="22"/>
          <w:szCs w:val="22"/>
        </w:rPr>
        <w:t>, </w:t>
      </w:r>
      <w:r w:rsidRPr="004F603C">
        <w:rPr>
          <w:rFonts w:ascii="Arial" w:hAnsi="Arial" w:cs="Arial"/>
          <w:i/>
          <w:iCs/>
          <w:sz w:val="22"/>
          <w:szCs w:val="22"/>
        </w:rPr>
        <w:t>23</w:t>
      </w:r>
      <w:r w:rsidRPr="004F603C">
        <w:rPr>
          <w:rFonts w:ascii="Arial" w:hAnsi="Arial" w:cs="Arial"/>
          <w:sz w:val="22"/>
          <w:szCs w:val="22"/>
        </w:rPr>
        <w:t>(1), p.751.</w:t>
      </w:r>
    </w:p>
    <w:p w14:paraId="7F107F73" w14:textId="77777777" w:rsidR="0002125B" w:rsidRPr="004F603C" w:rsidRDefault="0002125B" w:rsidP="0002125B">
      <w:pPr>
        <w:ind w:left="720" w:hanging="720"/>
        <w:rPr>
          <w:rFonts w:ascii="Arial" w:hAnsi="Arial" w:cs="Arial"/>
          <w:sz w:val="22"/>
          <w:szCs w:val="22"/>
        </w:rPr>
      </w:pPr>
      <w:r w:rsidRPr="004F603C">
        <w:rPr>
          <w:rFonts w:ascii="Arial" w:hAnsi="Arial" w:cs="Arial"/>
          <w:sz w:val="22"/>
          <w:szCs w:val="22"/>
        </w:rPr>
        <w:t>Huang, W., Xing, Y., Zhao, F. and Wang, Y., 2025. Mobile apps, AI, and teletherapy: a comprehensive review of digital mental health tools for nurses. </w:t>
      </w:r>
      <w:r w:rsidRPr="004F603C">
        <w:rPr>
          <w:rFonts w:ascii="Arial" w:hAnsi="Arial" w:cs="Arial"/>
          <w:i/>
          <w:iCs/>
          <w:sz w:val="22"/>
          <w:szCs w:val="22"/>
        </w:rPr>
        <w:t>Frontiers in Public Health</w:t>
      </w:r>
      <w:r w:rsidRPr="004F603C">
        <w:rPr>
          <w:rFonts w:ascii="Arial" w:hAnsi="Arial" w:cs="Arial"/>
          <w:sz w:val="22"/>
          <w:szCs w:val="22"/>
        </w:rPr>
        <w:t>, </w:t>
      </w:r>
      <w:r w:rsidRPr="004F603C">
        <w:rPr>
          <w:rFonts w:ascii="Arial" w:hAnsi="Arial" w:cs="Arial"/>
          <w:i/>
          <w:iCs/>
          <w:sz w:val="22"/>
          <w:szCs w:val="22"/>
        </w:rPr>
        <w:t>13</w:t>
      </w:r>
      <w:r w:rsidRPr="004F603C">
        <w:rPr>
          <w:rFonts w:ascii="Arial" w:hAnsi="Arial" w:cs="Arial"/>
          <w:sz w:val="22"/>
          <w:szCs w:val="22"/>
        </w:rPr>
        <w:t>, p.1686766.</w:t>
      </w:r>
    </w:p>
    <w:p w14:paraId="36F6547E" w14:textId="77777777" w:rsidR="0002125B" w:rsidRPr="004F603C" w:rsidRDefault="0002125B" w:rsidP="0002125B">
      <w:pPr>
        <w:ind w:left="720" w:hanging="720"/>
        <w:rPr>
          <w:rFonts w:ascii="Arial" w:hAnsi="Arial" w:cs="Arial"/>
          <w:sz w:val="22"/>
          <w:szCs w:val="22"/>
        </w:rPr>
      </w:pPr>
      <w:r w:rsidRPr="004F603C">
        <w:rPr>
          <w:rFonts w:ascii="Arial" w:hAnsi="Arial" w:cs="Arial"/>
          <w:sz w:val="22"/>
          <w:szCs w:val="22"/>
        </w:rPr>
        <w:t>Kovacs, R. and Lagarde, M., 2022. Does high workload reduce the quality of healthcare? Evidence from rural Senegal. </w:t>
      </w:r>
      <w:r w:rsidRPr="004F603C">
        <w:rPr>
          <w:rFonts w:ascii="Arial" w:hAnsi="Arial" w:cs="Arial"/>
          <w:i/>
          <w:iCs/>
          <w:sz w:val="22"/>
          <w:szCs w:val="22"/>
        </w:rPr>
        <w:t>Journal of Health Economics</w:t>
      </w:r>
      <w:r w:rsidRPr="004F603C">
        <w:rPr>
          <w:rFonts w:ascii="Arial" w:hAnsi="Arial" w:cs="Arial"/>
          <w:sz w:val="22"/>
          <w:szCs w:val="22"/>
        </w:rPr>
        <w:t>, </w:t>
      </w:r>
      <w:r w:rsidRPr="004F603C">
        <w:rPr>
          <w:rFonts w:ascii="Arial" w:hAnsi="Arial" w:cs="Arial"/>
          <w:i/>
          <w:iCs/>
          <w:sz w:val="22"/>
          <w:szCs w:val="22"/>
        </w:rPr>
        <w:t>82</w:t>
      </w:r>
      <w:r w:rsidRPr="004F603C">
        <w:rPr>
          <w:rFonts w:ascii="Arial" w:hAnsi="Arial" w:cs="Arial"/>
          <w:sz w:val="22"/>
          <w:szCs w:val="22"/>
        </w:rPr>
        <w:t>, p.102600.</w:t>
      </w:r>
    </w:p>
    <w:p w14:paraId="2314270A" w14:textId="07E723C9" w:rsidR="0002125B" w:rsidRPr="004F603C" w:rsidRDefault="0002125B" w:rsidP="0002125B">
      <w:pPr>
        <w:ind w:left="720" w:hanging="720"/>
        <w:rPr>
          <w:rFonts w:ascii="Arial" w:hAnsi="Arial" w:cs="Arial"/>
          <w:sz w:val="22"/>
          <w:szCs w:val="22"/>
        </w:rPr>
      </w:pPr>
      <w:r w:rsidRPr="004F603C">
        <w:rPr>
          <w:rFonts w:ascii="Arial" w:hAnsi="Arial" w:cs="Arial"/>
          <w:sz w:val="22"/>
          <w:szCs w:val="22"/>
        </w:rPr>
        <w:t>NHS Employers, 2025. Beating burnout in the NHS. Retrieved from: &lt; https://www.nhsemployers.org/articles/beating-burnout-nhs&gt; [Accessed on March 15, 2026]</w:t>
      </w:r>
    </w:p>
    <w:p w14:paraId="572A6620" w14:textId="6293167C" w:rsidR="0002125B" w:rsidRPr="004F603C" w:rsidRDefault="0002125B" w:rsidP="0002125B">
      <w:pPr>
        <w:ind w:left="720" w:hanging="720"/>
        <w:rPr>
          <w:rFonts w:ascii="Arial" w:hAnsi="Arial" w:cs="Arial"/>
          <w:sz w:val="22"/>
          <w:szCs w:val="22"/>
          <w:lang w:val="en-IN"/>
        </w:rPr>
      </w:pPr>
      <w:r w:rsidRPr="004F603C">
        <w:rPr>
          <w:rFonts w:ascii="Arial" w:hAnsi="Arial" w:cs="Arial"/>
          <w:sz w:val="22"/>
          <w:szCs w:val="22"/>
          <w:lang w:val="en-IN"/>
        </w:rPr>
        <w:lastRenderedPageBreak/>
        <w:t xml:space="preserve">NHS England, 2023. NHS Long Term Workforce Plan. Retrieved from: &lt; https://www.england.nhs.uk/wp-content/uploads/2023/06/nhs-long-term-workforce-plan-v1.2.pdf&gt; [Accessed on March 15, 2026] </w:t>
      </w:r>
    </w:p>
    <w:p w14:paraId="109CBC02" w14:textId="77777777" w:rsidR="0002125B" w:rsidRPr="004F603C" w:rsidRDefault="0002125B" w:rsidP="0002125B">
      <w:pPr>
        <w:ind w:left="720" w:hanging="720"/>
        <w:rPr>
          <w:rFonts w:ascii="Arial" w:hAnsi="Arial" w:cs="Arial"/>
          <w:sz w:val="22"/>
          <w:szCs w:val="22"/>
        </w:rPr>
      </w:pPr>
      <w:r w:rsidRPr="004F603C">
        <w:rPr>
          <w:rFonts w:ascii="Arial" w:hAnsi="Arial" w:cs="Arial"/>
          <w:sz w:val="22"/>
          <w:szCs w:val="22"/>
        </w:rPr>
        <w:t>Petrella, A.R., Hughes, L., Fern, L.A., Monaghan, L., Hannon, B., Waters, A. and Taylor, R.M., 2021. Healthcare staff well</w:t>
      </w:r>
      <w:r w:rsidRPr="004F603C">
        <w:rPr>
          <w:rFonts w:ascii="Cambria Math" w:hAnsi="Cambria Math" w:cs="Cambria Math"/>
          <w:sz w:val="22"/>
          <w:szCs w:val="22"/>
        </w:rPr>
        <w:t>‐</w:t>
      </w:r>
      <w:r w:rsidRPr="004F603C">
        <w:rPr>
          <w:rFonts w:ascii="Arial" w:hAnsi="Arial" w:cs="Arial"/>
          <w:sz w:val="22"/>
          <w:szCs w:val="22"/>
        </w:rPr>
        <w:t>being and use of support services during COVID</w:t>
      </w:r>
      <w:r w:rsidRPr="004F603C">
        <w:rPr>
          <w:rFonts w:ascii="Cambria Math" w:hAnsi="Cambria Math" w:cs="Cambria Math"/>
          <w:sz w:val="22"/>
          <w:szCs w:val="22"/>
        </w:rPr>
        <w:t>‐</w:t>
      </w:r>
      <w:r w:rsidRPr="004F603C">
        <w:rPr>
          <w:rFonts w:ascii="Arial" w:hAnsi="Arial" w:cs="Arial"/>
          <w:sz w:val="22"/>
          <w:szCs w:val="22"/>
        </w:rPr>
        <w:t>19: A UK perspective. </w:t>
      </w:r>
      <w:r w:rsidRPr="004F603C">
        <w:rPr>
          <w:rFonts w:ascii="Arial" w:hAnsi="Arial" w:cs="Arial"/>
          <w:i/>
          <w:iCs/>
          <w:sz w:val="22"/>
          <w:szCs w:val="22"/>
        </w:rPr>
        <w:t>General Psychiatry</w:t>
      </w:r>
      <w:r w:rsidRPr="004F603C">
        <w:rPr>
          <w:rFonts w:ascii="Arial" w:hAnsi="Arial" w:cs="Arial"/>
          <w:sz w:val="22"/>
          <w:szCs w:val="22"/>
        </w:rPr>
        <w:t>, </w:t>
      </w:r>
      <w:r w:rsidRPr="004F603C">
        <w:rPr>
          <w:rFonts w:ascii="Arial" w:hAnsi="Arial" w:cs="Arial"/>
          <w:i/>
          <w:iCs/>
          <w:sz w:val="22"/>
          <w:szCs w:val="22"/>
        </w:rPr>
        <w:t>34</w:t>
      </w:r>
      <w:r w:rsidRPr="004F603C">
        <w:rPr>
          <w:rFonts w:ascii="Arial" w:hAnsi="Arial" w:cs="Arial"/>
          <w:sz w:val="22"/>
          <w:szCs w:val="22"/>
        </w:rPr>
        <w:t>(3), p.e100458.</w:t>
      </w:r>
    </w:p>
    <w:p w14:paraId="67E55F28" w14:textId="77777777" w:rsidR="0002125B" w:rsidRPr="004F603C" w:rsidRDefault="0002125B" w:rsidP="0002125B">
      <w:pPr>
        <w:ind w:left="720" w:hanging="720"/>
        <w:rPr>
          <w:rFonts w:ascii="Arial" w:hAnsi="Arial" w:cs="Arial"/>
          <w:sz w:val="22"/>
          <w:szCs w:val="22"/>
        </w:rPr>
      </w:pPr>
      <w:r w:rsidRPr="004F603C">
        <w:rPr>
          <w:rFonts w:ascii="Arial" w:hAnsi="Arial" w:cs="Arial"/>
          <w:sz w:val="22"/>
          <w:szCs w:val="22"/>
        </w:rPr>
        <w:t>Smith, H., Zhang, S., Jones, A., Dorrington, S., Winter, H. and Beck, A., 2022. Staff support in a national health service mental health trust in response to the COVID-19 pandemic: qualitative study. </w:t>
      </w:r>
      <w:proofErr w:type="spellStart"/>
      <w:r w:rsidRPr="004F603C">
        <w:rPr>
          <w:rFonts w:ascii="Arial" w:hAnsi="Arial" w:cs="Arial"/>
          <w:i/>
          <w:iCs/>
          <w:sz w:val="22"/>
          <w:szCs w:val="22"/>
        </w:rPr>
        <w:t>BJPsych</w:t>
      </w:r>
      <w:proofErr w:type="spellEnd"/>
      <w:r w:rsidRPr="004F603C">
        <w:rPr>
          <w:rFonts w:ascii="Arial" w:hAnsi="Arial" w:cs="Arial"/>
          <w:i/>
          <w:iCs/>
          <w:sz w:val="22"/>
          <w:szCs w:val="22"/>
        </w:rPr>
        <w:t xml:space="preserve"> Open</w:t>
      </w:r>
      <w:r w:rsidRPr="004F603C">
        <w:rPr>
          <w:rFonts w:ascii="Arial" w:hAnsi="Arial" w:cs="Arial"/>
          <w:sz w:val="22"/>
          <w:szCs w:val="22"/>
        </w:rPr>
        <w:t>, </w:t>
      </w:r>
      <w:r w:rsidRPr="004F603C">
        <w:rPr>
          <w:rFonts w:ascii="Arial" w:hAnsi="Arial" w:cs="Arial"/>
          <w:i/>
          <w:iCs/>
          <w:sz w:val="22"/>
          <w:szCs w:val="22"/>
        </w:rPr>
        <w:t>8</w:t>
      </w:r>
      <w:r w:rsidRPr="004F603C">
        <w:rPr>
          <w:rFonts w:ascii="Arial" w:hAnsi="Arial" w:cs="Arial"/>
          <w:sz w:val="22"/>
          <w:szCs w:val="22"/>
        </w:rPr>
        <w:t>(2), p.e49.</w:t>
      </w:r>
    </w:p>
    <w:p w14:paraId="658077D7" w14:textId="4233D797" w:rsidR="0002125B" w:rsidRPr="004F603C" w:rsidRDefault="0002125B" w:rsidP="0002125B">
      <w:pPr>
        <w:ind w:left="720" w:hanging="720"/>
        <w:rPr>
          <w:rFonts w:ascii="Arial" w:hAnsi="Arial" w:cs="Arial"/>
          <w:sz w:val="22"/>
          <w:szCs w:val="22"/>
          <w:lang w:val="en-IN"/>
        </w:rPr>
      </w:pPr>
      <w:r w:rsidRPr="004F603C">
        <w:rPr>
          <w:rFonts w:ascii="Arial" w:hAnsi="Arial" w:cs="Arial"/>
          <w:sz w:val="22"/>
          <w:szCs w:val="22"/>
        </w:rPr>
        <w:t xml:space="preserve">The King’s Fund, 2024. </w:t>
      </w:r>
      <w:r w:rsidRPr="004F603C">
        <w:rPr>
          <w:rFonts w:ascii="Arial" w:hAnsi="Arial" w:cs="Arial"/>
          <w:sz w:val="22"/>
          <w:szCs w:val="22"/>
          <w:lang w:val="en-IN"/>
        </w:rPr>
        <w:t>Beneath the surface: what does the 2023 NHS Staff Survey really tell us? Retrieved from: &lt; https://www.kingsfund.org.uk/insight-and-analysis/blogs/2023-nhs-staff-survey&gt; [Accessed on March 15, 2026]</w:t>
      </w:r>
    </w:p>
    <w:p w14:paraId="0C826C0B" w14:textId="77777777" w:rsidR="0002125B" w:rsidRPr="004F603C" w:rsidRDefault="0002125B" w:rsidP="0002125B">
      <w:pPr>
        <w:ind w:left="720" w:hanging="720"/>
        <w:rPr>
          <w:rFonts w:ascii="Arial" w:hAnsi="Arial" w:cs="Arial"/>
          <w:sz w:val="22"/>
          <w:szCs w:val="22"/>
        </w:rPr>
      </w:pPr>
      <w:r w:rsidRPr="004F603C">
        <w:rPr>
          <w:rFonts w:ascii="Arial" w:hAnsi="Arial" w:cs="Arial"/>
          <w:sz w:val="22"/>
          <w:szCs w:val="22"/>
        </w:rPr>
        <w:t>West, M., Armit, K., Loewenthal, L., Eckert, R., West, T. and Lee, A., 2015. Leadership and leadership development in health care: the evidence base.</w:t>
      </w:r>
    </w:p>
    <w:p w14:paraId="02779BEB" w14:textId="7D01D079" w:rsidR="0002125B" w:rsidRPr="004F603C" w:rsidRDefault="0002125B" w:rsidP="0002125B">
      <w:pPr>
        <w:ind w:left="720" w:hanging="720"/>
        <w:rPr>
          <w:rFonts w:ascii="Arial" w:hAnsi="Arial" w:cs="Arial"/>
          <w:sz w:val="22"/>
          <w:szCs w:val="22"/>
        </w:rPr>
      </w:pPr>
      <w:r w:rsidRPr="004F603C">
        <w:rPr>
          <w:rFonts w:ascii="Arial" w:hAnsi="Arial" w:cs="Arial"/>
          <w:sz w:val="22"/>
          <w:szCs w:val="22"/>
        </w:rPr>
        <w:t>World Health Organisation, 2024. Mental health at work. Retrieved from: &lt; https://www.who.int/news-room/fact-sheets/detail/mental-health-at-work&gt; [Accessed on March 15, 2026]</w:t>
      </w:r>
    </w:p>
    <w:sectPr w:rsidR="0002125B" w:rsidRPr="004F60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AFA"/>
    <w:rsid w:val="00007B5E"/>
    <w:rsid w:val="0002125B"/>
    <w:rsid w:val="000370B8"/>
    <w:rsid w:val="0004285C"/>
    <w:rsid w:val="000552E3"/>
    <w:rsid w:val="000721DA"/>
    <w:rsid w:val="00096DC2"/>
    <w:rsid w:val="000A6108"/>
    <w:rsid w:val="00173A37"/>
    <w:rsid w:val="00180323"/>
    <w:rsid w:val="00184B5A"/>
    <w:rsid w:val="00191F4C"/>
    <w:rsid w:val="00197A54"/>
    <w:rsid w:val="001A3961"/>
    <w:rsid w:val="001D44C8"/>
    <w:rsid w:val="001E3EAC"/>
    <w:rsid w:val="00201C07"/>
    <w:rsid w:val="00203FC6"/>
    <w:rsid w:val="002555EF"/>
    <w:rsid w:val="0026275C"/>
    <w:rsid w:val="0027128A"/>
    <w:rsid w:val="00272A4D"/>
    <w:rsid w:val="003530EC"/>
    <w:rsid w:val="00356FBD"/>
    <w:rsid w:val="00362B39"/>
    <w:rsid w:val="00371862"/>
    <w:rsid w:val="00385907"/>
    <w:rsid w:val="003A05B9"/>
    <w:rsid w:val="003B648B"/>
    <w:rsid w:val="00415914"/>
    <w:rsid w:val="004B25F5"/>
    <w:rsid w:val="004B422B"/>
    <w:rsid w:val="004C4FE4"/>
    <w:rsid w:val="004E1323"/>
    <w:rsid w:val="004F603C"/>
    <w:rsid w:val="00512ADB"/>
    <w:rsid w:val="005378F7"/>
    <w:rsid w:val="005439E5"/>
    <w:rsid w:val="00576A1D"/>
    <w:rsid w:val="005922BA"/>
    <w:rsid w:val="005D1671"/>
    <w:rsid w:val="00617C04"/>
    <w:rsid w:val="00621285"/>
    <w:rsid w:val="006523C3"/>
    <w:rsid w:val="00657A61"/>
    <w:rsid w:val="00693437"/>
    <w:rsid w:val="00695AFA"/>
    <w:rsid w:val="006A25A8"/>
    <w:rsid w:val="006A363D"/>
    <w:rsid w:val="006D13AE"/>
    <w:rsid w:val="007777AF"/>
    <w:rsid w:val="007C499B"/>
    <w:rsid w:val="007D4FC3"/>
    <w:rsid w:val="00832F51"/>
    <w:rsid w:val="00894051"/>
    <w:rsid w:val="008B230A"/>
    <w:rsid w:val="008B5EB3"/>
    <w:rsid w:val="008C4802"/>
    <w:rsid w:val="00964BC9"/>
    <w:rsid w:val="00992B97"/>
    <w:rsid w:val="009A47BE"/>
    <w:rsid w:val="009A6576"/>
    <w:rsid w:val="009B6D08"/>
    <w:rsid w:val="009E04A9"/>
    <w:rsid w:val="009E4448"/>
    <w:rsid w:val="00A07999"/>
    <w:rsid w:val="00A11735"/>
    <w:rsid w:val="00A15F2B"/>
    <w:rsid w:val="00A6372F"/>
    <w:rsid w:val="00A758FB"/>
    <w:rsid w:val="00A97F61"/>
    <w:rsid w:val="00AE5019"/>
    <w:rsid w:val="00AE5F9E"/>
    <w:rsid w:val="00B46692"/>
    <w:rsid w:val="00B72578"/>
    <w:rsid w:val="00B805B6"/>
    <w:rsid w:val="00B851DD"/>
    <w:rsid w:val="00BF1D6F"/>
    <w:rsid w:val="00C15426"/>
    <w:rsid w:val="00C401A4"/>
    <w:rsid w:val="00CC196B"/>
    <w:rsid w:val="00CC1E86"/>
    <w:rsid w:val="00CC7627"/>
    <w:rsid w:val="00CE0752"/>
    <w:rsid w:val="00D03234"/>
    <w:rsid w:val="00D033C9"/>
    <w:rsid w:val="00D11FDC"/>
    <w:rsid w:val="00D23258"/>
    <w:rsid w:val="00D44746"/>
    <w:rsid w:val="00D501D6"/>
    <w:rsid w:val="00D56C0A"/>
    <w:rsid w:val="00D66018"/>
    <w:rsid w:val="00D71C16"/>
    <w:rsid w:val="00D81BE1"/>
    <w:rsid w:val="00E22B06"/>
    <w:rsid w:val="00E36BCB"/>
    <w:rsid w:val="00E67110"/>
    <w:rsid w:val="00E90A0A"/>
    <w:rsid w:val="00ED4BAC"/>
    <w:rsid w:val="00EF3D22"/>
    <w:rsid w:val="00F27560"/>
    <w:rsid w:val="00F510A7"/>
    <w:rsid w:val="00F82541"/>
    <w:rsid w:val="00F928E7"/>
    <w:rsid w:val="00FC07B0"/>
    <w:rsid w:val="00FD31A4"/>
    <w:rsid w:val="00FD673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AF407B"/>
  <w15:chartTrackingRefBased/>
  <w15:docId w15:val="{5AA4AD8D-E441-4195-9CB0-AD1651DD8B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10A7"/>
    <w:pPr>
      <w:spacing w:after="0" w:line="360" w:lineRule="auto"/>
      <w:ind w:firstLine="595"/>
      <w:jc w:val="both"/>
    </w:pPr>
    <w:rPr>
      <w:rFonts w:ascii="Times New Roman" w:hAnsi="Times New Roman"/>
      <w:lang w:val="en-GB"/>
    </w:rPr>
  </w:style>
  <w:style w:type="paragraph" w:styleId="Heading1">
    <w:name w:val="heading 1"/>
    <w:basedOn w:val="Normal"/>
    <w:next w:val="Normal"/>
    <w:link w:val="Heading1Char"/>
    <w:uiPriority w:val="9"/>
    <w:qFormat/>
    <w:rsid w:val="00F510A7"/>
    <w:pPr>
      <w:keepNext/>
      <w:keepLines/>
      <w:ind w:firstLine="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D66018"/>
    <w:pPr>
      <w:keepNext/>
      <w:keepLines/>
      <w:ind w:firstLine="0"/>
      <w:outlineLvl w:val="1"/>
    </w:pPr>
    <w:rPr>
      <w:rFonts w:eastAsiaTheme="majorEastAsia" w:cstheme="majorBidi"/>
      <w:b/>
      <w:i/>
      <w:szCs w:val="32"/>
    </w:rPr>
  </w:style>
  <w:style w:type="paragraph" w:styleId="Heading3">
    <w:name w:val="heading 3"/>
    <w:basedOn w:val="Normal"/>
    <w:next w:val="Normal"/>
    <w:link w:val="Heading3Char"/>
    <w:uiPriority w:val="9"/>
    <w:unhideWhenUsed/>
    <w:qFormat/>
    <w:rsid w:val="000370B8"/>
    <w:pPr>
      <w:keepNext/>
      <w:keepLines/>
      <w:ind w:firstLine="0"/>
      <w:outlineLvl w:val="2"/>
    </w:pPr>
    <w:rPr>
      <w:rFonts w:eastAsiaTheme="majorEastAsia" w:cstheme="majorBidi"/>
      <w:i/>
      <w:szCs w:val="28"/>
    </w:rPr>
  </w:style>
  <w:style w:type="paragraph" w:styleId="Heading4">
    <w:name w:val="heading 4"/>
    <w:basedOn w:val="Normal"/>
    <w:next w:val="Normal"/>
    <w:link w:val="Heading4Char"/>
    <w:uiPriority w:val="9"/>
    <w:semiHidden/>
    <w:unhideWhenUsed/>
    <w:qFormat/>
    <w:rsid w:val="00695AFA"/>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95AFA"/>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695AFA"/>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95AFA"/>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95AFA"/>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95AFA"/>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10A7"/>
    <w:rPr>
      <w:rFonts w:ascii="Times New Roman" w:eastAsiaTheme="majorEastAsia" w:hAnsi="Times New Roman" w:cstheme="majorBidi"/>
      <w:b/>
      <w:szCs w:val="40"/>
      <w:lang w:val="en-GB"/>
    </w:rPr>
  </w:style>
  <w:style w:type="character" w:customStyle="1" w:styleId="Heading2Char">
    <w:name w:val="Heading 2 Char"/>
    <w:basedOn w:val="DefaultParagraphFont"/>
    <w:link w:val="Heading2"/>
    <w:uiPriority w:val="9"/>
    <w:rsid w:val="00D66018"/>
    <w:rPr>
      <w:rFonts w:ascii="Times New Roman" w:eastAsiaTheme="majorEastAsia" w:hAnsi="Times New Roman" w:cstheme="majorBidi"/>
      <w:b/>
      <w:i/>
      <w:szCs w:val="32"/>
      <w:lang w:val="en-GB"/>
    </w:rPr>
  </w:style>
  <w:style w:type="character" w:customStyle="1" w:styleId="Heading3Char">
    <w:name w:val="Heading 3 Char"/>
    <w:basedOn w:val="DefaultParagraphFont"/>
    <w:link w:val="Heading3"/>
    <w:uiPriority w:val="9"/>
    <w:rsid w:val="000370B8"/>
    <w:rPr>
      <w:rFonts w:ascii="Times New Roman" w:eastAsiaTheme="majorEastAsia" w:hAnsi="Times New Roman" w:cstheme="majorBidi"/>
      <w:i/>
      <w:szCs w:val="28"/>
      <w:lang w:val="en-GB"/>
    </w:rPr>
  </w:style>
  <w:style w:type="character" w:customStyle="1" w:styleId="Heading4Char">
    <w:name w:val="Heading 4 Char"/>
    <w:basedOn w:val="DefaultParagraphFont"/>
    <w:link w:val="Heading4"/>
    <w:uiPriority w:val="9"/>
    <w:semiHidden/>
    <w:rsid w:val="00695AFA"/>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695AFA"/>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695AFA"/>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695AFA"/>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695AFA"/>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695AFA"/>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695A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5AFA"/>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695AFA"/>
    <w:pPr>
      <w:numPr>
        <w:ilvl w:val="1"/>
      </w:numPr>
      <w:spacing w:after="160"/>
      <w:ind w:firstLine="595"/>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5AFA"/>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695AF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95AFA"/>
    <w:rPr>
      <w:rFonts w:ascii="Times New Roman" w:hAnsi="Times New Roman"/>
      <w:i/>
      <w:iCs/>
      <w:color w:val="404040" w:themeColor="text1" w:themeTint="BF"/>
      <w:lang w:val="en-GB"/>
    </w:rPr>
  </w:style>
  <w:style w:type="paragraph" w:styleId="ListParagraph">
    <w:name w:val="List Paragraph"/>
    <w:basedOn w:val="Normal"/>
    <w:uiPriority w:val="34"/>
    <w:qFormat/>
    <w:rsid w:val="00695AFA"/>
    <w:pPr>
      <w:ind w:left="720"/>
      <w:contextualSpacing/>
    </w:pPr>
  </w:style>
  <w:style w:type="character" w:styleId="IntenseEmphasis">
    <w:name w:val="Intense Emphasis"/>
    <w:basedOn w:val="DefaultParagraphFont"/>
    <w:uiPriority w:val="21"/>
    <w:qFormat/>
    <w:rsid w:val="00695AFA"/>
    <w:rPr>
      <w:i/>
      <w:iCs/>
      <w:color w:val="2F5496" w:themeColor="accent1" w:themeShade="BF"/>
    </w:rPr>
  </w:style>
  <w:style w:type="paragraph" w:styleId="IntenseQuote">
    <w:name w:val="Intense Quote"/>
    <w:basedOn w:val="Normal"/>
    <w:next w:val="Normal"/>
    <w:link w:val="IntenseQuoteChar"/>
    <w:uiPriority w:val="30"/>
    <w:qFormat/>
    <w:rsid w:val="00695AF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95AFA"/>
    <w:rPr>
      <w:rFonts w:ascii="Times New Roman" w:hAnsi="Times New Roman"/>
      <w:i/>
      <w:iCs/>
      <w:color w:val="2F5496" w:themeColor="accent1" w:themeShade="BF"/>
      <w:lang w:val="en-GB"/>
    </w:rPr>
  </w:style>
  <w:style w:type="character" w:styleId="IntenseReference">
    <w:name w:val="Intense Reference"/>
    <w:basedOn w:val="DefaultParagraphFont"/>
    <w:uiPriority w:val="32"/>
    <w:qFormat/>
    <w:rsid w:val="00695AFA"/>
    <w:rPr>
      <w:b/>
      <w:bCs/>
      <w:smallCaps/>
      <w:color w:val="2F5496" w:themeColor="accent1" w:themeShade="BF"/>
      <w:spacing w:val="5"/>
    </w:rPr>
  </w:style>
  <w:style w:type="table" w:styleId="TableGrid">
    <w:name w:val="Table Grid"/>
    <w:basedOn w:val="TableNormal"/>
    <w:uiPriority w:val="39"/>
    <w:rsid w:val="00096D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3">
    <w:name w:val="Grid Table 1 Light Accent 3"/>
    <w:basedOn w:val="TableNormal"/>
    <w:uiPriority w:val="46"/>
    <w:rsid w:val="00D56C0A"/>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8C4802"/>
    <w:rPr>
      <w:color w:val="0563C1" w:themeColor="hyperlink"/>
      <w:u w:val="single"/>
    </w:rPr>
  </w:style>
  <w:style w:type="character" w:styleId="UnresolvedMention">
    <w:name w:val="Unresolved Mention"/>
    <w:basedOn w:val="DefaultParagraphFont"/>
    <w:uiPriority w:val="99"/>
    <w:semiHidden/>
    <w:unhideWhenUsed/>
    <w:rsid w:val="008C4802"/>
    <w:rPr>
      <w:color w:val="605E5C"/>
      <w:shd w:val="clear" w:color="auto" w:fill="E1DFDD"/>
    </w:rPr>
  </w:style>
  <w:style w:type="paragraph" w:styleId="Caption">
    <w:name w:val="caption"/>
    <w:basedOn w:val="Normal"/>
    <w:next w:val="Normal"/>
    <w:uiPriority w:val="35"/>
    <w:unhideWhenUsed/>
    <w:qFormat/>
    <w:rsid w:val="00CC7627"/>
    <w:pPr>
      <w:spacing w:after="200" w:line="240" w:lineRule="auto"/>
    </w:pPr>
    <w:rPr>
      <w:i/>
      <w:iCs/>
      <w:color w:val="44546A" w:themeColor="text2"/>
      <w:sz w:val="18"/>
      <w:szCs w:val="18"/>
    </w:rPr>
  </w:style>
  <w:style w:type="paragraph" w:styleId="TOC1">
    <w:name w:val="toc 1"/>
    <w:basedOn w:val="Normal"/>
    <w:next w:val="Normal"/>
    <w:autoRedefine/>
    <w:uiPriority w:val="39"/>
    <w:unhideWhenUsed/>
    <w:rsid w:val="00415914"/>
    <w:pPr>
      <w:spacing w:after="100"/>
    </w:pPr>
  </w:style>
  <w:style w:type="paragraph" w:styleId="TOC2">
    <w:name w:val="toc 2"/>
    <w:basedOn w:val="Normal"/>
    <w:next w:val="Normal"/>
    <w:autoRedefine/>
    <w:uiPriority w:val="39"/>
    <w:unhideWhenUsed/>
    <w:rsid w:val="00415914"/>
    <w:pPr>
      <w:spacing w:after="100"/>
      <w:ind w:left="240"/>
    </w:pPr>
  </w:style>
  <w:style w:type="paragraph" w:styleId="TOC3">
    <w:name w:val="toc 3"/>
    <w:basedOn w:val="Normal"/>
    <w:next w:val="Normal"/>
    <w:autoRedefine/>
    <w:uiPriority w:val="39"/>
    <w:unhideWhenUsed/>
    <w:rsid w:val="0041591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7B330A-F294-4B63-8A1F-15636D716A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4717</Words>
  <Characters>26887</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Thikpad-1</dc:creator>
  <cp:keywords/>
  <dc:description/>
  <cp:lastModifiedBy>Nabila Nazam (2324644)</cp:lastModifiedBy>
  <cp:revision>2</cp:revision>
  <dcterms:created xsi:type="dcterms:W3CDTF">2026-03-18T17:55:00Z</dcterms:created>
  <dcterms:modified xsi:type="dcterms:W3CDTF">2026-03-18T17:55:00Z</dcterms:modified>
</cp:coreProperties>
</file>