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38181" w14:textId="0B8DF2D7" w:rsidR="00F33980" w:rsidRPr="00732A7B" w:rsidRDefault="00732A7B" w:rsidP="00732A7B">
      <w:pPr>
        <w:jc w:val="center"/>
        <w:rPr>
          <w:rFonts w:ascii="Times New Roman" w:hAnsi="Times New Roman" w:cs="Times New Roman"/>
          <w:b/>
          <w:bCs/>
          <w:sz w:val="32"/>
          <w:szCs w:val="32"/>
        </w:rPr>
      </w:pPr>
      <w:r w:rsidRPr="00732A7B">
        <w:rPr>
          <w:rFonts w:ascii="Times New Roman" w:hAnsi="Times New Roman" w:cs="Times New Roman"/>
          <w:b/>
          <w:bCs/>
          <w:sz w:val="32"/>
          <w:szCs w:val="32"/>
        </w:rPr>
        <w:t>Developing Relationships and Workplace Achievement</w:t>
      </w:r>
    </w:p>
    <w:p w14:paraId="0F6B3E36" w14:textId="40850ABD" w:rsidR="00732A7B" w:rsidRDefault="00D111A7" w:rsidP="00732A7B">
      <w:pPr>
        <w:jc w:val="center"/>
        <w:rPr>
          <w:rFonts w:ascii="Times New Roman" w:hAnsi="Times New Roman" w:cs="Times New Roman"/>
          <w:b/>
          <w:bCs/>
          <w:sz w:val="28"/>
          <w:szCs w:val="28"/>
        </w:rPr>
      </w:pPr>
      <w:r>
        <w:rPr>
          <w:rFonts w:ascii="Times New Roman" w:hAnsi="Times New Roman" w:cs="Times New Roman"/>
          <w:b/>
          <w:bCs/>
          <w:sz w:val="28"/>
          <w:szCs w:val="28"/>
        </w:rPr>
        <w:t xml:space="preserve">Module Code: </w:t>
      </w:r>
      <w:r w:rsidR="00732A7B" w:rsidRPr="00732A7B">
        <w:rPr>
          <w:rFonts w:ascii="Times New Roman" w:hAnsi="Times New Roman" w:cs="Times New Roman"/>
          <w:b/>
          <w:bCs/>
          <w:sz w:val="28"/>
          <w:szCs w:val="28"/>
        </w:rPr>
        <w:t>BMSW5102</w:t>
      </w:r>
    </w:p>
    <w:p w14:paraId="1805091D" w14:textId="78D13CC4" w:rsidR="00A07C52" w:rsidRPr="00A07C52" w:rsidRDefault="00A07C52" w:rsidP="00732A7B">
      <w:pPr>
        <w:jc w:val="center"/>
        <w:rPr>
          <w:rFonts w:ascii="Times New Roman" w:hAnsi="Times New Roman" w:cs="Times New Roman"/>
          <w:b/>
          <w:bCs/>
          <w:sz w:val="28"/>
          <w:szCs w:val="28"/>
        </w:rPr>
      </w:pPr>
      <w:r w:rsidRPr="00A07C52">
        <w:rPr>
          <w:rFonts w:ascii="Times New Roman" w:hAnsi="Times New Roman" w:cs="Times New Roman"/>
          <w:b/>
          <w:bCs/>
          <w:sz w:val="28"/>
          <w:szCs w:val="28"/>
        </w:rPr>
        <w:t xml:space="preserve">Lecturer: </w:t>
      </w:r>
      <w:r w:rsidR="00C443A8">
        <w:rPr>
          <w:rFonts w:ascii="Times New Roman" w:hAnsi="Times New Roman" w:cs="Times New Roman"/>
          <w:b/>
          <w:bCs/>
          <w:sz w:val="28"/>
          <w:szCs w:val="28"/>
        </w:rPr>
        <w:t>Gregory Cowan</w:t>
      </w:r>
    </w:p>
    <w:p w14:paraId="69EE67C7" w14:textId="7A103CD1" w:rsidR="00732A7B" w:rsidRDefault="00732A7B" w:rsidP="00732A7B">
      <w:pPr>
        <w:jc w:val="center"/>
        <w:rPr>
          <w:rFonts w:ascii="Times New Roman" w:hAnsi="Times New Roman" w:cs="Times New Roman"/>
          <w:b/>
          <w:bCs/>
          <w:sz w:val="28"/>
          <w:szCs w:val="28"/>
        </w:rPr>
      </w:pPr>
    </w:p>
    <w:p w14:paraId="5BFA23F9" w14:textId="373EAACD" w:rsidR="00732A7B" w:rsidRDefault="00732A7B" w:rsidP="00732A7B">
      <w:pPr>
        <w:jc w:val="center"/>
        <w:rPr>
          <w:rFonts w:ascii="Times New Roman" w:hAnsi="Times New Roman" w:cs="Times New Roman"/>
          <w:b/>
          <w:bCs/>
          <w:sz w:val="28"/>
          <w:szCs w:val="28"/>
        </w:rPr>
      </w:pPr>
    </w:p>
    <w:p w14:paraId="7A2B5C07" w14:textId="6C766569" w:rsidR="00732A7B" w:rsidRDefault="00732A7B" w:rsidP="00732A7B">
      <w:pPr>
        <w:jc w:val="center"/>
        <w:rPr>
          <w:rFonts w:ascii="Times New Roman" w:hAnsi="Times New Roman" w:cs="Times New Roman"/>
          <w:b/>
          <w:bCs/>
          <w:sz w:val="28"/>
          <w:szCs w:val="28"/>
        </w:rPr>
      </w:pPr>
    </w:p>
    <w:p w14:paraId="151D6A81" w14:textId="248B85FF" w:rsidR="00732A7B" w:rsidRDefault="00732A7B" w:rsidP="00732A7B">
      <w:pPr>
        <w:jc w:val="center"/>
        <w:rPr>
          <w:rFonts w:ascii="Times New Roman" w:hAnsi="Times New Roman" w:cs="Times New Roman"/>
          <w:b/>
          <w:bCs/>
          <w:sz w:val="28"/>
          <w:szCs w:val="28"/>
        </w:rPr>
      </w:pPr>
    </w:p>
    <w:p w14:paraId="17A044C8" w14:textId="7A7B6885" w:rsidR="00732A7B" w:rsidRDefault="00732A7B" w:rsidP="00732A7B">
      <w:pPr>
        <w:jc w:val="center"/>
        <w:rPr>
          <w:rFonts w:ascii="Times New Roman" w:hAnsi="Times New Roman" w:cs="Times New Roman"/>
          <w:b/>
          <w:bCs/>
          <w:sz w:val="28"/>
          <w:szCs w:val="28"/>
        </w:rPr>
      </w:pPr>
    </w:p>
    <w:p w14:paraId="6B65BB89" w14:textId="38D87579" w:rsidR="00732A7B" w:rsidRDefault="00732A7B" w:rsidP="00732A7B">
      <w:pPr>
        <w:jc w:val="center"/>
        <w:rPr>
          <w:rFonts w:ascii="Times New Roman" w:hAnsi="Times New Roman" w:cs="Times New Roman"/>
          <w:b/>
          <w:bCs/>
          <w:sz w:val="28"/>
          <w:szCs w:val="28"/>
        </w:rPr>
      </w:pPr>
    </w:p>
    <w:p w14:paraId="631F82CA" w14:textId="4AE9656F" w:rsidR="00732A7B" w:rsidRDefault="00732A7B" w:rsidP="00732A7B">
      <w:pPr>
        <w:jc w:val="center"/>
        <w:rPr>
          <w:rFonts w:ascii="Times New Roman" w:hAnsi="Times New Roman" w:cs="Times New Roman"/>
          <w:b/>
          <w:bCs/>
          <w:sz w:val="28"/>
          <w:szCs w:val="28"/>
        </w:rPr>
      </w:pPr>
    </w:p>
    <w:p w14:paraId="76E53C4C" w14:textId="53471BCE" w:rsidR="00732A7B" w:rsidRDefault="00732A7B" w:rsidP="00732A7B">
      <w:pPr>
        <w:jc w:val="center"/>
        <w:rPr>
          <w:rFonts w:ascii="Times New Roman" w:hAnsi="Times New Roman" w:cs="Times New Roman"/>
          <w:b/>
          <w:bCs/>
          <w:sz w:val="28"/>
          <w:szCs w:val="28"/>
        </w:rPr>
      </w:pPr>
    </w:p>
    <w:p w14:paraId="6A0292C3" w14:textId="7FC53660" w:rsidR="00732A7B" w:rsidRDefault="00732A7B" w:rsidP="00732A7B">
      <w:pPr>
        <w:jc w:val="center"/>
        <w:rPr>
          <w:rFonts w:ascii="Times New Roman" w:hAnsi="Times New Roman" w:cs="Times New Roman"/>
          <w:b/>
          <w:bCs/>
          <w:sz w:val="28"/>
          <w:szCs w:val="28"/>
        </w:rPr>
      </w:pPr>
    </w:p>
    <w:p w14:paraId="4BC40486" w14:textId="50C50E8D" w:rsidR="00732A7B" w:rsidRPr="00732A7B" w:rsidRDefault="00732A7B" w:rsidP="00732A7B">
      <w:pPr>
        <w:jc w:val="center"/>
        <w:rPr>
          <w:rFonts w:ascii="Times New Roman" w:hAnsi="Times New Roman" w:cs="Times New Roman"/>
          <w:b/>
          <w:bCs/>
          <w:sz w:val="28"/>
          <w:szCs w:val="28"/>
        </w:rPr>
      </w:pPr>
      <w:r w:rsidRPr="00732A7B">
        <w:rPr>
          <w:rFonts w:ascii="Times New Roman" w:hAnsi="Times New Roman" w:cs="Times New Roman"/>
          <w:b/>
          <w:bCs/>
          <w:sz w:val="28"/>
          <w:szCs w:val="28"/>
        </w:rPr>
        <w:t>“Development of a plan by meeting the identified personal development needs and expectations of individual employees in a chosen organisation</w:t>
      </w:r>
      <w:r>
        <w:rPr>
          <w:rFonts w:ascii="Times New Roman" w:hAnsi="Times New Roman" w:cs="Times New Roman"/>
          <w:b/>
          <w:bCs/>
          <w:sz w:val="28"/>
          <w:szCs w:val="28"/>
        </w:rPr>
        <w:t>”</w:t>
      </w:r>
    </w:p>
    <w:p w14:paraId="6E8AB520" w14:textId="5A5373F3" w:rsidR="00732A7B" w:rsidRDefault="00732A7B" w:rsidP="00732A7B">
      <w:pPr>
        <w:jc w:val="center"/>
        <w:rPr>
          <w:rFonts w:ascii="Times New Roman" w:hAnsi="Times New Roman" w:cs="Times New Roman"/>
          <w:b/>
          <w:bCs/>
          <w:sz w:val="28"/>
          <w:szCs w:val="28"/>
        </w:rPr>
      </w:pPr>
    </w:p>
    <w:p w14:paraId="4E941DB3" w14:textId="23442F80" w:rsidR="00732A7B" w:rsidRDefault="00732A7B" w:rsidP="00732A7B">
      <w:pPr>
        <w:jc w:val="center"/>
        <w:rPr>
          <w:rFonts w:ascii="Times New Roman" w:hAnsi="Times New Roman" w:cs="Times New Roman"/>
          <w:b/>
          <w:bCs/>
          <w:sz w:val="28"/>
          <w:szCs w:val="28"/>
        </w:rPr>
      </w:pPr>
    </w:p>
    <w:p w14:paraId="09DF0251" w14:textId="4B689579" w:rsidR="00732A7B" w:rsidRDefault="00732A7B" w:rsidP="00732A7B">
      <w:pPr>
        <w:jc w:val="center"/>
        <w:rPr>
          <w:rFonts w:ascii="Times New Roman" w:hAnsi="Times New Roman" w:cs="Times New Roman"/>
          <w:b/>
          <w:bCs/>
          <w:sz w:val="28"/>
          <w:szCs w:val="28"/>
        </w:rPr>
      </w:pPr>
    </w:p>
    <w:p w14:paraId="063B17B4" w14:textId="24091894" w:rsidR="00732A7B" w:rsidRDefault="00732A7B" w:rsidP="00732A7B">
      <w:pPr>
        <w:jc w:val="center"/>
        <w:rPr>
          <w:rFonts w:ascii="Times New Roman" w:hAnsi="Times New Roman" w:cs="Times New Roman"/>
          <w:b/>
          <w:bCs/>
          <w:sz w:val="28"/>
          <w:szCs w:val="28"/>
        </w:rPr>
      </w:pPr>
    </w:p>
    <w:p w14:paraId="0C00A47C" w14:textId="0FB2DDCD" w:rsidR="00732A7B" w:rsidRDefault="00732A7B" w:rsidP="00732A7B">
      <w:pPr>
        <w:jc w:val="center"/>
        <w:rPr>
          <w:rFonts w:ascii="Times New Roman" w:hAnsi="Times New Roman" w:cs="Times New Roman"/>
          <w:b/>
          <w:bCs/>
          <w:sz w:val="28"/>
          <w:szCs w:val="28"/>
        </w:rPr>
      </w:pPr>
    </w:p>
    <w:p w14:paraId="5BF3B027" w14:textId="2EB9A83A" w:rsidR="00732A7B" w:rsidRDefault="00732A7B" w:rsidP="00732A7B">
      <w:pPr>
        <w:jc w:val="center"/>
        <w:rPr>
          <w:rFonts w:ascii="Times New Roman" w:hAnsi="Times New Roman" w:cs="Times New Roman"/>
          <w:b/>
          <w:bCs/>
          <w:sz w:val="28"/>
          <w:szCs w:val="28"/>
        </w:rPr>
      </w:pPr>
    </w:p>
    <w:p w14:paraId="23778DAB" w14:textId="3C828F5F" w:rsidR="00732A7B" w:rsidRDefault="00732A7B" w:rsidP="00732A7B">
      <w:pPr>
        <w:jc w:val="center"/>
        <w:rPr>
          <w:rFonts w:ascii="Times New Roman" w:hAnsi="Times New Roman" w:cs="Times New Roman"/>
          <w:b/>
          <w:bCs/>
          <w:sz w:val="28"/>
          <w:szCs w:val="28"/>
        </w:rPr>
      </w:pPr>
    </w:p>
    <w:p w14:paraId="77C2F677" w14:textId="0D7633F6" w:rsidR="00732A7B" w:rsidRDefault="00732A7B" w:rsidP="00732A7B">
      <w:pPr>
        <w:jc w:val="center"/>
        <w:rPr>
          <w:rFonts w:ascii="Times New Roman" w:hAnsi="Times New Roman" w:cs="Times New Roman"/>
          <w:b/>
          <w:bCs/>
          <w:sz w:val="28"/>
          <w:szCs w:val="28"/>
        </w:rPr>
      </w:pPr>
    </w:p>
    <w:p w14:paraId="0AB41A3F" w14:textId="3A5F8701" w:rsidR="00732A7B" w:rsidRDefault="00732A7B" w:rsidP="00732A7B">
      <w:pPr>
        <w:jc w:val="center"/>
        <w:rPr>
          <w:rFonts w:ascii="Times New Roman" w:hAnsi="Times New Roman" w:cs="Times New Roman"/>
          <w:b/>
          <w:bCs/>
          <w:sz w:val="28"/>
          <w:szCs w:val="28"/>
        </w:rPr>
      </w:pPr>
    </w:p>
    <w:p w14:paraId="7DCAF9F7" w14:textId="6EE4794E" w:rsidR="00732A7B" w:rsidRDefault="00732A7B" w:rsidP="00732A7B">
      <w:pPr>
        <w:jc w:val="center"/>
        <w:rPr>
          <w:rFonts w:ascii="Times New Roman" w:hAnsi="Times New Roman" w:cs="Times New Roman"/>
          <w:b/>
          <w:bCs/>
          <w:sz w:val="28"/>
          <w:szCs w:val="28"/>
        </w:rPr>
      </w:pPr>
    </w:p>
    <w:p w14:paraId="709BC126" w14:textId="224DD18F" w:rsidR="00732A7B" w:rsidRDefault="00732A7B" w:rsidP="00A07C52">
      <w:pPr>
        <w:rPr>
          <w:rFonts w:ascii="Times New Roman" w:hAnsi="Times New Roman" w:cs="Times New Roman"/>
          <w:b/>
          <w:bCs/>
          <w:sz w:val="28"/>
          <w:szCs w:val="28"/>
        </w:rPr>
      </w:pPr>
    </w:p>
    <w:p w14:paraId="1E6D0D14" w14:textId="589B7F99" w:rsidR="00732A7B" w:rsidRDefault="00732A7B" w:rsidP="00732A7B">
      <w:pPr>
        <w:jc w:val="center"/>
        <w:rPr>
          <w:rFonts w:ascii="Times New Roman" w:hAnsi="Times New Roman" w:cs="Times New Roman"/>
          <w:b/>
          <w:bCs/>
          <w:sz w:val="28"/>
          <w:szCs w:val="28"/>
        </w:rPr>
      </w:pPr>
    </w:p>
    <w:p w14:paraId="0248DC64" w14:textId="4ACF1442" w:rsidR="00732A7B" w:rsidRPr="00732A7B" w:rsidRDefault="00732A7B" w:rsidP="00732A7B">
      <w:pPr>
        <w:jc w:val="center"/>
        <w:rPr>
          <w:rFonts w:ascii="Times New Roman" w:hAnsi="Times New Roman" w:cs="Times New Roman"/>
          <w:b/>
          <w:bCs/>
          <w:sz w:val="28"/>
          <w:szCs w:val="28"/>
        </w:rPr>
      </w:pPr>
      <w:r w:rsidRPr="00732A7B">
        <w:rPr>
          <w:rFonts w:ascii="Times New Roman" w:hAnsi="Times New Roman" w:cs="Times New Roman"/>
          <w:b/>
          <w:bCs/>
          <w:sz w:val="28"/>
          <w:szCs w:val="28"/>
        </w:rPr>
        <w:t xml:space="preserve">Donika </w:t>
      </w:r>
      <w:proofErr w:type="spellStart"/>
      <w:r w:rsidRPr="00732A7B">
        <w:rPr>
          <w:rFonts w:ascii="Times New Roman" w:hAnsi="Times New Roman" w:cs="Times New Roman"/>
          <w:b/>
          <w:bCs/>
          <w:sz w:val="28"/>
          <w:szCs w:val="28"/>
        </w:rPr>
        <w:t>Fidanova</w:t>
      </w:r>
      <w:proofErr w:type="spellEnd"/>
    </w:p>
    <w:p w14:paraId="123FB12D" w14:textId="403BA253" w:rsidR="00732A7B" w:rsidRPr="00732A7B" w:rsidRDefault="00732A7B" w:rsidP="00732A7B">
      <w:pPr>
        <w:jc w:val="center"/>
        <w:rPr>
          <w:rFonts w:ascii="Times New Roman" w:hAnsi="Times New Roman" w:cs="Times New Roman"/>
          <w:b/>
          <w:bCs/>
          <w:sz w:val="28"/>
          <w:szCs w:val="28"/>
        </w:rPr>
      </w:pPr>
      <w:r w:rsidRPr="00732A7B">
        <w:rPr>
          <w:rFonts w:ascii="Times New Roman" w:hAnsi="Times New Roman" w:cs="Times New Roman"/>
          <w:b/>
          <w:bCs/>
          <w:sz w:val="28"/>
          <w:szCs w:val="28"/>
        </w:rPr>
        <w:t>1916890</w:t>
      </w:r>
    </w:p>
    <w:p w14:paraId="577AE044" w14:textId="77777777" w:rsidR="00A07C52" w:rsidRPr="00A07C52" w:rsidRDefault="00A07C52" w:rsidP="00A07C52">
      <w:pPr>
        <w:spacing w:line="360" w:lineRule="auto"/>
        <w:jc w:val="center"/>
        <w:rPr>
          <w:rFonts w:ascii="Arial" w:hAnsi="Arial" w:cs="Arial"/>
          <w:b/>
          <w:bCs/>
        </w:rPr>
      </w:pPr>
      <w:r w:rsidRPr="00A07C52">
        <w:rPr>
          <w:rFonts w:ascii="Arial" w:hAnsi="Arial" w:cs="Arial"/>
          <w:b/>
          <w:bCs/>
        </w:rPr>
        <w:lastRenderedPageBreak/>
        <w:t>Executive Summary</w:t>
      </w:r>
    </w:p>
    <w:p w14:paraId="3184FFFD" w14:textId="77777777" w:rsidR="00195C73" w:rsidRDefault="00195C73" w:rsidP="00195C73">
      <w:pPr>
        <w:spacing w:line="480" w:lineRule="auto"/>
        <w:rPr>
          <w:rFonts w:ascii="Arial" w:hAnsi="Arial" w:cs="Arial"/>
        </w:rPr>
      </w:pPr>
    </w:p>
    <w:p w14:paraId="1FFA6C58" w14:textId="1D71CAFD" w:rsidR="00A07C52" w:rsidRPr="00195C73" w:rsidRDefault="00195C73" w:rsidP="00195C73">
      <w:pPr>
        <w:spacing w:line="480" w:lineRule="auto"/>
        <w:rPr>
          <w:rFonts w:ascii="Arial" w:hAnsi="Arial" w:cs="Arial"/>
        </w:rPr>
      </w:pPr>
      <w:r>
        <w:rPr>
          <w:rFonts w:ascii="Arial" w:hAnsi="Arial" w:cs="Arial"/>
        </w:rPr>
        <w:t xml:space="preserve">The aim of this academic report is to consider and analyse the behaviour of employees within the small marketing agency Fam Social. Through said analysis, the performance and human resource management tools at the disposal of the company will be evaluated for their effectiveness in the current stressful climate. Finally, a professional development plan will be provided for the company to apply in future and ensure further success. </w:t>
      </w:r>
    </w:p>
    <w:p w14:paraId="651B2510" w14:textId="77777777" w:rsidR="00A07C52" w:rsidRPr="00A07C52" w:rsidRDefault="00A07C52" w:rsidP="00A07C52">
      <w:pPr>
        <w:spacing w:line="360" w:lineRule="auto"/>
        <w:jc w:val="center"/>
        <w:rPr>
          <w:rFonts w:ascii="Arial" w:hAnsi="Arial" w:cs="Arial"/>
          <w:b/>
          <w:bCs/>
        </w:rPr>
      </w:pPr>
    </w:p>
    <w:p w14:paraId="5D69C063" w14:textId="77777777" w:rsidR="00A07C52" w:rsidRPr="00A07C52" w:rsidRDefault="00A07C52" w:rsidP="00A07C52">
      <w:pPr>
        <w:spacing w:line="360" w:lineRule="auto"/>
        <w:jc w:val="center"/>
        <w:rPr>
          <w:rFonts w:ascii="Arial" w:hAnsi="Arial" w:cs="Arial"/>
          <w:b/>
          <w:bCs/>
        </w:rPr>
      </w:pPr>
    </w:p>
    <w:p w14:paraId="3A976809" w14:textId="77777777" w:rsidR="00A07C52" w:rsidRPr="00A07C52" w:rsidRDefault="00A07C52" w:rsidP="00A07C52">
      <w:pPr>
        <w:spacing w:line="360" w:lineRule="auto"/>
        <w:jc w:val="center"/>
        <w:rPr>
          <w:rFonts w:ascii="Arial" w:hAnsi="Arial" w:cs="Arial"/>
          <w:b/>
          <w:bCs/>
        </w:rPr>
      </w:pPr>
    </w:p>
    <w:p w14:paraId="525405F6" w14:textId="77777777" w:rsidR="00A07C52" w:rsidRPr="00A07C52" w:rsidRDefault="00A07C52" w:rsidP="00195C73">
      <w:pPr>
        <w:spacing w:line="360" w:lineRule="auto"/>
        <w:rPr>
          <w:rFonts w:ascii="Arial" w:hAnsi="Arial" w:cs="Arial"/>
          <w:b/>
          <w:bCs/>
        </w:rPr>
      </w:pPr>
    </w:p>
    <w:p w14:paraId="7C7598FD" w14:textId="77777777" w:rsidR="00A07C52" w:rsidRPr="00A07C52" w:rsidRDefault="00A07C52" w:rsidP="00A07C52">
      <w:pPr>
        <w:spacing w:line="360" w:lineRule="auto"/>
        <w:jc w:val="center"/>
        <w:rPr>
          <w:rFonts w:ascii="Arial" w:hAnsi="Arial" w:cs="Arial"/>
          <w:b/>
          <w:bCs/>
        </w:rPr>
      </w:pPr>
      <w:r w:rsidRPr="00A07C52">
        <w:rPr>
          <w:rFonts w:ascii="Arial" w:hAnsi="Arial" w:cs="Arial"/>
          <w:b/>
          <w:bCs/>
        </w:rPr>
        <w:t>Table of Contents</w:t>
      </w:r>
    </w:p>
    <w:p w14:paraId="467B0DF5" w14:textId="7705763D" w:rsidR="00A07C52" w:rsidRPr="00A07C52" w:rsidRDefault="00A07C52" w:rsidP="00A07C52">
      <w:pPr>
        <w:spacing w:line="360" w:lineRule="auto"/>
        <w:jc w:val="center"/>
        <w:rPr>
          <w:rFonts w:ascii="Arial" w:hAnsi="Arial" w:cs="Arial"/>
          <w:b/>
          <w:bCs/>
        </w:rPr>
      </w:pPr>
      <w:r w:rsidRPr="00A07C52">
        <w:rPr>
          <w:rFonts w:ascii="Arial" w:hAnsi="Arial" w:cs="Arial"/>
          <w:b/>
          <w:bCs/>
        </w:rPr>
        <w:t>1.</w:t>
      </w:r>
      <w:r w:rsidRPr="00A07C52">
        <w:rPr>
          <w:rFonts w:ascii="Arial" w:hAnsi="Arial" w:cs="Arial"/>
          <w:b/>
          <w:bCs/>
        </w:rPr>
        <w:tab/>
        <w:t>Introduction……</w:t>
      </w:r>
      <w:r w:rsidR="00077C9A">
        <w:rPr>
          <w:rFonts w:ascii="Arial" w:hAnsi="Arial" w:cs="Arial"/>
          <w:b/>
          <w:bCs/>
        </w:rPr>
        <w:t>………..</w:t>
      </w:r>
      <w:r w:rsidRPr="00A07C52">
        <w:rPr>
          <w:rFonts w:ascii="Arial" w:hAnsi="Arial" w:cs="Arial"/>
          <w:b/>
          <w:bCs/>
        </w:rPr>
        <w:t>………………………………………….…………….…………3</w:t>
      </w:r>
    </w:p>
    <w:p w14:paraId="395D39CC" w14:textId="3ABDFA25" w:rsidR="00A07C52" w:rsidRPr="00A07C52" w:rsidRDefault="00A07C52" w:rsidP="00723F9C">
      <w:pPr>
        <w:spacing w:line="360" w:lineRule="auto"/>
        <w:jc w:val="center"/>
        <w:rPr>
          <w:rFonts w:ascii="Arial" w:hAnsi="Arial" w:cs="Arial"/>
          <w:b/>
          <w:bCs/>
        </w:rPr>
      </w:pPr>
      <w:r w:rsidRPr="00A07C52">
        <w:rPr>
          <w:rFonts w:ascii="Arial" w:hAnsi="Arial" w:cs="Arial"/>
          <w:b/>
          <w:bCs/>
        </w:rPr>
        <w:t>2.</w:t>
      </w:r>
      <w:r w:rsidRPr="00A07C52">
        <w:rPr>
          <w:rFonts w:ascii="Arial" w:hAnsi="Arial" w:cs="Arial"/>
          <w:b/>
          <w:bCs/>
        </w:rPr>
        <w:tab/>
      </w:r>
      <w:r w:rsidR="00077C9A" w:rsidRPr="00077C9A">
        <w:rPr>
          <w:rFonts w:ascii="Arial" w:hAnsi="Arial" w:cs="Arial"/>
          <w:b/>
          <w:bCs/>
        </w:rPr>
        <w:t>Performance Appraisal Tools and Techniques</w:t>
      </w:r>
      <w:r w:rsidRPr="00A07C52">
        <w:rPr>
          <w:rFonts w:ascii="Arial" w:hAnsi="Arial" w:cs="Arial"/>
          <w:b/>
          <w:bCs/>
        </w:rPr>
        <w:t>………………………………………4</w:t>
      </w:r>
    </w:p>
    <w:p w14:paraId="487F1B8E" w14:textId="7FCF81B6" w:rsidR="00A07C52" w:rsidRPr="00A07C52" w:rsidRDefault="00A07C52" w:rsidP="00A07C52">
      <w:pPr>
        <w:spacing w:line="360" w:lineRule="auto"/>
        <w:jc w:val="center"/>
        <w:rPr>
          <w:rFonts w:ascii="Arial" w:hAnsi="Arial" w:cs="Arial"/>
          <w:b/>
          <w:bCs/>
        </w:rPr>
      </w:pPr>
      <w:r w:rsidRPr="00A07C52">
        <w:rPr>
          <w:rFonts w:ascii="Arial" w:hAnsi="Arial" w:cs="Arial"/>
          <w:b/>
          <w:bCs/>
        </w:rPr>
        <w:t>4.</w:t>
      </w:r>
      <w:r w:rsidRPr="00A07C52">
        <w:rPr>
          <w:rFonts w:ascii="Arial" w:hAnsi="Arial" w:cs="Arial"/>
          <w:b/>
          <w:bCs/>
        </w:rPr>
        <w:tab/>
      </w:r>
      <w:r w:rsidR="00077C9A">
        <w:rPr>
          <w:rFonts w:ascii="Arial" w:hAnsi="Arial" w:cs="Arial"/>
          <w:b/>
          <w:bCs/>
        </w:rPr>
        <w:t>Professional Development Plan</w:t>
      </w:r>
      <w:r w:rsidRPr="00A07C52">
        <w:rPr>
          <w:rFonts w:ascii="Arial" w:hAnsi="Arial" w:cs="Arial"/>
          <w:b/>
          <w:bCs/>
        </w:rPr>
        <w:t>…………………………………………...…………...</w:t>
      </w:r>
      <w:r w:rsidR="00156EE2">
        <w:rPr>
          <w:rFonts w:ascii="Arial" w:hAnsi="Arial" w:cs="Arial"/>
          <w:b/>
          <w:bCs/>
        </w:rPr>
        <w:t>9</w:t>
      </w:r>
    </w:p>
    <w:p w14:paraId="6D780A89" w14:textId="77777777" w:rsidR="00A07C52" w:rsidRPr="00A07C52" w:rsidRDefault="00A07C52" w:rsidP="00A07C52">
      <w:pPr>
        <w:spacing w:line="360" w:lineRule="auto"/>
        <w:jc w:val="center"/>
        <w:rPr>
          <w:rFonts w:ascii="Arial" w:hAnsi="Arial" w:cs="Arial"/>
          <w:b/>
          <w:bCs/>
        </w:rPr>
      </w:pPr>
      <w:r w:rsidRPr="00A07C52">
        <w:rPr>
          <w:rFonts w:ascii="Arial" w:hAnsi="Arial" w:cs="Arial"/>
          <w:b/>
          <w:bCs/>
        </w:rPr>
        <w:t>6.</w:t>
      </w:r>
      <w:r w:rsidRPr="00A07C52">
        <w:rPr>
          <w:rFonts w:ascii="Arial" w:hAnsi="Arial" w:cs="Arial"/>
          <w:b/>
          <w:bCs/>
        </w:rPr>
        <w:tab/>
        <w:t>Conclusion…………………………………………………………………………….…...10</w:t>
      </w:r>
    </w:p>
    <w:p w14:paraId="313929C0" w14:textId="7F26E148" w:rsidR="00A07C52" w:rsidRDefault="00A07C52" w:rsidP="00A07C52">
      <w:pPr>
        <w:spacing w:line="360" w:lineRule="auto"/>
        <w:jc w:val="center"/>
        <w:rPr>
          <w:rFonts w:ascii="Arial" w:hAnsi="Arial" w:cs="Arial"/>
          <w:b/>
          <w:bCs/>
        </w:rPr>
      </w:pPr>
      <w:r w:rsidRPr="00A07C52">
        <w:rPr>
          <w:rFonts w:ascii="Arial" w:hAnsi="Arial" w:cs="Arial"/>
          <w:b/>
          <w:bCs/>
        </w:rPr>
        <w:t>7.</w:t>
      </w:r>
      <w:r w:rsidRPr="00A07C52">
        <w:rPr>
          <w:rFonts w:ascii="Arial" w:hAnsi="Arial" w:cs="Arial"/>
          <w:b/>
          <w:bCs/>
        </w:rPr>
        <w:tab/>
        <w:t>Bibliography…………………………………………………………………………….....11</w:t>
      </w:r>
    </w:p>
    <w:p w14:paraId="119D7FA5" w14:textId="77777777" w:rsidR="00077C9A" w:rsidRPr="00A07C52" w:rsidRDefault="00077C9A" w:rsidP="00A07C52">
      <w:pPr>
        <w:spacing w:line="360" w:lineRule="auto"/>
        <w:jc w:val="center"/>
        <w:rPr>
          <w:rFonts w:ascii="Arial" w:hAnsi="Arial" w:cs="Arial"/>
          <w:b/>
          <w:bCs/>
        </w:rPr>
      </w:pPr>
    </w:p>
    <w:p w14:paraId="79036784" w14:textId="77777777" w:rsidR="00A07C52" w:rsidRPr="00A07C52" w:rsidRDefault="00A07C52" w:rsidP="00A07C52">
      <w:pPr>
        <w:rPr>
          <w:rFonts w:ascii="Times New Roman" w:hAnsi="Times New Roman" w:cs="Times New Roman"/>
          <w:sz w:val="24"/>
          <w:szCs w:val="24"/>
        </w:rPr>
      </w:pPr>
    </w:p>
    <w:p w14:paraId="12A718B5" w14:textId="4D207B83" w:rsidR="00A07C52" w:rsidRDefault="00A07C52" w:rsidP="00A07C52">
      <w:pPr>
        <w:rPr>
          <w:rFonts w:ascii="Times New Roman" w:hAnsi="Times New Roman" w:cs="Times New Roman"/>
          <w:sz w:val="24"/>
          <w:szCs w:val="24"/>
        </w:rPr>
      </w:pPr>
    </w:p>
    <w:p w14:paraId="722F2DCC" w14:textId="16FCE9D1" w:rsidR="00077C9A" w:rsidRPr="00162F4D" w:rsidRDefault="00077C9A" w:rsidP="00A07C52">
      <w:pPr>
        <w:rPr>
          <w:rFonts w:ascii="Arial" w:hAnsi="Arial" w:cs="Arial"/>
        </w:rPr>
      </w:pPr>
    </w:p>
    <w:p w14:paraId="7FA2B064" w14:textId="1F55F8BF" w:rsidR="00077C9A" w:rsidRPr="00162F4D" w:rsidRDefault="00077C9A" w:rsidP="00A07C52">
      <w:pPr>
        <w:rPr>
          <w:rFonts w:ascii="Arial" w:hAnsi="Arial" w:cs="Arial"/>
        </w:rPr>
      </w:pPr>
    </w:p>
    <w:p w14:paraId="40347A26" w14:textId="383ED793" w:rsidR="00077C9A" w:rsidRPr="00162F4D" w:rsidRDefault="00077C9A" w:rsidP="00A07C52">
      <w:pPr>
        <w:rPr>
          <w:rFonts w:ascii="Arial" w:hAnsi="Arial" w:cs="Arial"/>
        </w:rPr>
      </w:pPr>
    </w:p>
    <w:p w14:paraId="5DE0FF16" w14:textId="1BA6E349" w:rsidR="00077C9A" w:rsidRPr="00162F4D" w:rsidRDefault="00077C9A" w:rsidP="00A07C52">
      <w:pPr>
        <w:rPr>
          <w:rFonts w:ascii="Arial" w:hAnsi="Arial" w:cs="Arial"/>
        </w:rPr>
      </w:pPr>
    </w:p>
    <w:p w14:paraId="6C6A1765" w14:textId="3D108084" w:rsidR="00077C9A" w:rsidRPr="00162F4D" w:rsidRDefault="00077C9A" w:rsidP="00A07C52">
      <w:pPr>
        <w:rPr>
          <w:rFonts w:ascii="Arial" w:hAnsi="Arial" w:cs="Arial"/>
        </w:rPr>
      </w:pPr>
    </w:p>
    <w:p w14:paraId="399563F4" w14:textId="33284C0D" w:rsidR="00077C9A" w:rsidRPr="00162F4D" w:rsidRDefault="00077C9A" w:rsidP="00A07C52">
      <w:pPr>
        <w:rPr>
          <w:rFonts w:ascii="Arial" w:hAnsi="Arial" w:cs="Arial"/>
        </w:rPr>
      </w:pPr>
    </w:p>
    <w:p w14:paraId="2BFA6258" w14:textId="3F9B98B8" w:rsidR="00077C9A" w:rsidRPr="00162F4D" w:rsidRDefault="00077C9A" w:rsidP="00A07C52">
      <w:pPr>
        <w:rPr>
          <w:rFonts w:ascii="Arial" w:hAnsi="Arial" w:cs="Arial"/>
        </w:rPr>
      </w:pPr>
    </w:p>
    <w:p w14:paraId="4F3EA103" w14:textId="0ECC077C" w:rsidR="00077C9A" w:rsidRPr="00162F4D" w:rsidRDefault="00DF34D5" w:rsidP="00DF34D5">
      <w:pPr>
        <w:spacing w:line="480" w:lineRule="auto"/>
        <w:jc w:val="center"/>
        <w:rPr>
          <w:rFonts w:ascii="Arial" w:hAnsi="Arial" w:cs="Arial"/>
          <w:b/>
          <w:bCs/>
        </w:rPr>
      </w:pPr>
      <w:r w:rsidRPr="00162F4D">
        <w:rPr>
          <w:rFonts w:ascii="Arial" w:hAnsi="Arial" w:cs="Arial"/>
          <w:b/>
          <w:bCs/>
        </w:rPr>
        <w:lastRenderedPageBreak/>
        <w:t>Introduction</w:t>
      </w:r>
    </w:p>
    <w:p w14:paraId="10F96DE6" w14:textId="25F8B275" w:rsidR="006615AB" w:rsidRPr="00162F4D" w:rsidRDefault="006615AB" w:rsidP="00DF34D5">
      <w:pPr>
        <w:spacing w:line="480" w:lineRule="auto"/>
        <w:rPr>
          <w:rFonts w:ascii="Arial" w:hAnsi="Arial" w:cs="Arial"/>
        </w:rPr>
      </w:pPr>
      <w:r w:rsidRPr="00162F4D">
        <w:rPr>
          <w:rFonts w:ascii="Arial" w:hAnsi="Arial" w:cs="Arial"/>
        </w:rPr>
        <w:t xml:space="preserve">Fam Social is a small marketing agency providing digital services and business appraisals to small or struggling businesses. Although the company has less than ten employees, they are currently serving more than 5 medium-sized businesses struggling financially due to the coronavirus pandemic. While the upkeeping of the businesses has been successful in the past year, the employees, albeit not many, have been neglected and left without pay due to the customers paying their fees later than agreed on with the company. Armstrong (2014) mentions that human resource management is a field concerned with all aspects of how people are employed and managed within organisations. Furthermore, human resource management covers activities including human capital management, resourcing, learning and development, organisational development, and many more. In other words, human resource management is required within all businesses </w:t>
      </w:r>
      <w:proofErr w:type="gramStart"/>
      <w:r w:rsidRPr="00162F4D">
        <w:rPr>
          <w:rFonts w:ascii="Arial" w:hAnsi="Arial" w:cs="Arial"/>
        </w:rPr>
        <w:t>in order to</w:t>
      </w:r>
      <w:proofErr w:type="gramEnd"/>
      <w:r w:rsidRPr="00162F4D">
        <w:rPr>
          <w:rFonts w:ascii="Arial" w:hAnsi="Arial" w:cs="Arial"/>
        </w:rPr>
        <w:t xml:space="preserve"> monitor and ensure employees are not only productive but also satisfied within the workplace. </w:t>
      </w:r>
    </w:p>
    <w:p w14:paraId="53D50D6B" w14:textId="19A5A312" w:rsidR="00195C73" w:rsidRPr="00162F4D" w:rsidRDefault="006615AB" w:rsidP="00195C73">
      <w:pPr>
        <w:spacing w:line="480" w:lineRule="auto"/>
        <w:rPr>
          <w:rFonts w:ascii="Arial" w:hAnsi="Arial" w:cs="Arial"/>
        </w:rPr>
      </w:pPr>
      <w:proofErr w:type="gramStart"/>
      <w:r w:rsidRPr="00162F4D">
        <w:rPr>
          <w:rFonts w:ascii="Arial" w:hAnsi="Arial" w:cs="Arial"/>
        </w:rPr>
        <w:t>For the purpose of</w:t>
      </w:r>
      <w:proofErr w:type="gramEnd"/>
      <w:r w:rsidRPr="00162F4D">
        <w:rPr>
          <w:rFonts w:ascii="Arial" w:hAnsi="Arial" w:cs="Arial"/>
        </w:rPr>
        <w:t xml:space="preserve"> this report, several developmental mechanisms will be considered, for the development of a detailed plan for the meeting of employee’s expectations within </w:t>
      </w:r>
      <w:proofErr w:type="spellStart"/>
      <w:r w:rsidRPr="00162F4D">
        <w:rPr>
          <w:rFonts w:ascii="Arial" w:hAnsi="Arial" w:cs="Arial"/>
        </w:rPr>
        <w:t>Fam.Social</w:t>
      </w:r>
      <w:proofErr w:type="spellEnd"/>
      <w:r w:rsidRPr="00162F4D">
        <w:rPr>
          <w:rFonts w:ascii="Arial" w:hAnsi="Arial" w:cs="Arial"/>
        </w:rPr>
        <w:t xml:space="preserve">. Said mechanisms include, but are not limited to performance management, human capital management, rewards management, and employee appraisals. To understand the effectiveness of said developmental vehicles, their benefits and drawbacks for the specific case will be commented upon, and </w:t>
      </w:r>
      <w:r w:rsidR="00195C73" w:rsidRPr="00162F4D">
        <w:rPr>
          <w:rFonts w:ascii="Arial" w:hAnsi="Arial" w:cs="Arial"/>
        </w:rPr>
        <w:t xml:space="preserve">analytic evaluations will be provided based on results. Finally, this report will provide a professional development plan for the company, to ensure the employee satisfaction and performance does not falter, but instead – improves. As said by Brumbach (1988) performance can mean both individual behaviours, as well as results. Moreover, he says behaviours are not simply instruments that lead to results but are also outcomes in their own right – or the product of mental and physical efforts. Therefore, behaviours can be judged apart from results, and simply as a factor towards the result of a situation, project, or an individual. </w:t>
      </w:r>
    </w:p>
    <w:p w14:paraId="026DB4C5" w14:textId="77777777" w:rsidR="00CF3BB4" w:rsidRPr="00162F4D" w:rsidRDefault="00CF3BB4" w:rsidP="00195C73">
      <w:pPr>
        <w:spacing w:line="480" w:lineRule="auto"/>
        <w:rPr>
          <w:rFonts w:ascii="Arial" w:hAnsi="Arial" w:cs="Arial"/>
        </w:rPr>
      </w:pPr>
    </w:p>
    <w:p w14:paraId="3EDC37D9" w14:textId="6D887805" w:rsidR="00B42433" w:rsidRPr="00162F4D" w:rsidRDefault="00B42433" w:rsidP="00B42433">
      <w:pPr>
        <w:spacing w:line="480" w:lineRule="auto"/>
        <w:jc w:val="center"/>
        <w:rPr>
          <w:rFonts w:ascii="Arial" w:hAnsi="Arial" w:cs="Arial"/>
          <w:b/>
          <w:bCs/>
        </w:rPr>
      </w:pPr>
      <w:r w:rsidRPr="00162F4D">
        <w:rPr>
          <w:rFonts w:ascii="Arial" w:hAnsi="Arial" w:cs="Arial"/>
          <w:b/>
          <w:bCs/>
        </w:rPr>
        <w:lastRenderedPageBreak/>
        <w:t>Performance Appraisal Tools and Techniques</w:t>
      </w:r>
    </w:p>
    <w:p w14:paraId="177BCCD0" w14:textId="5A9B8E11" w:rsidR="001E0406" w:rsidRPr="00162F4D" w:rsidRDefault="005B02C1" w:rsidP="00B42433">
      <w:pPr>
        <w:spacing w:line="480" w:lineRule="auto"/>
        <w:rPr>
          <w:rFonts w:ascii="Arial" w:hAnsi="Arial" w:cs="Arial"/>
          <w:color w:val="000000"/>
        </w:rPr>
      </w:pPr>
      <w:r w:rsidRPr="00162F4D">
        <w:rPr>
          <w:rFonts w:ascii="Arial" w:hAnsi="Arial" w:cs="Arial"/>
          <w:color w:val="000000"/>
        </w:rPr>
        <w:t xml:space="preserve">This report aims to understand and evaluate the performance behaviours of individuals within Fam Social and represent a professional development plan for employees and their future progress and performance. For such development to be made possible, the company and all its employees need to have a certain organisational structure, culture, and strategy, which is shared and provides clear goals and objectives to be followed. In the words of Williams (2006) management involves a social process that entails responsibility for the effective and economic planning, as well as regulation of organisational operations considering to the given tasks and purposes. In many cases, as well as in the case of Fam Social, this means that without appropriate management practices within the organisation, beneficial and productive performance can rarely be expected. Therefore, in this section of the academic report, the performance management and development practices within Fam Social </w:t>
      </w:r>
      <w:r w:rsidR="001E0406" w:rsidRPr="00162F4D">
        <w:rPr>
          <w:rFonts w:ascii="Arial" w:hAnsi="Arial" w:cs="Arial"/>
          <w:color w:val="000000"/>
        </w:rPr>
        <w:t>will be analysed and evaluated. According to Armstrong (2009), what a business enterprise needs is a principle of management that provides a full scope of individual strength and responsibility, while at the same time giving common direction of effort and vision. Moreover, certain principles of performance management are required to establish teamwork and create a harmony of goals for individual and group welfare in the organisation. For this to be achieved within Fam Social on a continuous basis</w:t>
      </w:r>
      <w:r w:rsidR="002062D0" w:rsidRPr="00162F4D">
        <w:rPr>
          <w:rFonts w:ascii="Arial" w:hAnsi="Arial" w:cs="Arial"/>
          <w:color w:val="000000"/>
        </w:rPr>
        <w:t xml:space="preserve"> and create a sustainable environment, the company requires objectives, self-control, and discipline. This is also regarded as management of objectives which can be seen below on Figure One and is defined as a continuous cycle of planning and reviewing. </w:t>
      </w:r>
    </w:p>
    <w:p w14:paraId="0091A5A7" w14:textId="5659C598" w:rsidR="002062D0" w:rsidRPr="00162F4D" w:rsidRDefault="002062D0" w:rsidP="002062D0">
      <w:pPr>
        <w:spacing w:line="480" w:lineRule="auto"/>
        <w:jc w:val="center"/>
        <w:rPr>
          <w:rFonts w:ascii="Arial" w:hAnsi="Arial" w:cs="Arial"/>
        </w:rPr>
      </w:pPr>
      <w:r w:rsidRPr="00162F4D">
        <w:rPr>
          <w:rFonts w:ascii="Arial" w:hAnsi="Arial" w:cs="Arial"/>
          <w:noProof/>
        </w:rPr>
        <w:drawing>
          <wp:inline distT="0" distB="0" distL="0" distR="0" wp14:anchorId="5AAF59A7" wp14:editId="15A42CDD">
            <wp:extent cx="3807131" cy="1800225"/>
            <wp:effectExtent l="0" t="0" r="3175"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Картина 1"/>
                    <pic:cNvPicPr/>
                  </pic:nvPicPr>
                  <pic:blipFill>
                    <a:blip r:embed="rId8">
                      <a:extLst>
                        <a:ext uri="{28A0092B-C50C-407E-A947-70E740481C1C}">
                          <a14:useLocalDpi xmlns:a14="http://schemas.microsoft.com/office/drawing/2010/main" val="0"/>
                        </a:ext>
                      </a:extLst>
                    </a:blip>
                    <a:stretch>
                      <a:fillRect/>
                    </a:stretch>
                  </pic:blipFill>
                  <pic:spPr>
                    <a:xfrm>
                      <a:off x="0" y="0"/>
                      <a:ext cx="3849647" cy="1820329"/>
                    </a:xfrm>
                    <a:prstGeom prst="rect">
                      <a:avLst/>
                    </a:prstGeom>
                  </pic:spPr>
                </pic:pic>
              </a:graphicData>
            </a:graphic>
          </wp:inline>
        </w:drawing>
      </w:r>
      <w:r w:rsidRPr="00162F4D">
        <w:rPr>
          <w:rFonts w:ascii="Arial" w:hAnsi="Arial" w:cs="Arial"/>
        </w:rPr>
        <w:t>Figure One (Armstrong, 2009)</w:t>
      </w:r>
    </w:p>
    <w:p w14:paraId="4CFE319C" w14:textId="38F4A9E7" w:rsidR="002062D0" w:rsidRPr="00162F4D" w:rsidRDefault="002062D0" w:rsidP="002062D0">
      <w:pPr>
        <w:spacing w:line="480" w:lineRule="auto"/>
        <w:jc w:val="center"/>
        <w:rPr>
          <w:rFonts w:ascii="Arial" w:hAnsi="Arial" w:cs="Arial"/>
          <w:i/>
          <w:iCs/>
        </w:rPr>
      </w:pPr>
      <w:r w:rsidRPr="00162F4D">
        <w:rPr>
          <w:rFonts w:ascii="Arial" w:hAnsi="Arial" w:cs="Arial"/>
          <w:i/>
          <w:iCs/>
        </w:rPr>
        <w:lastRenderedPageBreak/>
        <w:t>Management by Objectives</w:t>
      </w:r>
    </w:p>
    <w:p w14:paraId="1D26DA36" w14:textId="030CCAA6" w:rsidR="002062D0" w:rsidRPr="00162F4D" w:rsidRDefault="002062D0" w:rsidP="002062D0">
      <w:pPr>
        <w:spacing w:line="480" w:lineRule="auto"/>
        <w:rPr>
          <w:rFonts w:ascii="Arial" w:hAnsi="Arial" w:cs="Arial"/>
        </w:rPr>
      </w:pPr>
      <w:r w:rsidRPr="00162F4D">
        <w:rPr>
          <w:rFonts w:ascii="Arial" w:hAnsi="Arial" w:cs="Arial"/>
        </w:rPr>
        <w:t>Management by objectives, as mentioned earlier, is a continuous process which involves several types of actions as defined below:</w:t>
      </w:r>
    </w:p>
    <w:p w14:paraId="331C71F6" w14:textId="57D0858D" w:rsidR="00E467D9" w:rsidRPr="00162F4D" w:rsidRDefault="002062D0" w:rsidP="00E467D9">
      <w:pPr>
        <w:pStyle w:val="a7"/>
        <w:numPr>
          <w:ilvl w:val="0"/>
          <w:numId w:val="1"/>
        </w:numPr>
        <w:spacing w:line="480" w:lineRule="auto"/>
        <w:rPr>
          <w:rFonts w:ascii="Arial" w:hAnsi="Arial" w:cs="Arial"/>
        </w:rPr>
      </w:pPr>
      <w:r w:rsidRPr="00162F4D">
        <w:rPr>
          <w:rFonts w:ascii="Arial" w:hAnsi="Arial" w:cs="Arial"/>
        </w:rPr>
        <w:t xml:space="preserve">The critical reviewing </w:t>
      </w:r>
      <w:r w:rsidR="00E467D9" w:rsidRPr="00162F4D">
        <w:rPr>
          <w:rFonts w:ascii="Arial" w:hAnsi="Arial" w:cs="Arial"/>
        </w:rPr>
        <w:t>and reinstating of strategic and tactical plans of Fam Social.</w:t>
      </w:r>
    </w:p>
    <w:p w14:paraId="75A04AC9" w14:textId="1505837F" w:rsidR="00E467D9" w:rsidRPr="00162F4D" w:rsidRDefault="00E467D9" w:rsidP="00E467D9">
      <w:pPr>
        <w:pStyle w:val="a7"/>
        <w:numPr>
          <w:ilvl w:val="0"/>
          <w:numId w:val="1"/>
        </w:numPr>
        <w:spacing w:line="480" w:lineRule="auto"/>
        <w:rPr>
          <w:rFonts w:ascii="Arial" w:hAnsi="Arial" w:cs="Arial"/>
        </w:rPr>
      </w:pPr>
      <w:r w:rsidRPr="00162F4D">
        <w:rPr>
          <w:rFonts w:ascii="Arial" w:hAnsi="Arial" w:cs="Arial"/>
        </w:rPr>
        <w:t>Clarifying the results and expected performance standards to managers and employees.</w:t>
      </w:r>
    </w:p>
    <w:p w14:paraId="0F926C3E" w14:textId="2D93E2BA" w:rsidR="00E467D9" w:rsidRPr="00162F4D" w:rsidRDefault="00E467D9" w:rsidP="00E467D9">
      <w:pPr>
        <w:pStyle w:val="a7"/>
        <w:numPr>
          <w:ilvl w:val="0"/>
          <w:numId w:val="1"/>
        </w:numPr>
        <w:spacing w:line="480" w:lineRule="auto"/>
        <w:rPr>
          <w:rFonts w:ascii="Arial" w:hAnsi="Arial" w:cs="Arial"/>
        </w:rPr>
      </w:pPr>
      <w:r w:rsidRPr="00162F4D">
        <w:rPr>
          <w:rFonts w:ascii="Arial" w:hAnsi="Arial" w:cs="Arial"/>
        </w:rPr>
        <w:t>Continuous contribution and commitment of employees and management, individually and as a team.</w:t>
      </w:r>
    </w:p>
    <w:p w14:paraId="1D6DBB6F" w14:textId="23CF0AB4" w:rsidR="00E467D9" w:rsidRPr="00162F4D" w:rsidRDefault="00E467D9" w:rsidP="00E467D9">
      <w:pPr>
        <w:pStyle w:val="a7"/>
        <w:numPr>
          <w:ilvl w:val="0"/>
          <w:numId w:val="1"/>
        </w:numPr>
        <w:spacing w:line="480" w:lineRule="auto"/>
        <w:rPr>
          <w:rFonts w:ascii="Arial" w:hAnsi="Arial" w:cs="Arial"/>
        </w:rPr>
      </w:pPr>
      <w:r w:rsidRPr="00162F4D">
        <w:rPr>
          <w:rFonts w:ascii="Arial" w:hAnsi="Arial" w:cs="Arial"/>
        </w:rPr>
        <w:t xml:space="preserve">Creating a job improvement plan which can be measured and provide organisational plans </w:t>
      </w:r>
      <w:r w:rsidR="001965D9" w:rsidRPr="00162F4D">
        <w:rPr>
          <w:rFonts w:ascii="Arial" w:hAnsi="Arial" w:cs="Arial"/>
        </w:rPr>
        <w:t>for better performance.</w:t>
      </w:r>
    </w:p>
    <w:p w14:paraId="58DA6A4A" w14:textId="46222E17" w:rsidR="001965D9" w:rsidRPr="00162F4D" w:rsidRDefault="001965D9" w:rsidP="00E467D9">
      <w:pPr>
        <w:pStyle w:val="a7"/>
        <w:numPr>
          <w:ilvl w:val="0"/>
          <w:numId w:val="1"/>
        </w:numPr>
        <w:spacing w:line="480" w:lineRule="auto"/>
        <w:rPr>
          <w:rFonts w:ascii="Arial" w:hAnsi="Arial" w:cs="Arial"/>
        </w:rPr>
      </w:pPr>
      <w:r w:rsidRPr="00162F4D">
        <w:rPr>
          <w:rFonts w:ascii="Arial" w:hAnsi="Arial" w:cs="Arial"/>
        </w:rPr>
        <w:t>Using a systematic performance review which provides space for measurement and discussion of progress with individuals and teams.</w:t>
      </w:r>
    </w:p>
    <w:p w14:paraId="284EEF9D" w14:textId="2C16EDE7" w:rsidR="001965D9" w:rsidRPr="00162F4D" w:rsidRDefault="001965D9" w:rsidP="00E467D9">
      <w:pPr>
        <w:pStyle w:val="a7"/>
        <w:numPr>
          <w:ilvl w:val="0"/>
          <w:numId w:val="1"/>
        </w:numPr>
        <w:spacing w:line="480" w:lineRule="auto"/>
        <w:rPr>
          <w:rFonts w:ascii="Arial" w:hAnsi="Arial" w:cs="Arial"/>
        </w:rPr>
      </w:pPr>
      <w:r w:rsidRPr="00162F4D">
        <w:rPr>
          <w:rFonts w:ascii="Arial" w:hAnsi="Arial" w:cs="Arial"/>
        </w:rPr>
        <w:t>Development of management training plans for improvement of strengths, and the assistance of managers to overcome personal and team weaknesses.</w:t>
      </w:r>
    </w:p>
    <w:p w14:paraId="06B17ACF" w14:textId="100699AB" w:rsidR="001965D9" w:rsidRPr="00162F4D" w:rsidRDefault="00996F9E" w:rsidP="00E467D9">
      <w:pPr>
        <w:pStyle w:val="a7"/>
        <w:numPr>
          <w:ilvl w:val="0"/>
          <w:numId w:val="1"/>
        </w:numPr>
        <w:spacing w:line="480" w:lineRule="auto"/>
        <w:rPr>
          <w:rFonts w:ascii="Arial" w:hAnsi="Arial" w:cs="Arial"/>
        </w:rPr>
      </w:pPr>
      <w:r w:rsidRPr="00162F4D">
        <w:rPr>
          <w:rFonts w:ascii="Arial" w:hAnsi="Arial" w:cs="Arial"/>
        </w:rPr>
        <w:t>Strengthening the motivation of managers and employees by effective selection, salary, and succession plans. (Armstrong, 2009)</w:t>
      </w:r>
    </w:p>
    <w:p w14:paraId="50E2EC20" w14:textId="3D26EFC1" w:rsidR="006615AB" w:rsidRPr="00162F4D" w:rsidRDefault="00967183" w:rsidP="00DF34D5">
      <w:pPr>
        <w:spacing w:line="480" w:lineRule="auto"/>
        <w:rPr>
          <w:rFonts w:ascii="Arial" w:hAnsi="Arial" w:cs="Arial"/>
        </w:rPr>
      </w:pPr>
      <w:r w:rsidRPr="00162F4D">
        <w:rPr>
          <w:rFonts w:ascii="Arial" w:hAnsi="Arial" w:cs="Arial"/>
        </w:rPr>
        <w:t xml:space="preserve">The </w:t>
      </w:r>
      <w:proofErr w:type="gramStart"/>
      <w:r w:rsidRPr="00162F4D">
        <w:rPr>
          <w:rFonts w:ascii="Arial" w:hAnsi="Arial" w:cs="Arial"/>
        </w:rPr>
        <w:t>above mentioned</w:t>
      </w:r>
      <w:proofErr w:type="gramEnd"/>
      <w:r w:rsidRPr="00162F4D">
        <w:rPr>
          <w:rFonts w:ascii="Arial" w:hAnsi="Arial" w:cs="Arial"/>
        </w:rPr>
        <w:t xml:space="preserve"> processes and actions which are required for a </w:t>
      </w:r>
      <w:r w:rsidR="008832E0" w:rsidRPr="00162F4D">
        <w:rPr>
          <w:rFonts w:ascii="Arial" w:hAnsi="Arial" w:cs="Arial"/>
        </w:rPr>
        <w:t xml:space="preserve">management by objectives practice all have one common trait – they have a shared vision and combine the efforts of managers towards this common goal. </w:t>
      </w:r>
      <w:r w:rsidR="00297A94" w:rsidRPr="00162F4D">
        <w:rPr>
          <w:rFonts w:ascii="Arial" w:hAnsi="Arial" w:cs="Arial"/>
        </w:rPr>
        <w:t xml:space="preserve">In this way, Fam Social presents its employees with individual and business objectives which can ensure self-drive, as well as self-motivation. </w:t>
      </w:r>
      <w:r w:rsidR="00AE287E" w:rsidRPr="00162F4D">
        <w:rPr>
          <w:rFonts w:ascii="Arial" w:hAnsi="Arial" w:cs="Arial"/>
        </w:rPr>
        <w:t xml:space="preserve">Moreover, through this practice, managers have the ability of managing their own performance and ensuring their strengths and weaknesses are regularly evaluated and actions are taken towards improvement. After all, the </w:t>
      </w:r>
      <w:r w:rsidR="009972E8" w:rsidRPr="00162F4D">
        <w:rPr>
          <w:rFonts w:ascii="Arial" w:hAnsi="Arial" w:cs="Arial"/>
        </w:rPr>
        <w:t xml:space="preserve">shared performance of the teams within the company is heavily reliant upon the performance and behaviour of managers in the company. </w:t>
      </w:r>
      <w:r w:rsidR="00B74ED0" w:rsidRPr="00162F4D">
        <w:rPr>
          <w:rFonts w:ascii="Arial" w:hAnsi="Arial" w:cs="Arial"/>
        </w:rPr>
        <w:t xml:space="preserve">As said by Armstrong (2005), self control is dependent on personal motivation and the opposite, which is applicable on the performance of both managers and employees. </w:t>
      </w:r>
      <w:r w:rsidR="00B732DB" w:rsidRPr="00162F4D">
        <w:rPr>
          <w:rFonts w:ascii="Arial" w:hAnsi="Arial" w:cs="Arial"/>
        </w:rPr>
        <w:lastRenderedPageBreak/>
        <w:t xml:space="preserve">It entails improved performance and higher organisational goals, which can therefore lead to organisational expansion in the future and consumer satisfaction. </w:t>
      </w:r>
    </w:p>
    <w:p w14:paraId="18727EB1" w14:textId="57484F0D" w:rsidR="00B42433" w:rsidRPr="00162F4D" w:rsidRDefault="00C6552F" w:rsidP="00DF34D5">
      <w:pPr>
        <w:spacing w:line="480" w:lineRule="auto"/>
        <w:rPr>
          <w:rFonts w:ascii="Arial" w:hAnsi="Arial" w:cs="Arial"/>
        </w:rPr>
      </w:pPr>
      <w:r w:rsidRPr="00162F4D">
        <w:rPr>
          <w:rFonts w:ascii="Arial" w:hAnsi="Arial" w:cs="Arial"/>
        </w:rPr>
        <w:t>However, management by objectives has its drawback and disadvantages for the company and its employees. Such negative traits include</w:t>
      </w:r>
      <w:r w:rsidR="003D1A25" w:rsidRPr="00162F4D">
        <w:rPr>
          <w:rFonts w:ascii="Arial" w:hAnsi="Arial" w:cs="Arial"/>
        </w:rPr>
        <w:t xml:space="preserve"> the evaluation that all companies </w:t>
      </w:r>
      <w:r w:rsidR="00555BDC" w:rsidRPr="00162F4D">
        <w:rPr>
          <w:rFonts w:ascii="Arial" w:hAnsi="Arial" w:cs="Arial"/>
        </w:rPr>
        <w:t xml:space="preserve">are social </w:t>
      </w:r>
      <w:proofErr w:type="gramStart"/>
      <w:r w:rsidR="00555BDC" w:rsidRPr="00162F4D">
        <w:rPr>
          <w:rFonts w:ascii="Arial" w:hAnsi="Arial" w:cs="Arial"/>
        </w:rPr>
        <w:t>systems</w:t>
      </w:r>
      <w:proofErr w:type="gramEnd"/>
      <w:r w:rsidR="00555BDC" w:rsidRPr="00162F4D">
        <w:rPr>
          <w:rFonts w:ascii="Arial" w:hAnsi="Arial" w:cs="Arial"/>
        </w:rPr>
        <w:t xml:space="preserve"> and they involve a vast network of interpersonal relationships in the workplace. </w:t>
      </w:r>
      <w:r w:rsidR="007F0969" w:rsidRPr="00162F4D">
        <w:rPr>
          <w:rFonts w:ascii="Arial" w:hAnsi="Arial" w:cs="Arial"/>
        </w:rPr>
        <w:t xml:space="preserve">This can lead to competitiveness in an environment where everyone’s performance is equally measured and monitored, instead of relying on personal performance measurement tools. </w:t>
      </w:r>
      <w:r w:rsidR="00B959EB" w:rsidRPr="00162F4D">
        <w:rPr>
          <w:rFonts w:ascii="Arial" w:hAnsi="Arial" w:cs="Arial"/>
        </w:rPr>
        <w:t xml:space="preserve">Moreover, the focus upon measurement tools which management by objectives implies, does not take into consideration the personal needs and objectives, but rather focuses on the organisational needs and performance. </w:t>
      </w:r>
      <w:r w:rsidR="0097167F" w:rsidRPr="00162F4D">
        <w:rPr>
          <w:rFonts w:ascii="Arial" w:hAnsi="Arial" w:cs="Arial"/>
        </w:rPr>
        <w:t xml:space="preserve">Overall, this performance management tool is not the most effective practice for Fam Social as the company is more focused on personal development alongside the growth of the company, rather than focusing upon one or the other. </w:t>
      </w:r>
    </w:p>
    <w:p w14:paraId="266EE364" w14:textId="1F8E4779" w:rsidR="005316FC" w:rsidRPr="00162F4D" w:rsidRDefault="003146B6" w:rsidP="005316FC">
      <w:pPr>
        <w:spacing w:line="480" w:lineRule="auto"/>
        <w:jc w:val="center"/>
        <w:rPr>
          <w:rFonts w:ascii="Arial" w:hAnsi="Arial" w:cs="Arial"/>
          <w:i/>
          <w:iCs/>
        </w:rPr>
      </w:pPr>
      <w:r w:rsidRPr="00162F4D">
        <w:rPr>
          <w:rFonts w:ascii="Arial" w:hAnsi="Arial" w:cs="Arial"/>
          <w:i/>
          <w:iCs/>
        </w:rPr>
        <w:t>360-Degree</w:t>
      </w:r>
      <w:r w:rsidR="005316FC" w:rsidRPr="00162F4D">
        <w:rPr>
          <w:rFonts w:ascii="Arial" w:hAnsi="Arial" w:cs="Arial"/>
          <w:i/>
          <w:iCs/>
        </w:rPr>
        <w:t xml:space="preserve"> Feedback </w:t>
      </w:r>
    </w:p>
    <w:p w14:paraId="1CD080FD" w14:textId="562C16A9" w:rsidR="005316FC" w:rsidRPr="00162F4D" w:rsidRDefault="002777E9" w:rsidP="005316FC">
      <w:pPr>
        <w:spacing w:line="480" w:lineRule="auto"/>
        <w:rPr>
          <w:rFonts w:ascii="Arial" w:hAnsi="Arial" w:cs="Arial"/>
        </w:rPr>
      </w:pPr>
      <w:r w:rsidRPr="00162F4D">
        <w:rPr>
          <w:rFonts w:ascii="Arial" w:hAnsi="Arial" w:cs="Arial"/>
        </w:rPr>
        <w:t xml:space="preserve">360-Degree feedback which can also be found as multi-source feedback, has been defined </w:t>
      </w:r>
      <w:r w:rsidR="00C24DAC" w:rsidRPr="00162F4D">
        <w:rPr>
          <w:rFonts w:ascii="Arial" w:hAnsi="Arial" w:cs="Arial"/>
        </w:rPr>
        <w:t>by Ward (1997) as the systematic collection and feedback of performance data upon an individual or a group</w:t>
      </w:r>
      <w:r w:rsidR="004501A7" w:rsidRPr="00162F4D">
        <w:rPr>
          <w:rFonts w:ascii="Arial" w:hAnsi="Arial" w:cs="Arial"/>
        </w:rPr>
        <w:t xml:space="preserve"> within a company. This process involves the performance of individuals </w:t>
      </w:r>
      <w:r w:rsidR="00594A29" w:rsidRPr="00162F4D">
        <w:rPr>
          <w:rFonts w:ascii="Arial" w:hAnsi="Arial" w:cs="Arial"/>
        </w:rPr>
        <w:t xml:space="preserve">and feedback is given to them by people such as the manager, the colleagues, the customers, and in some cases – the subordinates. Furthermore, these assessments are formed as a series of ratings </w:t>
      </w:r>
      <w:r w:rsidR="004842DF" w:rsidRPr="00162F4D">
        <w:rPr>
          <w:rFonts w:ascii="Arial" w:hAnsi="Arial" w:cs="Arial"/>
        </w:rPr>
        <w:t xml:space="preserve">according to numerous performance variables. In the case of Fam Social, this type of performance management would be useful for the management team of the company, as it is usually used for upward assessment. This entails the analysis of feelings, emotions, and behaviours of subordinates </w:t>
      </w:r>
      <w:r w:rsidR="00FF7D0E" w:rsidRPr="00162F4D">
        <w:rPr>
          <w:rFonts w:ascii="Arial" w:hAnsi="Arial" w:cs="Arial"/>
        </w:rPr>
        <w:t xml:space="preserve">in relation to their relationships with management. This approach would be useful, as there is a noticeable </w:t>
      </w:r>
      <w:r w:rsidR="00673820" w:rsidRPr="00162F4D">
        <w:rPr>
          <w:rFonts w:ascii="Arial" w:hAnsi="Arial" w:cs="Arial"/>
        </w:rPr>
        <w:t xml:space="preserve">missing link in the relationship between employees and management, due to the lack of communication and lack of sustainable relationships being created across the company. </w:t>
      </w:r>
      <w:r w:rsidR="00AB749B" w:rsidRPr="00162F4D">
        <w:rPr>
          <w:rFonts w:ascii="Arial" w:hAnsi="Arial" w:cs="Arial"/>
        </w:rPr>
        <w:t xml:space="preserve">Surely, such feedback </w:t>
      </w:r>
      <w:r w:rsidR="00AB749B" w:rsidRPr="00162F4D">
        <w:rPr>
          <w:rFonts w:ascii="Arial" w:hAnsi="Arial" w:cs="Arial"/>
        </w:rPr>
        <w:lastRenderedPageBreak/>
        <w:t xml:space="preserve">is not necessarily given to management layers, however in cases such as the one being evaluated in this report, the effectiveness of such an approach would be visible. </w:t>
      </w:r>
    </w:p>
    <w:p w14:paraId="43006C51" w14:textId="7E3C01C6" w:rsidR="00170686" w:rsidRPr="00162F4D" w:rsidRDefault="0077261D" w:rsidP="005316FC">
      <w:pPr>
        <w:spacing w:line="480" w:lineRule="auto"/>
        <w:rPr>
          <w:rFonts w:ascii="Arial" w:hAnsi="Arial" w:cs="Arial"/>
        </w:rPr>
      </w:pPr>
      <w:r w:rsidRPr="00162F4D">
        <w:rPr>
          <w:rFonts w:ascii="Arial" w:hAnsi="Arial" w:cs="Arial"/>
        </w:rPr>
        <w:t xml:space="preserve">According to Armstrong (2009), </w:t>
      </w:r>
      <w:r w:rsidR="00860887" w:rsidRPr="00162F4D">
        <w:rPr>
          <w:rFonts w:ascii="Arial" w:hAnsi="Arial" w:cs="Arial"/>
        </w:rPr>
        <w:t xml:space="preserve">the main rationale for the 360-degree feedback </w:t>
      </w:r>
      <w:r w:rsidR="00170686" w:rsidRPr="00162F4D">
        <w:rPr>
          <w:rFonts w:ascii="Arial" w:hAnsi="Arial" w:cs="Arial"/>
        </w:rPr>
        <w:t xml:space="preserve">is the basis for appraisal, self-development, as well as coaching. Furthermore, this type of feedback is based upon the awareness of employees of themselves, as well as their awareness of how their co-workers or managers see them in their work environment. Furthermore, in the 360-feedback cycle, self-awareness is seen as key to best performance in leadership, therefore it becomes a foundation for measurement amongst management, and it is key for the development of employees. Through such essential feedback, Fam Social employees receive quality information about their personal strengths and weaknesses, and how they are affecting the performance of the company, which can be incredibly useful for personal and professional development planning. Moreover, such type of feedback can be valuable as it provides multiple points of view, due to the various perspectives being provided about the performance of a single employee. </w:t>
      </w:r>
      <w:r w:rsidR="00580AB7" w:rsidRPr="00162F4D">
        <w:rPr>
          <w:rFonts w:ascii="Arial" w:hAnsi="Arial" w:cs="Arial"/>
        </w:rPr>
        <w:t>This can be seen as untraditional, from some points of view as usually such feedback is provided from superiors such as supervisors and management only, as in this case such feedback is expected from all level employees. (Armstrong, 2009)</w:t>
      </w:r>
    </w:p>
    <w:p w14:paraId="601BA2C7" w14:textId="67BBEB49" w:rsidR="00B42433" w:rsidRPr="00162F4D" w:rsidRDefault="00580AB7" w:rsidP="00DF34D5">
      <w:pPr>
        <w:spacing w:line="480" w:lineRule="auto"/>
        <w:rPr>
          <w:rFonts w:ascii="Arial" w:hAnsi="Arial" w:cs="Arial"/>
        </w:rPr>
      </w:pPr>
      <w:r w:rsidRPr="00162F4D">
        <w:rPr>
          <w:rFonts w:ascii="Arial" w:hAnsi="Arial" w:cs="Arial"/>
        </w:rPr>
        <w:t xml:space="preserve">The 360-feedback is not necessarily always advantageous, as some drawbacks can be found in such an approach. Such disadvantages can include some individuals within the company receiving a wider perspective of how they are received by their peers than others. Furthermore, this approach is giving people a view which can be seen as ‘more rounded’ due to the feedback being received. Moreover, in some cases there can be increased awareness alongside relevance of competencies, while in others such awareness is dismissed due to the lack of attention by managers and employees alike. Overall, the 360-degree performance cycle feedback can be incredibly beneficial for Fam Social, however it should be done in an equal and promising matter for all employees, and there should be no favouring despite of the skills and levels of team members, when compared to others. </w:t>
      </w:r>
    </w:p>
    <w:p w14:paraId="2F3E3400" w14:textId="2098C038" w:rsidR="00580AB7" w:rsidRPr="00162F4D" w:rsidRDefault="00580AB7" w:rsidP="00580AB7">
      <w:pPr>
        <w:spacing w:line="480" w:lineRule="auto"/>
        <w:jc w:val="center"/>
        <w:rPr>
          <w:rFonts w:ascii="Arial" w:hAnsi="Arial" w:cs="Arial"/>
          <w:i/>
          <w:iCs/>
        </w:rPr>
      </w:pPr>
      <w:r w:rsidRPr="00162F4D">
        <w:rPr>
          <w:rFonts w:ascii="Arial" w:hAnsi="Arial" w:cs="Arial"/>
          <w:i/>
          <w:iCs/>
        </w:rPr>
        <w:lastRenderedPageBreak/>
        <w:t>Coaching</w:t>
      </w:r>
    </w:p>
    <w:p w14:paraId="1F12F1F9" w14:textId="0992ACE0" w:rsidR="00580AB7" w:rsidRPr="00162F4D" w:rsidRDefault="00580AB7" w:rsidP="00580AB7">
      <w:pPr>
        <w:spacing w:line="480" w:lineRule="auto"/>
        <w:jc w:val="both"/>
        <w:rPr>
          <w:rFonts w:ascii="Arial" w:hAnsi="Arial" w:cs="Arial"/>
        </w:rPr>
      </w:pPr>
      <w:r w:rsidRPr="00162F4D">
        <w:rPr>
          <w:rFonts w:ascii="Arial" w:hAnsi="Arial" w:cs="Arial"/>
        </w:rPr>
        <w:t xml:space="preserve">As mentioned by Lee (2005), the coaching model of performance management is something which redefines the relationship between a supervisor and a subordinate within a company. In the case of Fam Social, such an approach to performance management can be seen as extremely beneficial, due to the reason that coaching usually relies on a type of equality between higher and lower levels of employees. This entails, that the subordinates tend to look up to their management, as they are individuals who have gained their trust as teachers, and as individuals who wish to provide positive and beneficial learning and growth. This is different, due to the focus of various performance management tools upon performance </w:t>
      </w:r>
      <w:proofErr w:type="gramStart"/>
      <w:r w:rsidRPr="00162F4D">
        <w:rPr>
          <w:rFonts w:ascii="Arial" w:hAnsi="Arial" w:cs="Arial"/>
        </w:rPr>
        <w:t>in regards to</w:t>
      </w:r>
      <w:proofErr w:type="gramEnd"/>
      <w:r w:rsidRPr="00162F4D">
        <w:rPr>
          <w:rFonts w:ascii="Arial" w:hAnsi="Arial" w:cs="Arial"/>
        </w:rPr>
        <w:t xml:space="preserve"> sales, instead of focusing on performance in regards to employee satisfaction and productivity. </w:t>
      </w:r>
      <w:r w:rsidR="008E7D22" w:rsidRPr="00162F4D">
        <w:rPr>
          <w:rFonts w:ascii="Arial" w:hAnsi="Arial" w:cs="Arial"/>
        </w:rPr>
        <w:t xml:space="preserve">In the words of Lee (2005) coaching involves short-term interventions, which are designed to fix existing problems which interfere with the performance of employees. However, it can also be concerned with development in the longer-term and the continuous learning of staff and management within Fam Social. </w:t>
      </w:r>
    </w:p>
    <w:p w14:paraId="5AFEB1FF" w14:textId="6DF18F41" w:rsidR="008E7D22" w:rsidRPr="00162F4D" w:rsidRDefault="008E7D22" w:rsidP="00580AB7">
      <w:pPr>
        <w:spacing w:line="480" w:lineRule="auto"/>
        <w:jc w:val="both"/>
        <w:rPr>
          <w:rFonts w:ascii="Arial" w:hAnsi="Arial" w:cs="Arial"/>
        </w:rPr>
      </w:pPr>
      <w:r w:rsidRPr="00162F4D">
        <w:rPr>
          <w:rFonts w:ascii="Arial" w:hAnsi="Arial" w:cs="Arial"/>
        </w:rPr>
        <w:t xml:space="preserve">It is vital to understand that coaching is incredibly different from the psychological points of view such as counselling or mentoring. This is because mentoring identifies a relationship where individuals who are more experienced in the company and have wider knowledge of the workplace, support the growth and development of younger or more inexperienced workers in the company. Similarly, the idea of counselling considers the emotional states of employees, alongside their personal problems and crisis alongside their cause. This is generally done by trained psychologists and counsellors, while coaching is seen to be a friendlier process which regards the responsibilities as fun and light-hearted, instead of defining them as urgent and necessary for further growth. In general, coaching has been an incredibly beneficial tool and can continue to be equally as beneficial for Fam Social. This is because employees have regarded coaching as an easy-going type of training, where they can take their time and space in the learning processes, whilst not feeling judged about things they may not understand in the current time. </w:t>
      </w:r>
    </w:p>
    <w:p w14:paraId="7BAFC8A1" w14:textId="05D2F1BB" w:rsidR="00077C9A" w:rsidRPr="00162F4D" w:rsidRDefault="00156EE2" w:rsidP="00156EE2">
      <w:pPr>
        <w:jc w:val="center"/>
        <w:rPr>
          <w:rFonts w:ascii="Arial" w:hAnsi="Arial" w:cs="Arial"/>
          <w:b/>
          <w:bCs/>
        </w:rPr>
      </w:pPr>
      <w:r w:rsidRPr="00162F4D">
        <w:rPr>
          <w:rFonts w:ascii="Arial" w:hAnsi="Arial" w:cs="Arial"/>
          <w:b/>
          <w:bCs/>
        </w:rPr>
        <w:lastRenderedPageBreak/>
        <w:t>Professional Development Plan</w:t>
      </w:r>
    </w:p>
    <w:p w14:paraId="06DFC370" w14:textId="073ADB45" w:rsidR="00156EE2" w:rsidRPr="00162F4D" w:rsidRDefault="00156EE2" w:rsidP="00156EE2">
      <w:pPr>
        <w:spacing w:line="480" w:lineRule="auto"/>
        <w:rPr>
          <w:rFonts w:ascii="Arial" w:hAnsi="Arial" w:cs="Arial"/>
          <w:color w:val="000000" w:themeColor="text1"/>
        </w:rPr>
      </w:pPr>
      <w:r w:rsidRPr="00162F4D">
        <w:rPr>
          <w:rFonts w:ascii="Arial" w:hAnsi="Arial" w:cs="Arial"/>
        </w:rPr>
        <w:t xml:space="preserve">The professional development plan within this section of the report can be considered as an individual as well as a group plan within the Fam Social organisational practices.  </w:t>
      </w: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1"/>
        <w:gridCol w:w="1093"/>
        <w:gridCol w:w="1760"/>
        <w:gridCol w:w="2162"/>
        <w:gridCol w:w="1222"/>
        <w:gridCol w:w="1256"/>
        <w:gridCol w:w="1806"/>
      </w:tblGrid>
      <w:tr w:rsidR="00156EE2" w:rsidRPr="00162F4D" w14:paraId="71B9F050" w14:textId="77777777" w:rsidTr="00156EE2">
        <w:trPr>
          <w:trHeight w:val="748"/>
          <w:jc w:val="center"/>
        </w:trPr>
        <w:tc>
          <w:tcPr>
            <w:tcW w:w="1455" w:type="dxa"/>
            <w:tcBorders>
              <w:top w:val="single" w:sz="4" w:space="0" w:color="auto"/>
              <w:left w:val="single" w:sz="4" w:space="0" w:color="auto"/>
              <w:bottom w:val="single" w:sz="4" w:space="0" w:color="auto"/>
              <w:right w:val="single" w:sz="4" w:space="0" w:color="auto"/>
            </w:tcBorders>
            <w:hideMark/>
          </w:tcPr>
          <w:p w14:paraId="51595B7B" w14:textId="77777777" w:rsidR="00156EE2" w:rsidRPr="00162F4D" w:rsidRDefault="00156EE2">
            <w:pPr>
              <w:rPr>
                <w:rFonts w:ascii="Arial" w:hAnsi="Arial" w:cs="Arial"/>
                <w:b/>
                <w:color w:val="000000"/>
              </w:rPr>
            </w:pPr>
            <w:r w:rsidRPr="00162F4D">
              <w:rPr>
                <w:rFonts w:ascii="Arial" w:hAnsi="Arial" w:cs="Arial"/>
                <w:b/>
              </w:rPr>
              <w:t>Development Objectives</w:t>
            </w:r>
          </w:p>
        </w:tc>
        <w:tc>
          <w:tcPr>
            <w:tcW w:w="1130" w:type="dxa"/>
            <w:tcBorders>
              <w:top w:val="single" w:sz="4" w:space="0" w:color="auto"/>
              <w:left w:val="single" w:sz="4" w:space="0" w:color="auto"/>
              <w:bottom w:val="single" w:sz="4" w:space="0" w:color="auto"/>
              <w:right w:val="single" w:sz="4" w:space="0" w:color="auto"/>
            </w:tcBorders>
            <w:hideMark/>
          </w:tcPr>
          <w:p w14:paraId="6C175592" w14:textId="77777777" w:rsidR="00156EE2" w:rsidRPr="00162F4D" w:rsidRDefault="00156EE2">
            <w:pPr>
              <w:rPr>
                <w:rFonts w:ascii="Arial" w:hAnsi="Arial" w:cs="Arial"/>
                <w:b/>
              </w:rPr>
            </w:pPr>
            <w:r w:rsidRPr="00162F4D">
              <w:rPr>
                <w:rFonts w:ascii="Arial" w:hAnsi="Arial" w:cs="Arial"/>
                <w:b/>
              </w:rPr>
              <w:t>Priority</w:t>
            </w:r>
          </w:p>
        </w:tc>
        <w:tc>
          <w:tcPr>
            <w:tcW w:w="1838" w:type="dxa"/>
            <w:tcBorders>
              <w:top w:val="single" w:sz="4" w:space="0" w:color="auto"/>
              <w:left w:val="single" w:sz="4" w:space="0" w:color="auto"/>
              <w:bottom w:val="single" w:sz="4" w:space="0" w:color="auto"/>
              <w:right w:val="single" w:sz="4" w:space="0" w:color="auto"/>
            </w:tcBorders>
            <w:hideMark/>
          </w:tcPr>
          <w:p w14:paraId="563AC4B7" w14:textId="77777777" w:rsidR="00156EE2" w:rsidRPr="00162F4D" w:rsidRDefault="00156EE2">
            <w:pPr>
              <w:rPr>
                <w:rFonts w:ascii="Arial" w:hAnsi="Arial" w:cs="Arial"/>
                <w:b/>
              </w:rPr>
            </w:pPr>
            <w:r w:rsidRPr="00162F4D">
              <w:rPr>
                <w:rFonts w:ascii="Arial" w:hAnsi="Arial" w:cs="Arial"/>
                <w:b/>
              </w:rPr>
              <w:t>Activities to be undertaken</w:t>
            </w:r>
          </w:p>
        </w:tc>
        <w:tc>
          <w:tcPr>
            <w:tcW w:w="2253" w:type="dxa"/>
            <w:tcBorders>
              <w:top w:val="single" w:sz="4" w:space="0" w:color="auto"/>
              <w:left w:val="single" w:sz="4" w:space="0" w:color="auto"/>
              <w:bottom w:val="single" w:sz="4" w:space="0" w:color="auto"/>
              <w:right w:val="single" w:sz="4" w:space="0" w:color="auto"/>
            </w:tcBorders>
            <w:hideMark/>
          </w:tcPr>
          <w:p w14:paraId="279971EE" w14:textId="77777777" w:rsidR="00156EE2" w:rsidRPr="00162F4D" w:rsidRDefault="00156EE2">
            <w:pPr>
              <w:rPr>
                <w:rFonts w:ascii="Arial" w:hAnsi="Arial" w:cs="Arial"/>
                <w:b/>
              </w:rPr>
            </w:pPr>
            <w:r w:rsidRPr="00162F4D">
              <w:rPr>
                <w:rFonts w:ascii="Arial" w:hAnsi="Arial" w:cs="Arial"/>
                <w:b/>
              </w:rPr>
              <w:t>Resources</w:t>
            </w:r>
          </w:p>
        </w:tc>
        <w:tc>
          <w:tcPr>
            <w:tcW w:w="1268" w:type="dxa"/>
            <w:tcBorders>
              <w:top w:val="single" w:sz="4" w:space="0" w:color="auto"/>
              <w:left w:val="single" w:sz="4" w:space="0" w:color="auto"/>
              <w:bottom w:val="single" w:sz="4" w:space="0" w:color="auto"/>
              <w:right w:val="single" w:sz="4" w:space="0" w:color="auto"/>
            </w:tcBorders>
            <w:hideMark/>
          </w:tcPr>
          <w:p w14:paraId="44B47BF2" w14:textId="77777777" w:rsidR="00156EE2" w:rsidRPr="00162F4D" w:rsidRDefault="00156EE2">
            <w:pPr>
              <w:rPr>
                <w:rFonts w:ascii="Arial" w:hAnsi="Arial" w:cs="Arial"/>
                <w:b/>
              </w:rPr>
            </w:pPr>
            <w:r w:rsidRPr="00162F4D">
              <w:rPr>
                <w:rFonts w:ascii="Arial" w:hAnsi="Arial" w:cs="Arial"/>
                <w:b/>
              </w:rPr>
              <w:t xml:space="preserve">Target Start Date </w:t>
            </w:r>
          </w:p>
        </w:tc>
        <w:tc>
          <w:tcPr>
            <w:tcW w:w="1265" w:type="dxa"/>
            <w:tcBorders>
              <w:top w:val="single" w:sz="4" w:space="0" w:color="auto"/>
              <w:left w:val="single" w:sz="4" w:space="0" w:color="auto"/>
              <w:bottom w:val="single" w:sz="4" w:space="0" w:color="auto"/>
              <w:right w:val="single" w:sz="4" w:space="0" w:color="auto"/>
            </w:tcBorders>
            <w:hideMark/>
          </w:tcPr>
          <w:p w14:paraId="5B03CD80" w14:textId="77777777" w:rsidR="00156EE2" w:rsidRPr="00162F4D" w:rsidRDefault="00156EE2">
            <w:pPr>
              <w:rPr>
                <w:rFonts w:ascii="Arial" w:hAnsi="Arial" w:cs="Arial"/>
                <w:b/>
              </w:rPr>
            </w:pPr>
            <w:r w:rsidRPr="00162F4D">
              <w:rPr>
                <w:rFonts w:ascii="Arial" w:hAnsi="Arial" w:cs="Arial"/>
                <w:b/>
              </w:rPr>
              <w:t>Target End Date</w:t>
            </w:r>
          </w:p>
        </w:tc>
        <w:tc>
          <w:tcPr>
            <w:tcW w:w="1701" w:type="dxa"/>
            <w:tcBorders>
              <w:top w:val="single" w:sz="4" w:space="0" w:color="auto"/>
              <w:left w:val="single" w:sz="4" w:space="0" w:color="auto"/>
              <w:bottom w:val="single" w:sz="4" w:space="0" w:color="auto"/>
              <w:right w:val="single" w:sz="4" w:space="0" w:color="auto"/>
            </w:tcBorders>
            <w:hideMark/>
          </w:tcPr>
          <w:p w14:paraId="3BEF987E" w14:textId="77777777" w:rsidR="00156EE2" w:rsidRPr="00162F4D" w:rsidRDefault="00156EE2">
            <w:pPr>
              <w:rPr>
                <w:rFonts w:ascii="Arial" w:hAnsi="Arial" w:cs="Arial"/>
                <w:b/>
              </w:rPr>
            </w:pPr>
            <w:r w:rsidRPr="00162F4D">
              <w:rPr>
                <w:rFonts w:ascii="Arial" w:hAnsi="Arial" w:cs="Arial"/>
                <w:b/>
              </w:rPr>
              <w:t xml:space="preserve">Criteria for Success </w:t>
            </w:r>
          </w:p>
        </w:tc>
      </w:tr>
      <w:tr w:rsidR="00156EE2" w:rsidRPr="00162F4D" w14:paraId="54507384" w14:textId="77777777" w:rsidTr="00156EE2">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05452567" w14:textId="6F1A01DE" w:rsidR="00156EE2" w:rsidRPr="00162F4D" w:rsidRDefault="00156EE2">
            <w:pPr>
              <w:rPr>
                <w:rFonts w:ascii="Arial" w:hAnsi="Arial" w:cs="Arial"/>
                <w:bCs/>
              </w:rPr>
            </w:pPr>
            <w:r w:rsidRPr="00162F4D">
              <w:rPr>
                <w:rFonts w:ascii="Arial" w:hAnsi="Arial" w:cs="Arial"/>
                <w:bCs/>
              </w:rPr>
              <w:t xml:space="preserve">To create better </w:t>
            </w:r>
            <w:proofErr w:type="gramStart"/>
            <w:r w:rsidRPr="00162F4D">
              <w:rPr>
                <w:rFonts w:ascii="Arial" w:hAnsi="Arial" w:cs="Arial"/>
                <w:bCs/>
              </w:rPr>
              <w:t>team work</w:t>
            </w:r>
            <w:proofErr w:type="gramEnd"/>
            <w:r w:rsidRPr="00162F4D">
              <w:rPr>
                <w:rFonts w:ascii="Arial" w:hAnsi="Arial" w:cs="Arial"/>
                <w:bCs/>
              </w:rPr>
              <w:t xml:space="preserve"> within the departments </w:t>
            </w:r>
          </w:p>
        </w:tc>
        <w:tc>
          <w:tcPr>
            <w:tcW w:w="1130" w:type="dxa"/>
            <w:tcBorders>
              <w:top w:val="single" w:sz="4" w:space="0" w:color="auto"/>
              <w:left w:val="single" w:sz="4" w:space="0" w:color="auto"/>
              <w:bottom w:val="single" w:sz="4" w:space="0" w:color="auto"/>
              <w:right w:val="single" w:sz="4" w:space="0" w:color="auto"/>
            </w:tcBorders>
          </w:tcPr>
          <w:p w14:paraId="48B8891B" w14:textId="3C1EB52A" w:rsidR="00156EE2" w:rsidRPr="00162F4D" w:rsidRDefault="00156EE2">
            <w:pPr>
              <w:rPr>
                <w:rFonts w:ascii="Arial" w:hAnsi="Arial" w:cs="Arial"/>
                <w:bCs/>
              </w:rPr>
            </w:pPr>
            <w:r w:rsidRPr="00162F4D">
              <w:rPr>
                <w:rFonts w:ascii="Arial" w:hAnsi="Arial" w:cs="Arial"/>
                <w:bCs/>
              </w:rPr>
              <w:t>High priority</w:t>
            </w:r>
          </w:p>
        </w:tc>
        <w:tc>
          <w:tcPr>
            <w:tcW w:w="1838" w:type="dxa"/>
            <w:tcBorders>
              <w:top w:val="single" w:sz="4" w:space="0" w:color="auto"/>
              <w:left w:val="single" w:sz="4" w:space="0" w:color="auto"/>
              <w:bottom w:val="single" w:sz="4" w:space="0" w:color="auto"/>
              <w:right w:val="single" w:sz="4" w:space="0" w:color="auto"/>
            </w:tcBorders>
          </w:tcPr>
          <w:p w14:paraId="6A709C7C" w14:textId="159EDC9D" w:rsidR="00156EE2" w:rsidRPr="00162F4D" w:rsidRDefault="00156EE2">
            <w:pPr>
              <w:rPr>
                <w:rFonts w:ascii="Arial" w:hAnsi="Arial" w:cs="Arial"/>
                <w:bCs/>
              </w:rPr>
            </w:pPr>
            <w:r w:rsidRPr="00162F4D">
              <w:rPr>
                <w:rFonts w:ascii="Arial" w:hAnsi="Arial" w:cs="Arial"/>
                <w:bCs/>
              </w:rPr>
              <w:t xml:space="preserve">Daily team gatherings to be made, as well as continuous team projects to be created. </w:t>
            </w:r>
          </w:p>
        </w:tc>
        <w:tc>
          <w:tcPr>
            <w:tcW w:w="2253" w:type="dxa"/>
            <w:tcBorders>
              <w:top w:val="single" w:sz="4" w:space="0" w:color="auto"/>
              <w:left w:val="single" w:sz="4" w:space="0" w:color="auto"/>
              <w:bottom w:val="single" w:sz="4" w:space="0" w:color="auto"/>
              <w:right w:val="single" w:sz="4" w:space="0" w:color="auto"/>
            </w:tcBorders>
          </w:tcPr>
          <w:p w14:paraId="7D302C6A" w14:textId="57B09347" w:rsidR="00156EE2" w:rsidRPr="00162F4D" w:rsidRDefault="00156EE2">
            <w:pPr>
              <w:rPr>
                <w:rFonts w:ascii="Arial" w:hAnsi="Arial" w:cs="Arial"/>
                <w:bCs/>
              </w:rPr>
            </w:pPr>
            <w:r w:rsidRPr="00162F4D">
              <w:rPr>
                <w:rFonts w:ascii="Arial" w:hAnsi="Arial" w:cs="Arial"/>
                <w:bCs/>
              </w:rPr>
              <w:t>Communicational and Team Development Classes and Lectures</w:t>
            </w:r>
          </w:p>
        </w:tc>
        <w:tc>
          <w:tcPr>
            <w:tcW w:w="1268" w:type="dxa"/>
            <w:tcBorders>
              <w:top w:val="single" w:sz="4" w:space="0" w:color="auto"/>
              <w:left w:val="single" w:sz="4" w:space="0" w:color="auto"/>
              <w:bottom w:val="single" w:sz="4" w:space="0" w:color="auto"/>
              <w:right w:val="single" w:sz="4" w:space="0" w:color="auto"/>
            </w:tcBorders>
          </w:tcPr>
          <w:p w14:paraId="3C24E9E0" w14:textId="36D6F28F" w:rsidR="00156EE2" w:rsidRPr="00162F4D" w:rsidRDefault="00156EE2">
            <w:pPr>
              <w:rPr>
                <w:rFonts w:ascii="Arial" w:hAnsi="Arial" w:cs="Arial"/>
                <w:bCs/>
              </w:rPr>
            </w:pPr>
            <w:r w:rsidRPr="00162F4D">
              <w:rPr>
                <w:rFonts w:ascii="Arial" w:hAnsi="Arial" w:cs="Arial"/>
                <w:bCs/>
              </w:rPr>
              <w:t>February 2022</w:t>
            </w:r>
          </w:p>
        </w:tc>
        <w:tc>
          <w:tcPr>
            <w:tcW w:w="1265" w:type="dxa"/>
            <w:tcBorders>
              <w:top w:val="single" w:sz="4" w:space="0" w:color="auto"/>
              <w:left w:val="single" w:sz="4" w:space="0" w:color="auto"/>
              <w:bottom w:val="single" w:sz="4" w:space="0" w:color="auto"/>
              <w:right w:val="single" w:sz="4" w:space="0" w:color="auto"/>
            </w:tcBorders>
          </w:tcPr>
          <w:p w14:paraId="6F2D0A84" w14:textId="177B5CD1" w:rsidR="00156EE2" w:rsidRPr="00162F4D" w:rsidRDefault="00156EE2">
            <w:pPr>
              <w:rPr>
                <w:rFonts w:ascii="Arial" w:hAnsi="Arial" w:cs="Arial"/>
                <w:bCs/>
              </w:rPr>
            </w:pPr>
            <w:r w:rsidRPr="00162F4D">
              <w:rPr>
                <w:rFonts w:ascii="Arial" w:hAnsi="Arial" w:cs="Arial"/>
                <w:bCs/>
              </w:rPr>
              <w:t>December 2022</w:t>
            </w:r>
          </w:p>
        </w:tc>
        <w:tc>
          <w:tcPr>
            <w:tcW w:w="1701" w:type="dxa"/>
            <w:tcBorders>
              <w:top w:val="single" w:sz="4" w:space="0" w:color="auto"/>
              <w:left w:val="single" w:sz="4" w:space="0" w:color="auto"/>
              <w:bottom w:val="single" w:sz="4" w:space="0" w:color="auto"/>
              <w:right w:val="single" w:sz="4" w:space="0" w:color="auto"/>
            </w:tcBorders>
          </w:tcPr>
          <w:p w14:paraId="2DF9697C" w14:textId="781CB630" w:rsidR="00156EE2" w:rsidRPr="00162F4D" w:rsidRDefault="00156EE2">
            <w:pPr>
              <w:rPr>
                <w:rFonts w:ascii="Arial" w:hAnsi="Arial" w:cs="Arial"/>
                <w:bCs/>
              </w:rPr>
            </w:pPr>
            <w:r w:rsidRPr="00162F4D">
              <w:rPr>
                <w:rFonts w:ascii="Arial" w:hAnsi="Arial" w:cs="Arial"/>
                <w:bCs/>
              </w:rPr>
              <w:t xml:space="preserve">The improvement of inner-collegiate communications within Fam Social. </w:t>
            </w:r>
          </w:p>
        </w:tc>
      </w:tr>
      <w:tr w:rsidR="00156EE2" w:rsidRPr="00162F4D" w14:paraId="5A27CE68" w14:textId="77777777" w:rsidTr="00156EE2">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5116947E" w14:textId="7B376FEC" w:rsidR="00156EE2" w:rsidRPr="00162F4D" w:rsidRDefault="00156EE2">
            <w:pPr>
              <w:rPr>
                <w:rFonts w:ascii="Arial" w:hAnsi="Arial" w:cs="Arial"/>
                <w:bCs/>
              </w:rPr>
            </w:pPr>
            <w:r w:rsidRPr="00162F4D">
              <w:rPr>
                <w:rFonts w:ascii="Arial" w:hAnsi="Arial" w:cs="Arial"/>
                <w:bCs/>
              </w:rPr>
              <w:t>The proper planning and timely execution of ideas</w:t>
            </w:r>
          </w:p>
        </w:tc>
        <w:tc>
          <w:tcPr>
            <w:tcW w:w="1130" w:type="dxa"/>
            <w:tcBorders>
              <w:top w:val="single" w:sz="4" w:space="0" w:color="auto"/>
              <w:left w:val="single" w:sz="4" w:space="0" w:color="auto"/>
              <w:bottom w:val="single" w:sz="4" w:space="0" w:color="auto"/>
              <w:right w:val="single" w:sz="4" w:space="0" w:color="auto"/>
            </w:tcBorders>
          </w:tcPr>
          <w:p w14:paraId="6A4B77AB" w14:textId="681F6924" w:rsidR="00156EE2" w:rsidRPr="00162F4D" w:rsidRDefault="00156EE2">
            <w:pPr>
              <w:rPr>
                <w:rFonts w:ascii="Arial" w:hAnsi="Arial" w:cs="Arial"/>
                <w:bCs/>
              </w:rPr>
            </w:pPr>
            <w:r w:rsidRPr="00162F4D">
              <w:rPr>
                <w:rFonts w:ascii="Arial" w:hAnsi="Arial" w:cs="Arial"/>
                <w:bCs/>
              </w:rPr>
              <w:t>Medium to high priority</w:t>
            </w:r>
          </w:p>
        </w:tc>
        <w:tc>
          <w:tcPr>
            <w:tcW w:w="1838" w:type="dxa"/>
            <w:tcBorders>
              <w:top w:val="single" w:sz="4" w:space="0" w:color="auto"/>
              <w:left w:val="single" w:sz="4" w:space="0" w:color="auto"/>
              <w:bottom w:val="single" w:sz="4" w:space="0" w:color="auto"/>
              <w:right w:val="single" w:sz="4" w:space="0" w:color="auto"/>
            </w:tcBorders>
          </w:tcPr>
          <w:p w14:paraId="6C3AC96A" w14:textId="012E2F39" w:rsidR="00156EE2" w:rsidRPr="00162F4D" w:rsidRDefault="00156EE2">
            <w:pPr>
              <w:rPr>
                <w:rFonts w:ascii="Arial" w:hAnsi="Arial" w:cs="Arial"/>
                <w:bCs/>
              </w:rPr>
            </w:pPr>
            <w:r w:rsidRPr="00162F4D">
              <w:rPr>
                <w:rFonts w:ascii="Arial" w:hAnsi="Arial" w:cs="Arial"/>
                <w:bCs/>
              </w:rPr>
              <w:t>The provision of brainstorming times for all employees without set limits of imagination and innovation.</w:t>
            </w:r>
          </w:p>
        </w:tc>
        <w:tc>
          <w:tcPr>
            <w:tcW w:w="2253" w:type="dxa"/>
            <w:tcBorders>
              <w:top w:val="single" w:sz="4" w:space="0" w:color="auto"/>
              <w:left w:val="single" w:sz="4" w:space="0" w:color="auto"/>
              <w:bottom w:val="single" w:sz="4" w:space="0" w:color="auto"/>
              <w:right w:val="single" w:sz="4" w:space="0" w:color="auto"/>
            </w:tcBorders>
          </w:tcPr>
          <w:p w14:paraId="264DCFBC" w14:textId="4F0EC01C" w:rsidR="00156EE2" w:rsidRPr="00162F4D" w:rsidRDefault="00156EE2">
            <w:pPr>
              <w:rPr>
                <w:rFonts w:ascii="Arial" w:hAnsi="Arial" w:cs="Arial"/>
                <w:bCs/>
              </w:rPr>
            </w:pPr>
            <w:r w:rsidRPr="00162F4D">
              <w:rPr>
                <w:rFonts w:ascii="Arial" w:hAnsi="Arial" w:cs="Arial"/>
                <w:bCs/>
              </w:rPr>
              <w:t xml:space="preserve">All available company resources including books, technology, people, and more. </w:t>
            </w:r>
          </w:p>
        </w:tc>
        <w:tc>
          <w:tcPr>
            <w:tcW w:w="1268" w:type="dxa"/>
            <w:tcBorders>
              <w:top w:val="single" w:sz="4" w:space="0" w:color="auto"/>
              <w:left w:val="single" w:sz="4" w:space="0" w:color="auto"/>
              <w:bottom w:val="single" w:sz="4" w:space="0" w:color="auto"/>
              <w:right w:val="single" w:sz="4" w:space="0" w:color="auto"/>
            </w:tcBorders>
          </w:tcPr>
          <w:p w14:paraId="12272C40" w14:textId="539A1EC7" w:rsidR="00156EE2" w:rsidRPr="00162F4D" w:rsidRDefault="00156EE2">
            <w:pPr>
              <w:rPr>
                <w:rFonts w:ascii="Arial" w:hAnsi="Arial" w:cs="Arial"/>
                <w:bCs/>
              </w:rPr>
            </w:pPr>
            <w:r w:rsidRPr="00162F4D">
              <w:rPr>
                <w:rFonts w:ascii="Arial" w:hAnsi="Arial" w:cs="Arial"/>
                <w:bCs/>
              </w:rPr>
              <w:t>January 2022</w:t>
            </w:r>
          </w:p>
        </w:tc>
        <w:tc>
          <w:tcPr>
            <w:tcW w:w="1265" w:type="dxa"/>
            <w:tcBorders>
              <w:top w:val="single" w:sz="4" w:space="0" w:color="auto"/>
              <w:left w:val="single" w:sz="4" w:space="0" w:color="auto"/>
              <w:bottom w:val="single" w:sz="4" w:space="0" w:color="auto"/>
              <w:right w:val="single" w:sz="4" w:space="0" w:color="auto"/>
            </w:tcBorders>
          </w:tcPr>
          <w:p w14:paraId="03D95BA2" w14:textId="2BAA1499" w:rsidR="00156EE2" w:rsidRPr="00162F4D" w:rsidRDefault="00156EE2">
            <w:pPr>
              <w:rPr>
                <w:rFonts w:ascii="Arial" w:hAnsi="Arial" w:cs="Arial"/>
                <w:bCs/>
              </w:rPr>
            </w:pPr>
            <w:r w:rsidRPr="00162F4D">
              <w:rPr>
                <w:rFonts w:ascii="Arial" w:hAnsi="Arial" w:cs="Arial"/>
                <w:bCs/>
              </w:rPr>
              <w:t>January 2023</w:t>
            </w:r>
          </w:p>
        </w:tc>
        <w:tc>
          <w:tcPr>
            <w:tcW w:w="1701" w:type="dxa"/>
            <w:tcBorders>
              <w:top w:val="single" w:sz="4" w:space="0" w:color="auto"/>
              <w:left w:val="single" w:sz="4" w:space="0" w:color="auto"/>
              <w:bottom w:val="single" w:sz="4" w:space="0" w:color="auto"/>
              <w:right w:val="single" w:sz="4" w:space="0" w:color="auto"/>
            </w:tcBorders>
          </w:tcPr>
          <w:p w14:paraId="449D1B29" w14:textId="24F3B5A2" w:rsidR="00156EE2" w:rsidRPr="00162F4D" w:rsidRDefault="00156EE2">
            <w:pPr>
              <w:rPr>
                <w:rFonts w:ascii="Arial" w:hAnsi="Arial" w:cs="Arial"/>
                <w:bCs/>
              </w:rPr>
            </w:pPr>
            <w:r w:rsidRPr="00162F4D">
              <w:rPr>
                <w:rFonts w:ascii="Arial" w:hAnsi="Arial" w:cs="Arial"/>
                <w:bCs/>
              </w:rPr>
              <w:t xml:space="preserve">The continuous provision of ideas from all levels of employment within the company. </w:t>
            </w:r>
          </w:p>
        </w:tc>
      </w:tr>
      <w:tr w:rsidR="00156EE2" w:rsidRPr="00162F4D" w14:paraId="1B940556" w14:textId="77777777" w:rsidTr="00156EE2">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0D10E947" w14:textId="40CE9910" w:rsidR="00156EE2" w:rsidRPr="00162F4D" w:rsidRDefault="0054713C">
            <w:pPr>
              <w:rPr>
                <w:rFonts w:ascii="Arial" w:hAnsi="Arial" w:cs="Arial"/>
                <w:bCs/>
              </w:rPr>
            </w:pPr>
            <w:r w:rsidRPr="00162F4D">
              <w:rPr>
                <w:rFonts w:ascii="Arial" w:hAnsi="Arial" w:cs="Arial"/>
                <w:bCs/>
              </w:rPr>
              <w:t>Quick and decisive making of decisions</w:t>
            </w:r>
          </w:p>
        </w:tc>
        <w:tc>
          <w:tcPr>
            <w:tcW w:w="1130" w:type="dxa"/>
            <w:tcBorders>
              <w:top w:val="single" w:sz="4" w:space="0" w:color="auto"/>
              <w:left w:val="single" w:sz="4" w:space="0" w:color="auto"/>
              <w:bottom w:val="single" w:sz="4" w:space="0" w:color="auto"/>
              <w:right w:val="single" w:sz="4" w:space="0" w:color="auto"/>
            </w:tcBorders>
          </w:tcPr>
          <w:p w14:paraId="5CD2014A" w14:textId="5F6FDE2E" w:rsidR="00156EE2" w:rsidRPr="00162F4D" w:rsidRDefault="0054713C">
            <w:pPr>
              <w:rPr>
                <w:rFonts w:ascii="Arial" w:hAnsi="Arial" w:cs="Arial"/>
                <w:bCs/>
              </w:rPr>
            </w:pPr>
            <w:r w:rsidRPr="00162F4D">
              <w:rPr>
                <w:rFonts w:ascii="Arial" w:hAnsi="Arial" w:cs="Arial"/>
                <w:bCs/>
              </w:rPr>
              <w:t>High priority</w:t>
            </w:r>
          </w:p>
        </w:tc>
        <w:tc>
          <w:tcPr>
            <w:tcW w:w="1838" w:type="dxa"/>
            <w:tcBorders>
              <w:top w:val="single" w:sz="4" w:space="0" w:color="auto"/>
              <w:left w:val="single" w:sz="4" w:space="0" w:color="auto"/>
              <w:bottom w:val="single" w:sz="4" w:space="0" w:color="auto"/>
              <w:right w:val="single" w:sz="4" w:space="0" w:color="auto"/>
            </w:tcBorders>
          </w:tcPr>
          <w:p w14:paraId="7F884C12" w14:textId="0797CFA1" w:rsidR="00156EE2" w:rsidRPr="00162F4D" w:rsidRDefault="0054713C">
            <w:pPr>
              <w:rPr>
                <w:rFonts w:ascii="Arial" w:hAnsi="Arial" w:cs="Arial"/>
                <w:bCs/>
              </w:rPr>
            </w:pPr>
            <w:r w:rsidRPr="00162F4D">
              <w:rPr>
                <w:rFonts w:ascii="Arial" w:hAnsi="Arial" w:cs="Arial"/>
                <w:bCs/>
              </w:rPr>
              <w:t>All management figures will be provided with the accurate training for fearless and strategic decision making</w:t>
            </w:r>
          </w:p>
        </w:tc>
        <w:tc>
          <w:tcPr>
            <w:tcW w:w="2253" w:type="dxa"/>
            <w:tcBorders>
              <w:top w:val="single" w:sz="4" w:space="0" w:color="auto"/>
              <w:left w:val="single" w:sz="4" w:space="0" w:color="auto"/>
              <w:bottom w:val="single" w:sz="4" w:space="0" w:color="auto"/>
              <w:right w:val="single" w:sz="4" w:space="0" w:color="auto"/>
            </w:tcBorders>
          </w:tcPr>
          <w:p w14:paraId="2ADB46BA" w14:textId="20AE456C" w:rsidR="00156EE2" w:rsidRPr="00162F4D" w:rsidRDefault="0054713C">
            <w:pPr>
              <w:rPr>
                <w:rFonts w:ascii="Arial" w:hAnsi="Arial" w:cs="Arial"/>
                <w:bCs/>
              </w:rPr>
            </w:pPr>
            <w:r w:rsidRPr="00162F4D">
              <w:rPr>
                <w:rFonts w:ascii="Arial" w:hAnsi="Arial" w:cs="Arial"/>
                <w:bCs/>
              </w:rPr>
              <w:t xml:space="preserve">Provision of considerable training and the hire of appropriate trainers </w:t>
            </w:r>
            <w:proofErr w:type="gramStart"/>
            <w:r w:rsidRPr="00162F4D">
              <w:rPr>
                <w:rFonts w:ascii="Arial" w:hAnsi="Arial" w:cs="Arial"/>
                <w:bCs/>
              </w:rPr>
              <w:t>in the area of</w:t>
            </w:r>
            <w:proofErr w:type="gramEnd"/>
            <w:r w:rsidRPr="00162F4D">
              <w:rPr>
                <w:rFonts w:ascii="Arial" w:hAnsi="Arial" w:cs="Arial"/>
                <w:bCs/>
              </w:rPr>
              <w:t xml:space="preserve"> management and leadership.</w:t>
            </w:r>
          </w:p>
        </w:tc>
        <w:tc>
          <w:tcPr>
            <w:tcW w:w="1268" w:type="dxa"/>
            <w:tcBorders>
              <w:top w:val="single" w:sz="4" w:space="0" w:color="auto"/>
              <w:left w:val="single" w:sz="4" w:space="0" w:color="auto"/>
              <w:bottom w:val="single" w:sz="4" w:space="0" w:color="auto"/>
              <w:right w:val="single" w:sz="4" w:space="0" w:color="auto"/>
            </w:tcBorders>
          </w:tcPr>
          <w:p w14:paraId="39350E89" w14:textId="31E03F0A" w:rsidR="00156EE2" w:rsidRPr="00162F4D" w:rsidRDefault="0054713C">
            <w:pPr>
              <w:rPr>
                <w:rFonts w:ascii="Arial" w:hAnsi="Arial" w:cs="Arial"/>
                <w:bCs/>
              </w:rPr>
            </w:pPr>
            <w:r w:rsidRPr="00162F4D">
              <w:rPr>
                <w:rFonts w:ascii="Arial" w:hAnsi="Arial" w:cs="Arial"/>
                <w:bCs/>
              </w:rPr>
              <w:t>January 2022</w:t>
            </w:r>
          </w:p>
        </w:tc>
        <w:tc>
          <w:tcPr>
            <w:tcW w:w="1265" w:type="dxa"/>
            <w:tcBorders>
              <w:top w:val="single" w:sz="4" w:space="0" w:color="auto"/>
              <w:left w:val="single" w:sz="4" w:space="0" w:color="auto"/>
              <w:bottom w:val="single" w:sz="4" w:space="0" w:color="auto"/>
              <w:right w:val="single" w:sz="4" w:space="0" w:color="auto"/>
            </w:tcBorders>
          </w:tcPr>
          <w:p w14:paraId="437B63C1" w14:textId="1E413291" w:rsidR="00156EE2" w:rsidRPr="00162F4D" w:rsidRDefault="0054713C">
            <w:pPr>
              <w:rPr>
                <w:rFonts w:ascii="Arial" w:hAnsi="Arial" w:cs="Arial"/>
                <w:bCs/>
              </w:rPr>
            </w:pPr>
            <w:r w:rsidRPr="00162F4D">
              <w:rPr>
                <w:rFonts w:ascii="Arial" w:hAnsi="Arial" w:cs="Arial"/>
                <w:bCs/>
              </w:rPr>
              <w:t>June 2022</w:t>
            </w:r>
          </w:p>
        </w:tc>
        <w:tc>
          <w:tcPr>
            <w:tcW w:w="1701" w:type="dxa"/>
            <w:tcBorders>
              <w:top w:val="single" w:sz="4" w:space="0" w:color="auto"/>
              <w:left w:val="single" w:sz="4" w:space="0" w:color="auto"/>
              <w:bottom w:val="single" w:sz="4" w:space="0" w:color="auto"/>
              <w:right w:val="single" w:sz="4" w:space="0" w:color="auto"/>
            </w:tcBorders>
          </w:tcPr>
          <w:p w14:paraId="6FAEAF9D" w14:textId="3A35C92E" w:rsidR="00156EE2" w:rsidRPr="00162F4D" w:rsidRDefault="0054713C">
            <w:pPr>
              <w:rPr>
                <w:rFonts w:ascii="Arial" w:hAnsi="Arial" w:cs="Arial"/>
                <w:bCs/>
              </w:rPr>
            </w:pPr>
            <w:r w:rsidRPr="00162F4D">
              <w:rPr>
                <w:rFonts w:ascii="Arial" w:hAnsi="Arial" w:cs="Arial"/>
                <w:bCs/>
              </w:rPr>
              <w:t xml:space="preserve">The increased confidence in decision making across management layer of the company. </w:t>
            </w:r>
          </w:p>
        </w:tc>
      </w:tr>
      <w:tr w:rsidR="0054713C" w:rsidRPr="00162F4D" w14:paraId="79091DD1" w14:textId="77777777" w:rsidTr="00156EE2">
        <w:trPr>
          <w:trHeight w:val="748"/>
          <w:jc w:val="center"/>
        </w:trPr>
        <w:tc>
          <w:tcPr>
            <w:tcW w:w="1455" w:type="dxa"/>
            <w:tcBorders>
              <w:top w:val="single" w:sz="4" w:space="0" w:color="auto"/>
              <w:left w:val="single" w:sz="4" w:space="0" w:color="auto"/>
              <w:bottom w:val="single" w:sz="4" w:space="0" w:color="auto"/>
              <w:right w:val="single" w:sz="4" w:space="0" w:color="auto"/>
            </w:tcBorders>
          </w:tcPr>
          <w:p w14:paraId="5379E683" w14:textId="69269A2D" w:rsidR="0054713C" w:rsidRPr="00162F4D" w:rsidRDefault="0054713C">
            <w:pPr>
              <w:rPr>
                <w:rFonts w:ascii="Arial" w:hAnsi="Arial" w:cs="Arial"/>
                <w:bCs/>
              </w:rPr>
            </w:pPr>
            <w:r w:rsidRPr="00162F4D">
              <w:rPr>
                <w:rFonts w:ascii="Arial" w:hAnsi="Arial" w:cs="Arial"/>
                <w:bCs/>
              </w:rPr>
              <w:t xml:space="preserve">Gaining of understanding of external impact upon the company internal and external relationships </w:t>
            </w:r>
          </w:p>
        </w:tc>
        <w:tc>
          <w:tcPr>
            <w:tcW w:w="1130" w:type="dxa"/>
            <w:tcBorders>
              <w:top w:val="single" w:sz="4" w:space="0" w:color="auto"/>
              <w:left w:val="single" w:sz="4" w:space="0" w:color="auto"/>
              <w:bottom w:val="single" w:sz="4" w:space="0" w:color="auto"/>
              <w:right w:val="single" w:sz="4" w:space="0" w:color="auto"/>
            </w:tcBorders>
          </w:tcPr>
          <w:p w14:paraId="068D0935" w14:textId="44D9A01F" w:rsidR="0054713C" w:rsidRPr="00162F4D" w:rsidRDefault="0054713C">
            <w:pPr>
              <w:rPr>
                <w:rFonts w:ascii="Arial" w:hAnsi="Arial" w:cs="Arial"/>
                <w:bCs/>
              </w:rPr>
            </w:pPr>
            <w:r w:rsidRPr="00162F4D">
              <w:rPr>
                <w:rFonts w:ascii="Arial" w:hAnsi="Arial" w:cs="Arial"/>
                <w:bCs/>
              </w:rPr>
              <w:t>High priority</w:t>
            </w:r>
          </w:p>
        </w:tc>
        <w:tc>
          <w:tcPr>
            <w:tcW w:w="1838" w:type="dxa"/>
            <w:tcBorders>
              <w:top w:val="single" w:sz="4" w:space="0" w:color="auto"/>
              <w:left w:val="single" w:sz="4" w:space="0" w:color="auto"/>
              <w:bottom w:val="single" w:sz="4" w:space="0" w:color="auto"/>
              <w:right w:val="single" w:sz="4" w:space="0" w:color="auto"/>
            </w:tcBorders>
          </w:tcPr>
          <w:p w14:paraId="6BA6F305" w14:textId="5700EDFB" w:rsidR="0054713C" w:rsidRPr="00162F4D" w:rsidRDefault="0054713C">
            <w:pPr>
              <w:rPr>
                <w:rFonts w:ascii="Arial" w:hAnsi="Arial" w:cs="Arial"/>
                <w:bCs/>
              </w:rPr>
            </w:pPr>
            <w:r w:rsidRPr="00162F4D">
              <w:rPr>
                <w:rFonts w:ascii="Arial" w:hAnsi="Arial" w:cs="Arial"/>
                <w:bCs/>
              </w:rPr>
              <w:t xml:space="preserve">Management and ownership layers of the company. </w:t>
            </w:r>
          </w:p>
        </w:tc>
        <w:tc>
          <w:tcPr>
            <w:tcW w:w="2253" w:type="dxa"/>
            <w:tcBorders>
              <w:top w:val="single" w:sz="4" w:space="0" w:color="auto"/>
              <w:left w:val="single" w:sz="4" w:space="0" w:color="auto"/>
              <w:bottom w:val="single" w:sz="4" w:space="0" w:color="auto"/>
              <w:right w:val="single" w:sz="4" w:space="0" w:color="auto"/>
            </w:tcBorders>
          </w:tcPr>
          <w:p w14:paraId="7EC5EC91" w14:textId="62896B7A" w:rsidR="0054713C" w:rsidRPr="00162F4D" w:rsidRDefault="0054713C">
            <w:pPr>
              <w:rPr>
                <w:rFonts w:ascii="Arial" w:hAnsi="Arial" w:cs="Arial"/>
                <w:bCs/>
              </w:rPr>
            </w:pPr>
            <w:r w:rsidRPr="00162F4D">
              <w:rPr>
                <w:rFonts w:ascii="Arial" w:hAnsi="Arial" w:cs="Arial"/>
                <w:bCs/>
              </w:rPr>
              <w:t xml:space="preserve">Induction and execution of continuous analysis of external states and their internal impacts of the company. </w:t>
            </w:r>
          </w:p>
        </w:tc>
        <w:tc>
          <w:tcPr>
            <w:tcW w:w="1268" w:type="dxa"/>
            <w:tcBorders>
              <w:top w:val="single" w:sz="4" w:space="0" w:color="auto"/>
              <w:left w:val="single" w:sz="4" w:space="0" w:color="auto"/>
              <w:bottom w:val="single" w:sz="4" w:space="0" w:color="auto"/>
              <w:right w:val="single" w:sz="4" w:space="0" w:color="auto"/>
            </w:tcBorders>
          </w:tcPr>
          <w:p w14:paraId="0A116A4B" w14:textId="719113F1" w:rsidR="0054713C" w:rsidRPr="00162F4D" w:rsidRDefault="0054713C">
            <w:pPr>
              <w:rPr>
                <w:rFonts w:ascii="Arial" w:hAnsi="Arial" w:cs="Arial"/>
                <w:bCs/>
              </w:rPr>
            </w:pPr>
            <w:r w:rsidRPr="00162F4D">
              <w:rPr>
                <w:rFonts w:ascii="Arial" w:hAnsi="Arial" w:cs="Arial"/>
                <w:bCs/>
              </w:rPr>
              <w:t>January 2022</w:t>
            </w:r>
          </w:p>
        </w:tc>
        <w:tc>
          <w:tcPr>
            <w:tcW w:w="1265" w:type="dxa"/>
            <w:tcBorders>
              <w:top w:val="single" w:sz="4" w:space="0" w:color="auto"/>
              <w:left w:val="single" w:sz="4" w:space="0" w:color="auto"/>
              <w:bottom w:val="single" w:sz="4" w:space="0" w:color="auto"/>
              <w:right w:val="single" w:sz="4" w:space="0" w:color="auto"/>
            </w:tcBorders>
          </w:tcPr>
          <w:p w14:paraId="59277D36" w14:textId="28A88E6A" w:rsidR="0054713C" w:rsidRPr="00162F4D" w:rsidRDefault="0054713C">
            <w:pPr>
              <w:rPr>
                <w:rFonts w:ascii="Arial" w:hAnsi="Arial" w:cs="Arial"/>
                <w:bCs/>
              </w:rPr>
            </w:pPr>
            <w:r w:rsidRPr="00162F4D">
              <w:rPr>
                <w:rFonts w:ascii="Arial" w:hAnsi="Arial" w:cs="Arial"/>
                <w:bCs/>
              </w:rPr>
              <w:t>January 2023</w:t>
            </w:r>
          </w:p>
        </w:tc>
        <w:tc>
          <w:tcPr>
            <w:tcW w:w="1701" w:type="dxa"/>
            <w:tcBorders>
              <w:top w:val="single" w:sz="4" w:space="0" w:color="auto"/>
              <w:left w:val="single" w:sz="4" w:space="0" w:color="auto"/>
              <w:bottom w:val="single" w:sz="4" w:space="0" w:color="auto"/>
              <w:right w:val="single" w:sz="4" w:space="0" w:color="auto"/>
            </w:tcBorders>
          </w:tcPr>
          <w:p w14:paraId="5AFB62C6" w14:textId="53AA89CB" w:rsidR="0054713C" w:rsidRPr="00162F4D" w:rsidRDefault="0054713C">
            <w:pPr>
              <w:rPr>
                <w:rFonts w:ascii="Arial" w:hAnsi="Arial" w:cs="Arial"/>
                <w:bCs/>
              </w:rPr>
            </w:pPr>
            <w:r w:rsidRPr="00162F4D">
              <w:rPr>
                <w:rFonts w:ascii="Arial" w:hAnsi="Arial" w:cs="Arial"/>
                <w:bCs/>
              </w:rPr>
              <w:t xml:space="preserve">An in-depth understanding of the impact of external threats and opportunities upon the Fam Social Company. </w:t>
            </w:r>
          </w:p>
        </w:tc>
      </w:tr>
    </w:tbl>
    <w:p w14:paraId="2D6C7502" w14:textId="6385F6C8" w:rsidR="00156EE2" w:rsidRPr="00162F4D" w:rsidRDefault="00156EE2" w:rsidP="00156EE2">
      <w:pPr>
        <w:pStyle w:val="a7"/>
        <w:spacing w:line="480" w:lineRule="auto"/>
        <w:ind w:left="360"/>
        <w:rPr>
          <w:rFonts w:ascii="Arial" w:eastAsia="Calibri" w:hAnsi="Arial" w:cs="Arial"/>
          <w:color w:val="000000" w:themeColor="text1"/>
          <w:lang w:eastAsia="en-GB"/>
        </w:rPr>
      </w:pPr>
    </w:p>
    <w:p w14:paraId="03528440" w14:textId="0FA84267" w:rsidR="00156EE2" w:rsidRPr="00162F4D" w:rsidRDefault="00156EE2" w:rsidP="00156EE2">
      <w:pPr>
        <w:rPr>
          <w:rFonts w:ascii="Arial" w:hAnsi="Arial" w:cs="Arial"/>
        </w:rPr>
      </w:pPr>
    </w:p>
    <w:p w14:paraId="456CCDDC" w14:textId="77777777" w:rsidR="00162F4D" w:rsidRDefault="00162F4D" w:rsidP="00162F4D">
      <w:pPr>
        <w:jc w:val="center"/>
        <w:rPr>
          <w:rFonts w:ascii="Arial" w:hAnsi="Arial" w:cs="Arial"/>
          <w:b/>
          <w:bCs/>
        </w:rPr>
      </w:pPr>
    </w:p>
    <w:p w14:paraId="0FCED5B2" w14:textId="77777777" w:rsidR="00162F4D" w:rsidRDefault="00162F4D" w:rsidP="00162F4D">
      <w:pPr>
        <w:jc w:val="center"/>
        <w:rPr>
          <w:rFonts w:ascii="Arial" w:hAnsi="Arial" w:cs="Arial"/>
          <w:b/>
          <w:bCs/>
        </w:rPr>
      </w:pPr>
    </w:p>
    <w:p w14:paraId="5BD2AAE2" w14:textId="77777777" w:rsidR="00162F4D" w:rsidRDefault="00162F4D" w:rsidP="00162F4D">
      <w:pPr>
        <w:jc w:val="center"/>
        <w:rPr>
          <w:rFonts w:ascii="Arial" w:hAnsi="Arial" w:cs="Arial"/>
          <w:b/>
          <w:bCs/>
        </w:rPr>
      </w:pPr>
    </w:p>
    <w:p w14:paraId="68203A23" w14:textId="3BF27B97" w:rsidR="00162F4D" w:rsidRDefault="0054713C" w:rsidP="00162F4D">
      <w:pPr>
        <w:jc w:val="center"/>
        <w:rPr>
          <w:rFonts w:ascii="Arial" w:hAnsi="Arial" w:cs="Arial"/>
          <w:b/>
          <w:bCs/>
        </w:rPr>
      </w:pPr>
      <w:r w:rsidRPr="00162F4D">
        <w:rPr>
          <w:rFonts w:ascii="Arial" w:hAnsi="Arial" w:cs="Arial"/>
          <w:b/>
          <w:bCs/>
        </w:rPr>
        <w:t>Conclusion</w:t>
      </w:r>
    </w:p>
    <w:p w14:paraId="774F629C" w14:textId="3B86F87A" w:rsidR="00162F4D" w:rsidRDefault="00162F4D" w:rsidP="0054713C">
      <w:pPr>
        <w:jc w:val="center"/>
        <w:rPr>
          <w:rFonts w:ascii="Arial" w:hAnsi="Arial" w:cs="Arial"/>
          <w:b/>
          <w:bCs/>
        </w:rPr>
      </w:pPr>
    </w:p>
    <w:p w14:paraId="43F73943" w14:textId="7E5C8A1D" w:rsidR="00162F4D" w:rsidRDefault="00162F4D" w:rsidP="0054713C">
      <w:pPr>
        <w:jc w:val="center"/>
        <w:rPr>
          <w:rFonts w:ascii="Arial" w:hAnsi="Arial" w:cs="Arial"/>
          <w:b/>
          <w:bCs/>
        </w:rPr>
      </w:pPr>
    </w:p>
    <w:p w14:paraId="3F2B8561" w14:textId="03A8A40C" w:rsidR="00162F4D" w:rsidRDefault="00162F4D" w:rsidP="0054713C">
      <w:pPr>
        <w:jc w:val="center"/>
        <w:rPr>
          <w:rFonts w:ascii="Arial" w:hAnsi="Arial" w:cs="Arial"/>
          <w:b/>
          <w:bCs/>
        </w:rPr>
      </w:pPr>
    </w:p>
    <w:p w14:paraId="77AA109C" w14:textId="77777777" w:rsidR="00162F4D" w:rsidRPr="00162F4D" w:rsidRDefault="00162F4D" w:rsidP="0054713C">
      <w:pPr>
        <w:jc w:val="center"/>
        <w:rPr>
          <w:rFonts w:ascii="Arial" w:hAnsi="Arial" w:cs="Arial"/>
          <w:b/>
          <w:bCs/>
        </w:rPr>
      </w:pPr>
    </w:p>
    <w:p w14:paraId="5DAD1F57" w14:textId="00CC5593" w:rsidR="0054713C" w:rsidRPr="00162F4D" w:rsidRDefault="0054713C" w:rsidP="0054713C">
      <w:pPr>
        <w:spacing w:line="360" w:lineRule="auto"/>
        <w:rPr>
          <w:rFonts w:ascii="Arial" w:hAnsi="Arial" w:cs="Arial"/>
        </w:rPr>
      </w:pPr>
      <w:r w:rsidRPr="00162F4D">
        <w:rPr>
          <w:rFonts w:ascii="Arial" w:hAnsi="Arial" w:cs="Arial"/>
        </w:rPr>
        <w:t xml:space="preserve">The continuous appraisal and analysis of employee performance is key and necessary for the improvement and success of practices for a small company such as Fam Social. Moreover, such a business requires constant evaluation of practices, </w:t>
      </w:r>
      <w:proofErr w:type="gramStart"/>
      <w:r w:rsidRPr="00162F4D">
        <w:rPr>
          <w:rFonts w:ascii="Arial" w:hAnsi="Arial" w:cs="Arial"/>
        </w:rPr>
        <w:t>in order to</w:t>
      </w:r>
      <w:proofErr w:type="gramEnd"/>
      <w:r w:rsidRPr="00162F4D">
        <w:rPr>
          <w:rFonts w:ascii="Arial" w:hAnsi="Arial" w:cs="Arial"/>
        </w:rPr>
        <w:t xml:space="preserve"> ensure its successful and sustainable growth both on a local scale and abroad. Therefore, the analysed tools for performance management measurement are incredibly important for the company to use and apply in future, </w:t>
      </w:r>
      <w:proofErr w:type="gramStart"/>
      <w:r w:rsidRPr="00162F4D">
        <w:rPr>
          <w:rFonts w:ascii="Arial" w:hAnsi="Arial" w:cs="Arial"/>
        </w:rPr>
        <w:t>in order to</w:t>
      </w:r>
      <w:proofErr w:type="gramEnd"/>
      <w:r w:rsidRPr="00162F4D">
        <w:rPr>
          <w:rFonts w:ascii="Arial" w:hAnsi="Arial" w:cs="Arial"/>
        </w:rPr>
        <w:t xml:space="preserve"> ensure the success of its current organisational objectives. Furthermore, the creation and following of a professional development plan for each employee of Fam Social is required for the in-depth understanding of company management upon what is required for the productivity and motivation of employees both today, and in future. </w:t>
      </w:r>
      <w:r w:rsidR="00162F4D" w:rsidRPr="00162F4D">
        <w:rPr>
          <w:rFonts w:ascii="Arial" w:hAnsi="Arial" w:cs="Arial"/>
        </w:rPr>
        <w:t xml:space="preserve">Overall, this report considers a variety of performance management techniques and how they would be advantageous or disadvantageous in the case of the small marketing agency – Fam Social. </w:t>
      </w:r>
    </w:p>
    <w:p w14:paraId="19BB8EE7" w14:textId="77777777" w:rsidR="00162F4D" w:rsidRDefault="00162F4D" w:rsidP="00077C9A">
      <w:pPr>
        <w:jc w:val="center"/>
        <w:rPr>
          <w:rFonts w:ascii="Arial" w:hAnsi="Arial" w:cs="Arial"/>
          <w:b/>
          <w:bCs/>
        </w:rPr>
      </w:pPr>
    </w:p>
    <w:p w14:paraId="1FFA98E6" w14:textId="77777777" w:rsidR="00162F4D" w:rsidRDefault="00162F4D" w:rsidP="00077C9A">
      <w:pPr>
        <w:jc w:val="center"/>
        <w:rPr>
          <w:rFonts w:ascii="Arial" w:hAnsi="Arial" w:cs="Arial"/>
          <w:b/>
          <w:bCs/>
        </w:rPr>
      </w:pPr>
    </w:p>
    <w:p w14:paraId="051852B7" w14:textId="77777777" w:rsidR="00162F4D" w:rsidRDefault="00162F4D" w:rsidP="00077C9A">
      <w:pPr>
        <w:jc w:val="center"/>
        <w:rPr>
          <w:rFonts w:ascii="Arial" w:hAnsi="Arial" w:cs="Arial"/>
          <w:b/>
          <w:bCs/>
        </w:rPr>
      </w:pPr>
    </w:p>
    <w:p w14:paraId="10462A93" w14:textId="77777777" w:rsidR="00162F4D" w:rsidRDefault="00162F4D" w:rsidP="00077C9A">
      <w:pPr>
        <w:jc w:val="center"/>
        <w:rPr>
          <w:rFonts w:ascii="Arial" w:hAnsi="Arial" w:cs="Arial"/>
          <w:b/>
          <w:bCs/>
        </w:rPr>
      </w:pPr>
    </w:p>
    <w:p w14:paraId="0ADCBA41" w14:textId="77777777" w:rsidR="00162F4D" w:rsidRDefault="00162F4D" w:rsidP="00077C9A">
      <w:pPr>
        <w:jc w:val="center"/>
        <w:rPr>
          <w:rFonts w:ascii="Arial" w:hAnsi="Arial" w:cs="Arial"/>
          <w:b/>
          <w:bCs/>
        </w:rPr>
      </w:pPr>
    </w:p>
    <w:p w14:paraId="0C15BE94" w14:textId="77777777" w:rsidR="00162F4D" w:rsidRDefault="00162F4D" w:rsidP="00077C9A">
      <w:pPr>
        <w:jc w:val="center"/>
        <w:rPr>
          <w:rFonts w:ascii="Arial" w:hAnsi="Arial" w:cs="Arial"/>
          <w:b/>
          <w:bCs/>
        </w:rPr>
      </w:pPr>
    </w:p>
    <w:p w14:paraId="728B2FA8" w14:textId="77777777" w:rsidR="00162F4D" w:rsidRDefault="00162F4D" w:rsidP="00077C9A">
      <w:pPr>
        <w:jc w:val="center"/>
        <w:rPr>
          <w:rFonts w:ascii="Arial" w:hAnsi="Arial" w:cs="Arial"/>
          <w:b/>
          <w:bCs/>
        </w:rPr>
      </w:pPr>
    </w:p>
    <w:p w14:paraId="616134CA" w14:textId="77777777" w:rsidR="00162F4D" w:rsidRDefault="00162F4D" w:rsidP="00077C9A">
      <w:pPr>
        <w:jc w:val="center"/>
        <w:rPr>
          <w:rFonts w:ascii="Arial" w:hAnsi="Arial" w:cs="Arial"/>
          <w:b/>
          <w:bCs/>
        </w:rPr>
      </w:pPr>
    </w:p>
    <w:p w14:paraId="65AD8C44" w14:textId="77777777" w:rsidR="00162F4D" w:rsidRDefault="00162F4D" w:rsidP="00077C9A">
      <w:pPr>
        <w:jc w:val="center"/>
        <w:rPr>
          <w:rFonts w:ascii="Arial" w:hAnsi="Arial" w:cs="Arial"/>
          <w:b/>
          <w:bCs/>
        </w:rPr>
      </w:pPr>
    </w:p>
    <w:p w14:paraId="48110EDE" w14:textId="77777777" w:rsidR="00162F4D" w:rsidRDefault="00162F4D" w:rsidP="00077C9A">
      <w:pPr>
        <w:jc w:val="center"/>
        <w:rPr>
          <w:rFonts w:ascii="Arial" w:hAnsi="Arial" w:cs="Arial"/>
          <w:b/>
          <w:bCs/>
        </w:rPr>
      </w:pPr>
    </w:p>
    <w:p w14:paraId="6FAA2CA0" w14:textId="77777777" w:rsidR="00162F4D" w:rsidRDefault="00162F4D" w:rsidP="00077C9A">
      <w:pPr>
        <w:jc w:val="center"/>
        <w:rPr>
          <w:rFonts w:ascii="Arial" w:hAnsi="Arial" w:cs="Arial"/>
          <w:b/>
          <w:bCs/>
        </w:rPr>
      </w:pPr>
    </w:p>
    <w:p w14:paraId="16FC2EDB" w14:textId="77777777" w:rsidR="00162F4D" w:rsidRDefault="00162F4D" w:rsidP="00077C9A">
      <w:pPr>
        <w:jc w:val="center"/>
        <w:rPr>
          <w:rFonts w:ascii="Arial" w:hAnsi="Arial" w:cs="Arial"/>
          <w:b/>
          <w:bCs/>
        </w:rPr>
      </w:pPr>
    </w:p>
    <w:p w14:paraId="495F8D87" w14:textId="77777777" w:rsidR="00162F4D" w:rsidRDefault="00162F4D" w:rsidP="00077C9A">
      <w:pPr>
        <w:jc w:val="center"/>
        <w:rPr>
          <w:rFonts w:ascii="Arial" w:hAnsi="Arial" w:cs="Arial"/>
          <w:b/>
          <w:bCs/>
        </w:rPr>
      </w:pPr>
    </w:p>
    <w:p w14:paraId="376C7E3E" w14:textId="77777777" w:rsidR="00162F4D" w:rsidRDefault="00162F4D" w:rsidP="00077C9A">
      <w:pPr>
        <w:jc w:val="center"/>
        <w:rPr>
          <w:rFonts w:ascii="Arial" w:hAnsi="Arial" w:cs="Arial"/>
          <w:b/>
          <w:bCs/>
        </w:rPr>
      </w:pPr>
    </w:p>
    <w:p w14:paraId="59AA4F5B" w14:textId="77777777" w:rsidR="00162F4D" w:rsidRDefault="00162F4D" w:rsidP="00077C9A">
      <w:pPr>
        <w:jc w:val="center"/>
        <w:rPr>
          <w:rFonts w:ascii="Arial" w:hAnsi="Arial" w:cs="Arial"/>
          <w:b/>
          <w:bCs/>
        </w:rPr>
      </w:pPr>
    </w:p>
    <w:p w14:paraId="3519E074" w14:textId="39FB950F" w:rsidR="00162F4D" w:rsidRDefault="00162F4D" w:rsidP="00162F4D">
      <w:pPr>
        <w:rPr>
          <w:rFonts w:ascii="Arial" w:hAnsi="Arial" w:cs="Arial"/>
          <w:b/>
          <w:bCs/>
        </w:rPr>
      </w:pPr>
    </w:p>
    <w:p w14:paraId="0392442F" w14:textId="77777777" w:rsidR="00162F4D" w:rsidRDefault="00162F4D" w:rsidP="00162F4D">
      <w:pPr>
        <w:rPr>
          <w:rFonts w:ascii="Arial" w:hAnsi="Arial" w:cs="Arial"/>
          <w:b/>
          <w:bCs/>
        </w:rPr>
      </w:pPr>
    </w:p>
    <w:p w14:paraId="5A790232" w14:textId="77777777" w:rsidR="00162F4D" w:rsidRDefault="00162F4D" w:rsidP="00077C9A">
      <w:pPr>
        <w:jc w:val="center"/>
        <w:rPr>
          <w:rFonts w:ascii="Arial" w:hAnsi="Arial" w:cs="Arial"/>
          <w:b/>
          <w:bCs/>
        </w:rPr>
      </w:pPr>
    </w:p>
    <w:p w14:paraId="4B0799ED" w14:textId="3BA8B23F" w:rsidR="00077C9A" w:rsidRDefault="00077C9A" w:rsidP="00077C9A">
      <w:pPr>
        <w:jc w:val="center"/>
        <w:rPr>
          <w:rFonts w:ascii="Arial" w:hAnsi="Arial" w:cs="Arial"/>
          <w:b/>
          <w:bCs/>
        </w:rPr>
      </w:pPr>
      <w:r w:rsidRPr="00A07C52">
        <w:rPr>
          <w:rFonts w:ascii="Arial" w:hAnsi="Arial" w:cs="Arial"/>
          <w:b/>
          <w:bCs/>
        </w:rPr>
        <w:t>Bibliography</w:t>
      </w:r>
    </w:p>
    <w:p w14:paraId="2FA7D7A7" w14:textId="77777777" w:rsidR="00077C9A" w:rsidRPr="004E697A" w:rsidRDefault="00077C9A" w:rsidP="00077C9A">
      <w:pPr>
        <w:rPr>
          <w:rFonts w:ascii="Arial" w:hAnsi="Arial" w:cs="Arial"/>
        </w:rPr>
      </w:pPr>
    </w:p>
    <w:p w14:paraId="6131540A" w14:textId="62CC8736" w:rsidR="00DF34D5" w:rsidRDefault="00DF34D5" w:rsidP="00162F4D">
      <w:pPr>
        <w:pStyle w:val="1"/>
        <w:numPr>
          <w:ilvl w:val="0"/>
          <w:numId w:val="3"/>
        </w:numPr>
        <w:shd w:val="clear" w:color="auto" w:fill="FFFFFF"/>
        <w:spacing w:before="0" w:beforeAutospacing="0" w:after="150" w:afterAutospacing="0"/>
        <w:rPr>
          <w:rFonts w:ascii="Arial" w:hAnsi="Arial" w:cs="Arial"/>
          <w:b w:val="0"/>
          <w:bCs w:val="0"/>
          <w:sz w:val="22"/>
          <w:szCs w:val="22"/>
        </w:rPr>
      </w:pPr>
      <w:proofErr w:type="spellStart"/>
      <w:r w:rsidRPr="00DF34D5">
        <w:rPr>
          <w:rFonts w:ascii="Arial" w:hAnsi="Arial" w:cs="Arial"/>
          <w:b w:val="0"/>
          <w:bCs w:val="0"/>
          <w:sz w:val="22"/>
          <w:szCs w:val="22"/>
        </w:rPr>
        <w:t>Aguinis</w:t>
      </w:r>
      <w:proofErr w:type="spellEnd"/>
      <w:r w:rsidRPr="00DF34D5">
        <w:rPr>
          <w:rFonts w:ascii="Arial" w:hAnsi="Arial" w:cs="Arial"/>
          <w:b w:val="0"/>
          <w:bCs w:val="0"/>
          <w:sz w:val="22"/>
          <w:szCs w:val="22"/>
        </w:rPr>
        <w:t xml:space="preserve">, H (2005) </w:t>
      </w:r>
      <w:r w:rsidRPr="00DF34D5">
        <w:rPr>
          <w:rFonts w:ascii="Arial" w:hAnsi="Arial" w:cs="Arial"/>
          <w:b w:val="0"/>
          <w:bCs w:val="0"/>
          <w:i/>
          <w:iCs/>
          <w:sz w:val="22"/>
          <w:szCs w:val="22"/>
        </w:rPr>
        <w:t>Performance Management</w:t>
      </w:r>
      <w:r>
        <w:rPr>
          <w:rFonts w:ascii="Arial" w:hAnsi="Arial" w:cs="Arial"/>
          <w:b w:val="0"/>
          <w:bCs w:val="0"/>
          <w:sz w:val="22"/>
          <w:szCs w:val="22"/>
        </w:rPr>
        <w:t>.</w:t>
      </w:r>
      <w:r w:rsidRPr="00DF34D5">
        <w:rPr>
          <w:rFonts w:ascii="Arial" w:hAnsi="Arial" w:cs="Arial"/>
          <w:b w:val="0"/>
          <w:bCs w:val="0"/>
          <w:sz w:val="22"/>
          <w:szCs w:val="22"/>
        </w:rPr>
        <w:t xml:space="preserve"> Upper Saddle River NJ, Pearson Education</w:t>
      </w:r>
      <w:r>
        <w:rPr>
          <w:rFonts w:ascii="Arial" w:hAnsi="Arial" w:cs="Arial"/>
          <w:b w:val="0"/>
          <w:bCs w:val="0"/>
          <w:sz w:val="22"/>
          <w:szCs w:val="22"/>
        </w:rPr>
        <w:t>.</w:t>
      </w:r>
    </w:p>
    <w:p w14:paraId="28A90F6C" w14:textId="37FC32B0" w:rsidR="004E697A" w:rsidRPr="004E697A" w:rsidRDefault="004E697A"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sidRPr="004E697A">
        <w:rPr>
          <w:rFonts w:ascii="Arial" w:hAnsi="Arial" w:cs="Arial"/>
          <w:b w:val="0"/>
          <w:bCs w:val="0"/>
          <w:sz w:val="22"/>
          <w:szCs w:val="22"/>
        </w:rPr>
        <w:t>Armstrong M., (2014</w:t>
      </w:r>
      <w:r w:rsidRPr="004E697A">
        <w:rPr>
          <w:rFonts w:ascii="Arial" w:hAnsi="Arial" w:cs="Arial"/>
          <w:b w:val="0"/>
          <w:bCs w:val="0"/>
          <w:i/>
          <w:iCs/>
          <w:sz w:val="22"/>
          <w:szCs w:val="22"/>
        </w:rPr>
        <w:t>) Armstrong's handbook of human resource management practice.</w:t>
      </w:r>
      <w:r w:rsidRPr="004E697A">
        <w:rPr>
          <w:rFonts w:ascii="Arial" w:hAnsi="Arial" w:cs="Arial"/>
          <w:b w:val="0"/>
          <w:bCs w:val="0"/>
          <w:sz w:val="22"/>
          <w:szCs w:val="22"/>
        </w:rPr>
        <w:t xml:space="preserve"> </w:t>
      </w:r>
      <w:r w:rsidRPr="004E697A">
        <w:rPr>
          <w:rFonts w:ascii="Arial" w:hAnsi="Arial" w:cs="Arial"/>
          <w:b w:val="0"/>
          <w:bCs w:val="0"/>
          <w:color w:val="070726"/>
          <w:sz w:val="22"/>
          <w:szCs w:val="22"/>
          <w:shd w:val="clear" w:color="auto" w:fill="FFFFFF"/>
        </w:rPr>
        <w:t>13th edition. Kogan Page.</w:t>
      </w:r>
    </w:p>
    <w:p w14:paraId="6121D84C" w14:textId="74B9E64C" w:rsidR="004E697A" w:rsidRPr="004E697A" w:rsidRDefault="004E697A"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sidRPr="004E697A">
        <w:rPr>
          <w:rFonts w:ascii="Arial" w:hAnsi="Arial" w:cs="Arial"/>
          <w:b w:val="0"/>
          <w:bCs w:val="0"/>
          <w:sz w:val="22"/>
          <w:szCs w:val="22"/>
        </w:rPr>
        <w:t xml:space="preserve">Armstrong, M., (2020) </w:t>
      </w:r>
      <w:r w:rsidRPr="004E697A">
        <w:rPr>
          <w:rFonts w:ascii="Arial" w:hAnsi="Arial" w:cs="Arial"/>
          <w:b w:val="0"/>
          <w:bCs w:val="0"/>
          <w:i/>
          <w:iCs/>
          <w:sz w:val="22"/>
          <w:szCs w:val="22"/>
        </w:rPr>
        <w:t>Armstrong's handbook of human resource management practice.</w:t>
      </w:r>
      <w:r w:rsidRPr="004E697A">
        <w:rPr>
          <w:rFonts w:ascii="Arial" w:hAnsi="Arial" w:cs="Arial"/>
          <w:b w:val="0"/>
          <w:bCs w:val="0"/>
          <w:sz w:val="22"/>
          <w:szCs w:val="22"/>
        </w:rPr>
        <w:t xml:space="preserve"> 15</w:t>
      </w:r>
      <w:r w:rsidRPr="004E697A">
        <w:rPr>
          <w:rFonts w:ascii="Arial" w:hAnsi="Arial" w:cs="Arial"/>
          <w:b w:val="0"/>
          <w:bCs w:val="0"/>
          <w:sz w:val="22"/>
          <w:szCs w:val="22"/>
          <w:vertAlign w:val="superscript"/>
        </w:rPr>
        <w:t>th</w:t>
      </w:r>
      <w:r w:rsidRPr="004E697A">
        <w:rPr>
          <w:rFonts w:ascii="Arial" w:hAnsi="Arial" w:cs="Arial"/>
          <w:b w:val="0"/>
          <w:bCs w:val="0"/>
          <w:sz w:val="22"/>
          <w:szCs w:val="22"/>
        </w:rPr>
        <w:t xml:space="preserve"> edition.</w:t>
      </w:r>
      <w:r w:rsidRPr="004E697A">
        <w:rPr>
          <w:rFonts w:ascii="Arial" w:hAnsi="Arial" w:cs="Arial"/>
          <w:b w:val="0"/>
          <w:bCs w:val="0"/>
          <w:color w:val="070726"/>
          <w:sz w:val="22"/>
          <w:szCs w:val="22"/>
          <w:shd w:val="clear" w:color="auto" w:fill="FFFFFF"/>
        </w:rPr>
        <w:t xml:space="preserve"> Kogan Page.</w:t>
      </w:r>
    </w:p>
    <w:p w14:paraId="68EBB314" w14:textId="71136D8D" w:rsidR="004E697A" w:rsidRDefault="004E697A"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sidRPr="000C17A6">
        <w:rPr>
          <w:rFonts w:ascii="Arial" w:hAnsi="Arial" w:cs="Arial"/>
          <w:b w:val="0"/>
          <w:bCs w:val="0"/>
          <w:sz w:val="22"/>
          <w:szCs w:val="22"/>
        </w:rPr>
        <w:t xml:space="preserve">Armstrong M., (2009) </w:t>
      </w:r>
      <w:r w:rsidR="000C17A6" w:rsidRPr="000C17A6">
        <w:rPr>
          <w:rFonts w:ascii="Arial" w:hAnsi="Arial" w:cs="Arial"/>
          <w:b w:val="0"/>
          <w:bCs w:val="0"/>
          <w:i/>
          <w:iCs/>
          <w:color w:val="070726"/>
          <w:sz w:val="22"/>
          <w:szCs w:val="22"/>
        </w:rPr>
        <w:t>Armstrong's handbook of performance management: an evidence-based guide to delivering high performance.</w:t>
      </w:r>
      <w:r w:rsidR="000C17A6">
        <w:rPr>
          <w:rFonts w:ascii="Arial" w:hAnsi="Arial" w:cs="Arial"/>
          <w:b w:val="0"/>
          <w:bCs w:val="0"/>
          <w:i/>
          <w:iCs/>
          <w:color w:val="070726"/>
          <w:sz w:val="22"/>
          <w:szCs w:val="22"/>
        </w:rPr>
        <w:t xml:space="preserve"> </w:t>
      </w:r>
      <w:r w:rsidR="000C17A6">
        <w:rPr>
          <w:rFonts w:ascii="Arial" w:hAnsi="Arial" w:cs="Arial"/>
          <w:b w:val="0"/>
          <w:bCs w:val="0"/>
          <w:color w:val="070726"/>
          <w:sz w:val="22"/>
          <w:szCs w:val="22"/>
        </w:rPr>
        <w:t>4</w:t>
      </w:r>
      <w:r w:rsidR="000C17A6" w:rsidRPr="000C17A6">
        <w:rPr>
          <w:rFonts w:ascii="Arial" w:hAnsi="Arial" w:cs="Arial"/>
          <w:b w:val="0"/>
          <w:bCs w:val="0"/>
          <w:color w:val="070726"/>
          <w:sz w:val="22"/>
          <w:szCs w:val="22"/>
          <w:vertAlign w:val="superscript"/>
        </w:rPr>
        <w:t>th</w:t>
      </w:r>
      <w:r w:rsidR="000C17A6">
        <w:rPr>
          <w:rFonts w:ascii="Arial" w:hAnsi="Arial" w:cs="Arial"/>
          <w:b w:val="0"/>
          <w:bCs w:val="0"/>
          <w:color w:val="070726"/>
          <w:sz w:val="22"/>
          <w:szCs w:val="22"/>
        </w:rPr>
        <w:t xml:space="preserve"> ed. Kogan Page.</w:t>
      </w:r>
    </w:p>
    <w:p w14:paraId="115E9F3B" w14:textId="1763C3B0" w:rsidR="00DF34D5" w:rsidRDefault="00DF34D5"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sidRPr="00DF34D5">
        <w:rPr>
          <w:rFonts w:ascii="Arial" w:hAnsi="Arial" w:cs="Arial"/>
          <w:b w:val="0"/>
          <w:bCs w:val="0"/>
          <w:color w:val="070726"/>
          <w:sz w:val="22"/>
          <w:szCs w:val="22"/>
        </w:rPr>
        <w:t>Brumbach, G B (1988</w:t>
      </w:r>
      <w:r w:rsidRPr="00DF34D5">
        <w:rPr>
          <w:rFonts w:ascii="Arial" w:hAnsi="Arial" w:cs="Arial"/>
          <w:b w:val="0"/>
          <w:bCs w:val="0"/>
          <w:i/>
          <w:iCs/>
          <w:color w:val="070726"/>
          <w:sz w:val="22"/>
          <w:szCs w:val="22"/>
        </w:rPr>
        <w:t>) Some ideas, issues, and predictions about performance management</w:t>
      </w:r>
      <w:r>
        <w:rPr>
          <w:rFonts w:ascii="Arial" w:hAnsi="Arial" w:cs="Arial"/>
          <w:b w:val="0"/>
          <w:bCs w:val="0"/>
          <w:color w:val="070726"/>
          <w:sz w:val="22"/>
          <w:szCs w:val="22"/>
        </w:rPr>
        <w:t xml:space="preserve">. </w:t>
      </w:r>
      <w:r w:rsidRPr="00DF34D5">
        <w:rPr>
          <w:rFonts w:ascii="Arial" w:hAnsi="Arial" w:cs="Arial"/>
          <w:b w:val="0"/>
          <w:bCs w:val="0"/>
          <w:color w:val="070726"/>
          <w:sz w:val="22"/>
          <w:szCs w:val="22"/>
        </w:rPr>
        <w:t>Public Personnel Management</w:t>
      </w:r>
      <w:r>
        <w:rPr>
          <w:rFonts w:ascii="Arial" w:hAnsi="Arial" w:cs="Arial"/>
          <w:b w:val="0"/>
          <w:bCs w:val="0"/>
          <w:color w:val="070726"/>
          <w:sz w:val="22"/>
          <w:szCs w:val="22"/>
        </w:rPr>
        <w:t>.</w:t>
      </w:r>
      <w:r w:rsidRPr="00DF34D5">
        <w:rPr>
          <w:rFonts w:ascii="Arial" w:hAnsi="Arial" w:cs="Arial"/>
          <w:b w:val="0"/>
          <w:bCs w:val="0"/>
          <w:color w:val="070726"/>
          <w:sz w:val="22"/>
          <w:szCs w:val="22"/>
        </w:rPr>
        <w:t xml:space="preserve"> Winter, pp 387–402</w:t>
      </w:r>
      <w:r>
        <w:rPr>
          <w:rFonts w:ascii="Arial" w:hAnsi="Arial" w:cs="Arial"/>
          <w:b w:val="0"/>
          <w:bCs w:val="0"/>
          <w:color w:val="070726"/>
          <w:sz w:val="22"/>
          <w:szCs w:val="22"/>
        </w:rPr>
        <w:t>.</w:t>
      </w:r>
    </w:p>
    <w:p w14:paraId="6956F55A" w14:textId="63824CBA" w:rsidR="00860850" w:rsidRDefault="00860850"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Pr>
          <w:rFonts w:ascii="Arial" w:hAnsi="Arial" w:cs="Arial"/>
          <w:b w:val="0"/>
          <w:bCs w:val="0"/>
          <w:color w:val="070726"/>
          <w:sz w:val="22"/>
          <w:szCs w:val="22"/>
        </w:rPr>
        <w:t xml:space="preserve">Hargreaves, D. H. (2004) </w:t>
      </w:r>
      <w:r>
        <w:rPr>
          <w:rFonts w:ascii="Arial" w:hAnsi="Arial" w:cs="Arial"/>
          <w:b w:val="0"/>
          <w:bCs w:val="0"/>
          <w:i/>
          <w:iCs/>
          <w:color w:val="070726"/>
          <w:sz w:val="22"/>
          <w:szCs w:val="22"/>
        </w:rPr>
        <w:t xml:space="preserve">Learning for Life: The foundations for lifelong learning. </w:t>
      </w:r>
      <w:r>
        <w:rPr>
          <w:rFonts w:ascii="Arial" w:hAnsi="Arial" w:cs="Arial"/>
          <w:b w:val="0"/>
          <w:bCs w:val="0"/>
          <w:color w:val="070726"/>
          <w:sz w:val="22"/>
          <w:szCs w:val="22"/>
        </w:rPr>
        <w:t>Bristol: Policy Press.</w:t>
      </w:r>
    </w:p>
    <w:p w14:paraId="18C65A5B" w14:textId="0F6BA228" w:rsidR="00860850" w:rsidRPr="00860850" w:rsidRDefault="00860850"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Pr>
          <w:rFonts w:ascii="Arial" w:hAnsi="Arial" w:cs="Arial"/>
          <w:b w:val="0"/>
          <w:bCs w:val="0"/>
          <w:color w:val="070726"/>
          <w:sz w:val="22"/>
          <w:szCs w:val="22"/>
        </w:rPr>
        <w:t xml:space="preserve">Lee, C. D. (2005) </w:t>
      </w:r>
      <w:r>
        <w:rPr>
          <w:rFonts w:ascii="Arial" w:hAnsi="Arial" w:cs="Arial"/>
          <w:b w:val="0"/>
          <w:bCs w:val="0"/>
          <w:i/>
          <w:iCs/>
          <w:color w:val="070726"/>
          <w:sz w:val="22"/>
          <w:szCs w:val="22"/>
        </w:rPr>
        <w:t xml:space="preserve">Rethinking the goals of your performance management system, </w:t>
      </w:r>
      <w:r>
        <w:rPr>
          <w:rFonts w:ascii="Arial" w:hAnsi="Arial" w:cs="Arial"/>
          <w:b w:val="0"/>
          <w:bCs w:val="0"/>
          <w:color w:val="070726"/>
          <w:sz w:val="22"/>
          <w:szCs w:val="22"/>
        </w:rPr>
        <w:t>Employment Relations Today, 32 (3), pp 53-60</w:t>
      </w:r>
      <w:r w:rsidR="00723F73">
        <w:rPr>
          <w:rFonts w:ascii="Arial" w:hAnsi="Arial" w:cs="Arial"/>
          <w:b w:val="0"/>
          <w:bCs w:val="0"/>
          <w:color w:val="070726"/>
          <w:sz w:val="22"/>
          <w:szCs w:val="22"/>
        </w:rPr>
        <w:t>.</w:t>
      </w:r>
    </w:p>
    <w:p w14:paraId="41C1A5A4" w14:textId="0F65D5CB" w:rsidR="000C17A6" w:rsidRDefault="000C17A6" w:rsidP="00162F4D">
      <w:pPr>
        <w:pStyle w:val="1"/>
        <w:numPr>
          <w:ilvl w:val="0"/>
          <w:numId w:val="3"/>
        </w:numPr>
        <w:shd w:val="clear" w:color="auto" w:fill="FFFFFF"/>
        <w:spacing w:before="0" w:beforeAutospacing="0" w:after="150" w:afterAutospacing="0"/>
        <w:rPr>
          <w:rFonts w:ascii="Arial" w:hAnsi="Arial" w:cs="Arial"/>
          <w:b w:val="0"/>
          <w:bCs w:val="0"/>
          <w:sz w:val="22"/>
          <w:szCs w:val="22"/>
          <w:shd w:val="clear" w:color="auto" w:fill="FFFFFF"/>
        </w:rPr>
      </w:pPr>
      <w:r w:rsidRPr="000C17A6">
        <w:rPr>
          <w:rFonts w:ascii="Arial" w:hAnsi="Arial" w:cs="Arial"/>
          <w:b w:val="0"/>
          <w:bCs w:val="0"/>
          <w:sz w:val="22"/>
          <w:szCs w:val="22"/>
          <w:shd w:val="clear" w:color="auto" w:fill="FFFFFF"/>
        </w:rPr>
        <w:t>Mullins, L</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&amp; McLean, JE</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xml:space="preserve"> </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2019</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xml:space="preserve"> </w:t>
      </w:r>
      <w:r w:rsidRPr="000C17A6">
        <w:rPr>
          <w:rFonts w:ascii="Arial" w:hAnsi="Arial" w:cs="Arial"/>
          <w:b w:val="0"/>
          <w:bCs w:val="0"/>
          <w:i/>
          <w:iCs/>
          <w:sz w:val="22"/>
          <w:szCs w:val="22"/>
          <w:shd w:val="clear" w:color="auto" w:fill="FFFFFF"/>
        </w:rPr>
        <w:t>Mullins: Organisational Behaviour in the Workplace</w:t>
      </w:r>
      <w:r>
        <w:rPr>
          <w:rFonts w:ascii="Arial" w:hAnsi="Arial" w:cs="Arial"/>
          <w:b w:val="0"/>
          <w:bCs w:val="0"/>
          <w:sz w:val="22"/>
          <w:szCs w:val="22"/>
          <w:shd w:val="clear" w:color="auto" w:fill="FFFFFF"/>
        </w:rPr>
        <w:t>.</w:t>
      </w:r>
      <w:r w:rsidRPr="000C17A6">
        <w:rPr>
          <w:rFonts w:ascii="Arial" w:hAnsi="Arial" w:cs="Arial"/>
          <w:b w:val="0"/>
          <w:bCs w:val="0"/>
          <w:sz w:val="22"/>
          <w:szCs w:val="22"/>
          <w:shd w:val="clear" w:color="auto" w:fill="FFFFFF"/>
        </w:rPr>
        <w:t xml:space="preserve"> Pearson Education, Limited, Harlow. </w:t>
      </w:r>
    </w:p>
    <w:p w14:paraId="50C7835E" w14:textId="17C7D795" w:rsidR="000C17A6" w:rsidRDefault="000C17A6"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sidRPr="00902860">
        <w:rPr>
          <w:rFonts w:ascii="Arial" w:hAnsi="Arial" w:cs="Arial"/>
          <w:b w:val="0"/>
          <w:bCs w:val="0"/>
          <w:sz w:val="22"/>
          <w:szCs w:val="22"/>
          <w:shd w:val="clear" w:color="auto" w:fill="FFFFFF"/>
        </w:rPr>
        <w:t xml:space="preserve">Mullins L. J., (2016) </w:t>
      </w:r>
      <w:r w:rsidRPr="00902860">
        <w:rPr>
          <w:rFonts w:ascii="Arial" w:hAnsi="Arial" w:cs="Arial"/>
          <w:b w:val="0"/>
          <w:bCs w:val="0"/>
          <w:i/>
          <w:iCs/>
          <w:color w:val="070726"/>
          <w:sz w:val="22"/>
          <w:szCs w:val="22"/>
        </w:rPr>
        <w:t>Management and organisational behaviour.</w:t>
      </w:r>
      <w:r w:rsidRPr="00902860">
        <w:rPr>
          <w:rFonts w:ascii="Arial" w:hAnsi="Arial" w:cs="Arial"/>
          <w:b w:val="0"/>
          <w:bCs w:val="0"/>
          <w:color w:val="070726"/>
          <w:sz w:val="22"/>
          <w:szCs w:val="22"/>
        </w:rPr>
        <w:t xml:space="preserve"> </w:t>
      </w:r>
      <w:r w:rsidR="00902860" w:rsidRPr="00902860">
        <w:rPr>
          <w:rFonts w:ascii="Arial" w:hAnsi="Arial" w:cs="Arial"/>
          <w:b w:val="0"/>
          <w:bCs w:val="0"/>
          <w:color w:val="070726"/>
          <w:sz w:val="22"/>
          <w:szCs w:val="22"/>
        </w:rPr>
        <w:t>11</w:t>
      </w:r>
      <w:r w:rsidR="00902860" w:rsidRPr="00902860">
        <w:rPr>
          <w:rFonts w:ascii="Arial" w:hAnsi="Arial" w:cs="Arial"/>
          <w:b w:val="0"/>
          <w:bCs w:val="0"/>
          <w:color w:val="070726"/>
          <w:sz w:val="22"/>
          <w:szCs w:val="22"/>
          <w:vertAlign w:val="superscript"/>
        </w:rPr>
        <w:t>th</w:t>
      </w:r>
      <w:r w:rsidR="00902860" w:rsidRPr="00902860">
        <w:rPr>
          <w:rFonts w:ascii="Arial" w:hAnsi="Arial" w:cs="Arial"/>
          <w:b w:val="0"/>
          <w:bCs w:val="0"/>
          <w:color w:val="070726"/>
          <w:sz w:val="22"/>
          <w:szCs w:val="22"/>
        </w:rPr>
        <w:t xml:space="preserve"> ed. Pearson Education.</w:t>
      </w:r>
    </w:p>
    <w:p w14:paraId="68A622AD" w14:textId="60C20CA3" w:rsidR="00860850" w:rsidRPr="00CF216D" w:rsidRDefault="00860850" w:rsidP="00162F4D">
      <w:pPr>
        <w:pStyle w:val="1"/>
        <w:numPr>
          <w:ilvl w:val="0"/>
          <w:numId w:val="3"/>
        </w:numPr>
        <w:shd w:val="clear" w:color="auto" w:fill="FFFFFF"/>
        <w:spacing w:before="0" w:beforeAutospacing="0" w:after="150" w:afterAutospacing="0"/>
        <w:rPr>
          <w:rFonts w:ascii="Arial" w:hAnsi="Arial" w:cs="Arial"/>
          <w:b w:val="0"/>
          <w:bCs w:val="0"/>
          <w:i/>
          <w:iCs/>
          <w:color w:val="070726"/>
          <w:sz w:val="22"/>
          <w:szCs w:val="22"/>
        </w:rPr>
      </w:pPr>
      <w:r w:rsidRPr="00723F73">
        <w:rPr>
          <w:rFonts w:ascii="Arial" w:hAnsi="Arial" w:cs="Arial"/>
          <w:b w:val="0"/>
          <w:bCs w:val="0"/>
          <w:color w:val="070726"/>
          <w:sz w:val="22"/>
          <w:szCs w:val="22"/>
        </w:rPr>
        <w:t>Ward, P (1997)</w:t>
      </w:r>
      <w:r w:rsidRPr="00860850">
        <w:rPr>
          <w:rFonts w:ascii="Arial" w:hAnsi="Arial" w:cs="Arial"/>
          <w:b w:val="0"/>
          <w:bCs w:val="0"/>
          <w:i/>
          <w:iCs/>
          <w:color w:val="070726"/>
          <w:sz w:val="22"/>
          <w:szCs w:val="22"/>
        </w:rPr>
        <w:t xml:space="preserve"> 360-Degree Feedback, Institute of Personnel and Development, </w:t>
      </w:r>
      <w:r w:rsidRPr="00723F73">
        <w:rPr>
          <w:rFonts w:ascii="Arial" w:hAnsi="Arial" w:cs="Arial"/>
          <w:b w:val="0"/>
          <w:bCs w:val="0"/>
          <w:color w:val="070726"/>
          <w:sz w:val="22"/>
          <w:szCs w:val="22"/>
        </w:rPr>
        <w:t>London</w:t>
      </w:r>
      <w:r w:rsidR="00723F73">
        <w:rPr>
          <w:rFonts w:ascii="Arial" w:hAnsi="Arial" w:cs="Arial"/>
          <w:b w:val="0"/>
          <w:bCs w:val="0"/>
          <w:color w:val="070726"/>
          <w:sz w:val="22"/>
          <w:szCs w:val="22"/>
        </w:rPr>
        <w:t>.</w:t>
      </w:r>
    </w:p>
    <w:p w14:paraId="198F217D" w14:textId="412027D7" w:rsidR="00CF216D" w:rsidRPr="00CF216D" w:rsidRDefault="00CF216D" w:rsidP="00162F4D">
      <w:pPr>
        <w:pStyle w:val="1"/>
        <w:numPr>
          <w:ilvl w:val="0"/>
          <w:numId w:val="3"/>
        </w:numPr>
        <w:shd w:val="clear" w:color="auto" w:fill="FFFFFF"/>
        <w:spacing w:before="0" w:beforeAutospacing="0" w:after="150" w:afterAutospacing="0"/>
        <w:rPr>
          <w:rFonts w:ascii="Arial" w:hAnsi="Arial" w:cs="Arial"/>
          <w:b w:val="0"/>
          <w:bCs w:val="0"/>
          <w:color w:val="070726"/>
          <w:sz w:val="22"/>
          <w:szCs w:val="22"/>
        </w:rPr>
      </w:pPr>
      <w:r>
        <w:rPr>
          <w:rFonts w:ascii="Arial" w:hAnsi="Arial" w:cs="Arial"/>
          <w:b w:val="0"/>
          <w:bCs w:val="0"/>
          <w:color w:val="070726"/>
          <w:sz w:val="22"/>
          <w:szCs w:val="22"/>
        </w:rPr>
        <w:t xml:space="preserve">Williams, K., (2006) </w:t>
      </w:r>
      <w:r>
        <w:rPr>
          <w:rFonts w:ascii="Arial" w:hAnsi="Arial" w:cs="Arial"/>
          <w:b w:val="0"/>
          <w:bCs w:val="0"/>
          <w:i/>
          <w:iCs/>
          <w:color w:val="070726"/>
          <w:sz w:val="22"/>
          <w:szCs w:val="22"/>
        </w:rPr>
        <w:t xml:space="preserve">Introducing Management. </w:t>
      </w:r>
      <w:r>
        <w:rPr>
          <w:rFonts w:ascii="Arial" w:hAnsi="Arial" w:cs="Arial"/>
          <w:b w:val="0"/>
          <w:bCs w:val="0"/>
          <w:color w:val="070726"/>
          <w:sz w:val="22"/>
          <w:szCs w:val="22"/>
        </w:rPr>
        <w:t>3</w:t>
      </w:r>
      <w:r w:rsidRPr="00CF216D">
        <w:rPr>
          <w:rFonts w:ascii="Arial" w:hAnsi="Arial" w:cs="Arial"/>
          <w:b w:val="0"/>
          <w:bCs w:val="0"/>
          <w:color w:val="070726"/>
          <w:sz w:val="22"/>
          <w:szCs w:val="22"/>
          <w:vertAlign w:val="superscript"/>
        </w:rPr>
        <w:t>rd</w:t>
      </w:r>
      <w:r>
        <w:rPr>
          <w:rFonts w:ascii="Arial" w:hAnsi="Arial" w:cs="Arial"/>
          <w:b w:val="0"/>
          <w:bCs w:val="0"/>
          <w:color w:val="070726"/>
          <w:sz w:val="22"/>
          <w:szCs w:val="22"/>
        </w:rPr>
        <w:t xml:space="preserve"> ed. Routledge. MLA 8</w:t>
      </w:r>
      <w:r w:rsidRPr="00CF216D">
        <w:rPr>
          <w:rFonts w:ascii="Arial" w:hAnsi="Arial" w:cs="Arial"/>
          <w:b w:val="0"/>
          <w:bCs w:val="0"/>
          <w:color w:val="070726"/>
          <w:sz w:val="22"/>
          <w:szCs w:val="22"/>
          <w:vertAlign w:val="superscript"/>
        </w:rPr>
        <w:t>th</w:t>
      </w:r>
      <w:r>
        <w:rPr>
          <w:rFonts w:ascii="Arial" w:hAnsi="Arial" w:cs="Arial"/>
          <w:b w:val="0"/>
          <w:bCs w:val="0"/>
          <w:color w:val="070726"/>
          <w:sz w:val="22"/>
          <w:szCs w:val="22"/>
        </w:rPr>
        <w:t xml:space="preserve"> ed. Modern Language Association.</w:t>
      </w:r>
    </w:p>
    <w:p w14:paraId="28C709C0" w14:textId="77777777" w:rsidR="00902860" w:rsidRPr="00902860" w:rsidRDefault="00902860" w:rsidP="000C17A6">
      <w:pPr>
        <w:pStyle w:val="1"/>
        <w:shd w:val="clear" w:color="auto" w:fill="FFFFFF"/>
        <w:spacing w:before="0" w:beforeAutospacing="0" w:after="150" w:afterAutospacing="0"/>
        <w:rPr>
          <w:rFonts w:ascii="Arial" w:hAnsi="Arial" w:cs="Arial"/>
          <w:b w:val="0"/>
          <w:bCs w:val="0"/>
          <w:color w:val="070726"/>
          <w:sz w:val="22"/>
          <w:szCs w:val="22"/>
        </w:rPr>
      </w:pPr>
    </w:p>
    <w:sectPr w:rsidR="00902860" w:rsidRPr="0090286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CACB1" w14:textId="77777777" w:rsidR="009A0F90" w:rsidRDefault="009A0F90" w:rsidP="00732A7B">
      <w:pPr>
        <w:spacing w:after="0" w:line="240" w:lineRule="auto"/>
      </w:pPr>
      <w:r>
        <w:separator/>
      </w:r>
    </w:p>
  </w:endnote>
  <w:endnote w:type="continuationSeparator" w:id="0">
    <w:p w14:paraId="2B40FB36" w14:textId="77777777" w:rsidR="009A0F90" w:rsidRDefault="009A0F90" w:rsidP="00732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9476157"/>
      <w:docPartObj>
        <w:docPartGallery w:val="Page Numbers (Bottom of Page)"/>
        <w:docPartUnique/>
      </w:docPartObj>
    </w:sdtPr>
    <w:sdtEndPr>
      <w:rPr>
        <w:noProof/>
      </w:rPr>
    </w:sdtEndPr>
    <w:sdtContent>
      <w:p w14:paraId="744AA8B3" w14:textId="222FAA1A" w:rsidR="00732A7B" w:rsidRDefault="00732A7B">
        <w:pPr>
          <w:pStyle w:val="a5"/>
          <w:jc w:val="right"/>
        </w:pPr>
        <w:r>
          <w:fldChar w:fldCharType="begin"/>
        </w:r>
        <w:r>
          <w:instrText xml:space="preserve"> PAGE   \* MERGEFORMAT </w:instrText>
        </w:r>
        <w:r>
          <w:fldChar w:fldCharType="separate"/>
        </w:r>
        <w:r>
          <w:rPr>
            <w:noProof/>
          </w:rPr>
          <w:t>2</w:t>
        </w:r>
        <w:r>
          <w:rPr>
            <w:noProof/>
          </w:rPr>
          <w:fldChar w:fldCharType="end"/>
        </w:r>
      </w:p>
    </w:sdtContent>
  </w:sdt>
  <w:p w14:paraId="26E60E49" w14:textId="77777777" w:rsidR="00732A7B" w:rsidRDefault="00732A7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11286" w14:textId="77777777" w:rsidR="009A0F90" w:rsidRDefault="009A0F90" w:rsidP="00732A7B">
      <w:pPr>
        <w:spacing w:after="0" w:line="240" w:lineRule="auto"/>
      </w:pPr>
      <w:r>
        <w:separator/>
      </w:r>
    </w:p>
  </w:footnote>
  <w:footnote w:type="continuationSeparator" w:id="0">
    <w:p w14:paraId="49BE6476" w14:textId="77777777" w:rsidR="009A0F90" w:rsidRDefault="009A0F90" w:rsidP="00732A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C21D9"/>
    <w:multiLevelType w:val="hybridMultilevel"/>
    <w:tmpl w:val="E8EE8A0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1D4E65E8"/>
    <w:multiLevelType w:val="hybridMultilevel"/>
    <w:tmpl w:val="87FC43E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535651D7"/>
    <w:multiLevelType w:val="hybridMultilevel"/>
    <w:tmpl w:val="E36EB97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A7B"/>
    <w:rsid w:val="0004196E"/>
    <w:rsid w:val="00077C9A"/>
    <w:rsid w:val="000C17A6"/>
    <w:rsid w:val="000C5585"/>
    <w:rsid w:val="00156EE2"/>
    <w:rsid w:val="00162F4D"/>
    <w:rsid w:val="00170686"/>
    <w:rsid w:val="00195C73"/>
    <w:rsid w:val="001965D9"/>
    <w:rsid w:val="001E0406"/>
    <w:rsid w:val="002062D0"/>
    <w:rsid w:val="0023376B"/>
    <w:rsid w:val="002777E9"/>
    <w:rsid w:val="00297A94"/>
    <w:rsid w:val="00303B4D"/>
    <w:rsid w:val="003146B6"/>
    <w:rsid w:val="003D1A25"/>
    <w:rsid w:val="004501A7"/>
    <w:rsid w:val="004842DF"/>
    <w:rsid w:val="004E697A"/>
    <w:rsid w:val="005316FC"/>
    <w:rsid w:val="0054713C"/>
    <w:rsid w:val="00555BDC"/>
    <w:rsid w:val="00565475"/>
    <w:rsid w:val="00580AB7"/>
    <w:rsid w:val="00594A29"/>
    <w:rsid w:val="005B02C1"/>
    <w:rsid w:val="00611499"/>
    <w:rsid w:val="006168EC"/>
    <w:rsid w:val="006615AB"/>
    <w:rsid w:val="00673820"/>
    <w:rsid w:val="0067394C"/>
    <w:rsid w:val="006A0161"/>
    <w:rsid w:val="00723F73"/>
    <w:rsid w:val="00723F9C"/>
    <w:rsid w:val="00732A7B"/>
    <w:rsid w:val="0077261D"/>
    <w:rsid w:val="007F0969"/>
    <w:rsid w:val="00847C67"/>
    <w:rsid w:val="00860850"/>
    <w:rsid w:val="00860887"/>
    <w:rsid w:val="008832E0"/>
    <w:rsid w:val="008E7D22"/>
    <w:rsid w:val="00902860"/>
    <w:rsid w:val="00967183"/>
    <w:rsid w:val="0097167F"/>
    <w:rsid w:val="00996F9E"/>
    <w:rsid w:val="009972E8"/>
    <w:rsid w:val="009A0F90"/>
    <w:rsid w:val="00A07C52"/>
    <w:rsid w:val="00AB749B"/>
    <w:rsid w:val="00AE287E"/>
    <w:rsid w:val="00AE72AA"/>
    <w:rsid w:val="00B42433"/>
    <w:rsid w:val="00B732DB"/>
    <w:rsid w:val="00B74ED0"/>
    <w:rsid w:val="00B959EB"/>
    <w:rsid w:val="00C24DAC"/>
    <w:rsid w:val="00C443A8"/>
    <w:rsid w:val="00C6552F"/>
    <w:rsid w:val="00CF216D"/>
    <w:rsid w:val="00CF3BB4"/>
    <w:rsid w:val="00D111A7"/>
    <w:rsid w:val="00D52F04"/>
    <w:rsid w:val="00DC5043"/>
    <w:rsid w:val="00DF34D5"/>
    <w:rsid w:val="00E467D9"/>
    <w:rsid w:val="00E90761"/>
    <w:rsid w:val="00EE1AD7"/>
    <w:rsid w:val="00F33980"/>
    <w:rsid w:val="00FD1B47"/>
    <w:rsid w:val="00FF7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5750E"/>
  <w15:chartTrackingRefBased/>
  <w15:docId w15:val="{ABBDADDF-E08B-4F3E-B3FB-099E7AEFB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4E69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2A7B"/>
    <w:pPr>
      <w:tabs>
        <w:tab w:val="center" w:pos="4513"/>
        <w:tab w:val="right" w:pos="9026"/>
      </w:tabs>
      <w:spacing w:after="0" w:line="240" w:lineRule="auto"/>
    </w:pPr>
  </w:style>
  <w:style w:type="character" w:customStyle="1" w:styleId="a4">
    <w:name w:val="Горен колонтитул Знак"/>
    <w:basedOn w:val="a0"/>
    <w:link w:val="a3"/>
    <w:uiPriority w:val="99"/>
    <w:rsid w:val="00732A7B"/>
  </w:style>
  <w:style w:type="paragraph" w:styleId="a5">
    <w:name w:val="footer"/>
    <w:basedOn w:val="a"/>
    <w:link w:val="a6"/>
    <w:uiPriority w:val="99"/>
    <w:unhideWhenUsed/>
    <w:rsid w:val="00732A7B"/>
    <w:pPr>
      <w:tabs>
        <w:tab w:val="center" w:pos="4513"/>
        <w:tab w:val="right" w:pos="9026"/>
      </w:tabs>
      <w:spacing w:after="0" w:line="240" w:lineRule="auto"/>
    </w:pPr>
  </w:style>
  <w:style w:type="character" w:customStyle="1" w:styleId="a6">
    <w:name w:val="Долен колонтитул Знак"/>
    <w:basedOn w:val="a0"/>
    <w:link w:val="a5"/>
    <w:uiPriority w:val="99"/>
    <w:rsid w:val="00732A7B"/>
  </w:style>
  <w:style w:type="character" w:customStyle="1" w:styleId="10">
    <w:name w:val="Заглавие 1 Знак"/>
    <w:basedOn w:val="a0"/>
    <w:link w:val="1"/>
    <w:uiPriority w:val="9"/>
    <w:rsid w:val="004E697A"/>
    <w:rPr>
      <w:rFonts w:ascii="Times New Roman" w:eastAsia="Times New Roman" w:hAnsi="Times New Roman" w:cs="Times New Roman"/>
      <w:b/>
      <w:bCs/>
      <w:kern w:val="36"/>
      <w:sz w:val="48"/>
      <w:szCs w:val="48"/>
      <w:lang w:eastAsia="en-GB"/>
    </w:rPr>
  </w:style>
  <w:style w:type="paragraph" w:styleId="a7">
    <w:name w:val="List Paragraph"/>
    <w:basedOn w:val="a"/>
    <w:uiPriority w:val="34"/>
    <w:qFormat/>
    <w:rsid w:val="00206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92980">
      <w:bodyDiv w:val="1"/>
      <w:marLeft w:val="0"/>
      <w:marRight w:val="0"/>
      <w:marTop w:val="0"/>
      <w:marBottom w:val="0"/>
      <w:divBdr>
        <w:top w:val="none" w:sz="0" w:space="0" w:color="auto"/>
        <w:left w:val="none" w:sz="0" w:space="0" w:color="auto"/>
        <w:bottom w:val="none" w:sz="0" w:space="0" w:color="auto"/>
        <w:right w:val="none" w:sz="0" w:space="0" w:color="auto"/>
      </w:divBdr>
    </w:div>
    <w:div w:id="350843636">
      <w:bodyDiv w:val="1"/>
      <w:marLeft w:val="0"/>
      <w:marRight w:val="0"/>
      <w:marTop w:val="0"/>
      <w:marBottom w:val="0"/>
      <w:divBdr>
        <w:top w:val="none" w:sz="0" w:space="0" w:color="auto"/>
        <w:left w:val="none" w:sz="0" w:space="0" w:color="auto"/>
        <w:bottom w:val="none" w:sz="0" w:space="0" w:color="auto"/>
        <w:right w:val="none" w:sz="0" w:space="0" w:color="auto"/>
      </w:divBdr>
    </w:div>
    <w:div w:id="754670402">
      <w:bodyDiv w:val="1"/>
      <w:marLeft w:val="0"/>
      <w:marRight w:val="0"/>
      <w:marTop w:val="0"/>
      <w:marBottom w:val="0"/>
      <w:divBdr>
        <w:top w:val="none" w:sz="0" w:space="0" w:color="auto"/>
        <w:left w:val="none" w:sz="0" w:space="0" w:color="auto"/>
        <w:bottom w:val="none" w:sz="0" w:space="0" w:color="auto"/>
        <w:right w:val="none" w:sz="0" w:space="0" w:color="auto"/>
      </w:divBdr>
    </w:div>
    <w:div w:id="1871524340">
      <w:bodyDiv w:val="1"/>
      <w:marLeft w:val="0"/>
      <w:marRight w:val="0"/>
      <w:marTop w:val="0"/>
      <w:marBottom w:val="0"/>
      <w:divBdr>
        <w:top w:val="none" w:sz="0" w:space="0" w:color="auto"/>
        <w:left w:val="none" w:sz="0" w:space="0" w:color="auto"/>
        <w:bottom w:val="none" w:sz="0" w:space="0" w:color="auto"/>
        <w:right w:val="none" w:sz="0" w:space="0" w:color="auto"/>
      </w:divBdr>
    </w:div>
    <w:div w:id="205580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7F03F-16B5-455E-B586-4A052AD68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2622</Words>
  <Characters>14950</Characters>
  <Application>Microsoft Office Word</Application>
  <DocSecurity>0</DocSecurity>
  <Lines>124</Lines>
  <Paragraphs>35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Amar Nasser</dc:creator>
  <cp:keywords/>
  <dc:description/>
  <cp:lastModifiedBy>Amar Nasser</cp:lastModifiedBy>
  <cp:revision>2</cp:revision>
  <dcterms:created xsi:type="dcterms:W3CDTF">2022-01-07T23:41:00Z</dcterms:created>
  <dcterms:modified xsi:type="dcterms:W3CDTF">2022-01-07T23:41:00Z</dcterms:modified>
</cp:coreProperties>
</file>