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EFA" w:rsidRDefault="00A50341" w:rsidP="006503B9">
      <w:pPr>
        <w:pStyle w:val="Heading2"/>
      </w:pPr>
      <w:r>
        <w:rPr>
          <w:smallCaps/>
          <w:noProof/>
          <w:lang w:eastAsia="en-GB"/>
        </w:rPr>
        <mc:AlternateContent>
          <mc:Choice Requires="wps">
            <w:drawing>
              <wp:anchor distT="0" distB="0" distL="114300" distR="114300" simplePos="0" relativeHeight="251681792" behindDoc="0" locked="0" layoutInCell="1" allowOverlap="1" wp14:anchorId="23EFBD66" wp14:editId="3F41B3EB">
                <wp:simplePos x="0" y="0"/>
                <wp:positionH relativeFrom="column">
                  <wp:posOffset>-190004700</wp:posOffset>
                </wp:positionH>
                <wp:positionV relativeFrom="paragraph">
                  <wp:posOffset>-752948710</wp:posOffset>
                </wp:positionV>
                <wp:extent cx="1066800" cy="622300"/>
                <wp:effectExtent l="0" t="0" r="19050" b="25400"/>
                <wp:wrapNone/>
                <wp:docPr id="12" name="Oval 12"/>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E4626F" id="Oval 12" o:spid="_x0000_s1026" style="position:absolute;margin-left:-14961pt;margin-top:-59287.3pt;width:84pt;height:4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" filled="f" strokecolor="red" strokeweight="2pt"/>
            </w:pict>
          </mc:Fallback>
        </mc:AlternateContent>
      </w:r>
      <w:r>
        <w:rPr>
          <w:smallCaps/>
          <w:noProof/>
          <w:lang w:eastAsia="en-GB"/>
        </w:rPr>
        <mc:AlternateContent>
          <mc:Choice Requires="wps">
            <w:drawing>
              <wp:anchor distT="0" distB="0" distL="114300" distR="114300" simplePos="0" relativeHeight="251679744" behindDoc="0" locked="0" layoutInCell="1" allowOverlap="1" wp14:anchorId="23EFBD66" wp14:editId="3F41B3EB">
                <wp:simplePos x="0" y="0"/>
                <wp:positionH relativeFrom="column">
                  <wp:posOffset>-190157100</wp:posOffset>
                </wp:positionH>
                <wp:positionV relativeFrom="paragraph">
                  <wp:posOffset>-753101110</wp:posOffset>
                </wp:positionV>
                <wp:extent cx="1066800" cy="622300"/>
                <wp:effectExtent l="0" t="0" r="19050" b="25400"/>
                <wp:wrapNone/>
                <wp:docPr id="11" name="Oval 11"/>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04E297" id="Oval 11" o:spid="_x0000_s1026" style="position:absolute;margin-left:-14973pt;margin-top:-59299.3pt;width:84pt;height:49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" filled="f" strokecolor="red" strokeweight="2pt"/>
            </w:pict>
          </mc:Fallback>
        </mc:AlternateContent>
      </w:r>
      <w:r w:rsidR="007527CC">
        <w:t xml:space="preserve">Coursework Marking Grid </w:t>
      </w:r>
      <w:r w:rsidR="00420B40">
        <w:t>–</w:t>
      </w:r>
      <w:r w:rsidR="007527CC">
        <w:t xml:space="preserve"> </w:t>
      </w:r>
      <w:r w:rsidR="00301EFA">
        <w:t xml:space="preserve">Data Visualisation – </w:t>
      </w:r>
      <w:r w:rsidR="005529B1">
        <w:t xml:space="preserve">Part </w:t>
      </w:r>
      <w:r w:rsidR="00301EFA">
        <w:t>1</w:t>
      </w:r>
    </w:p>
    <w:p w:rsidR="006503B9" w:rsidRDefault="006503B9" w:rsidP="006503B9">
      <w:pPr>
        <w:pStyle w:val="Heading2"/>
        <w:rPr>
          <w:u w:val="single"/>
        </w:rPr>
      </w:pPr>
      <w:r>
        <w:t>Name</w:t>
      </w:r>
      <w:r w:rsidRPr="000001B8">
        <w:rPr>
          <w:u w:val="single"/>
        </w:rPr>
        <w:tab/>
      </w:r>
      <w:r w:rsidR="00571C29">
        <w:rPr>
          <w:u w:val="single"/>
        </w:rPr>
        <w:t>James Ball</w:t>
      </w:r>
      <w:r w:rsidR="005A043B">
        <w:rPr>
          <w:u w:val="single"/>
        </w:rPr>
        <w:tab/>
      </w:r>
      <w:r w:rsidR="005A043B">
        <w:rPr>
          <w:u w:val="single"/>
        </w:rPr>
        <w:tab/>
      </w:r>
      <w:r w:rsidR="005A043B">
        <w:rPr>
          <w:u w:val="single"/>
        </w:rPr>
        <w:tab/>
      </w:r>
      <w:r w:rsidR="005A043B">
        <w:rPr>
          <w:u w:val="single"/>
        </w:rPr>
        <w:tab/>
      </w:r>
      <w:r w:rsidR="005A043B">
        <w:rPr>
          <w:u w:val="single"/>
        </w:rPr>
        <w:tab/>
      </w:r>
      <w:r w:rsidR="005A043B">
        <w:rPr>
          <w:u w:val="single"/>
        </w:rPr>
        <w:tab/>
      </w:r>
      <w:r w:rsidR="00257436">
        <w:rPr>
          <w:u w:val="single"/>
        </w:rPr>
        <w:tab/>
      </w:r>
      <w:r w:rsidR="00257436">
        <w:rPr>
          <w:u w:val="single"/>
        </w:rPr>
        <w:tab/>
      </w:r>
      <w:r w:rsidR="00257436">
        <w:rPr>
          <w:u w:val="single"/>
        </w:rPr>
        <w:tab/>
      </w:r>
      <w:r w:rsidR="00257436">
        <w:rPr>
          <w:u w:val="single"/>
        </w:rPr>
        <w:tab/>
      </w:r>
      <w:r w:rsidR="00257436">
        <w:rPr>
          <w:u w:val="single"/>
        </w:rPr>
        <w:tab/>
      </w:r>
      <w:r>
        <w:t>Grade</w:t>
      </w:r>
      <w:r w:rsidR="00257436">
        <w:t xml:space="preserve"> </w:t>
      </w:r>
      <w:r w:rsidR="00257436" w:rsidRPr="00257436">
        <w:t xml:space="preserve"> 61%</w:t>
      </w:r>
      <w:bookmarkStart w:id="0" w:name="_GoBack"/>
      <w:bookmarkEnd w:id="0"/>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836"/>
        <w:gridCol w:w="1853"/>
        <w:gridCol w:w="1853"/>
        <w:gridCol w:w="1838"/>
        <w:gridCol w:w="1961"/>
        <w:gridCol w:w="1728"/>
        <w:gridCol w:w="1861"/>
      </w:tblGrid>
      <w:tr w:rsidR="00402154" w:rsidTr="003E0EBA">
        <w:tc>
          <w:tcPr>
            <w:tcW w:w="1836" w:type="dxa"/>
            <w:tcBorders>
              <w:top w:val="double" w:sz="4" w:space="0" w:color="auto"/>
              <w:bottom w:val="double" w:sz="4" w:space="0" w:color="auto"/>
              <w:right w:val="double" w:sz="4" w:space="0" w:color="auto"/>
            </w:tcBorders>
          </w:tcPr>
          <w:p w:rsidR="00402154" w:rsidRPr="00C10FAF" w:rsidRDefault="00402154" w:rsidP="00402154">
            <w:pPr>
              <w:rPr>
                <w:smallCaps/>
              </w:rPr>
            </w:pPr>
            <w:r>
              <w:rPr>
                <w:smallCaps/>
              </w:rPr>
              <w:t>Question</w:t>
            </w:r>
          </w:p>
        </w:tc>
        <w:tc>
          <w:tcPr>
            <w:tcW w:w="1853" w:type="dxa"/>
            <w:tcBorders>
              <w:top w:val="double" w:sz="4" w:space="0" w:color="auto"/>
              <w:left w:val="double" w:sz="4" w:space="0" w:color="auto"/>
              <w:bottom w:val="double" w:sz="4" w:space="0" w:color="auto"/>
            </w:tcBorders>
          </w:tcPr>
          <w:p w:rsidR="00402154" w:rsidRDefault="00402154" w:rsidP="00402154">
            <w:pPr>
              <w:jc w:val="center"/>
              <w:rPr>
                <w:smallCaps/>
              </w:rPr>
            </w:pPr>
            <w:r w:rsidRPr="00C10FAF">
              <w:rPr>
                <w:smallCaps/>
              </w:rPr>
              <w:t>Exceptional</w:t>
            </w:r>
          </w:p>
          <w:p w:rsidR="00402154" w:rsidRDefault="00402154" w:rsidP="00402154">
            <w:pPr>
              <w:jc w:val="center"/>
              <w:rPr>
                <w:smallCaps/>
              </w:rPr>
            </w:pPr>
          </w:p>
          <w:p w:rsidR="00402154" w:rsidRPr="00C10FAF" w:rsidRDefault="00402154" w:rsidP="00402154">
            <w:pPr>
              <w:jc w:val="center"/>
              <w:rPr>
                <w:smallCaps/>
              </w:rPr>
            </w:pPr>
            <w:r>
              <w:rPr>
                <w:smallCaps/>
              </w:rPr>
              <w:t>6</w:t>
            </w:r>
          </w:p>
        </w:tc>
        <w:tc>
          <w:tcPr>
            <w:tcW w:w="1853" w:type="dxa"/>
            <w:tcBorders>
              <w:top w:val="double" w:sz="4" w:space="0" w:color="auto"/>
              <w:bottom w:val="double" w:sz="4" w:space="0" w:color="auto"/>
            </w:tcBorders>
          </w:tcPr>
          <w:p w:rsidR="00402154" w:rsidRDefault="00402154" w:rsidP="00402154">
            <w:pPr>
              <w:jc w:val="center"/>
              <w:rPr>
                <w:smallCaps/>
              </w:rPr>
            </w:pPr>
            <w:r w:rsidRPr="00C10FAF">
              <w:rPr>
                <w:smallCaps/>
              </w:rPr>
              <w:t>Meritorious</w:t>
            </w:r>
          </w:p>
          <w:p w:rsidR="00402154" w:rsidRDefault="00402154" w:rsidP="00402154">
            <w:pPr>
              <w:jc w:val="center"/>
              <w:rPr>
                <w:smallCaps/>
              </w:rPr>
            </w:pPr>
          </w:p>
          <w:p w:rsidR="00402154" w:rsidRPr="00C10FAF" w:rsidRDefault="00402154" w:rsidP="00402154">
            <w:pPr>
              <w:jc w:val="center"/>
              <w:rPr>
                <w:smallCaps/>
              </w:rPr>
            </w:pPr>
            <w:r>
              <w:rPr>
                <w:smallCaps/>
              </w:rPr>
              <w:t>5</w:t>
            </w:r>
          </w:p>
        </w:tc>
        <w:tc>
          <w:tcPr>
            <w:tcW w:w="1838" w:type="dxa"/>
            <w:tcBorders>
              <w:top w:val="double" w:sz="4" w:space="0" w:color="auto"/>
              <w:bottom w:val="double" w:sz="4" w:space="0" w:color="auto"/>
            </w:tcBorders>
          </w:tcPr>
          <w:p w:rsidR="00402154" w:rsidRDefault="00402154" w:rsidP="00402154">
            <w:pPr>
              <w:jc w:val="center"/>
              <w:rPr>
                <w:smallCaps/>
              </w:rPr>
            </w:pPr>
            <w:r w:rsidRPr="00C10FAF">
              <w:rPr>
                <w:smallCaps/>
              </w:rPr>
              <w:t>Highly Competent</w:t>
            </w:r>
          </w:p>
          <w:p w:rsidR="00402154" w:rsidRPr="00C10FAF" w:rsidRDefault="00402154" w:rsidP="00402154">
            <w:pPr>
              <w:jc w:val="center"/>
              <w:rPr>
                <w:smallCaps/>
              </w:rPr>
            </w:pPr>
            <w:r>
              <w:rPr>
                <w:smallCaps/>
              </w:rPr>
              <w:t>4</w:t>
            </w:r>
          </w:p>
        </w:tc>
        <w:tc>
          <w:tcPr>
            <w:tcW w:w="1961" w:type="dxa"/>
            <w:tcBorders>
              <w:top w:val="double" w:sz="4" w:space="0" w:color="auto"/>
              <w:bottom w:val="double" w:sz="4" w:space="0" w:color="auto"/>
            </w:tcBorders>
          </w:tcPr>
          <w:p w:rsidR="00402154" w:rsidRDefault="00402154" w:rsidP="00402154">
            <w:pPr>
              <w:jc w:val="center"/>
              <w:rPr>
                <w:smallCaps/>
              </w:rPr>
            </w:pPr>
            <w:r w:rsidRPr="00C10FAF">
              <w:rPr>
                <w:smallCaps/>
              </w:rPr>
              <w:t>Competent</w:t>
            </w:r>
          </w:p>
          <w:p w:rsidR="00402154" w:rsidRDefault="00402154" w:rsidP="00402154">
            <w:pPr>
              <w:jc w:val="center"/>
              <w:rPr>
                <w:smallCaps/>
              </w:rPr>
            </w:pPr>
          </w:p>
          <w:p w:rsidR="00402154" w:rsidRPr="00C10FAF" w:rsidRDefault="00402154" w:rsidP="00402154">
            <w:pPr>
              <w:jc w:val="center"/>
              <w:rPr>
                <w:smallCaps/>
              </w:rPr>
            </w:pPr>
            <w:r>
              <w:rPr>
                <w:smallCaps/>
              </w:rPr>
              <w:t>3</w:t>
            </w:r>
          </w:p>
        </w:tc>
        <w:tc>
          <w:tcPr>
            <w:tcW w:w="1728" w:type="dxa"/>
            <w:tcBorders>
              <w:top w:val="double" w:sz="4" w:space="0" w:color="auto"/>
              <w:bottom w:val="double" w:sz="4" w:space="0" w:color="auto"/>
            </w:tcBorders>
          </w:tcPr>
          <w:p w:rsidR="00402154" w:rsidRDefault="00402154" w:rsidP="00402154">
            <w:pPr>
              <w:jc w:val="center"/>
              <w:rPr>
                <w:smallCaps/>
              </w:rPr>
            </w:pPr>
            <w:r w:rsidRPr="00C10FAF">
              <w:rPr>
                <w:smallCaps/>
              </w:rPr>
              <w:t>Pass</w:t>
            </w:r>
          </w:p>
          <w:p w:rsidR="00402154" w:rsidRDefault="00402154" w:rsidP="00402154">
            <w:pPr>
              <w:jc w:val="center"/>
              <w:rPr>
                <w:smallCaps/>
              </w:rPr>
            </w:pPr>
          </w:p>
          <w:p w:rsidR="00402154" w:rsidRPr="00C10FAF" w:rsidRDefault="00402154" w:rsidP="00402154">
            <w:pPr>
              <w:jc w:val="center"/>
              <w:rPr>
                <w:smallCaps/>
              </w:rPr>
            </w:pPr>
            <w:r>
              <w:rPr>
                <w:smallCaps/>
              </w:rPr>
              <w:t>2</w:t>
            </w:r>
          </w:p>
        </w:tc>
        <w:tc>
          <w:tcPr>
            <w:tcW w:w="1861" w:type="dxa"/>
            <w:tcBorders>
              <w:top w:val="double" w:sz="4" w:space="0" w:color="auto"/>
              <w:bottom w:val="double" w:sz="4" w:space="0" w:color="auto"/>
            </w:tcBorders>
          </w:tcPr>
          <w:p w:rsidR="00402154" w:rsidRDefault="00402154" w:rsidP="00402154">
            <w:pPr>
              <w:jc w:val="center"/>
              <w:rPr>
                <w:smallCaps/>
              </w:rPr>
            </w:pPr>
            <w:r w:rsidRPr="00C10FAF">
              <w:rPr>
                <w:smallCaps/>
              </w:rPr>
              <w:t>Fail</w:t>
            </w:r>
          </w:p>
          <w:p w:rsidR="00402154" w:rsidRDefault="00402154" w:rsidP="00402154">
            <w:pPr>
              <w:jc w:val="center"/>
              <w:rPr>
                <w:smallCaps/>
              </w:rPr>
            </w:pPr>
          </w:p>
          <w:p w:rsidR="00402154" w:rsidRPr="00C10FAF" w:rsidRDefault="00402154" w:rsidP="00402154">
            <w:pPr>
              <w:jc w:val="center"/>
              <w:rPr>
                <w:smallCaps/>
              </w:rPr>
            </w:pPr>
            <w:r>
              <w:rPr>
                <w:smallCaps/>
              </w:rPr>
              <w:t>1</w:t>
            </w:r>
          </w:p>
        </w:tc>
      </w:tr>
      <w:tr w:rsidR="000018CB" w:rsidTr="003E0EBA">
        <w:tc>
          <w:tcPr>
            <w:tcW w:w="1836" w:type="dxa"/>
            <w:tcBorders>
              <w:top w:val="double" w:sz="4" w:space="0" w:color="auto"/>
              <w:right w:val="double" w:sz="4" w:space="0" w:color="auto"/>
            </w:tcBorders>
          </w:tcPr>
          <w:p w:rsidR="000018CB" w:rsidRDefault="000018CB" w:rsidP="000018CB">
            <w:pPr>
              <w:rPr>
                <w:sz w:val="20"/>
                <w:szCs w:val="20"/>
              </w:rPr>
            </w:pPr>
            <w:r>
              <w:rPr>
                <w:sz w:val="20"/>
                <w:szCs w:val="20"/>
              </w:rPr>
              <w:t>Description of what is right with the original poster</w:t>
            </w:r>
          </w:p>
          <w:p w:rsidR="000018CB" w:rsidRPr="004057BA" w:rsidRDefault="000018CB" w:rsidP="000018CB">
            <w:pPr>
              <w:rPr>
                <w:sz w:val="20"/>
                <w:szCs w:val="20"/>
              </w:rPr>
            </w:pPr>
            <w:r>
              <w:rPr>
                <w:sz w:val="20"/>
                <w:szCs w:val="20"/>
              </w:rPr>
              <w:t>(20%)</w:t>
            </w:r>
          </w:p>
        </w:tc>
        <w:tc>
          <w:tcPr>
            <w:tcW w:w="1853" w:type="dxa"/>
            <w:tcBorders>
              <w:top w:val="double" w:sz="4" w:space="0" w:color="auto"/>
              <w:left w:val="double" w:sz="4" w:space="0" w:color="auto"/>
            </w:tcBorders>
          </w:tcPr>
          <w:p w:rsidR="000018CB" w:rsidRPr="004057BA" w:rsidRDefault="000018CB" w:rsidP="000018CB">
            <w:pPr>
              <w:rPr>
                <w:sz w:val="20"/>
                <w:szCs w:val="20"/>
              </w:rPr>
            </w:pPr>
            <w:r>
              <w:rPr>
                <w:sz w:val="20"/>
                <w:szCs w:val="20"/>
              </w:rPr>
              <w:t>Provides detailed breakdown of cognition in data presentation</w:t>
            </w:r>
          </w:p>
        </w:tc>
        <w:tc>
          <w:tcPr>
            <w:tcW w:w="1853" w:type="dxa"/>
            <w:tcBorders>
              <w:top w:val="double" w:sz="4" w:space="0" w:color="auto"/>
            </w:tcBorders>
          </w:tcPr>
          <w:p w:rsidR="000018CB" w:rsidRPr="004057BA" w:rsidRDefault="000018CB" w:rsidP="000018CB">
            <w:pPr>
              <w:rPr>
                <w:sz w:val="20"/>
                <w:szCs w:val="20"/>
              </w:rPr>
            </w:pPr>
            <w:r>
              <w:rPr>
                <w:sz w:val="20"/>
                <w:szCs w:val="20"/>
              </w:rPr>
              <w:t xml:space="preserve">Identifies a wide range of good points </w:t>
            </w:r>
          </w:p>
        </w:tc>
        <w:tc>
          <w:tcPr>
            <w:tcW w:w="1838" w:type="dxa"/>
            <w:tcBorders>
              <w:top w:val="double" w:sz="4" w:space="0" w:color="auto"/>
            </w:tcBorders>
          </w:tcPr>
          <w:p w:rsidR="000018CB" w:rsidRPr="004057BA" w:rsidRDefault="00014A60" w:rsidP="000018CB">
            <w:pPr>
              <w:rPr>
                <w:sz w:val="20"/>
                <w:szCs w:val="20"/>
              </w:rPr>
            </w:pPr>
            <w:r>
              <w:rPr>
                <w:smallCaps/>
                <w:noProof/>
                <w:lang w:eastAsia="en-GB"/>
              </w:rPr>
              <mc:AlternateContent>
                <mc:Choice Requires="wps">
                  <w:drawing>
                    <wp:anchor distT="0" distB="0" distL="114300" distR="114300" simplePos="0" relativeHeight="251659264" behindDoc="0" locked="0" layoutInCell="1" allowOverlap="1">
                      <wp:simplePos x="0" y="0"/>
                      <wp:positionH relativeFrom="column">
                        <wp:posOffset>-23812</wp:posOffset>
                      </wp:positionH>
                      <wp:positionV relativeFrom="paragraph">
                        <wp:posOffset>-43180</wp:posOffset>
                      </wp:positionV>
                      <wp:extent cx="1066800" cy="622300"/>
                      <wp:effectExtent l="0" t="0" r="19050" b="25400"/>
                      <wp:wrapNone/>
                      <wp:docPr id="1" name="Oval 1"/>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91C8B3" id="Oval 1" o:spid="_x0000_s1026" style="position:absolute;margin-left:-1.85pt;margin-top:-3.4pt;width:84pt;height:4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" filled="f" strokecolor="red" strokeweight="2pt"/>
                  </w:pict>
                </mc:Fallback>
              </mc:AlternateContent>
            </w:r>
            <w:r w:rsidR="000018CB">
              <w:rPr>
                <w:sz w:val="20"/>
                <w:szCs w:val="20"/>
              </w:rPr>
              <w:t>Explains the main good points in terms of cognitive processes</w:t>
            </w:r>
          </w:p>
        </w:tc>
        <w:tc>
          <w:tcPr>
            <w:tcW w:w="1961" w:type="dxa"/>
            <w:tcBorders>
              <w:top w:val="double" w:sz="4" w:space="0" w:color="auto"/>
            </w:tcBorders>
          </w:tcPr>
          <w:p w:rsidR="000018CB" w:rsidRPr="004057BA" w:rsidRDefault="000018CB" w:rsidP="000018CB">
            <w:pPr>
              <w:rPr>
                <w:sz w:val="20"/>
                <w:szCs w:val="20"/>
              </w:rPr>
            </w:pPr>
            <w:r>
              <w:rPr>
                <w:sz w:val="20"/>
                <w:szCs w:val="20"/>
              </w:rPr>
              <w:t>Identifies three to six good points</w:t>
            </w:r>
          </w:p>
        </w:tc>
        <w:tc>
          <w:tcPr>
            <w:tcW w:w="1728" w:type="dxa"/>
            <w:tcBorders>
              <w:top w:val="double" w:sz="4" w:space="0" w:color="auto"/>
            </w:tcBorders>
          </w:tcPr>
          <w:p w:rsidR="000018CB" w:rsidRPr="004057BA" w:rsidRDefault="000018CB" w:rsidP="000018CB">
            <w:pPr>
              <w:rPr>
                <w:sz w:val="20"/>
                <w:szCs w:val="20"/>
              </w:rPr>
            </w:pPr>
            <w:r>
              <w:rPr>
                <w:sz w:val="20"/>
                <w:szCs w:val="20"/>
              </w:rPr>
              <w:t>Identifies one or two obvious good points</w:t>
            </w:r>
          </w:p>
        </w:tc>
        <w:tc>
          <w:tcPr>
            <w:tcW w:w="1861" w:type="dxa"/>
            <w:tcBorders>
              <w:top w:val="double" w:sz="4" w:space="0" w:color="auto"/>
            </w:tcBorders>
          </w:tcPr>
          <w:p w:rsidR="000018CB" w:rsidRPr="004057BA" w:rsidRDefault="000018CB" w:rsidP="000018CB">
            <w:pPr>
              <w:rPr>
                <w:sz w:val="20"/>
                <w:szCs w:val="20"/>
              </w:rPr>
            </w:pPr>
            <w:r>
              <w:rPr>
                <w:sz w:val="20"/>
                <w:szCs w:val="20"/>
              </w:rPr>
              <w:t>Provides no ideas relating to the good points of the poster</w:t>
            </w:r>
          </w:p>
        </w:tc>
      </w:tr>
      <w:tr w:rsidR="000018CB" w:rsidTr="003E0EBA">
        <w:tc>
          <w:tcPr>
            <w:tcW w:w="1836" w:type="dxa"/>
            <w:tcBorders>
              <w:right w:val="double" w:sz="4" w:space="0" w:color="auto"/>
            </w:tcBorders>
          </w:tcPr>
          <w:p w:rsidR="000018CB" w:rsidRDefault="000018CB" w:rsidP="000018CB">
            <w:pPr>
              <w:rPr>
                <w:sz w:val="20"/>
                <w:szCs w:val="20"/>
              </w:rPr>
            </w:pPr>
            <w:r>
              <w:rPr>
                <w:sz w:val="20"/>
                <w:szCs w:val="20"/>
              </w:rPr>
              <w:t>Description of what is wrong with the original poster</w:t>
            </w:r>
          </w:p>
          <w:p w:rsidR="000018CB" w:rsidRPr="004057BA" w:rsidRDefault="000018CB" w:rsidP="000018CB">
            <w:pPr>
              <w:rPr>
                <w:sz w:val="20"/>
                <w:szCs w:val="20"/>
              </w:rPr>
            </w:pPr>
            <w:r>
              <w:rPr>
                <w:sz w:val="20"/>
                <w:szCs w:val="20"/>
              </w:rPr>
              <w:t>(20%)</w:t>
            </w:r>
          </w:p>
        </w:tc>
        <w:tc>
          <w:tcPr>
            <w:tcW w:w="1853" w:type="dxa"/>
            <w:tcBorders>
              <w:left w:val="double" w:sz="4" w:space="0" w:color="auto"/>
            </w:tcBorders>
          </w:tcPr>
          <w:p w:rsidR="000018CB" w:rsidRPr="004057BA" w:rsidRDefault="000018CB" w:rsidP="000018CB">
            <w:pPr>
              <w:rPr>
                <w:sz w:val="20"/>
                <w:szCs w:val="20"/>
              </w:rPr>
            </w:pPr>
            <w:r>
              <w:rPr>
                <w:sz w:val="20"/>
                <w:szCs w:val="20"/>
              </w:rPr>
              <w:t>Provides detailed breakdown of cognitive errors in data presentation</w:t>
            </w:r>
          </w:p>
        </w:tc>
        <w:tc>
          <w:tcPr>
            <w:tcW w:w="1853" w:type="dxa"/>
          </w:tcPr>
          <w:p w:rsidR="000018CB" w:rsidRPr="004057BA" w:rsidRDefault="000018CB" w:rsidP="000018CB">
            <w:pPr>
              <w:rPr>
                <w:sz w:val="20"/>
                <w:szCs w:val="20"/>
              </w:rPr>
            </w:pPr>
            <w:r>
              <w:rPr>
                <w:sz w:val="20"/>
                <w:szCs w:val="20"/>
              </w:rPr>
              <w:t xml:space="preserve">Identifies a wide range of problems </w:t>
            </w:r>
          </w:p>
        </w:tc>
        <w:tc>
          <w:tcPr>
            <w:tcW w:w="1838" w:type="dxa"/>
          </w:tcPr>
          <w:p w:rsidR="000018CB" w:rsidRPr="004057BA" w:rsidRDefault="00014A60" w:rsidP="000018CB">
            <w:pPr>
              <w:rPr>
                <w:sz w:val="20"/>
                <w:szCs w:val="20"/>
              </w:rPr>
            </w:pPr>
            <w:r>
              <w:rPr>
                <w:smallCaps/>
                <w:noProof/>
                <w:lang w:eastAsia="en-GB"/>
              </w:rPr>
              <mc:AlternateContent>
                <mc:Choice Requires="wps">
                  <w:drawing>
                    <wp:anchor distT="0" distB="0" distL="114300" distR="114300" simplePos="0" relativeHeight="251661312" behindDoc="0" locked="0" layoutInCell="1" allowOverlap="1" wp14:anchorId="23EFBD66" wp14:editId="3F41B3EB">
                      <wp:simplePos x="0" y="0"/>
                      <wp:positionH relativeFrom="column">
                        <wp:posOffset>-23813</wp:posOffset>
                      </wp:positionH>
                      <wp:positionV relativeFrom="paragraph">
                        <wp:posOffset>-2540</wp:posOffset>
                      </wp:positionV>
                      <wp:extent cx="1066800" cy="622300"/>
                      <wp:effectExtent l="0" t="0" r="19050" b="25400"/>
                      <wp:wrapNone/>
                      <wp:docPr id="2" name="Oval 2"/>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1C488B" id="Oval 2" o:spid="_x0000_s1026" style="position:absolute;margin-left:-1.9pt;margin-top:-.2pt;width:84pt;height:4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" filled="f" strokecolor="red" strokeweight="2pt"/>
                  </w:pict>
                </mc:Fallback>
              </mc:AlternateContent>
            </w:r>
            <w:r w:rsidR="000018CB">
              <w:rPr>
                <w:sz w:val="20"/>
                <w:szCs w:val="20"/>
              </w:rPr>
              <w:t>Explains the main problems in terms of cognitive processes</w:t>
            </w:r>
          </w:p>
        </w:tc>
        <w:tc>
          <w:tcPr>
            <w:tcW w:w="1961" w:type="dxa"/>
          </w:tcPr>
          <w:p w:rsidR="000018CB" w:rsidRPr="004057BA" w:rsidRDefault="000018CB" w:rsidP="000018CB">
            <w:pPr>
              <w:rPr>
                <w:sz w:val="20"/>
                <w:szCs w:val="20"/>
              </w:rPr>
            </w:pPr>
            <w:r>
              <w:rPr>
                <w:sz w:val="20"/>
                <w:szCs w:val="20"/>
              </w:rPr>
              <w:t>Identifies three to six problems</w:t>
            </w:r>
          </w:p>
        </w:tc>
        <w:tc>
          <w:tcPr>
            <w:tcW w:w="1728" w:type="dxa"/>
          </w:tcPr>
          <w:p w:rsidR="000018CB" w:rsidRPr="004057BA" w:rsidRDefault="000018CB" w:rsidP="000018CB">
            <w:pPr>
              <w:rPr>
                <w:sz w:val="20"/>
                <w:szCs w:val="20"/>
              </w:rPr>
            </w:pPr>
            <w:r>
              <w:rPr>
                <w:sz w:val="20"/>
                <w:szCs w:val="20"/>
              </w:rPr>
              <w:t>Identifies one or two obvious problems</w:t>
            </w:r>
          </w:p>
        </w:tc>
        <w:tc>
          <w:tcPr>
            <w:tcW w:w="1861" w:type="dxa"/>
          </w:tcPr>
          <w:p w:rsidR="000018CB" w:rsidRPr="004057BA" w:rsidRDefault="000018CB" w:rsidP="000018CB">
            <w:pPr>
              <w:rPr>
                <w:sz w:val="20"/>
                <w:szCs w:val="20"/>
              </w:rPr>
            </w:pPr>
            <w:r>
              <w:rPr>
                <w:sz w:val="20"/>
                <w:szCs w:val="20"/>
              </w:rPr>
              <w:t>Provides no reasons why the original poster was weak</w:t>
            </w:r>
          </w:p>
        </w:tc>
      </w:tr>
      <w:tr w:rsidR="000018CB" w:rsidTr="003E0EBA">
        <w:tc>
          <w:tcPr>
            <w:tcW w:w="1836" w:type="dxa"/>
            <w:tcBorders>
              <w:right w:val="double" w:sz="4" w:space="0" w:color="auto"/>
            </w:tcBorders>
          </w:tcPr>
          <w:p w:rsidR="000018CB" w:rsidRDefault="000018CB" w:rsidP="000018CB">
            <w:pPr>
              <w:rPr>
                <w:sz w:val="20"/>
                <w:szCs w:val="20"/>
              </w:rPr>
            </w:pPr>
            <w:r>
              <w:rPr>
                <w:sz w:val="20"/>
                <w:szCs w:val="20"/>
              </w:rPr>
              <w:t>Suggestion of improvements</w:t>
            </w:r>
          </w:p>
          <w:p w:rsidR="000018CB" w:rsidRDefault="000018CB" w:rsidP="000018CB">
            <w:pPr>
              <w:rPr>
                <w:sz w:val="20"/>
                <w:szCs w:val="20"/>
              </w:rPr>
            </w:pPr>
            <w:r>
              <w:rPr>
                <w:sz w:val="20"/>
                <w:szCs w:val="20"/>
              </w:rPr>
              <w:t>(30%)</w:t>
            </w:r>
          </w:p>
        </w:tc>
        <w:tc>
          <w:tcPr>
            <w:tcW w:w="1853" w:type="dxa"/>
            <w:tcBorders>
              <w:left w:val="double" w:sz="4" w:space="0" w:color="auto"/>
            </w:tcBorders>
          </w:tcPr>
          <w:p w:rsidR="000018CB" w:rsidRPr="004057BA" w:rsidRDefault="000018CB" w:rsidP="000018CB">
            <w:pPr>
              <w:rPr>
                <w:sz w:val="20"/>
                <w:szCs w:val="20"/>
              </w:rPr>
            </w:pPr>
            <w:r>
              <w:rPr>
                <w:sz w:val="20"/>
                <w:szCs w:val="20"/>
              </w:rPr>
              <w:t>Provides detailed breakdown of cognitive support in data presentation</w:t>
            </w:r>
          </w:p>
        </w:tc>
        <w:tc>
          <w:tcPr>
            <w:tcW w:w="1853" w:type="dxa"/>
          </w:tcPr>
          <w:p w:rsidR="000018CB" w:rsidRPr="004057BA" w:rsidRDefault="000018CB" w:rsidP="000018CB">
            <w:pPr>
              <w:rPr>
                <w:sz w:val="20"/>
                <w:szCs w:val="20"/>
              </w:rPr>
            </w:pPr>
            <w:r>
              <w:rPr>
                <w:sz w:val="20"/>
                <w:szCs w:val="20"/>
              </w:rPr>
              <w:t>Suggests a wide range of justified improvements</w:t>
            </w:r>
          </w:p>
        </w:tc>
        <w:tc>
          <w:tcPr>
            <w:tcW w:w="1838" w:type="dxa"/>
          </w:tcPr>
          <w:p w:rsidR="000018CB" w:rsidRPr="004057BA" w:rsidRDefault="000018CB" w:rsidP="000018CB">
            <w:pPr>
              <w:rPr>
                <w:sz w:val="20"/>
                <w:szCs w:val="20"/>
              </w:rPr>
            </w:pPr>
            <w:r>
              <w:rPr>
                <w:sz w:val="20"/>
                <w:szCs w:val="20"/>
              </w:rPr>
              <w:t>Justifies the main improvements in terms of cognitive processes</w:t>
            </w:r>
          </w:p>
        </w:tc>
        <w:tc>
          <w:tcPr>
            <w:tcW w:w="1961" w:type="dxa"/>
          </w:tcPr>
          <w:p w:rsidR="000018CB" w:rsidRPr="004057BA" w:rsidRDefault="000018CB" w:rsidP="000018CB">
            <w:pPr>
              <w:rPr>
                <w:sz w:val="20"/>
                <w:szCs w:val="20"/>
              </w:rPr>
            </w:pPr>
            <w:r>
              <w:rPr>
                <w:sz w:val="20"/>
                <w:szCs w:val="20"/>
              </w:rPr>
              <w:t>Suggests seven or more improvements; may justify some of them</w:t>
            </w:r>
          </w:p>
        </w:tc>
        <w:tc>
          <w:tcPr>
            <w:tcW w:w="1728" w:type="dxa"/>
          </w:tcPr>
          <w:p w:rsidR="000018CB" w:rsidRPr="004057BA" w:rsidRDefault="00014A60" w:rsidP="000018CB">
            <w:pPr>
              <w:rPr>
                <w:sz w:val="20"/>
                <w:szCs w:val="20"/>
              </w:rPr>
            </w:pPr>
            <w:r>
              <w:rPr>
                <w:smallCaps/>
                <w:noProof/>
                <w:lang w:eastAsia="en-GB"/>
              </w:rPr>
              <mc:AlternateContent>
                <mc:Choice Requires="wps">
                  <w:drawing>
                    <wp:anchor distT="0" distB="0" distL="114300" distR="114300" simplePos="0" relativeHeight="251663360" behindDoc="0" locked="0" layoutInCell="1" allowOverlap="1" wp14:anchorId="23EFBD66" wp14:editId="3F41B3EB">
                      <wp:simplePos x="0" y="0"/>
                      <wp:positionH relativeFrom="column">
                        <wp:posOffset>-15557</wp:posOffset>
                      </wp:positionH>
                      <wp:positionV relativeFrom="paragraph">
                        <wp:posOffset>-15240</wp:posOffset>
                      </wp:positionV>
                      <wp:extent cx="1066800" cy="622300"/>
                      <wp:effectExtent l="0" t="0" r="19050" b="25400"/>
                      <wp:wrapNone/>
                      <wp:docPr id="3" name="Oval 3"/>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064278" id="Oval 3" o:spid="_x0000_s1026" style="position:absolute;margin-left:-1.2pt;margin-top:-1.2pt;width:84pt;height:4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" filled="f" strokecolor="red" strokeweight="2pt"/>
                  </w:pict>
                </mc:Fallback>
              </mc:AlternateContent>
            </w:r>
            <w:r w:rsidR="000018CB">
              <w:rPr>
                <w:sz w:val="20"/>
                <w:szCs w:val="20"/>
              </w:rPr>
              <w:t>Suggests three to six appropriate improvements</w:t>
            </w:r>
          </w:p>
        </w:tc>
        <w:tc>
          <w:tcPr>
            <w:tcW w:w="1861" w:type="dxa"/>
          </w:tcPr>
          <w:p w:rsidR="000018CB" w:rsidRPr="004057BA" w:rsidRDefault="000018CB" w:rsidP="000018CB">
            <w:pPr>
              <w:rPr>
                <w:sz w:val="20"/>
                <w:szCs w:val="20"/>
              </w:rPr>
            </w:pPr>
            <w:r>
              <w:rPr>
                <w:sz w:val="20"/>
                <w:szCs w:val="20"/>
              </w:rPr>
              <w:t>Makes few suggestions for how to improve the poster</w:t>
            </w:r>
          </w:p>
        </w:tc>
      </w:tr>
      <w:tr w:rsidR="000018CB" w:rsidTr="003E0EBA">
        <w:tc>
          <w:tcPr>
            <w:tcW w:w="1836" w:type="dxa"/>
            <w:tcBorders>
              <w:right w:val="double" w:sz="4" w:space="0" w:color="auto"/>
            </w:tcBorders>
          </w:tcPr>
          <w:p w:rsidR="000018CB" w:rsidRDefault="000018CB" w:rsidP="000018CB">
            <w:pPr>
              <w:rPr>
                <w:sz w:val="20"/>
                <w:szCs w:val="20"/>
              </w:rPr>
            </w:pPr>
            <w:r>
              <w:rPr>
                <w:sz w:val="20"/>
                <w:szCs w:val="20"/>
              </w:rPr>
              <w:t>Links to literature (10%)</w:t>
            </w:r>
          </w:p>
        </w:tc>
        <w:tc>
          <w:tcPr>
            <w:tcW w:w="1853" w:type="dxa"/>
            <w:tcBorders>
              <w:left w:val="double" w:sz="4" w:space="0" w:color="auto"/>
            </w:tcBorders>
          </w:tcPr>
          <w:p w:rsidR="000018CB" w:rsidRDefault="000018CB" w:rsidP="000018CB">
            <w:pPr>
              <w:rPr>
                <w:sz w:val="20"/>
                <w:szCs w:val="20"/>
              </w:rPr>
            </w:pPr>
            <w:r>
              <w:rPr>
                <w:sz w:val="20"/>
                <w:szCs w:val="20"/>
              </w:rPr>
              <w:t>All points referenced</w:t>
            </w:r>
          </w:p>
        </w:tc>
        <w:tc>
          <w:tcPr>
            <w:tcW w:w="1853" w:type="dxa"/>
          </w:tcPr>
          <w:p w:rsidR="000018CB" w:rsidRDefault="00014A60" w:rsidP="000018CB">
            <w:pPr>
              <w:rPr>
                <w:sz w:val="20"/>
                <w:szCs w:val="20"/>
              </w:rPr>
            </w:pPr>
            <w:r>
              <w:rPr>
                <w:smallCaps/>
                <w:noProof/>
                <w:lang w:eastAsia="en-GB"/>
              </w:rPr>
              <mc:AlternateContent>
                <mc:Choice Requires="wps">
                  <w:drawing>
                    <wp:anchor distT="0" distB="0" distL="114300" distR="114300" simplePos="0" relativeHeight="251665408" behindDoc="0" locked="0" layoutInCell="1" allowOverlap="1" wp14:anchorId="23EFBD66" wp14:editId="3F41B3EB">
                      <wp:simplePos x="0" y="0"/>
                      <wp:positionH relativeFrom="column">
                        <wp:posOffset>5080</wp:posOffset>
                      </wp:positionH>
                      <wp:positionV relativeFrom="paragraph">
                        <wp:posOffset>-14922</wp:posOffset>
                      </wp:positionV>
                      <wp:extent cx="1066800" cy="342900"/>
                      <wp:effectExtent l="0" t="0" r="19050" b="19050"/>
                      <wp:wrapNone/>
                      <wp:docPr id="4" name="Oval 4"/>
                      <wp:cNvGraphicFramePr/>
                      <a:graphic xmlns:a="http://schemas.openxmlformats.org/drawingml/2006/main">
                        <a:graphicData uri="http://schemas.microsoft.com/office/word/2010/wordprocessingShape">
                          <wps:wsp>
                            <wps:cNvSpPr/>
                            <wps:spPr>
                              <a:xfrm>
                                <a:off x="0" y="0"/>
                                <a:ext cx="1066800" cy="3429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CB79365" id="Oval 4" o:spid="_x0000_s1026" style="position:absolute;margin-left:.4pt;margin-top:-1.15pt;width:84pt;height:2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" filled="f" strokecolor="red" strokeweight="2pt"/>
                  </w:pict>
                </mc:Fallback>
              </mc:AlternateContent>
            </w:r>
            <w:r w:rsidR="000018CB">
              <w:rPr>
                <w:sz w:val="20"/>
                <w:szCs w:val="20"/>
              </w:rPr>
              <w:t>Most points referenced</w:t>
            </w:r>
          </w:p>
        </w:tc>
        <w:tc>
          <w:tcPr>
            <w:tcW w:w="1838" w:type="dxa"/>
          </w:tcPr>
          <w:p w:rsidR="000018CB" w:rsidRDefault="000018CB" w:rsidP="000018CB">
            <w:pPr>
              <w:rPr>
                <w:sz w:val="20"/>
                <w:szCs w:val="20"/>
              </w:rPr>
            </w:pPr>
            <w:r>
              <w:rPr>
                <w:sz w:val="20"/>
                <w:szCs w:val="20"/>
              </w:rPr>
              <w:t>Considers cognitive issues</w:t>
            </w:r>
          </w:p>
        </w:tc>
        <w:tc>
          <w:tcPr>
            <w:tcW w:w="1961" w:type="dxa"/>
          </w:tcPr>
          <w:p w:rsidR="000018CB" w:rsidRDefault="000018CB" w:rsidP="000018CB">
            <w:pPr>
              <w:rPr>
                <w:sz w:val="20"/>
                <w:szCs w:val="20"/>
              </w:rPr>
            </w:pPr>
            <w:r>
              <w:rPr>
                <w:sz w:val="20"/>
                <w:szCs w:val="20"/>
              </w:rPr>
              <w:t>Considers other issues</w:t>
            </w:r>
          </w:p>
        </w:tc>
        <w:tc>
          <w:tcPr>
            <w:tcW w:w="1728" w:type="dxa"/>
          </w:tcPr>
          <w:p w:rsidR="000018CB" w:rsidRDefault="000018CB" w:rsidP="000018CB">
            <w:pPr>
              <w:rPr>
                <w:sz w:val="20"/>
                <w:szCs w:val="20"/>
              </w:rPr>
            </w:pPr>
            <w:r>
              <w:rPr>
                <w:sz w:val="20"/>
                <w:szCs w:val="20"/>
              </w:rPr>
              <w:t>Considers visual issues</w:t>
            </w:r>
          </w:p>
        </w:tc>
        <w:tc>
          <w:tcPr>
            <w:tcW w:w="1861" w:type="dxa"/>
          </w:tcPr>
          <w:p w:rsidR="000018CB" w:rsidRDefault="000018CB" w:rsidP="000018CB">
            <w:pPr>
              <w:rPr>
                <w:sz w:val="20"/>
                <w:szCs w:val="20"/>
              </w:rPr>
            </w:pPr>
            <w:r>
              <w:rPr>
                <w:sz w:val="20"/>
                <w:szCs w:val="20"/>
              </w:rPr>
              <w:t>No links to the literature</w:t>
            </w:r>
          </w:p>
        </w:tc>
      </w:tr>
      <w:tr w:rsidR="000018CB" w:rsidTr="003E0EBA">
        <w:tc>
          <w:tcPr>
            <w:tcW w:w="1836" w:type="dxa"/>
            <w:tcBorders>
              <w:right w:val="double" w:sz="4" w:space="0" w:color="auto"/>
            </w:tcBorders>
          </w:tcPr>
          <w:p w:rsidR="000018CB" w:rsidRDefault="000018CB" w:rsidP="000018CB">
            <w:pPr>
              <w:rPr>
                <w:sz w:val="20"/>
                <w:szCs w:val="20"/>
              </w:rPr>
            </w:pPr>
            <w:r>
              <w:rPr>
                <w:sz w:val="20"/>
                <w:szCs w:val="20"/>
              </w:rPr>
              <w:t>Document presentation (10%)</w:t>
            </w:r>
          </w:p>
        </w:tc>
        <w:tc>
          <w:tcPr>
            <w:tcW w:w="1853" w:type="dxa"/>
            <w:tcBorders>
              <w:left w:val="double" w:sz="4" w:space="0" w:color="auto"/>
            </w:tcBorders>
          </w:tcPr>
          <w:p w:rsidR="000018CB" w:rsidRPr="00DC4679" w:rsidRDefault="000018CB" w:rsidP="000018CB">
            <w:pPr>
              <w:rPr>
                <w:sz w:val="20"/>
                <w:szCs w:val="20"/>
              </w:rPr>
            </w:pPr>
            <w:r w:rsidRPr="00DC4679">
              <w:rPr>
                <w:sz w:val="20"/>
                <w:szCs w:val="20"/>
              </w:rPr>
              <w:t>Reads like a technical review article</w:t>
            </w:r>
          </w:p>
        </w:tc>
        <w:tc>
          <w:tcPr>
            <w:tcW w:w="1853" w:type="dxa"/>
          </w:tcPr>
          <w:p w:rsidR="000018CB" w:rsidRPr="00DC4679" w:rsidRDefault="00EA2256" w:rsidP="000018CB">
            <w:pPr>
              <w:rPr>
                <w:sz w:val="20"/>
                <w:szCs w:val="20"/>
              </w:rPr>
            </w:pPr>
            <w:r>
              <w:rPr>
                <w:smallCaps/>
                <w:noProof/>
                <w:lang w:eastAsia="en-GB"/>
              </w:rPr>
              <mc:AlternateContent>
                <mc:Choice Requires="wps">
                  <w:drawing>
                    <wp:anchor distT="0" distB="0" distL="114300" distR="114300" simplePos="0" relativeHeight="251667456" behindDoc="0" locked="0" layoutInCell="1" allowOverlap="1" wp14:anchorId="23EFBD66" wp14:editId="3F41B3EB">
                      <wp:simplePos x="0" y="0"/>
                      <wp:positionH relativeFrom="column">
                        <wp:posOffset>-13970</wp:posOffset>
                      </wp:positionH>
                      <wp:positionV relativeFrom="paragraph">
                        <wp:posOffset>26035</wp:posOffset>
                      </wp:positionV>
                      <wp:extent cx="1066800" cy="622300"/>
                      <wp:effectExtent l="0" t="0" r="19050" b="25400"/>
                      <wp:wrapNone/>
                      <wp:docPr id="5" name="Oval 5"/>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4A2141" id="Oval 5" o:spid="_x0000_s1026" style="position:absolute;margin-left:-1.1pt;margin-top:2.05pt;width:84pt;height:4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" filled="f" strokecolor="red" strokeweight="2pt"/>
                  </w:pict>
                </mc:Fallback>
              </mc:AlternateContent>
            </w:r>
            <w:r w:rsidR="000018CB" w:rsidRPr="00DC4679">
              <w:rPr>
                <w:sz w:val="20"/>
                <w:szCs w:val="20"/>
              </w:rPr>
              <w:t>Good use of  signposting; good use of English; tables of figures and tables</w:t>
            </w:r>
          </w:p>
        </w:tc>
        <w:tc>
          <w:tcPr>
            <w:tcW w:w="1838" w:type="dxa"/>
          </w:tcPr>
          <w:p w:rsidR="000018CB" w:rsidRPr="00DC4679" w:rsidRDefault="000018CB" w:rsidP="000018CB">
            <w:pPr>
              <w:rPr>
                <w:sz w:val="20"/>
                <w:szCs w:val="20"/>
              </w:rPr>
            </w:pPr>
            <w:r w:rsidRPr="00DC4679">
              <w:rPr>
                <w:sz w:val="20"/>
                <w:szCs w:val="20"/>
              </w:rPr>
              <w:t>Clear sectioning of content; labelling of tables and figures; reasonable English</w:t>
            </w:r>
          </w:p>
        </w:tc>
        <w:tc>
          <w:tcPr>
            <w:tcW w:w="1961" w:type="dxa"/>
          </w:tcPr>
          <w:p w:rsidR="000018CB" w:rsidRPr="00DC4679" w:rsidRDefault="000018CB" w:rsidP="000018CB">
            <w:pPr>
              <w:rPr>
                <w:sz w:val="20"/>
                <w:szCs w:val="20"/>
              </w:rPr>
            </w:pPr>
            <w:r>
              <w:rPr>
                <w:sz w:val="20"/>
                <w:szCs w:val="20"/>
              </w:rPr>
              <w:t>S</w:t>
            </w:r>
            <w:r w:rsidRPr="00DC4679">
              <w:rPr>
                <w:sz w:val="20"/>
                <w:szCs w:val="20"/>
              </w:rPr>
              <w:t>ome labelling of tables and figures</w:t>
            </w:r>
            <w:r>
              <w:rPr>
                <w:sz w:val="20"/>
                <w:szCs w:val="20"/>
              </w:rPr>
              <w:t>; clearly needs spell- and grammar-checking</w:t>
            </w:r>
          </w:p>
        </w:tc>
        <w:tc>
          <w:tcPr>
            <w:tcW w:w="1728" w:type="dxa"/>
          </w:tcPr>
          <w:p w:rsidR="000018CB" w:rsidRPr="00DC4679" w:rsidRDefault="000018CB" w:rsidP="000018CB">
            <w:pPr>
              <w:keepNext/>
              <w:rPr>
                <w:sz w:val="20"/>
                <w:szCs w:val="20"/>
              </w:rPr>
            </w:pPr>
            <w:r w:rsidRPr="00DC4679">
              <w:rPr>
                <w:sz w:val="20"/>
                <w:szCs w:val="20"/>
              </w:rPr>
              <w:t>Basic use of introduction, body and conclusion; English is comprehensible</w:t>
            </w:r>
            <w:r>
              <w:rPr>
                <w:sz w:val="20"/>
                <w:szCs w:val="20"/>
              </w:rPr>
              <w:t>.</w:t>
            </w:r>
          </w:p>
        </w:tc>
        <w:tc>
          <w:tcPr>
            <w:tcW w:w="1861" w:type="dxa"/>
          </w:tcPr>
          <w:p w:rsidR="000018CB" w:rsidRPr="00DC4679" w:rsidRDefault="000018CB" w:rsidP="000018CB">
            <w:pPr>
              <w:rPr>
                <w:sz w:val="20"/>
                <w:szCs w:val="20"/>
              </w:rPr>
            </w:pPr>
            <w:r w:rsidRPr="00DC4679">
              <w:rPr>
                <w:sz w:val="20"/>
                <w:szCs w:val="20"/>
              </w:rPr>
              <w:t>No clear structure; incomprehensible</w:t>
            </w:r>
          </w:p>
        </w:tc>
      </w:tr>
      <w:tr w:rsidR="000018CB" w:rsidTr="003E0EBA">
        <w:tc>
          <w:tcPr>
            <w:tcW w:w="1836" w:type="dxa"/>
            <w:tcBorders>
              <w:right w:val="double" w:sz="4" w:space="0" w:color="auto"/>
            </w:tcBorders>
          </w:tcPr>
          <w:p w:rsidR="000018CB" w:rsidRDefault="000018CB" w:rsidP="000018CB">
            <w:pPr>
              <w:rPr>
                <w:sz w:val="20"/>
                <w:szCs w:val="20"/>
              </w:rPr>
            </w:pPr>
            <w:r>
              <w:rPr>
                <w:sz w:val="20"/>
                <w:szCs w:val="20"/>
              </w:rPr>
              <w:t>Referencing (10%)</w:t>
            </w:r>
          </w:p>
        </w:tc>
        <w:tc>
          <w:tcPr>
            <w:tcW w:w="1853" w:type="dxa"/>
            <w:tcBorders>
              <w:left w:val="double" w:sz="4" w:space="0" w:color="auto"/>
            </w:tcBorders>
          </w:tcPr>
          <w:p w:rsidR="000018CB" w:rsidRPr="004057BA" w:rsidRDefault="000018CB" w:rsidP="000018CB">
            <w:pPr>
              <w:rPr>
                <w:sz w:val="20"/>
                <w:szCs w:val="20"/>
              </w:rPr>
            </w:pPr>
            <w:r>
              <w:rPr>
                <w:sz w:val="20"/>
                <w:szCs w:val="20"/>
              </w:rPr>
              <w:t>&gt;10 references AND three quarters or more of references are book/journal standard</w:t>
            </w:r>
          </w:p>
        </w:tc>
        <w:tc>
          <w:tcPr>
            <w:tcW w:w="1853" w:type="dxa"/>
          </w:tcPr>
          <w:p w:rsidR="000018CB" w:rsidRPr="004057BA" w:rsidRDefault="00EA2256" w:rsidP="000018CB">
            <w:pPr>
              <w:rPr>
                <w:sz w:val="20"/>
                <w:szCs w:val="20"/>
              </w:rPr>
            </w:pPr>
            <w:r>
              <w:rPr>
                <w:smallCaps/>
                <w:noProof/>
                <w:lang w:eastAsia="en-GB"/>
              </w:rPr>
              <mc:AlternateContent>
                <mc:Choice Requires="wps">
                  <w:drawing>
                    <wp:anchor distT="0" distB="0" distL="114300" distR="114300" simplePos="0" relativeHeight="251669504" behindDoc="0" locked="0" layoutInCell="1" allowOverlap="1" wp14:anchorId="23EFBD66" wp14:editId="3F41B3EB">
                      <wp:simplePos x="0" y="0"/>
                      <wp:positionH relativeFrom="column">
                        <wp:posOffset>5080</wp:posOffset>
                      </wp:positionH>
                      <wp:positionV relativeFrom="paragraph">
                        <wp:posOffset>26670</wp:posOffset>
                      </wp:positionV>
                      <wp:extent cx="1066800" cy="838200"/>
                      <wp:effectExtent l="0" t="0" r="19050" b="19050"/>
                      <wp:wrapNone/>
                      <wp:docPr id="6" name="Oval 6"/>
                      <wp:cNvGraphicFramePr/>
                      <a:graphic xmlns:a="http://schemas.openxmlformats.org/drawingml/2006/main">
                        <a:graphicData uri="http://schemas.microsoft.com/office/word/2010/wordprocessingShape">
                          <wps:wsp>
                            <wps:cNvSpPr/>
                            <wps:spPr>
                              <a:xfrm>
                                <a:off x="0" y="0"/>
                                <a:ext cx="1066800" cy="8382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7FD5E6B" id="Oval 6" o:spid="_x0000_s1026" style="position:absolute;margin-left:.4pt;margin-top:2.1pt;width:84pt;height:6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" filled="f" strokecolor="red" strokeweight="2pt"/>
                  </w:pict>
                </mc:Fallback>
              </mc:AlternateContent>
            </w:r>
            <w:r w:rsidR="000018CB">
              <w:rPr>
                <w:sz w:val="20"/>
                <w:szCs w:val="20"/>
              </w:rPr>
              <w:t>&gt;4 references AND three quarters or more of references are book/journal standard</w:t>
            </w:r>
          </w:p>
        </w:tc>
        <w:tc>
          <w:tcPr>
            <w:tcW w:w="1838" w:type="dxa"/>
          </w:tcPr>
          <w:p w:rsidR="000018CB" w:rsidRPr="004057BA" w:rsidRDefault="000018CB" w:rsidP="000018CB">
            <w:pPr>
              <w:rPr>
                <w:sz w:val="20"/>
                <w:szCs w:val="20"/>
              </w:rPr>
            </w:pPr>
            <w:r>
              <w:rPr>
                <w:sz w:val="20"/>
                <w:szCs w:val="20"/>
              </w:rPr>
              <w:t>&lt;5 references AND more than half of references are book/journal standard</w:t>
            </w:r>
          </w:p>
        </w:tc>
        <w:tc>
          <w:tcPr>
            <w:tcW w:w="1961" w:type="dxa"/>
          </w:tcPr>
          <w:p w:rsidR="000018CB" w:rsidRPr="004057BA" w:rsidRDefault="000018CB" w:rsidP="000018CB">
            <w:pPr>
              <w:rPr>
                <w:sz w:val="20"/>
                <w:szCs w:val="20"/>
              </w:rPr>
            </w:pPr>
            <w:r>
              <w:rPr>
                <w:sz w:val="20"/>
                <w:szCs w:val="20"/>
              </w:rPr>
              <w:t>&lt;5 references OR fewer than half of references are book/journal standard</w:t>
            </w:r>
          </w:p>
        </w:tc>
        <w:tc>
          <w:tcPr>
            <w:tcW w:w="1728" w:type="dxa"/>
          </w:tcPr>
          <w:p w:rsidR="000018CB" w:rsidRPr="004057BA" w:rsidRDefault="000018CB" w:rsidP="000018CB">
            <w:pPr>
              <w:rPr>
                <w:sz w:val="20"/>
                <w:szCs w:val="20"/>
              </w:rPr>
            </w:pPr>
            <w:r>
              <w:rPr>
                <w:sz w:val="20"/>
                <w:szCs w:val="20"/>
              </w:rPr>
              <w:t>&lt;5 references AND fewer than half of references are book/journal standard</w:t>
            </w:r>
          </w:p>
        </w:tc>
        <w:tc>
          <w:tcPr>
            <w:tcW w:w="1861" w:type="dxa"/>
          </w:tcPr>
          <w:p w:rsidR="000018CB" w:rsidRPr="004057BA" w:rsidRDefault="000018CB" w:rsidP="000018CB">
            <w:pPr>
              <w:rPr>
                <w:sz w:val="20"/>
                <w:szCs w:val="20"/>
              </w:rPr>
            </w:pPr>
            <w:r>
              <w:rPr>
                <w:sz w:val="20"/>
                <w:szCs w:val="20"/>
              </w:rPr>
              <w:t>No references</w:t>
            </w:r>
          </w:p>
        </w:tc>
      </w:tr>
    </w:tbl>
    <w:p w:rsidR="000018CB" w:rsidRDefault="008515DD" w:rsidP="008515DD">
      <w:pPr>
        <w:pStyle w:val="Heading2"/>
      </w:pPr>
      <w:r>
        <w:t>C</w:t>
      </w:r>
      <w:r w:rsidR="005B4F07">
        <w:t>omments</w:t>
      </w:r>
    </w:p>
    <w:p w:rsidR="00014A60" w:rsidRDefault="00014A60" w:rsidP="00814DF6">
      <w:proofErr w:type="spellStart"/>
      <w:r>
        <w:t>Turnitin</w:t>
      </w:r>
      <w:proofErr w:type="spellEnd"/>
      <w:r>
        <w:t xml:space="preserve"> rating is high, although it’s mainly the table of contents and references. Aim for a </w:t>
      </w:r>
      <w:proofErr w:type="spellStart"/>
      <w:r>
        <w:t>Turnitin</w:t>
      </w:r>
      <w:proofErr w:type="spellEnd"/>
      <w:r>
        <w:t xml:space="preserve"> rating of less than 20.</w:t>
      </w:r>
    </w:p>
    <w:p w:rsidR="008515DD" w:rsidRDefault="00EA2256" w:rsidP="00814DF6">
      <w:r>
        <w:t>Good short intro</w:t>
      </w:r>
      <w:r w:rsidR="00014A60">
        <w:t>. Identification of the message is clear, although you should focus on the visualisation techniques rather than the political message. Good linkage of problems with cognitive issues. Yes, it does look as if it was designed to be eye-catching rather than effective. How would you improve this?</w:t>
      </w:r>
      <w:r w:rsidR="008515DD">
        <w:br w:type="page"/>
      </w:r>
    </w:p>
    <w:p w:rsidR="005B4F07" w:rsidRDefault="008515DD" w:rsidP="005B4F07">
      <w:pPr>
        <w:pStyle w:val="Heading2"/>
      </w:pPr>
      <w:r>
        <w:lastRenderedPageBreak/>
        <w:t>Part 2</w:t>
      </w:r>
    </w:p>
    <w:p w:rsidR="005B4F07" w:rsidRDefault="005B4F07" w:rsidP="005B4F07"/>
    <w:tbl>
      <w:tblPr>
        <w:tblStyle w:val="TableGrid"/>
        <w:tblpPr w:leftFromText="180" w:rightFromText="180" w:vertAnchor="page" w:horzAnchor="margin" w:tblpY="1531"/>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833"/>
        <w:gridCol w:w="1858"/>
        <w:gridCol w:w="1859"/>
        <w:gridCol w:w="1855"/>
        <w:gridCol w:w="1846"/>
        <w:gridCol w:w="1839"/>
        <w:gridCol w:w="1840"/>
      </w:tblGrid>
      <w:tr w:rsidR="008515DD" w:rsidTr="008515DD">
        <w:tc>
          <w:tcPr>
            <w:tcW w:w="1882" w:type="dxa"/>
            <w:tcBorders>
              <w:top w:val="double" w:sz="4" w:space="0" w:color="auto"/>
              <w:bottom w:val="double" w:sz="4" w:space="0" w:color="auto"/>
              <w:right w:val="double" w:sz="4" w:space="0" w:color="auto"/>
            </w:tcBorders>
          </w:tcPr>
          <w:p w:rsidR="008515DD" w:rsidRPr="00C10FAF" w:rsidRDefault="008515DD" w:rsidP="008515DD">
            <w:pPr>
              <w:rPr>
                <w:smallCaps/>
              </w:rPr>
            </w:pPr>
            <w:r>
              <w:rPr>
                <w:smallCaps/>
              </w:rPr>
              <w:t>Question</w:t>
            </w:r>
          </w:p>
        </w:tc>
        <w:tc>
          <w:tcPr>
            <w:tcW w:w="1882" w:type="dxa"/>
            <w:tcBorders>
              <w:top w:val="double" w:sz="4" w:space="0" w:color="auto"/>
              <w:left w:val="double" w:sz="4" w:space="0" w:color="auto"/>
              <w:bottom w:val="double" w:sz="4" w:space="0" w:color="auto"/>
            </w:tcBorders>
          </w:tcPr>
          <w:p w:rsidR="008515DD" w:rsidRDefault="008515DD" w:rsidP="008515DD">
            <w:pPr>
              <w:jc w:val="center"/>
              <w:rPr>
                <w:smallCaps/>
              </w:rPr>
            </w:pPr>
            <w:r w:rsidRPr="00C10FAF">
              <w:rPr>
                <w:smallCaps/>
              </w:rPr>
              <w:t>Exceptional</w:t>
            </w:r>
          </w:p>
          <w:p w:rsidR="008515DD" w:rsidRDefault="008515DD" w:rsidP="008515DD">
            <w:pPr>
              <w:jc w:val="center"/>
              <w:rPr>
                <w:smallCaps/>
              </w:rPr>
            </w:pPr>
          </w:p>
          <w:p w:rsidR="008515DD" w:rsidRPr="00C10FAF" w:rsidRDefault="008515DD" w:rsidP="008515DD">
            <w:pPr>
              <w:jc w:val="center"/>
              <w:rPr>
                <w:smallCaps/>
              </w:rPr>
            </w:pPr>
            <w:r>
              <w:rPr>
                <w:smallCaps/>
              </w:rPr>
              <w:t>6</w:t>
            </w:r>
          </w:p>
        </w:tc>
        <w:tc>
          <w:tcPr>
            <w:tcW w:w="1882" w:type="dxa"/>
            <w:tcBorders>
              <w:top w:val="double" w:sz="4" w:space="0" w:color="auto"/>
              <w:bottom w:val="double" w:sz="4" w:space="0" w:color="auto"/>
            </w:tcBorders>
          </w:tcPr>
          <w:p w:rsidR="008515DD" w:rsidRDefault="008515DD" w:rsidP="008515DD">
            <w:pPr>
              <w:jc w:val="center"/>
              <w:rPr>
                <w:smallCaps/>
              </w:rPr>
            </w:pPr>
            <w:r w:rsidRPr="00C10FAF">
              <w:rPr>
                <w:smallCaps/>
              </w:rPr>
              <w:t>Meritorious</w:t>
            </w:r>
          </w:p>
          <w:p w:rsidR="008515DD" w:rsidRDefault="008515DD" w:rsidP="008515DD">
            <w:pPr>
              <w:jc w:val="center"/>
              <w:rPr>
                <w:smallCaps/>
              </w:rPr>
            </w:pPr>
          </w:p>
          <w:p w:rsidR="008515DD" w:rsidRPr="00C10FAF" w:rsidRDefault="008515DD" w:rsidP="008515DD">
            <w:pPr>
              <w:jc w:val="center"/>
              <w:rPr>
                <w:smallCaps/>
              </w:rPr>
            </w:pPr>
            <w:r>
              <w:rPr>
                <w:smallCaps/>
              </w:rPr>
              <w:t>5</w:t>
            </w:r>
          </w:p>
        </w:tc>
        <w:tc>
          <w:tcPr>
            <w:tcW w:w="1882" w:type="dxa"/>
            <w:tcBorders>
              <w:top w:val="double" w:sz="4" w:space="0" w:color="auto"/>
              <w:bottom w:val="double" w:sz="4" w:space="0" w:color="auto"/>
            </w:tcBorders>
          </w:tcPr>
          <w:p w:rsidR="008515DD" w:rsidRDefault="008515DD" w:rsidP="008515DD">
            <w:pPr>
              <w:jc w:val="center"/>
              <w:rPr>
                <w:smallCaps/>
              </w:rPr>
            </w:pPr>
            <w:r w:rsidRPr="00C10FAF">
              <w:rPr>
                <w:smallCaps/>
              </w:rPr>
              <w:t>Highly Competent</w:t>
            </w:r>
          </w:p>
          <w:p w:rsidR="008515DD" w:rsidRPr="00C10FAF" w:rsidRDefault="008515DD" w:rsidP="008515DD">
            <w:pPr>
              <w:jc w:val="center"/>
              <w:rPr>
                <w:smallCaps/>
              </w:rPr>
            </w:pPr>
            <w:r>
              <w:rPr>
                <w:smallCaps/>
              </w:rPr>
              <w:t>4</w:t>
            </w:r>
          </w:p>
        </w:tc>
        <w:tc>
          <w:tcPr>
            <w:tcW w:w="1882" w:type="dxa"/>
            <w:tcBorders>
              <w:top w:val="double" w:sz="4" w:space="0" w:color="auto"/>
              <w:bottom w:val="double" w:sz="4" w:space="0" w:color="auto"/>
            </w:tcBorders>
          </w:tcPr>
          <w:p w:rsidR="008515DD" w:rsidRDefault="008515DD" w:rsidP="008515DD">
            <w:pPr>
              <w:jc w:val="center"/>
              <w:rPr>
                <w:smallCaps/>
              </w:rPr>
            </w:pPr>
            <w:r w:rsidRPr="00C10FAF">
              <w:rPr>
                <w:smallCaps/>
              </w:rPr>
              <w:t>Competent</w:t>
            </w:r>
          </w:p>
          <w:p w:rsidR="008515DD" w:rsidRDefault="008515DD" w:rsidP="008515DD">
            <w:pPr>
              <w:jc w:val="center"/>
              <w:rPr>
                <w:smallCaps/>
              </w:rPr>
            </w:pPr>
          </w:p>
          <w:p w:rsidR="008515DD" w:rsidRPr="00C10FAF" w:rsidRDefault="008515DD" w:rsidP="008515DD">
            <w:pPr>
              <w:jc w:val="center"/>
              <w:rPr>
                <w:smallCaps/>
              </w:rPr>
            </w:pPr>
            <w:r>
              <w:rPr>
                <w:smallCaps/>
              </w:rPr>
              <w:t>3</w:t>
            </w:r>
          </w:p>
        </w:tc>
        <w:tc>
          <w:tcPr>
            <w:tcW w:w="1882" w:type="dxa"/>
            <w:tcBorders>
              <w:top w:val="double" w:sz="4" w:space="0" w:color="auto"/>
              <w:bottom w:val="double" w:sz="4" w:space="0" w:color="auto"/>
            </w:tcBorders>
          </w:tcPr>
          <w:p w:rsidR="008515DD" w:rsidRDefault="008515DD" w:rsidP="008515DD">
            <w:pPr>
              <w:jc w:val="center"/>
              <w:rPr>
                <w:smallCaps/>
              </w:rPr>
            </w:pPr>
            <w:r w:rsidRPr="00C10FAF">
              <w:rPr>
                <w:smallCaps/>
              </w:rPr>
              <w:t>Pass</w:t>
            </w:r>
          </w:p>
          <w:p w:rsidR="008515DD" w:rsidRDefault="008515DD" w:rsidP="008515DD">
            <w:pPr>
              <w:jc w:val="center"/>
              <w:rPr>
                <w:smallCaps/>
              </w:rPr>
            </w:pPr>
          </w:p>
          <w:p w:rsidR="008515DD" w:rsidRPr="00C10FAF" w:rsidRDefault="008515DD" w:rsidP="008515DD">
            <w:pPr>
              <w:jc w:val="center"/>
              <w:rPr>
                <w:smallCaps/>
              </w:rPr>
            </w:pPr>
            <w:r>
              <w:rPr>
                <w:smallCaps/>
              </w:rPr>
              <w:t>2</w:t>
            </w:r>
          </w:p>
        </w:tc>
        <w:tc>
          <w:tcPr>
            <w:tcW w:w="1883" w:type="dxa"/>
            <w:tcBorders>
              <w:top w:val="double" w:sz="4" w:space="0" w:color="auto"/>
              <w:bottom w:val="double" w:sz="4" w:space="0" w:color="auto"/>
            </w:tcBorders>
          </w:tcPr>
          <w:p w:rsidR="008515DD" w:rsidRDefault="008515DD" w:rsidP="008515DD">
            <w:pPr>
              <w:jc w:val="center"/>
              <w:rPr>
                <w:smallCaps/>
              </w:rPr>
            </w:pPr>
            <w:r w:rsidRPr="00C10FAF">
              <w:rPr>
                <w:smallCaps/>
              </w:rPr>
              <w:t>Fail</w:t>
            </w:r>
          </w:p>
          <w:p w:rsidR="008515DD" w:rsidRDefault="008515DD" w:rsidP="008515DD">
            <w:pPr>
              <w:jc w:val="center"/>
              <w:rPr>
                <w:smallCaps/>
              </w:rPr>
            </w:pPr>
          </w:p>
          <w:p w:rsidR="008515DD" w:rsidRPr="00C10FAF" w:rsidRDefault="008515DD" w:rsidP="008515DD">
            <w:pPr>
              <w:jc w:val="center"/>
              <w:rPr>
                <w:smallCaps/>
              </w:rPr>
            </w:pPr>
            <w:r>
              <w:rPr>
                <w:smallCaps/>
              </w:rPr>
              <w:t>1</w:t>
            </w:r>
          </w:p>
        </w:tc>
      </w:tr>
      <w:tr w:rsidR="008515DD" w:rsidTr="008515DD">
        <w:tc>
          <w:tcPr>
            <w:tcW w:w="1882" w:type="dxa"/>
            <w:tcBorders>
              <w:top w:val="double" w:sz="4" w:space="0" w:color="auto"/>
              <w:right w:val="double" w:sz="4" w:space="0" w:color="auto"/>
            </w:tcBorders>
          </w:tcPr>
          <w:p w:rsidR="008515DD" w:rsidRDefault="008515DD" w:rsidP="008515DD">
            <w:pPr>
              <w:rPr>
                <w:sz w:val="20"/>
                <w:szCs w:val="20"/>
              </w:rPr>
            </w:pPr>
            <w:r>
              <w:rPr>
                <w:sz w:val="20"/>
                <w:szCs w:val="20"/>
              </w:rPr>
              <w:t>Presentation of data</w:t>
            </w:r>
          </w:p>
          <w:p w:rsidR="008515DD" w:rsidRPr="004057BA" w:rsidRDefault="008515DD" w:rsidP="008515DD">
            <w:pPr>
              <w:rPr>
                <w:sz w:val="20"/>
                <w:szCs w:val="20"/>
              </w:rPr>
            </w:pPr>
            <w:r>
              <w:rPr>
                <w:sz w:val="20"/>
                <w:szCs w:val="20"/>
              </w:rPr>
              <w:t>(35%)</w:t>
            </w:r>
          </w:p>
        </w:tc>
        <w:tc>
          <w:tcPr>
            <w:tcW w:w="1882" w:type="dxa"/>
            <w:tcBorders>
              <w:top w:val="double" w:sz="4" w:space="0" w:color="auto"/>
              <w:left w:val="double" w:sz="4" w:space="0" w:color="auto"/>
            </w:tcBorders>
          </w:tcPr>
          <w:p w:rsidR="008515DD" w:rsidRPr="004057BA" w:rsidRDefault="008515DD" w:rsidP="003E0EBA">
            <w:pPr>
              <w:rPr>
                <w:sz w:val="20"/>
                <w:szCs w:val="20"/>
              </w:rPr>
            </w:pPr>
            <w:r>
              <w:rPr>
                <w:sz w:val="20"/>
                <w:szCs w:val="20"/>
              </w:rPr>
              <w:t>All forms are highly effective</w:t>
            </w:r>
          </w:p>
        </w:tc>
        <w:tc>
          <w:tcPr>
            <w:tcW w:w="1882" w:type="dxa"/>
            <w:tcBorders>
              <w:top w:val="double" w:sz="4" w:space="0" w:color="auto"/>
            </w:tcBorders>
          </w:tcPr>
          <w:p w:rsidR="008515DD" w:rsidRPr="004057BA" w:rsidRDefault="008515DD" w:rsidP="003E0EBA">
            <w:pPr>
              <w:rPr>
                <w:sz w:val="20"/>
                <w:szCs w:val="20"/>
              </w:rPr>
            </w:pPr>
            <w:r>
              <w:rPr>
                <w:sz w:val="20"/>
                <w:szCs w:val="20"/>
              </w:rPr>
              <w:t xml:space="preserve">Most forms are highly effective </w:t>
            </w:r>
          </w:p>
        </w:tc>
        <w:tc>
          <w:tcPr>
            <w:tcW w:w="1882" w:type="dxa"/>
            <w:tcBorders>
              <w:top w:val="double" w:sz="4" w:space="0" w:color="auto"/>
            </w:tcBorders>
          </w:tcPr>
          <w:p w:rsidR="008515DD" w:rsidRPr="004057BA" w:rsidRDefault="003E0EBA" w:rsidP="003E0EBA">
            <w:pPr>
              <w:rPr>
                <w:sz w:val="20"/>
                <w:szCs w:val="20"/>
              </w:rPr>
            </w:pPr>
            <w:r>
              <w:rPr>
                <w:sz w:val="20"/>
                <w:szCs w:val="20"/>
              </w:rPr>
              <w:t>Some forms are highly effective; all forms work</w:t>
            </w:r>
          </w:p>
        </w:tc>
        <w:tc>
          <w:tcPr>
            <w:tcW w:w="1882" w:type="dxa"/>
            <w:tcBorders>
              <w:top w:val="double" w:sz="4" w:space="0" w:color="auto"/>
            </w:tcBorders>
          </w:tcPr>
          <w:p w:rsidR="008515DD" w:rsidRPr="004057BA" w:rsidRDefault="00257436" w:rsidP="008515DD">
            <w:pPr>
              <w:rPr>
                <w:sz w:val="20"/>
                <w:szCs w:val="20"/>
              </w:rPr>
            </w:pPr>
            <w:r>
              <w:rPr>
                <w:smallCaps/>
                <w:noProof/>
                <w:lang w:eastAsia="en-GB"/>
              </w:rPr>
              <mc:AlternateContent>
                <mc:Choice Requires="wps">
                  <w:drawing>
                    <wp:anchor distT="0" distB="0" distL="114300" distR="114300" simplePos="0" relativeHeight="251671552" behindDoc="0" locked="0" layoutInCell="1" allowOverlap="1" wp14:anchorId="23EFBD66" wp14:editId="3F41B3EB">
                      <wp:simplePos x="0" y="0"/>
                      <wp:positionH relativeFrom="column">
                        <wp:posOffset>15558</wp:posOffset>
                      </wp:positionH>
                      <wp:positionV relativeFrom="paragraph">
                        <wp:posOffset>4445</wp:posOffset>
                      </wp:positionV>
                      <wp:extent cx="1066800" cy="431800"/>
                      <wp:effectExtent l="0" t="0" r="19050" b="25400"/>
                      <wp:wrapNone/>
                      <wp:docPr id="7" name="Oval 7"/>
                      <wp:cNvGraphicFramePr/>
                      <a:graphic xmlns:a="http://schemas.openxmlformats.org/drawingml/2006/main">
                        <a:graphicData uri="http://schemas.microsoft.com/office/word/2010/wordprocessingShape">
                          <wps:wsp>
                            <wps:cNvSpPr/>
                            <wps:spPr>
                              <a:xfrm>
                                <a:off x="0" y="0"/>
                                <a:ext cx="1066800" cy="431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FB002E4" id="Oval 7" o:spid="_x0000_s1026" style="position:absolute;margin-left:1.25pt;margin-top:.35pt;width:84pt;height:3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" filled="f" strokecolor="red" strokeweight="2pt"/>
                  </w:pict>
                </mc:Fallback>
              </mc:AlternateContent>
            </w:r>
            <w:r w:rsidR="003E0EBA">
              <w:rPr>
                <w:sz w:val="20"/>
                <w:szCs w:val="20"/>
              </w:rPr>
              <w:t>Most forms work; none a wildly inappropriate</w:t>
            </w:r>
          </w:p>
        </w:tc>
        <w:tc>
          <w:tcPr>
            <w:tcW w:w="1882" w:type="dxa"/>
            <w:tcBorders>
              <w:top w:val="double" w:sz="4" w:space="0" w:color="auto"/>
            </w:tcBorders>
          </w:tcPr>
          <w:p w:rsidR="008515DD" w:rsidRPr="004057BA" w:rsidRDefault="003E0EBA" w:rsidP="003E0EBA">
            <w:pPr>
              <w:rPr>
                <w:sz w:val="20"/>
                <w:szCs w:val="20"/>
              </w:rPr>
            </w:pPr>
            <w:r>
              <w:rPr>
                <w:sz w:val="20"/>
                <w:szCs w:val="20"/>
              </w:rPr>
              <w:t>Some forms work, others are inappropriate</w:t>
            </w:r>
          </w:p>
        </w:tc>
        <w:tc>
          <w:tcPr>
            <w:tcW w:w="1883" w:type="dxa"/>
            <w:tcBorders>
              <w:top w:val="double" w:sz="4" w:space="0" w:color="auto"/>
            </w:tcBorders>
          </w:tcPr>
          <w:p w:rsidR="008515DD" w:rsidRPr="004057BA" w:rsidRDefault="008515DD" w:rsidP="008515DD">
            <w:pPr>
              <w:rPr>
                <w:sz w:val="20"/>
                <w:szCs w:val="20"/>
              </w:rPr>
            </w:pPr>
            <w:r>
              <w:rPr>
                <w:sz w:val="20"/>
                <w:szCs w:val="20"/>
              </w:rPr>
              <w:t>Uses totally inappropriate forms</w:t>
            </w:r>
          </w:p>
        </w:tc>
      </w:tr>
      <w:tr w:rsidR="008515DD" w:rsidTr="008515DD">
        <w:tc>
          <w:tcPr>
            <w:tcW w:w="1882" w:type="dxa"/>
            <w:tcBorders>
              <w:right w:val="double" w:sz="4" w:space="0" w:color="auto"/>
            </w:tcBorders>
          </w:tcPr>
          <w:p w:rsidR="008515DD" w:rsidRDefault="008515DD" w:rsidP="008515DD">
            <w:pPr>
              <w:rPr>
                <w:sz w:val="20"/>
                <w:szCs w:val="20"/>
              </w:rPr>
            </w:pPr>
            <w:r>
              <w:rPr>
                <w:sz w:val="20"/>
                <w:szCs w:val="20"/>
              </w:rPr>
              <w:t>Answers questions (15%)</w:t>
            </w:r>
          </w:p>
        </w:tc>
        <w:tc>
          <w:tcPr>
            <w:tcW w:w="1882" w:type="dxa"/>
            <w:tcBorders>
              <w:left w:val="double" w:sz="4" w:space="0" w:color="auto"/>
            </w:tcBorders>
          </w:tcPr>
          <w:p w:rsidR="008515DD" w:rsidRPr="004057BA" w:rsidRDefault="008515DD" w:rsidP="003E0EBA">
            <w:pPr>
              <w:rPr>
                <w:sz w:val="20"/>
                <w:szCs w:val="20"/>
              </w:rPr>
            </w:pPr>
            <w:r>
              <w:rPr>
                <w:sz w:val="20"/>
                <w:szCs w:val="20"/>
              </w:rPr>
              <w:t xml:space="preserve">Answers all questions </w:t>
            </w:r>
            <w:r w:rsidR="003E0EBA">
              <w:rPr>
                <w:sz w:val="20"/>
                <w:szCs w:val="20"/>
              </w:rPr>
              <w:t>clearly and with minimal cognitive load</w:t>
            </w:r>
          </w:p>
        </w:tc>
        <w:tc>
          <w:tcPr>
            <w:tcW w:w="1882" w:type="dxa"/>
          </w:tcPr>
          <w:p w:rsidR="008515DD" w:rsidRPr="004057BA" w:rsidRDefault="003E0EBA" w:rsidP="003E0EBA">
            <w:pPr>
              <w:rPr>
                <w:sz w:val="20"/>
                <w:szCs w:val="20"/>
              </w:rPr>
            </w:pPr>
            <w:r>
              <w:rPr>
                <w:sz w:val="20"/>
                <w:szCs w:val="20"/>
              </w:rPr>
              <w:t>Answers all</w:t>
            </w:r>
            <w:r w:rsidR="008515DD">
              <w:rPr>
                <w:sz w:val="20"/>
                <w:szCs w:val="20"/>
              </w:rPr>
              <w:t xml:space="preserve"> questions </w:t>
            </w:r>
            <w:r>
              <w:rPr>
                <w:sz w:val="20"/>
                <w:szCs w:val="20"/>
              </w:rPr>
              <w:t>clearly</w:t>
            </w:r>
          </w:p>
        </w:tc>
        <w:tc>
          <w:tcPr>
            <w:tcW w:w="1882" w:type="dxa"/>
          </w:tcPr>
          <w:p w:rsidR="008515DD" w:rsidRPr="004057BA" w:rsidRDefault="008515DD" w:rsidP="003E0EBA">
            <w:pPr>
              <w:rPr>
                <w:sz w:val="20"/>
                <w:szCs w:val="20"/>
              </w:rPr>
            </w:pPr>
            <w:r>
              <w:rPr>
                <w:sz w:val="20"/>
                <w:szCs w:val="20"/>
              </w:rPr>
              <w:t xml:space="preserve">Answers </w:t>
            </w:r>
            <w:r w:rsidR="003E0EBA">
              <w:rPr>
                <w:sz w:val="20"/>
                <w:szCs w:val="20"/>
              </w:rPr>
              <w:t>4</w:t>
            </w:r>
            <w:r>
              <w:rPr>
                <w:sz w:val="20"/>
                <w:szCs w:val="20"/>
              </w:rPr>
              <w:t xml:space="preserve"> questions </w:t>
            </w:r>
            <w:r w:rsidR="003E0EBA">
              <w:rPr>
                <w:sz w:val="20"/>
                <w:szCs w:val="20"/>
              </w:rPr>
              <w:t xml:space="preserve"> clearly</w:t>
            </w:r>
          </w:p>
        </w:tc>
        <w:tc>
          <w:tcPr>
            <w:tcW w:w="1882" w:type="dxa"/>
          </w:tcPr>
          <w:p w:rsidR="008515DD" w:rsidRPr="004057BA" w:rsidRDefault="00257436" w:rsidP="003E0EBA">
            <w:pPr>
              <w:rPr>
                <w:sz w:val="20"/>
                <w:szCs w:val="20"/>
              </w:rPr>
            </w:pPr>
            <w:r>
              <w:rPr>
                <w:smallCaps/>
                <w:noProof/>
                <w:lang w:eastAsia="en-GB"/>
              </w:rPr>
              <mc:AlternateContent>
                <mc:Choice Requires="wps">
                  <w:drawing>
                    <wp:anchor distT="0" distB="0" distL="114300" distR="114300" simplePos="0" relativeHeight="251673600" behindDoc="0" locked="0" layoutInCell="1" allowOverlap="1" wp14:anchorId="23EFBD66" wp14:editId="3F41B3EB">
                      <wp:simplePos x="0" y="0"/>
                      <wp:positionH relativeFrom="column">
                        <wp:posOffset>-22542</wp:posOffset>
                      </wp:positionH>
                      <wp:positionV relativeFrom="paragraph">
                        <wp:posOffset>39370</wp:posOffset>
                      </wp:positionV>
                      <wp:extent cx="1066800" cy="558800"/>
                      <wp:effectExtent l="0" t="0" r="19050" b="12700"/>
                      <wp:wrapNone/>
                      <wp:docPr id="8" name="Oval 8"/>
                      <wp:cNvGraphicFramePr/>
                      <a:graphic xmlns:a="http://schemas.openxmlformats.org/drawingml/2006/main">
                        <a:graphicData uri="http://schemas.microsoft.com/office/word/2010/wordprocessingShape">
                          <wps:wsp>
                            <wps:cNvSpPr/>
                            <wps:spPr>
                              <a:xfrm>
                                <a:off x="0" y="0"/>
                                <a:ext cx="1066800" cy="5588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488E46" id="Oval 8" o:spid="_x0000_s1026" style="position:absolute;margin-left:-1.75pt;margin-top:3.1pt;width:84pt;height:4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" filled="f" strokecolor="red" strokeweight="2pt"/>
                  </w:pict>
                </mc:Fallback>
              </mc:AlternateContent>
            </w:r>
            <w:r w:rsidR="008515DD">
              <w:rPr>
                <w:sz w:val="20"/>
                <w:szCs w:val="20"/>
              </w:rPr>
              <w:t xml:space="preserve">Answers </w:t>
            </w:r>
            <w:r w:rsidR="003E0EBA">
              <w:rPr>
                <w:sz w:val="20"/>
                <w:szCs w:val="20"/>
              </w:rPr>
              <w:t>3</w:t>
            </w:r>
            <w:r w:rsidR="008515DD">
              <w:rPr>
                <w:sz w:val="20"/>
                <w:szCs w:val="20"/>
              </w:rPr>
              <w:t xml:space="preserve"> questions </w:t>
            </w:r>
            <w:r w:rsidR="003E0EBA">
              <w:rPr>
                <w:sz w:val="20"/>
                <w:szCs w:val="20"/>
              </w:rPr>
              <w:t xml:space="preserve"> clearly</w:t>
            </w:r>
          </w:p>
        </w:tc>
        <w:tc>
          <w:tcPr>
            <w:tcW w:w="1882" w:type="dxa"/>
          </w:tcPr>
          <w:p w:rsidR="008515DD" w:rsidRPr="004057BA" w:rsidRDefault="008515DD" w:rsidP="003E0EBA">
            <w:pPr>
              <w:rPr>
                <w:sz w:val="20"/>
                <w:szCs w:val="20"/>
              </w:rPr>
            </w:pPr>
            <w:r>
              <w:rPr>
                <w:sz w:val="20"/>
                <w:szCs w:val="20"/>
              </w:rPr>
              <w:t xml:space="preserve">Answers </w:t>
            </w:r>
            <w:r w:rsidR="003E0EBA">
              <w:rPr>
                <w:sz w:val="20"/>
                <w:szCs w:val="20"/>
              </w:rPr>
              <w:t>2</w:t>
            </w:r>
            <w:r>
              <w:rPr>
                <w:sz w:val="20"/>
                <w:szCs w:val="20"/>
              </w:rPr>
              <w:t xml:space="preserve"> question</w:t>
            </w:r>
            <w:r w:rsidR="003E0EBA">
              <w:rPr>
                <w:sz w:val="20"/>
                <w:szCs w:val="20"/>
              </w:rPr>
              <w:t>s clearly</w:t>
            </w:r>
          </w:p>
        </w:tc>
        <w:tc>
          <w:tcPr>
            <w:tcW w:w="1883" w:type="dxa"/>
          </w:tcPr>
          <w:p w:rsidR="008515DD" w:rsidRPr="004057BA" w:rsidRDefault="008515DD" w:rsidP="003E0EBA">
            <w:pPr>
              <w:rPr>
                <w:sz w:val="20"/>
                <w:szCs w:val="20"/>
              </w:rPr>
            </w:pPr>
            <w:r>
              <w:rPr>
                <w:sz w:val="20"/>
                <w:szCs w:val="20"/>
              </w:rPr>
              <w:t xml:space="preserve">Answers </w:t>
            </w:r>
            <w:r w:rsidR="003E0EBA">
              <w:rPr>
                <w:sz w:val="20"/>
                <w:szCs w:val="20"/>
              </w:rPr>
              <w:t xml:space="preserve">1 or </w:t>
            </w:r>
            <w:r>
              <w:rPr>
                <w:sz w:val="20"/>
                <w:szCs w:val="20"/>
              </w:rPr>
              <w:t xml:space="preserve">no questions </w:t>
            </w:r>
            <w:r w:rsidR="003E0EBA">
              <w:rPr>
                <w:sz w:val="20"/>
                <w:szCs w:val="20"/>
              </w:rPr>
              <w:t xml:space="preserve"> clearly</w:t>
            </w:r>
          </w:p>
        </w:tc>
      </w:tr>
      <w:tr w:rsidR="008515DD" w:rsidTr="008515DD">
        <w:tc>
          <w:tcPr>
            <w:tcW w:w="1882" w:type="dxa"/>
            <w:tcBorders>
              <w:right w:val="double" w:sz="4" w:space="0" w:color="auto"/>
            </w:tcBorders>
          </w:tcPr>
          <w:p w:rsidR="008515DD" w:rsidRDefault="008515DD" w:rsidP="008515DD">
            <w:pPr>
              <w:rPr>
                <w:sz w:val="20"/>
                <w:szCs w:val="20"/>
              </w:rPr>
            </w:pPr>
            <w:r>
              <w:rPr>
                <w:sz w:val="20"/>
                <w:szCs w:val="20"/>
              </w:rPr>
              <w:t>Use of colour</w:t>
            </w:r>
          </w:p>
          <w:p w:rsidR="008515DD" w:rsidRDefault="008515DD" w:rsidP="008515DD">
            <w:pPr>
              <w:rPr>
                <w:sz w:val="20"/>
                <w:szCs w:val="20"/>
              </w:rPr>
            </w:pPr>
            <w:r>
              <w:rPr>
                <w:sz w:val="20"/>
                <w:szCs w:val="20"/>
              </w:rPr>
              <w:t>(20%)</w:t>
            </w:r>
          </w:p>
        </w:tc>
        <w:tc>
          <w:tcPr>
            <w:tcW w:w="1882" w:type="dxa"/>
            <w:tcBorders>
              <w:left w:val="double" w:sz="4" w:space="0" w:color="auto"/>
            </w:tcBorders>
          </w:tcPr>
          <w:p w:rsidR="008515DD" w:rsidRPr="004057BA" w:rsidRDefault="008515DD" w:rsidP="008515DD">
            <w:pPr>
              <w:rPr>
                <w:sz w:val="20"/>
                <w:szCs w:val="20"/>
              </w:rPr>
            </w:pPr>
            <w:r>
              <w:rPr>
                <w:sz w:val="20"/>
                <w:szCs w:val="20"/>
              </w:rPr>
              <w:t>Professional-looking design</w:t>
            </w:r>
          </w:p>
        </w:tc>
        <w:tc>
          <w:tcPr>
            <w:tcW w:w="1882" w:type="dxa"/>
          </w:tcPr>
          <w:p w:rsidR="008515DD" w:rsidRPr="004057BA" w:rsidRDefault="008515DD" w:rsidP="008515DD">
            <w:pPr>
              <w:rPr>
                <w:sz w:val="20"/>
                <w:szCs w:val="20"/>
              </w:rPr>
            </w:pPr>
            <w:r>
              <w:rPr>
                <w:sz w:val="20"/>
                <w:szCs w:val="20"/>
              </w:rPr>
              <w:t>All colours are used appropriately and allow for limits of visual system</w:t>
            </w:r>
          </w:p>
        </w:tc>
        <w:tc>
          <w:tcPr>
            <w:tcW w:w="1882" w:type="dxa"/>
          </w:tcPr>
          <w:p w:rsidR="008515DD" w:rsidRPr="004057BA" w:rsidRDefault="008515DD" w:rsidP="008515DD">
            <w:pPr>
              <w:rPr>
                <w:sz w:val="20"/>
                <w:szCs w:val="20"/>
              </w:rPr>
            </w:pPr>
            <w:r>
              <w:rPr>
                <w:sz w:val="20"/>
                <w:szCs w:val="20"/>
              </w:rPr>
              <w:t>All colours are used appropriately</w:t>
            </w:r>
          </w:p>
        </w:tc>
        <w:tc>
          <w:tcPr>
            <w:tcW w:w="1882" w:type="dxa"/>
          </w:tcPr>
          <w:p w:rsidR="008515DD" w:rsidRPr="004057BA" w:rsidRDefault="00257436" w:rsidP="008515DD">
            <w:pPr>
              <w:rPr>
                <w:sz w:val="20"/>
                <w:szCs w:val="20"/>
              </w:rPr>
            </w:pPr>
            <w:r>
              <w:rPr>
                <w:smallCaps/>
                <w:noProof/>
                <w:lang w:eastAsia="en-GB"/>
              </w:rPr>
              <mc:AlternateContent>
                <mc:Choice Requires="wps">
                  <w:drawing>
                    <wp:anchor distT="0" distB="0" distL="114300" distR="114300" simplePos="0" relativeHeight="251675648" behindDoc="0" locked="0" layoutInCell="1" allowOverlap="1" wp14:anchorId="23EFBD66" wp14:editId="3F41B3EB">
                      <wp:simplePos x="0" y="0"/>
                      <wp:positionH relativeFrom="column">
                        <wp:posOffset>1270</wp:posOffset>
                      </wp:positionH>
                      <wp:positionV relativeFrom="paragraph">
                        <wp:posOffset>8890</wp:posOffset>
                      </wp:positionV>
                      <wp:extent cx="1066800" cy="622300"/>
                      <wp:effectExtent l="0" t="0" r="19050" b="25400"/>
                      <wp:wrapNone/>
                      <wp:docPr id="9" name="Oval 9"/>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D099EB" id="Oval 9" o:spid="_x0000_s1026" style="position:absolute;margin-left:.1pt;margin-top:.7pt;width:84pt;height:4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" filled="f" strokecolor="red" strokeweight="2pt"/>
                  </w:pict>
                </mc:Fallback>
              </mc:AlternateContent>
            </w:r>
            <w:r w:rsidR="008515DD">
              <w:rPr>
                <w:sz w:val="20"/>
                <w:szCs w:val="20"/>
              </w:rPr>
              <w:t>Most colours are visible</w:t>
            </w:r>
          </w:p>
        </w:tc>
        <w:tc>
          <w:tcPr>
            <w:tcW w:w="1882" w:type="dxa"/>
          </w:tcPr>
          <w:p w:rsidR="008515DD" w:rsidRPr="004057BA" w:rsidRDefault="008515DD" w:rsidP="008515DD">
            <w:pPr>
              <w:rPr>
                <w:sz w:val="20"/>
                <w:szCs w:val="20"/>
              </w:rPr>
            </w:pPr>
            <w:r>
              <w:rPr>
                <w:sz w:val="20"/>
                <w:szCs w:val="20"/>
              </w:rPr>
              <w:t>Some colours are readable</w:t>
            </w:r>
          </w:p>
        </w:tc>
        <w:tc>
          <w:tcPr>
            <w:tcW w:w="1883" w:type="dxa"/>
          </w:tcPr>
          <w:p w:rsidR="008515DD" w:rsidRPr="004057BA" w:rsidRDefault="008515DD" w:rsidP="008515DD">
            <w:pPr>
              <w:rPr>
                <w:sz w:val="20"/>
                <w:szCs w:val="20"/>
              </w:rPr>
            </w:pPr>
            <w:r>
              <w:rPr>
                <w:sz w:val="20"/>
                <w:szCs w:val="20"/>
              </w:rPr>
              <w:t>Unreadable</w:t>
            </w:r>
          </w:p>
        </w:tc>
      </w:tr>
      <w:tr w:rsidR="008515DD" w:rsidTr="008515DD">
        <w:tc>
          <w:tcPr>
            <w:tcW w:w="1882" w:type="dxa"/>
            <w:tcBorders>
              <w:right w:val="double" w:sz="4" w:space="0" w:color="auto"/>
            </w:tcBorders>
          </w:tcPr>
          <w:p w:rsidR="008515DD" w:rsidRDefault="008515DD" w:rsidP="008515DD">
            <w:pPr>
              <w:rPr>
                <w:sz w:val="20"/>
                <w:szCs w:val="20"/>
              </w:rPr>
            </w:pPr>
            <w:r>
              <w:rPr>
                <w:sz w:val="20"/>
                <w:szCs w:val="20"/>
              </w:rPr>
              <w:t>Use of other elements (20%)</w:t>
            </w:r>
          </w:p>
        </w:tc>
        <w:tc>
          <w:tcPr>
            <w:tcW w:w="1882" w:type="dxa"/>
            <w:tcBorders>
              <w:left w:val="double" w:sz="4" w:space="0" w:color="auto"/>
            </w:tcBorders>
          </w:tcPr>
          <w:p w:rsidR="008515DD" w:rsidRDefault="008515DD" w:rsidP="008515DD">
            <w:pPr>
              <w:rPr>
                <w:sz w:val="20"/>
                <w:szCs w:val="20"/>
              </w:rPr>
            </w:pPr>
            <w:r>
              <w:rPr>
                <w:sz w:val="20"/>
                <w:szCs w:val="20"/>
              </w:rPr>
              <w:t>Professional-looking design</w:t>
            </w:r>
          </w:p>
        </w:tc>
        <w:tc>
          <w:tcPr>
            <w:tcW w:w="1882" w:type="dxa"/>
          </w:tcPr>
          <w:p w:rsidR="008515DD" w:rsidRDefault="008515DD" w:rsidP="008515DD">
            <w:pPr>
              <w:rPr>
                <w:sz w:val="20"/>
                <w:szCs w:val="20"/>
              </w:rPr>
            </w:pPr>
            <w:r>
              <w:rPr>
                <w:sz w:val="20"/>
                <w:szCs w:val="20"/>
              </w:rPr>
              <w:t>All elements are used appropriately and allow for limits of visual system</w:t>
            </w:r>
          </w:p>
        </w:tc>
        <w:tc>
          <w:tcPr>
            <w:tcW w:w="1882" w:type="dxa"/>
          </w:tcPr>
          <w:p w:rsidR="008515DD" w:rsidRDefault="008515DD" w:rsidP="008515DD">
            <w:pPr>
              <w:rPr>
                <w:sz w:val="20"/>
                <w:szCs w:val="20"/>
              </w:rPr>
            </w:pPr>
            <w:r>
              <w:rPr>
                <w:sz w:val="20"/>
                <w:szCs w:val="20"/>
              </w:rPr>
              <w:t>All elements are used appropriately</w:t>
            </w:r>
          </w:p>
        </w:tc>
        <w:tc>
          <w:tcPr>
            <w:tcW w:w="1882" w:type="dxa"/>
          </w:tcPr>
          <w:p w:rsidR="008515DD" w:rsidRDefault="00257436" w:rsidP="008515DD">
            <w:pPr>
              <w:rPr>
                <w:sz w:val="20"/>
                <w:szCs w:val="20"/>
              </w:rPr>
            </w:pPr>
            <w:r>
              <w:rPr>
                <w:smallCaps/>
                <w:noProof/>
                <w:lang w:eastAsia="en-GB"/>
              </w:rPr>
              <mc:AlternateContent>
                <mc:Choice Requires="wps">
                  <w:drawing>
                    <wp:anchor distT="0" distB="0" distL="114300" distR="114300" simplePos="0" relativeHeight="251677696" behindDoc="0" locked="0" layoutInCell="1" allowOverlap="1" wp14:anchorId="23EFBD66" wp14:editId="3F41B3EB">
                      <wp:simplePos x="0" y="0"/>
                      <wp:positionH relativeFrom="column">
                        <wp:posOffset>-62230</wp:posOffset>
                      </wp:positionH>
                      <wp:positionV relativeFrom="paragraph">
                        <wp:posOffset>-21272</wp:posOffset>
                      </wp:positionV>
                      <wp:extent cx="1066800" cy="622300"/>
                      <wp:effectExtent l="0" t="0" r="19050" b="25400"/>
                      <wp:wrapNone/>
                      <wp:docPr id="10" name="Oval 10"/>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466869" id="Oval 10" o:spid="_x0000_s1026" style="position:absolute;margin-left:-4.9pt;margin-top:-1.65pt;width:84pt;height:4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" filled="f" strokecolor="red" strokeweight="2pt"/>
                  </w:pict>
                </mc:Fallback>
              </mc:AlternateContent>
            </w:r>
            <w:r w:rsidR="008515DD">
              <w:rPr>
                <w:sz w:val="20"/>
                <w:szCs w:val="20"/>
              </w:rPr>
              <w:t>Text is a sensible size and well-spaced</w:t>
            </w:r>
          </w:p>
        </w:tc>
        <w:tc>
          <w:tcPr>
            <w:tcW w:w="1882" w:type="dxa"/>
          </w:tcPr>
          <w:p w:rsidR="008515DD" w:rsidRDefault="008515DD" w:rsidP="008515DD">
            <w:pPr>
              <w:rPr>
                <w:sz w:val="20"/>
                <w:szCs w:val="20"/>
              </w:rPr>
            </w:pPr>
            <w:r>
              <w:rPr>
                <w:sz w:val="20"/>
                <w:szCs w:val="20"/>
              </w:rPr>
              <w:t>Test is readable but in an inappropriate manner.</w:t>
            </w:r>
          </w:p>
        </w:tc>
        <w:tc>
          <w:tcPr>
            <w:tcW w:w="1883" w:type="dxa"/>
          </w:tcPr>
          <w:p w:rsidR="008515DD" w:rsidRDefault="008515DD" w:rsidP="008515DD">
            <w:pPr>
              <w:rPr>
                <w:sz w:val="20"/>
                <w:szCs w:val="20"/>
              </w:rPr>
            </w:pPr>
            <w:r>
              <w:rPr>
                <w:sz w:val="20"/>
                <w:szCs w:val="20"/>
              </w:rPr>
              <w:t>Unreadable</w:t>
            </w:r>
          </w:p>
        </w:tc>
      </w:tr>
      <w:tr w:rsidR="008515DD" w:rsidTr="008515DD">
        <w:tc>
          <w:tcPr>
            <w:tcW w:w="1882" w:type="dxa"/>
            <w:tcBorders>
              <w:right w:val="double" w:sz="4" w:space="0" w:color="auto"/>
            </w:tcBorders>
          </w:tcPr>
          <w:p w:rsidR="008515DD" w:rsidRDefault="008515DD" w:rsidP="008515DD">
            <w:pPr>
              <w:rPr>
                <w:sz w:val="20"/>
                <w:szCs w:val="20"/>
              </w:rPr>
            </w:pPr>
            <w:r>
              <w:rPr>
                <w:sz w:val="20"/>
                <w:szCs w:val="20"/>
              </w:rPr>
              <w:t>Creativity (10%)</w:t>
            </w:r>
          </w:p>
        </w:tc>
        <w:tc>
          <w:tcPr>
            <w:tcW w:w="1882" w:type="dxa"/>
            <w:tcBorders>
              <w:left w:val="double" w:sz="4" w:space="0" w:color="auto"/>
            </w:tcBorders>
          </w:tcPr>
          <w:p w:rsidR="008515DD" w:rsidRPr="004057BA" w:rsidRDefault="008515DD" w:rsidP="008515DD">
            <w:pPr>
              <w:rPr>
                <w:sz w:val="20"/>
                <w:szCs w:val="20"/>
              </w:rPr>
            </w:pPr>
            <w:r>
              <w:rPr>
                <w:sz w:val="20"/>
                <w:szCs w:val="20"/>
              </w:rPr>
              <w:t>Professional-looking design</w:t>
            </w:r>
          </w:p>
        </w:tc>
        <w:tc>
          <w:tcPr>
            <w:tcW w:w="1882" w:type="dxa"/>
          </w:tcPr>
          <w:p w:rsidR="008515DD" w:rsidRPr="004057BA" w:rsidRDefault="008515DD" w:rsidP="008515DD">
            <w:pPr>
              <w:rPr>
                <w:sz w:val="20"/>
                <w:szCs w:val="20"/>
              </w:rPr>
            </w:pPr>
            <w:r>
              <w:rPr>
                <w:sz w:val="20"/>
                <w:szCs w:val="20"/>
              </w:rPr>
              <w:t>Most graphic design elements work well</w:t>
            </w:r>
          </w:p>
        </w:tc>
        <w:tc>
          <w:tcPr>
            <w:tcW w:w="1882" w:type="dxa"/>
          </w:tcPr>
          <w:p w:rsidR="008515DD" w:rsidRPr="004057BA" w:rsidRDefault="008515DD" w:rsidP="008515DD">
            <w:pPr>
              <w:rPr>
                <w:sz w:val="20"/>
                <w:szCs w:val="20"/>
              </w:rPr>
            </w:pPr>
            <w:r>
              <w:rPr>
                <w:sz w:val="20"/>
                <w:szCs w:val="20"/>
              </w:rPr>
              <w:t>Aesthetically pleasing/elegant in its simplicity</w:t>
            </w:r>
          </w:p>
        </w:tc>
        <w:tc>
          <w:tcPr>
            <w:tcW w:w="1882" w:type="dxa"/>
          </w:tcPr>
          <w:p w:rsidR="008515DD" w:rsidRPr="004057BA" w:rsidRDefault="00EB010A" w:rsidP="008515DD">
            <w:pPr>
              <w:rPr>
                <w:sz w:val="20"/>
                <w:szCs w:val="20"/>
              </w:rPr>
            </w:pPr>
            <w:r>
              <w:rPr>
                <w:smallCaps/>
                <w:noProof/>
                <w:lang w:eastAsia="en-GB"/>
              </w:rPr>
              <mc:AlternateContent>
                <mc:Choice Requires="wps">
                  <w:drawing>
                    <wp:anchor distT="0" distB="0" distL="114300" distR="114300" simplePos="0" relativeHeight="251683840" behindDoc="0" locked="0" layoutInCell="1" allowOverlap="1" wp14:anchorId="23EFBD66" wp14:editId="3F41B3EB">
                      <wp:simplePos x="0" y="0"/>
                      <wp:positionH relativeFrom="column">
                        <wp:posOffset>-608330</wp:posOffset>
                      </wp:positionH>
                      <wp:positionV relativeFrom="paragraph">
                        <wp:posOffset>-6985</wp:posOffset>
                      </wp:positionV>
                      <wp:extent cx="1066800" cy="622300"/>
                      <wp:effectExtent l="0" t="0" r="19050" b="25400"/>
                      <wp:wrapNone/>
                      <wp:docPr id="13" name="Oval 13"/>
                      <wp:cNvGraphicFramePr/>
                      <a:graphic xmlns:a="http://schemas.openxmlformats.org/drawingml/2006/main">
                        <a:graphicData uri="http://schemas.microsoft.com/office/word/2010/wordprocessingShape">
                          <wps:wsp>
                            <wps:cNvSpPr/>
                            <wps:spPr>
                              <a:xfrm>
                                <a:off x="0" y="0"/>
                                <a:ext cx="1066800" cy="622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4266F5" id="Oval 13" o:spid="_x0000_s1026" style="position:absolute;margin-left:-47.9pt;margin-top:-.55pt;width:84pt;height:49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" filled="f" strokecolor="red" strokeweight="2pt"/>
                  </w:pict>
                </mc:Fallback>
              </mc:AlternateContent>
            </w:r>
            <w:r w:rsidR="008515DD">
              <w:rPr>
                <w:sz w:val="20"/>
                <w:szCs w:val="20"/>
              </w:rPr>
              <w:t>Some graphic design elements that work well</w:t>
            </w:r>
          </w:p>
        </w:tc>
        <w:tc>
          <w:tcPr>
            <w:tcW w:w="1882" w:type="dxa"/>
          </w:tcPr>
          <w:p w:rsidR="008515DD" w:rsidRPr="004057BA" w:rsidRDefault="008515DD" w:rsidP="008515DD">
            <w:pPr>
              <w:rPr>
                <w:sz w:val="20"/>
                <w:szCs w:val="20"/>
              </w:rPr>
            </w:pPr>
            <w:r>
              <w:rPr>
                <w:sz w:val="20"/>
                <w:szCs w:val="20"/>
              </w:rPr>
              <w:t>Plain, with no attempt to add graphic design elements</w:t>
            </w:r>
          </w:p>
        </w:tc>
        <w:tc>
          <w:tcPr>
            <w:tcW w:w="1883" w:type="dxa"/>
          </w:tcPr>
          <w:p w:rsidR="008515DD" w:rsidRPr="004057BA" w:rsidRDefault="008515DD" w:rsidP="008515DD">
            <w:pPr>
              <w:keepNext/>
              <w:rPr>
                <w:sz w:val="20"/>
                <w:szCs w:val="20"/>
              </w:rPr>
            </w:pPr>
            <w:r>
              <w:rPr>
                <w:sz w:val="20"/>
                <w:szCs w:val="20"/>
              </w:rPr>
              <w:t>Ugly</w:t>
            </w:r>
          </w:p>
        </w:tc>
      </w:tr>
    </w:tbl>
    <w:p w:rsidR="00CF3A82" w:rsidRDefault="005B4F07" w:rsidP="00CF3A82">
      <w:pPr>
        <w:pStyle w:val="Heading2"/>
      </w:pPr>
      <w:r>
        <w:t>Comments</w:t>
      </w:r>
    </w:p>
    <w:p w:rsidR="00EB010A" w:rsidRDefault="00EB010A" w:rsidP="00EB010A">
      <w:r>
        <w:t>Good use of extra graphical elements, although it does look a bit crowded at the top. QR code is a nice idea. The colours for the pie charts are a bit dull, and the grey bars in the bar chart would be better if white. Using a colour background is interesting, as it clearly identifies the board and is aesthetically pleasing, although comparing grey (or white) bars with other grey (or white) bars is more difficult than comparing bars of different colours.</w:t>
      </w:r>
    </w:p>
    <w:p w:rsidR="00EB010A" w:rsidRPr="00EB010A" w:rsidRDefault="00EB010A" w:rsidP="00EB010A">
      <w:r>
        <w:t xml:space="preserve">1: </w:t>
      </w:r>
      <w:r w:rsidR="00257436">
        <w:t xml:space="preserve">Works, but </w:t>
      </w:r>
      <w:proofErr w:type="spellStart"/>
      <w:r>
        <w:t>ine</w:t>
      </w:r>
      <w:proofErr w:type="spellEnd"/>
      <w:r>
        <w:t xml:space="preserve"> graphs would be much better, plotting total visits against time with each board represented by a different coloured line. </w:t>
      </w:r>
      <w:r w:rsidR="00257436">
        <w:t>2: Pie charts can be used for this, but</w:t>
      </w:r>
      <w:r>
        <w:t xml:space="preserve"> a pie chart’s segments MUST add up to 100%. </w:t>
      </w:r>
      <w:r w:rsidR="00257436">
        <w:t>3: Not answered. 4: Good. 5: Good, and nice use of graphics.</w:t>
      </w:r>
    </w:p>
    <w:sectPr w:rsidR="00EB010A" w:rsidRPr="00EB010A" w:rsidSect="00402154">
      <w:pgSz w:w="15840" w:h="12240" w:orient="landscape"/>
      <w:pgMar w:top="426" w:right="1440" w:bottom="179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EF7"/>
    <w:rsid w:val="000018CB"/>
    <w:rsid w:val="00014A60"/>
    <w:rsid w:val="000A13EF"/>
    <w:rsid w:val="000E27BD"/>
    <w:rsid w:val="00257436"/>
    <w:rsid w:val="002D5FD9"/>
    <w:rsid w:val="00301EFA"/>
    <w:rsid w:val="00323FBC"/>
    <w:rsid w:val="00391416"/>
    <w:rsid w:val="003E0EBA"/>
    <w:rsid w:val="00402154"/>
    <w:rsid w:val="004057BA"/>
    <w:rsid w:val="00412A02"/>
    <w:rsid w:val="00420B40"/>
    <w:rsid w:val="004375AB"/>
    <w:rsid w:val="00440138"/>
    <w:rsid w:val="00504028"/>
    <w:rsid w:val="00526FB9"/>
    <w:rsid w:val="005529B1"/>
    <w:rsid w:val="00571C29"/>
    <w:rsid w:val="005A043B"/>
    <w:rsid w:val="005A7FD8"/>
    <w:rsid w:val="005B0B7E"/>
    <w:rsid w:val="005B4F07"/>
    <w:rsid w:val="006503B9"/>
    <w:rsid w:val="006D1C8A"/>
    <w:rsid w:val="0070170D"/>
    <w:rsid w:val="00737B84"/>
    <w:rsid w:val="007527CC"/>
    <w:rsid w:val="0078075C"/>
    <w:rsid w:val="00796C74"/>
    <w:rsid w:val="0080271E"/>
    <w:rsid w:val="00814DF6"/>
    <w:rsid w:val="008515DD"/>
    <w:rsid w:val="00854A02"/>
    <w:rsid w:val="00894643"/>
    <w:rsid w:val="008C2AC9"/>
    <w:rsid w:val="008D00DC"/>
    <w:rsid w:val="009B019C"/>
    <w:rsid w:val="009F1B58"/>
    <w:rsid w:val="00A50341"/>
    <w:rsid w:val="00A737B6"/>
    <w:rsid w:val="00A92D14"/>
    <w:rsid w:val="00B07E5F"/>
    <w:rsid w:val="00B532A5"/>
    <w:rsid w:val="00B761ED"/>
    <w:rsid w:val="00B80D13"/>
    <w:rsid w:val="00BA71B3"/>
    <w:rsid w:val="00BE6457"/>
    <w:rsid w:val="00C06E8A"/>
    <w:rsid w:val="00C10FAF"/>
    <w:rsid w:val="00C82E94"/>
    <w:rsid w:val="00CA79E9"/>
    <w:rsid w:val="00CB687A"/>
    <w:rsid w:val="00CF3A82"/>
    <w:rsid w:val="00D0010D"/>
    <w:rsid w:val="00D15FB8"/>
    <w:rsid w:val="00EA2256"/>
    <w:rsid w:val="00EB010A"/>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9D155"/>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2</Pages>
  <Words>716</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Nik Whitehead</cp:lastModifiedBy>
  <cp:revision>4</cp:revision>
  <cp:lastPrinted>2015-05-22T14:54:00Z</cp:lastPrinted>
  <dcterms:created xsi:type="dcterms:W3CDTF">2020-04-06T08:33:00Z</dcterms:created>
  <dcterms:modified xsi:type="dcterms:W3CDTF">2020-05-04T10:22:00Z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