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E3B60" w:rsidR="00A4451C" w:rsidP="00203F5E" w:rsidRDefault="00A4451C" w14:paraId="4BAC63BA" w14:textId="77777777">
      <w:pPr>
        <w:spacing w:line="360" w:lineRule="auto"/>
        <w:rPr>
          <w:rFonts w:ascii="Arial" w:hAnsi="Arial" w:eastAsia="Times New Roman" w:cs="Arial"/>
          <w:sz w:val="22"/>
          <w:szCs w:val="22"/>
          <w:lang w:val="en-US"/>
        </w:rPr>
      </w:pPr>
    </w:p>
    <w:p w:rsidRPr="00203F5E" w:rsidR="00203F5E" w:rsidP="00203F5E" w:rsidRDefault="00203F5E" w14:paraId="2DF03F2B" w14:textId="77777777">
      <w:pPr>
        <w:spacing w:line="360" w:lineRule="auto"/>
        <w:jc w:val="center"/>
        <w:rPr>
          <w:rFonts w:ascii="Arial" w:hAnsi="Arial" w:eastAsia="Times New Roman" w:cs="Arial"/>
          <w:b/>
          <w:bCs/>
          <w:sz w:val="28"/>
          <w:szCs w:val="28"/>
          <w:lang w:val="en-US"/>
        </w:rPr>
      </w:pPr>
      <w:r w:rsidRPr="00203F5E">
        <w:rPr>
          <w:rFonts w:ascii="Arial" w:hAnsi="Arial" w:eastAsia="Times New Roman" w:cs="Arial"/>
          <w:b/>
          <w:bCs/>
          <w:sz w:val="28"/>
          <w:szCs w:val="28"/>
          <w:lang w:val="en-US"/>
        </w:rPr>
        <w:t>LCHS7000</w:t>
      </w:r>
    </w:p>
    <w:p w:rsidRPr="00203F5E" w:rsidR="00203F5E" w:rsidP="00203F5E" w:rsidRDefault="00203F5E" w14:paraId="74B41A9A" w14:textId="77777777">
      <w:pPr>
        <w:spacing w:line="360" w:lineRule="auto"/>
        <w:jc w:val="center"/>
        <w:rPr>
          <w:rFonts w:ascii="Arial" w:hAnsi="Arial" w:eastAsia="Times New Roman" w:cs="Arial"/>
          <w:b/>
          <w:bCs/>
          <w:sz w:val="28"/>
          <w:szCs w:val="28"/>
          <w:lang w:val="en-US"/>
        </w:rPr>
      </w:pPr>
      <w:r w:rsidRPr="00203F5E">
        <w:rPr>
          <w:rFonts w:ascii="Arial" w:hAnsi="Arial" w:eastAsia="Times New Roman" w:cs="Arial"/>
          <w:b/>
          <w:bCs/>
          <w:sz w:val="28"/>
          <w:szCs w:val="28"/>
          <w:lang w:val="en-US"/>
        </w:rPr>
        <w:t>Social Epidemiology and Public Health Development</w:t>
      </w:r>
    </w:p>
    <w:p w:rsidRPr="00203F5E" w:rsidR="00203F5E" w:rsidP="00203F5E" w:rsidRDefault="00203F5E" w14:paraId="3C6D78D0" w14:textId="77777777">
      <w:pPr>
        <w:spacing w:line="360" w:lineRule="auto"/>
        <w:jc w:val="center"/>
        <w:rPr>
          <w:rFonts w:ascii="Arial" w:hAnsi="Arial" w:eastAsia="Times New Roman" w:cs="Arial"/>
          <w:b/>
          <w:bCs/>
          <w:sz w:val="28"/>
          <w:szCs w:val="28"/>
          <w:lang w:val="en-US"/>
        </w:rPr>
      </w:pPr>
      <w:r w:rsidRPr="00203F5E">
        <w:rPr>
          <w:rFonts w:ascii="Arial" w:hAnsi="Arial" w:eastAsia="Times New Roman" w:cs="Arial"/>
          <w:b/>
          <w:bCs/>
          <w:sz w:val="28"/>
          <w:szCs w:val="28"/>
          <w:lang w:val="en-US"/>
        </w:rPr>
        <w:t>Component 2</w:t>
      </w:r>
    </w:p>
    <w:p w:rsidRPr="00203F5E" w:rsidR="00A4451C" w:rsidP="00203F5E" w:rsidRDefault="00203F5E" w14:paraId="0FFF8722" w14:textId="4EC08892">
      <w:pPr>
        <w:spacing w:line="360" w:lineRule="auto"/>
        <w:jc w:val="center"/>
        <w:rPr>
          <w:rFonts w:ascii="Arial" w:hAnsi="Arial" w:eastAsia="Times New Roman" w:cs="Arial"/>
          <w:b/>
          <w:bCs/>
          <w:sz w:val="28"/>
          <w:szCs w:val="28"/>
          <w:lang w:val="en-US"/>
        </w:rPr>
      </w:pPr>
      <w:r w:rsidRPr="00203F5E">
        <w:rPr>
          <w:rFonts w:ascii="Arial" w:hAnsi="Arial" w:eastAsia="Times New Roman" w:cs="Arial"/>
          <w:b/>
          <w:bCs/>
          <w:sz w:val="28"/>
          <w:szCs w:val="28"/>
          <w:lang w:val="en-US"/>
        </w:rPr>
        <w:t>Analytical Report</w:t>
      </w:r>
    </w:p>
    <w:p w:rsidRPr="003E3B60" w:rsidR="00A4451C" w:rsidP="003E3B60" w:rsidRDefault="00A4451C" w14:paraId="0279270E" w14:textId="77777777">
      <w:pPr>
        <w:spacing w:line="360" w:lineRule="auto"/>
        <w:rPr>
          <w:rFonts w:ascii="Arial" w:hAnsi="Arial" w:eastAsia="Times New Roman" w:cs="Arial"/>
          <w:sz w:val="22"/>
          <w:szCs w:val="22"/>
          <w:lang w:val="en-US"/>
        </w:rPr>
      </w:pPr>
    </w:p>
    <w:p w:rsidRPr="003E3B60" w:rsidR="00A4451C" w:rsidP="003E3B60" w:rsidRDefault="00A4451C" w14:paraId="1F1990F4" w14:textId="77777777">
      <w:pPr>
        <w:spacing w:line="360" w:lineRule="auto"/>
        <w:rPr>
          <w:rFonts w:ascii="Arial" w:hAnsi="Arial" w:eastAsia="Times New Roman" w:cs="Arial"/>
          <w:sz w:val="22"/>
          <w:szCs w:val="22"/>
          <w:lang w:val="en-US"/>
        </w:rPr>
      </w:pPr>
    </w:p>
    <w:p w:rsidRPr="003E3B60" w:rsidR="00A4451C" w:rsidP="003E3B60" w:rsidRDefault="00A4451C" w14:paraId="07FDC2BA" w14:textId="77777777">
      <w:pPr>
        <w:spacing w:line="360" w:lineRule="auto"/>
        <w:rPr>
          <w:rFonts w:ascii="Arial" w:hAnsi="Arial" w:eastAsia="Times New Roman" w:cs="Arial"/>
          <w:sz w:val="22"/>
          <w:szCs w:val="22"/>
          <w:lang w:val="en-US"/>
        </w:rPr>
      </w:pPr>
    </w:p>
    <w:p w:rsidR="00A4451C" w:rsidP="003E3B60" w:rsidRDefault="00A4451C" w14:paraId="5C06CC2B" w14:textId="77777777">
      <w:pPr>
        <w:spacing w:line="360" w:lineRule="auto"/>
        <w:rPr>
          <w:rFonts w:ascii="Arial" w:hAnsi="Arial" w:eastAsia="Times New Roman" w:cs="Arial"/>
          <w:sz w:val="22"/>
          <w:szCs w:val="22"/>
          <w:lang w:val="en-US"/>
        </w:rPr>
      </w:pPr>
    </w:p>
    <w:p w:rsidRPr="003E3B60" w:rsidR="00203F5E" w:rsidP="003E3B60" w:rsidRDefault="00203F5E" w14:paraId="0E128A76" w14:textId="77777777">
      <w:pPr>
        <w:spacing w:line="360" w:lineRule="auto"/>
        <w:rPr>
          <w:rFonts w:ascii="Arial" w:hAnsi="Arial" w:eastAsia="Times New Roman" w:cs="Arial"/>
          <w:sz w:val="22"/>
          <w:szCs w:val="22"/>
          <w:lang w:val="en-US"/>
        </w:rPr>
      </w:pPr>
    </w:p>
    <w:p w:rsidRPr="003E3B60" w:rsidR="00A4451C" w:rsidP="003E3B60" w:rsidRDefault="00203F5E" w14:paraId="48012DDE" w14:textId="053FD7A7">
      <w:pPr>
        <w:spacing w:line="360" w:lineRule="auto"/>
        <w:rPr>
          <w:rFonts w:ascii="Arial" w:hAnsi="Arial" w:eastAsia="Times New Roman" w:cs="Arial"/>
          <w:sz w:val="22"/>
          <w:szCs w:val="22"/>
          <w:lang w:val="en-US"/>
        </w:rPr>
      </w:pPr>
      <w:r w:rsidRPr="467BF3B3" w:rsidR="00203F5E">
        <w:rPr>
          <w:rFonts w:ascii="Arial" w:hAnsi="Arial" w:eastAsia="Times New Roman" w:cs="Arial"/>
          <w:sz w:val="22"/>
          <w:szCs w:val="22"/>
          <w:lang w:val="en-US"/>
        </w:rPr>
        <w:t xml:space="preserve">Student </w:t>
      </w:r>
      <w:r w:rsidRPr="467BF3B3" w:rsidR="00203F5E">
        <w:rPr>
          <w:rFonts w:ascii="Arial" w:hAnsi="Arial" w:eastAsia="Times New Roman" w:cs="Arial"/>
          <w:sz w:val="22"/>
          <w:szCs w:val="22"/>
          <w:lang w:val="en-US"/>
        </w:rPr>
        <w:t>Name:</w:t>
      </w:r>
      <w:r w:rsidRPr="467BF3B3" w:rsidR="12C0AEB8">
        <w:rPr>
          <w:rFonts w:ascii="Arial" w:hAnsi="Arial" w:eastAsia="Times New Roman" w:cs="Arial"/>
          <w:sz w:val="22"/>
          <w:szCs w:val="22"/>
          <w:lang w:val="en-US"/>
        </w:rPr>
        <w:t>Shazia</w:t>
      </w:r>
      <w:r w:rsidRPr="467BF3B3" w:rsidR="12C0AEB8">
        <w:rPr>
          <w:rFonts w:ascii="Arial" w:hAnsi="Arial" w:eastAsia="Times New Roman" w:cs="Arial"/>
          <w:sz w:val="22"/>
          <w:szCs w:val="22"/>
          <w:lang w:val="en-US"/>
        </w:rPr>
        <w:t xml:space="preserve"> Perveen </w:t>
      </w:r>
      <w:r>
        <w:br/>
      </w:r>
      <w:r w:rsidRPr="467BF3B3" w:rsidR="00203F5E">
        <w:rPr>
          <w:rFonts w:ascii="Arial" w:hAnsi="Arial" w:eastAsia="Times New Roman" w:cs="Arial"/>
          <w:sz w:val="22"/>
          <w:szCs w:val="22"/>
          <w:lang w:val="en-US"/>
        </w:rPr>
        <w:t>ID:</w:t>
      </w:r>
      <w:r w:rsidRPr="467BF3B3" w:rsidR="5D0DF7A8">
        <w:rPr>
          <w:rFonts w:ascii="Arial" w:hAnsi="Arial" w:eastAsia="Times New Roman" w:cs="Arial"/>
          <w:sz w:val="22"/>
          <w:szCs w:val="22"/>
          <w:lang w:val="en-US"/>
        </w:rPr>
        <w:t>2242994</w:t>
      </w:r>
    </w:p>
    <w:p w:rsidRPr="003E3B60" w:rsidR="00A4451C" w:rsidP="003E3B60" w:rsidRDefault="00A4451C" w14:paraId="4D06CD41" w14:textId="77777777">
      <w:pPr>
        <w:spacing w:line="360" w:lineRule="auto"/>
        <w:rPr>
          <w:rFonts w:ascii="Arial" w:hAnsi="Arial" w:eastAsia="Times New Roman" w:cs="Arial"/>
          <w:sz w:val="22"/>
          <w:szCs w:val="22"/>
          <w:lang w:val="en-US"/>
        </w:rPr>
      </w:pPr>
    </w:p>
    <w:p w:rsidRPr="003E3B60" w:rsidR="00A4451C" w:rsidP="003E3B60" w:rsidRDefault="00A4451C" w14:paraId="411670AC" w14:textId="77777777">
      <w:pPr>
        <w:spacing w:line="360" w:lineRule="auto"/>
        <w:rPr>
          <w:rFonts w:ascii="Arial" w:hAnsi="Arial" w:eastAsia="Times New Roman" w:cs="Arial"/>
          <w:sz w:val="22"/>
          <w:szCs w:val="22"/>
          <w:lang w:val="en-US"/>
        </w:rPr>
      </w:pPr>
    </w:p>
    <w:p w:rsidRPr="003E3B60" w:rsidR="00A4451C" w:rsidP="003E3B60" w:rsidRDefault="00A4451C" w14:paraId="6FB38BDF" w14:textId="77777777">
      <w:pPr>
        <w:spacing w:line="360" w:lineRule="auto"/>
        <w:rPr>
          <w:rFonts w:ascii="Arial" w:hAnsi="Arial" w:eastAsia="Times New Roman" w:cs="Arial"/>
          <w:sz w:val="22"/>
          <w:szCs w:val="22"/>
          <w:lang w:val="en-US"/>
        </w:rPr>
      </w:pPr>
    </w:p>
    <w:p w:rsidRPr="003E3B60" w:rsidR="00A4451C" w:rsidP="003E3B60" w:rsidRDefault="00A4451C" w14:paraId="55B00E9F" w14:textId="77777777">
      <w:pPr>
        <w:spacing w:line="360" w:lineRule="auto"/>
        <w:rPr>
          <w:rFonts w:ascii="Arial" w:hAnsi="Arial" w:eastAsia="Times New Roman" w:cs="Arial"/>
          <w:sz w:val="22"/>
          <w:szCs w:val="22"/>
          <w:lang w:val="en-US"/>
        </w:rPr>
      </w:pPr>
    </w:p>
    <w:p w:rsidRPr="003E3B60" w:rsidR="00A4451C" w:rsidP="003E3B60" w:rsidRDefault="00A4451C" w14:paraId="201CB56F" w14:textId="77777777">
      <w:pPr>
        <w:spacing w:line="360" w:lineRule="auto"/>
        <w:rPr>
          <w:rFonts w:ascii="Arial" w:hAnsi="Arial" w:eastAsia="Times New Roman" w:cs="Arial"/>
          <w:sz w:val="22"/>
          <w:szCs w:val="22"/>
          <w:lang w:val="en-US"/>
        </w:rPr>
      </w:pPr>
    </w:p>
    <w:p w:rsidRPr="003E3B60" w:rsidR="00A4451C" w:rsidP="003E3B60" w:rsidRDefault="00A4451C" w14:paraId="45234B0C" w14:textId="77777777">
      <w:pPr>
        <w:spacing w:line="360" w:lineRule="auto"/>
        <w:rPr>
          <w:rFonts w:ascii="Arial" w:hAnsi="Arial" w:eastAsia="Times New Roman" w:cs="Arial"/>
          <w:sz w:val="22"/>
          <w:szCs w:val="22"/>
          <w:lang w:val="en-US"/>
        </w:rPr>
      </w:pPr>
    </w:p>
    <w:p w:rsidRPr="003E3B60" w:rsidR="00A4451C" w:rsidP="003E3B60" w:rsidRDefault="00A4451C" w14:paraId="67145339" w14:textId="77777777">
      <w:pPr>
        <w:spacing w:line="360" w:lineRule="auto"/>
        <w:rPr>
          <w:rFonts w:ascii="Arial" w:hAnsi="Arial" w:eastAsia="Times New Roman" w:cs="Arial"/>
          <w:sz w:val="22"/>
          <w:szCs w:val="22"/>
          <w:lang w:val="en-US"/>
        </w:rPr>
      </w:pPr>
    </w:p>
    <w:p w:rsidRPr="003E3B60" w:rsidR="00A4451C" w:rsidP="003E3B60" w:rsidRDefault="00A4451C" w14:paraId="019E4A9D" w14:textId="77777777">
      <w:pPr>
        <w:spacing w:line="360" w:lineRule="auto"/>
        <w:rPr>
          <w:rFonts w:ascii="Arial" w:hAnsi="Arial" w:eastAsia="Times New Roman" w:cs="Arial"/>
          <w:sz w:val="22"/>
          <w:szCs w:val="22"/>
          <w:lang w:val="en-US"/>
        </w:rPr>
      </w:pPr>
    </w:p>
    <w:p w:rsidRPr="003E3B60" w:rsidR="00A4451C" w:rsidP="003E3B60" w:rsidRDefault="00A4451C" w14:paraId="302B9B20" w14:textId="77777777">
      <w:pPr>
        <w:spacing w:line="360" w:lineRule="auto"/>
        <w:rPr>
          <w:rFonts w:ascii="Arial" w:hAnsi="Arial" w:eastAsia="Times New Roman" w:cs="Arial"/>
          <w:sz w:val="22"/>
          <w:szCs w:val="22"/>
          <w:lang w:val="en-US"/>
        </w:rPr>
      </w:pPr>
    </w:p>
    <w:p w:rsidRPr="003E3B60" w:rsidR="00A4451C" w:rsidP="003E3B60" w:rsidRDefault="00A4451C" w14:paraId="36D564CC" w14:textId="77777777">
      <w:pPr>
        <w:spacing w:line="360" w:lineRule="auto"/>
        <w:rPr>
          <w:rFonts w:ascii="Arial" w:hAnsi="Arial" w:eastAsia="Times New Roman" w:cs="Arial"/>
          <w:sz w:val="22"/>
          <w:szCs w:val="22"/>
          <w:lang w:val="en-US"/>
        </w:rPr>
      </w:pPr>
    </w:p>
    <w:p w:rsidRPr="003E3B60" w:rsidR="00A4451C" w:rsidP="003E3B60" w:rsidRDefault="00A4451C" w14:paraId="1E880274" w14:textId="77777777">
      <w:pPr>
        <w:spacing w:line="360" w:lineRule="auto"/>
        <w:rPr>
          <w:rFonts w:ascii="Arial" w:hAnsi="Arial" w:eastAsia="Times New Roman" w:cs="Arial"/>
          <w:sz w:val="22"/>
          <w:szCs w:val="22"/>
          <w:lang w:val="en-US"/>
        </w:rPr>
      </w:pPr>
    </w:p>
    <w:p w:rsidRPr="003E3B60" w:rsidR="0059417A" w:rsidP="003E3B60" w:rsidRDefault="0059417A" w14:paraId="544B7F08" w14:textId="77777777">
      <w:pPr>
        <w:spacing w:line="360" w:lineRule="auto"/>
        <w:rPr>
          <w:rFonts w:ascii="Arial" w:hAnsi="Arial" w:eastAsia="Times New Roman" w:cs="Arial"/>
          <w:sz w:val="22"/>
          <w:szCs w:val="22"/>
          <w:lang w:val="en-US"/>
        </w:rPr>
      </w:pPr>
    </w:p>
    <w:p w:rsidRPr="003E3B60" w:rsidR="00A4451C" w:rsidP="003E3B60" w:rsidRDefault="00A4451C" w14:paraId="4DDDE1C6" w14:textId="77777777">
      <w:pPr>
        <w:spacing w:line="360" w:lineRule="auto"/>
        <w:rPr>
          <w:rFonts w:ascii="Arial" w:hAnsi="Arial" w:eastAsia="Times New Roman" w:cs="Arial"/>
          <w:sz w:val="22"/>
          <w:szCs w:val="22"/>
          <w:lang w:val="en-US"/>
        </w:rPr>
      </w:pPr>
    </w:p>
    <w:sdt>
      <w:sdtPr>
        <w:id w:val="720485184"/>
        <w:docPartObj>
          <w:docPartGallery w:val="Table of Contents"/>
          <w:docPartUnique/>
        </w:docPartObj>
        <w:rPr>
          <w:rFonts w:ascii="Arial" w:hAnsi="Arial" w:eastAsia="" w:cs="Arial" w:eastAsiaTheme="minorEastAsia"/>
          <w:color w:val="auto"/>
          <w:kern w:val="2"/>
          <w:sz w:val="22"/>
          <w:szCs w:val="22"/>
          <w:lang w:val="en-GB" w:eastAsia="en-GB"/>
          <w14:ligatures w14:val="standardContextual"/>
        </w:rPr>
      </w:sdtPr>
      <w:sdtEndPr>
        <w:rPr>
          <w:rFonts w:ascii="Arial" w:hAnsi="Arial" w:eastAsia="" w:cs="Arial" w:eastAsiaTheme="minorEastAsia"/>
          <w:b w:val="1"/>
          <w:bCs w:val="1"/>
          <w:noProof/>
          <w:color w:val="auto"/>
          <w:sz w:val="22"/>
          <w:szCs w:val="22"/>
          <w:lang w:val="en-GB" w:eastAsia="en-GB"/>
        </w:rPr>
      </w:sdtEndPr>
      <w:sdtContent>
        <w:p w:rsidRPr="003E3B60" w:rsidR="0059417A" w:rsidP="003E3B60" w:rsidRDefault="0059417A" w14:paraId="779C1A10" w14:textId="6E90031F">
          <w:pPr>
            <w:pStyle w:val="TOCHeading"/>
            <w:spacing w:line="276" w:lineRule="auto"/>
            <w:rPr>
              <w:rFonts w:ascii="Arial" w:hAnsi="Arial" w:cs="Arial"/>
              <w:b/>
              <w:bCs/>
              <w:color w:val="auto"/>
              <w:sz w:val="22"/>
              <w:szCs w:val="22"/>
            </w:rPr>
          </w:pPr>
          <w:r w:rsidRPr="003E3B60">
            <w:rPr>
              <w:rFonts w:ascii="Arial" w:hAnsi="Arial" w:cs="Arial"/>
              <w:b/>
              <w:bCs/>
              <w:color w:val="auto"/>
              <w:sz w:val="22"/>
              <w:szCs w:val="22"/>
            </w:rPr>
            <w:t>Contents</w:t>
          </w:r>
        </w:p>
        <w:p w:rsidRPr="003E3B60" w:rsidR="003E3B60" w:rsidP="003E3B60" w:rsidRDefault="0059417A" w14:paraId="0AA5C2D4" w14:textId="36537D1F">
          <w:pPr>
            <w:pStyle w:val="TOC1"/>
            <w:tabs>
              <w:tab w:val="right" w:leader="dot" w:pos="9016"/>
            </w:tabs>
            <w:spacing w:line="276" w:lineRule="auto"/>
            <w:rPr>
              <w:rFonts w:ascii="Arial" w:hAnsi="Arial" w:cs="Arial"/>
              <w:noProof/>
              <w:sz w:val="22"/>
              <w:szCs w:val="22"/>
              <w:lang w:val="en-US"/>
            </w:rPr>
          </w:pPr>
          <w:r w:rsidRPr="003E3B60">
            <w:rPr>
              <w:rFonts w:ascii="Arial" w:hAnsi="Arial" w:cs="Arial"/>
              <w:sz w:val="22"/>
              <w:szCs w:val="22"/>
            </w:rPr>
            <w:fldChar w:fldCharType="begin"/>
          </w:r>
          <w:r w:rsidRPr="003E3B60">
            <w:rPr>
              <w:rFonts w:ascii="Arial" w:hAnsi="Arial" w:cs="Arial"/>
              <w:sz w:val="22"/>
              <w:szCs w:val="22"/>
            </w:rPr>
            <w:instrText xml:space="preserve"> TOC \o "1-3" \h \z \u </w:instrText>
          </w:r>
          <w:r w:rsidRPr="003E3B60">
            <w:rPr>
              <w:rFonts w:ascii="Arial" w:hAnsi="Arial" w:cs="Arial"/>
              <w:sz w:val="22"/>
              <w:szCs w:val="22"/>
            </w:rPr>
            <w:fldChar w:fldCharType="separate"/>
          </w:r>
          <w:hyperlink w:history="1" w:anchor="_Toc235572898">
            <w:r w:rsidRPr="003E3B60" w:rsidR="003E3B60">
              <w:rPr>
                <w:rStyle w:val="Hyperlink"/>
                <w:rFonts w:ascii="Arial" w:hAnsi="Arial" w:eastAsia="Times New Roman" w:cs="Arial"/>
                <w:noProof/>
                <w:kern w:val="36"/>
                <w:sz w:val="22"/>
                <w:szCs w:val="22"/>
                <w14:ligatures w14:val="none"/>
              </w:rPr>
              <w:t>Task 1: Social Epidemiological Analysis</w:t>
            </w:r>
            <w:r w:rsidRPr="003E3B60" w:rsidR="003E3B60">
              <w:rPr>
                <w:rFonts w:ascii="Arial" w:hAnsi="Arial" w:cs="Arial"/>
                <w:noProof/>
                <w:webHidden/>
                <w:sz w:val="22"/>
                <w:szCs w:val="22"/>
              </w:rPr>
              <w:tab/>
            </w:r>
            <w:r w:rsidRPr="003E3B60" w:rsidR="003E3B60">
              <w:rPr>
                <w:rFonts w:ascii="Arial" w:hAnsi="Arial" w:cs="Arial"/>
                <w:noProof/>
                <w:webHidden/>
                <w:sz w:val="22"/>
                <w:szCs w:val="22"/>
              </w:rPr>
              <w:fldChar w:fldCharType="begin"/>
            </w:r>
            <w:r w:rsidRPr="003E3B60" w:rsidR="003E3B60">
              <w:rPr>
                <w:rFonts w:ascii="Arial" w:hAnsi="Arial" w:cs="Arial"/>
                <w:noProof/>
                <w:webHidden/>
                <w:sz w:val="22"/>
                <w:szCs w:val="22"/>
              </w:rPr>
              <w:instrText xml:space="preserve"> PAGEREF _Toc235572898 \h </w:instrText>
            </w:r>
            <w:r w:rsidRPr="003E3B60" w:rsidR="003E3B60">
              <w:rPr>
                <w:rFonts w:ascii="Arial" w:hAnsi="Arial" w:cs="Arial"/>
                <w:noProof/>
                <w:webHidden/>
                <w:sz w:val="22"/>
                <w:szCs w:val="22"/>
              </w:rPr>
            </w:r>
            <w:r w:rsidRPr="003E3B60" w:rsidR="003E3B60">
              <w:rPr>
                <w:rFonts w:ascii="Arial" w:hAnsi="Arial" w:cs="Arial"/>
                <w:noProof/>
                <w:webHidden/>
                <w:sz w:val="22"/>
                <w:szCs w:val="22"/>
              </w:rPr>
              <w:fldChar w:fldCharType="separate"/>
            </w:r>
            <w:r w:rsidRPr="003E3B60" w:rsidR="003E3B60">
              <w:rPr>
                <w:rFonts w:ascii="Arial" w:hAnsi="Arial" w:cs="Arial"/>
                <w:noProof/>
                <w:webHidden/>
                <w:sz w:val="22"/>
                <w:szCs w:val="22"/>
              </w:rPr>
              <w:t>3</w:t>
            </w:r>
            <w:r w:rsidRPr="003E3B60" w:rsidR="003E3B60">
              <w:rPr>
                <w:rFonts w:ascii="Arial" w:hAnsi="Arial" w:cs="Arial"/>
                <w:noProof/>
                <w:webHidden/>
                <w:sz w:val="22"/>
                <w:szCs w:val="22"/>
              </w:rPr>
              <w:fldChar w:fldCharType="end"/>
            </w:r>
          </w:hyperlink>
        </w:p>
        <w:p w:rsidRPr="003E3B60" w:rsidR="003E3B60" w:rsidP="003E3B60" w:rsidRDefault="003E3B60" w14:paraId="142FF7D1" w14:textId="447F95C7">
          <w:pPr>
            <w:pStyle w:val="TOC1"/>
            <w:tabs>
              <w:tab w:val="right" w:leader="dot" w:pos="9016"/>
            </w:tabs>
            <w:spacing w:line="276" w:lineRule="auto"/>
            <w:rPr>
              <w:rFonts w:ascii="Arial" w:hAnsi="Arial" w:cs="Arial"/>
              <w:noProof/>
              <w:sz w:val="22"/>
              <w:szCs w:val="22"/>
            </w:rPr>
          </w:pPr>
          <w:hyperlink w:history="1" w:anchor="_Toc235572900">
            <w:r w:rsidRPr="003E3B60">
              <w:rPr>
                <w:rStyle w:val="Hyperlink"/>
                <w:rFonts w:ascii="Arial" w:hAnsi="Arial" w:eastAsia="Times New Roman" w:cs="Arial"/>
                <w:noProof/>
                <w:kern w:val="36"/>
                <w:sz w:val="22"/>
                <w:szCs w:val="22"/>
                <w14:ligatures w14:val="none"/>
              </w:rPr>
              <w:t>Introduction</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_Toc235572900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3</w:t>
            </w:r>
            <w:r w:rsidRPr="003E3B60">
              <w:rPr>
                <w:rFonts w:ascii="Arial" w:hAnsi="Arial" w:cs="Arial"/>
                <w:noProof/>
                <w:webHidden/>
                <w:sz w:val="22"/>
                <w:szCs w:val="22"/>
              </w:rPr>
              <w:fldChar w:fldCharType="end"/>
            </w:r>
          </w:hyperlink>
        </w:p>
        <w:p w:rsidRPr="003E3B60" w:rsidR="003E3B60" w:rsidP="003E3B60" w:rsidRDefault="003E3B60" w14:paraId="0F42BFC5" w14:textId="72A66A43">
          <w:pPr>
            <w:pStyle w:val="TOC1"/>
            <w:tabs>
              <w:tab w:val="right" w:leader="dot" w:pos="9016"/>
            </w:tabs>
            <w:spacing w:line="276" w:lineRule="auto"/>
            <w:rPr>
              <w:rFonts w:ascii="Arial" w:hAnsi="Arial" w:cs="Arial"/>
              <w:noProof/>
              <w:sz w:val="22"/>
              <w:szCs w:val="22"/>
            </w:rPr>
          </w:pPr>
          <w:hyperlink w:history="1" w:anchor="_Toc235572901">
            <w:r w:rsidRPr="003E3B60">
              <w:rPr>
                <w:rStyle w:val="Hyperlink"/>
                <w:rFonts w:ascii="Arial" w:hAnsi="Arial" w:eastAsia="Times New Roman" w:cs="Arial"/>
                <w:noProof/>
                <w:kern w:val="36"/>
                <w:sz w:val="22"/>
                <w:szCs w:val="22"/>
                <w14:ligatures w14:val="none"/>
              </w:rPr>
              <w:t xml:space="preserve">Background and </w:t>
            </w:r>
            <w:r w:rsidRPr="003E3B60">
              <w:rPr>
                <w:rStyle w:val="Hyperlink"/>
                <w:rFonts w:ascii="Arial" w:hAnsi="Arial" w:eastAsia="Times New Roman" w:cs="Arial"/>
                <w:noProof/>
                <w:kern w:val="36"/>
                <w:sz w:val="22"/>
                <w:szCs w:val="22"/>
                <w:lang w:val="en-US"/>
                <w14:ligatures w14:val="none"/>
              </w:rPr>
              <w:t>U</w:t>
            </w:r>
            <w:r w:rsidRPr="003E3B60">
              <w:rPr>
                <w:rStyle w:val="Hyperlink"/>
                <w:rFonts w:ascii="Arial" w:hAnsi="Arial" w:eastAsia="Times New Roman" w:cs="Arial"/>
                <w:noProof/>
                <w:kern w:val="36"/>
                <w:sz w:val="22"/>
                <w:szCs w:val="22"/>
                <w14:ligatures w14:val="none"/>
              </w:rPr>
              <w:t xml:space="preserve">nderlying </w:t>
            </w:r>
            <w:r w:rsidRPr="003E3B60">
              <w:rPr>
                <w:rStyle w:val="Hyperlink"/>
                <w:rFonts w:ascii="Arial" w:hAnsi="Arial" w:eastAsia="Times New Roman" w:cs="Arial"/>
                <w:noProof/>
                <w:kern w:val="36"/>
                <w:sz w:val="22"/>
                <w:szCs w:val="22"/>
                <w:lang w:val="en-US"/>
                <w14:ligatures w14:val="none"/>
              </w:rPr>
              <w:t>F</w:t>
            </w:r>
            <w:r w:rsidRPr="003E3B60">
              <w:rPr>
                <w:rStyle w:val="Hyperlink"/>
                <w:rFonts w:ascii="Arial" w:hAnsi="Arial" w:eastAsia="Times New Roman" w:cs="Arial"/>
                <w:noProof/>
                <w:kern w:val="36"/>
                <w:sz w:val="22"/>
                <w:szCs w:val="22"/>
                <w14:ligatures w14:val="none"/>
              </w:rPr>
              <w:t>actors</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_Toc235572901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4</w:t>
            </w:r>
            <w:r w:rsidRPr="003E3B60">
              <w:rPr>
                <w:rFonts w:ascii="Arial" w:hAnsi="Arial" w:cs="Arial"/>
                <w:noProof/>
                <w:webHidden/>
                <w:sz w:val="22"/>
                <w:szCs w:val="22"/>
              </w:rPr>
              <w:fldChar w:fldCharType="end"/>
            </w:r>
          </w:hyperlink>
        </w:p>
        <w:p w:rsidRPr="003E3B60" w:rsidR="003E3B60" w:rsidP="003E3B60" w:rsidRDefault="003E3B60" w14:paraId="0EC39231" w14:textId="54F301BA">
          <w:pPr>
            <w:pStyle w:val="TOC1"/>
            <w:tabs>
              <w:tab w:val="right" w:leader="dot" w:pos="9016"/>
            </w:tabs>
            <w:spacing w:line="276" w:lineRule="auto"/>
            <w:rPr>
              <w:rFonts w:ascii="Arial" w:hAnsi="Arial" w:cs="Arial"/>
              <w:noProof/>
              <w:sz w:val="22"/>
              <w:szCs w:val="22"/>
            </w:rPr>
          </w:pPr>
          <w:hyperlink w:history="1" w:anchor="_Toc235572902">
            <w:r w:rsidRPr="003E3B60">
              <w:rPr>
                <w:rStyle w:val="Hyperlink"/>
                <w:rFonts w:ascii="Arial" w:hAnsi="Arial" w:eastAsia="Times New Roman" w:cs="Arial"/>
                <w:noProof/>
                <w:kern w:val="36"/>
                <w:sz w:val="22"/>
                <w:szCs w:val="22"/>
                <w14:ligatures w14:val="none"/>
              </w:rPr>
              <w:t xml:space="preserve">Higher </w:t>
            </w:r>
            <w:r w:rsidRPr="003E3B60">
              <w:rPr>
                <w:rStyle w:val="Hyperlink"/>
                <w:rFonts w:ascii="Arial" w:hAnsi="Arial" w:eastAsia="Times New Roman" w:cs="Arial"/>
                <w:noProof/>
                <w:kern w:val="36"/>
                <w:sz w:val="22"/>
                <w:szCs w:val="22"/>
                <w:lang w:val="en-US"/>
                <w14:ligatures w14:val="none"/>
              </w:rPr>
              <w:t>R</w:t>
            </w:r>
            <w:r w:rsidRPr="003E3B60">
              <w:rPr>
                <w:rStyle w:val="Hyperlink"/>
                <w:rFonts w:ascii="Arial" w:hAnsi="Arial" w:eastAsia="Times New Roman" w:cs="Arial"/>
                <w:noProof/>
                <w:kern w:val="36"/>
                <w:sz w:val="22"/>
                <w:szCs w:val="22"/>
                <w14:ligatures w14:val="none"/>
              </w:rPr>
              <w:t xml:space="preserve">ates of </w:t>
            </w:r>
            <w:r w:rsidRPr="003E3B60">
              <w:rPr>
                <w:rStyle w:val="Hyperlink"/>
                <w:rFonts w:ascii="Arial" w:hAnsi="Arial" w:eastAsia="Times New Roman" w:cs="Arial"/>
                <w:noProof/>
                <w:kern w:val="36"/>
                <w:sz w:val="22"/>
                <w:szCs w:val="22"/>
                <w:lang w:val="en-US"/>
                <w14:ligatures w14:val="none"/>
              </w:rPr>
              <w:t>M</w:t>
            </w:r>
            <w:r w:rsidRPr="003E3B60">
              <w:rPr>
                <w:rStyle w:val="Hyperlink"/>
                <w:rFonts w:ascii="Arial" w:hAnsi="Arial" w:eastAsia="Times New Roman" w:cs="Arial"/>
                <w:noProof/>
                <w:kern w:val="36"/>
                <w:sz w:val="22"/>
                <w:szCs w:val="22"/>
                <w14:ligatures w14:val="none"/>
              </w:rPr>
              <w:t xml:space="preserve">ental </w:t>
            </w:r>
            <w:r w:rsidRPr="003E3B60">
              <w:rPr>
                <w:rStyle w:val="Hyperlink"/>
                <w:rFonts w:ascii="Arial" w:hAnsi="Arial" w:eastAsia="Times New Roman" w:cs="Arial"/>
                <w:noProof/>
                <w:kern w:val="36"/>
                <w:sz w:val="22"/>
                <w:szCs w:val="22"/>
                <w:lang w:val="en-US"/>
                <w14:ligatures w14:val="none"/>
              </w:rPr>
              <w:t>H</w:t>
            </w:r>
            <w:r w:rsidRPr="003E3B60">
              <w:rPr>
                <w:rStyle w:val="Hyperlink"/>
                <w:rFonts w:ascii="Arial" w:hAnsi="Arial" w:eastAsia="Times New Roman" w:cs="Arial"/>
                <w:noProof/>
                <w:kern w:val="36"/>
                <w:sz w:val="22"/>
                <w:szCs w:val="22"/>
                <w14:ligatures w14:val="none"/>
              </w:rPr>
              <w:t xml:space="preserve">ealth </w:t>
            </w:r>
            <w:r w:rsidRPr="003E3B60">
              <w:rPr>
                <w:rStyle w:val="Hyperlink"/>
                <w:rFonts w:ascii="Arial" w:hAnsi="Arial" w:eastAsia="Times New Roman" w:cs="Arial"/>
                <w:noProof/>
                <w:kern w:val="36"/>
                <w:sz w:val="22"/>
                <w:szCs w:val="22"/>
                <w:lang w:val="en-US"/>
                <w14:ligatures w14:val="none"/>
              </w:rPr>
              <w:t>D</w:t>
            </w:r>
            <w:r w:rsidRPr="003E3B60">
              <w:rPr>
                <w:rStyle w:val="Hyperlink"/>
                <w:rFonts w:ascii="Arial" w:hAnsi="Arial" w:eastAsia="Times New Roman" w:cs="Arial"/>
                <w:noProof/>
                <w:kern w:val="36"/>
                <w:sz w:val="22"/>
                <w:szCs w:val="22"/>
                <w14:ligatures w14:val="none"/>
              </w:rPr>
              <w:t>isorders</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_Toc235572902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4</w:t>
            </w:r>
            <w:r w:rsidRPr="003E3B60">
              <w:rPr>
                <w:rFonts w:ascii="Arial" w:hAnsi="Arial" w:cs="Arial"/>
                <w:noProof/>
                <w:webHidden/>
                <w:sz w:val="22"/>
                <w:szCs w:val="22"/>
              </w:rPr>
              <w:fldChar w:fldCharType="end"/>
            </w:r>
          </w:hyperlink>
        </w:p>
        <w:p w:rsidRPr="003E3B60" w:rsidR="003E3B60" w:rsidP="003E3B60" w:rsidRDefault="003E3B60" w14:paraId="7FCC24AC" w14:textId="5C6B1CE3">
          <w:pPr>
            <w:pStyle w:val="TOC1"/>
            <w:tabs>
              <w:tab w:val="right" w:leader="dot" w:pos="9016"/>
            </w:tabs>
            <w:spacing w:line="276" w:lineRule="auto"/>
            <w:rPr>
              <w:rFonts w:ascii="Arial" w:hAnsi="Arial" w:cs="Arial"/>
              <w:noProof/>
              <w:sz w:val="22"/>
              <w:szCs w:val="22"/>
            </w:rPr>
          </w:pPr>
          <w:hyperlink w:history="1" w:anchor="_Toc235572903">
            <w:r w:rsidRPr="003E3B60">
              <w:rPr>
                <w:rStyle w:val="Hyperlink"/>
                <w:rFonts w:ascii="Arial" w:hAnsi="Arial" w:eastAsia="Times New Roman" w:cs="Arial"/>
                <w:noProof/>
                <w:kern w:val="36"/>
                <w:sz w:val="22"/>
                <w:szCs w:val="22"/>
                <w14:ligatures w14:val="none"/>
              </w:rPr>
              <w:t>Cardiovascular Disease Underdiagnosis</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_Toc235572903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4</w:t>
            </w:r>
            <w:r w:rsidRPr="003E3B60">
              <w:rPr>
                <w:rFonts w:ascii="Arial" w:hAnsi="Arial" w:cs="Arial"/>
                <w:noProof/>
                <w:webHidden/>
                <w:sz w:val="22"/>
                <w:szCs w:val="22"/>
              </w:rPr>
              <w:fldChar w:fldCharType="end"/>
            </w:r>
          </w:hyperlink>
        </w:p>
        <w:p w:rsidRPr="003E3B60" w:rsidR="003E3B60" w:rsidP="003E3B60" w:rsidRDefault="003E3B60" w14:paraId="55A7CBE3" w14:textId="78CF58E2">
          <w:pPr>
            <w:pStyle w:val="TOC1"/>
            <w:tabs>
              <w:tab w:val="right" w:leader="dot" w:pos="9016"/>
            </w:tabs>
            <w:spacing w:line="276" w:lineRule="auto"/>
            <w:rPr>
              <w:rFonts w:ascii="Arial" w:hAnsi="Arial" w:cs="Arial"/>
              <w:noProof/>
              <w:sz w:val="22"/>
              <w:szCs w:val="22"/>
            </w:rPr>
          </w:pPr>
          <w:hyperlink w:history="1" w:anchor="_Toc235572904">
            <w:r w:rsidRPr="003E3B60">
              <w:rPr>
                <w:rStyle w:val="Hyperlink"/>
                <w:rFonts w:ascii="Arial" w:hAnsi="Arial" w:eastAsia="Times New Roman" w:cs="Arial"/>
                <w:noProof/>
                <w:kern w:val="36"/>
                <w:sz w:val="22"/>
                <w:szCs w:val="22"/>
                <w14:ligatures w14:val="none"/>
              </w:rPr>
              <w:t>Breast Cancer Inequalities</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_Toc235572904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4</w:t>
            </w:r>
            <w:r w:rsidRPr="003E3B60">
              <w:rPr>
                <w:rFonts w:ascii="Arial" w:hAnsi="Arial" w:cs="Arial"/>
                <w:noProof/>
                <w:webHidden/>
                <w:sz w:val="22"/>
                <w:szCs w:val="22"/>
              </w:rPr>
              <w:fldChar w:fldCharType="end"/>
            </w:r>
          </w:hyperlink>
        </w:p>
        <w:p w:rsidRPr="003E3B60" w:rsidR="003E3B60" w:rsidP="003E3B60" w:rsidRDefault="003E3B60" w14:paraId="2145AD31" w14:textId="056750A4">
          <w:pPr>
            <w:pStyle w:val="TOC1"/>
            <w:tabs>
              <w:tab w:val="right" w:leader="dot" w:pos="9016"/>
            </w:tabs>
            <w:spacing w:line="276" w:lineRule="auto"/>
            <w:rPr>
              <w:rFonts w:ascii="Arial" w:hAnsi="Arial" w:cs="Arial"/>
              <w:noProof/>
              <w:sz w:val="22"/>
              <w:szCs w:val="22"/>
            </w:rPr>
          </w:pPr>
          <w:hyperlink w:history="1" w:anchor="_Toc235572905">
            <w:r w:rsidRPr="003E3B60">
              <w:rPr>
                <w:rStyle w:val="Hyperlink"/>
                <w:rFonts w:ascii="Arial" w:hAnsi="Arial" w:eastAsia="Times New Roman" w:cs="Arial"/>
                <w:noProof/>
                <w:kern w:val="36"/>
                <w:sz w:val="22"/>
                <w:szCs w:val="22"/>
                <w14:ligatures w14:val="none"/>
              </w:rPr>
              <w:t>Domestic Abuse and Gender Based Violence</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_Toc235572905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5</w:t>
            </w:r>
            <w:r w:rsidRPr="003E3B60">
              <w:rPr>
                <w:rFonts w:ascii="Arial" w:hAnsi="Arial" w:cs="Arial"/>
                <w:noProof/>
                <w:webHidden/>
                <w:sz w:val="22"/>
                <w:szCs w:val="22"/>
              </w:rPr>
              <w:fldChar w:fldCharType="end"/>
            </w:r>
          </w:hyperlink>
        </w:p>
        <w:p w:rsidRPr="003E3B60" w:rsidR="003E3B60" w:rsidP="003E3B60" w:rsidRDefault="003E3B60" w14:paraId="0911EF98" w14:textId="33DBAB10">
          <w:pPr>
            <w:pStyle w:val="TOC1"/>
            <w:tabs>
              <w:tab w:val="right" w:leader="dot" w:pos="9016"/>
            </w:tabs>
            <w:spacing w:line="276" w:lineRule="auto"/>
            <w:rPr>
              <w:rFonts w:ascii="Arial" w:hAnsi="Arial" w:cs="Arial"/>
              <w:noProof/>
              <w:sz w:val="22"/>
              <w:szCs w:val="22"/>
            </w:rPr>
          </w:pPr>
          <w:hyperlink w:history="1" w:anchor="_Toc235572906">
            <w:r w:rsidRPr="003E3B60">
              <w:rPr>
                <w:rStyle w:val="Hyperlink"/>
                <w:rFonts w:ascii="Arial" w:hAnsi="Arial" w:eastAsia="Times New Roman" w:cs="Arial"/>
                <w:noProof/>
                <w:kern w:val="36"/>
                <w:sz w:val="22"/>
                <w:szCs w:val="22"/>
                <w14:ligatures w14:val="none"/>
              </w:rPr>
              <w:t>Gender Pay Gap and Poverty</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_Toc235572906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5</w:t>
            </w:r>
            <w:r w:rsidRPr="003E3B60">
              <w:rPr>
                <w:rFonts w:ascii="Arial" w:hAnsi="Arial" w:cs="Arial"/>
                <w:noProof/>
                <w:webHidden/>
                <w:sz w:val="22"/>
                <w:szCs w:val="22"/>
              </w:rPr>
              <w:fldChar w:fldCharType="end"/>
            </w:r>
          </w:hyperlink>
        </w:p>
        <w:p w:rsidRPr="003E3B60" w:rsidR="003E3B60" w:rsidP="003E3B60" w:rsidRDefault="003E3B60" w14:paraId="102155F1" w14:textId="29440690">
          <w:pPr>
            <w:pStyle w:val="TOC1"/>
            <w:tabs>
              <w:tab w:val="right" w:leader="dot" w:pos="9016"/>
            </w:tabs>
            <w:spacing w:line="276" w:lineRule="auto"/>
            <w:rPr>
              <w:rFonts w:ascii="Arial" w:hAnsi="Arial" w:cs="Arial"/>
              <w:noProof/>
              <w:sz w:val="22"/>
              <w:szCs w:val="22"/>
            </w:rPr>
          </w:pPr>
          <w:hyperlink w:history="1" w:anchor="_Toc235572907">
            <w:r w:rsidRPr="003E3B60">
              <w:rPr>
                <w:rStyle w:val="Hyperlink"/>
                <w:rFonts w:ascii="Arial" w:hAnsi="Arial" w:eastAsia="Times New Roman" w:cs="Arial"/>
                <w:noProof/>
                <w:kern w:val="36"/>
                <w:sz w:val="22"/>
                <w:szCs w:val="22"/>
                <w14:ligatures w14:val="none"/>
              </w:rPr>
              <w:t>Maternity Inequalities</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_Toc235572907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5</w:t>
            </w:r>
            <w:r w:rsidRPr="003E3B60">
              <w:rPr>
                <w:rFonts w:ascii="Arial" w:hAnsi="Arial" w:cs="Arial"/>
                <w:noProof/>
                <w:webHidden/>
                <w:sz w:val="22"/>
                <w:szCs w:val="22"/>
              </w:rPr>
              <w:fldChar w:fldCharType="end"/>
            </w:r>
          </w:hyperlink>
        </w:p>
        <w:p w:rsidRPr="003E3B60" w:rsidR="003E3B60" w:rsidP="003E3B60" w:rsidRDefault="003E3B60" w14:paraId="69EAA91C" w14:textId="28471DCE">
          <w:pPr>
            <w:pStyle w:val="TOC1"/>
            <w:tabs>
              <w:tab w:val="right" w:leader="dot" w:pos="9016"/>
            </w:tabs>
            <w:spacing w:line="276" w:lineRule="auto"/>
            <w:rPr>
              <w:rFonts w:ascii="Arial" w:hAnsi="Arial" w:cs="Arial"/>
              <w:noProof/>
              <w:sz w:val="22"/>
              <w:szCs w:val="22"/>
            </w:rPr>
          </w:pPr>
          <w:hyperlink w:history="1" w:anchor="_Toc235572908">
            <w:r w:rsidRPr="003E3B60">
              <w:rPr>
                <w:rStyle w:val="Hyperlink"/>
                <w:rFonts w:ascii="Arial" w:hAnsi="Arial" w:eastAsia="Times New Roman" w:cs="Arial"/>
                <w:noProof/>
                <w:kern w:val="36"/>
                <w:sz w:val="22"/>
                <w:szCs w:val="22"/>
                <w14:ligatures w14:val="none"/>
              </w:rPr>
              <w:t>National Response to Reduce Gender Health Inequalities</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_Toc235572908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6</w:t>
            </w:r>
            <w:r w:rsidRPr="003E3B60">
              <w:rPr>
                <w:rFonts w:ascii="Arial" w:hAnsi="Arial" w:cs="Arial"/>
                <w:noProof/>
                <w:webHidden/>
                <w:sz w:val="22"/>
                <w:szCs w:val="22"/>
              </w:rPr>
              <w:fldChar w:fldCharType="end"/>
            </w:r>
          </w:hyperlink>
        </w:p>
        <w:p w:rsidRPr="003E3B60" w:rsidR="003E3B60" w:rsidP="003E3B60" w:rsidRDefault="003E3B60" w14:paraId="6A66779A" w14:textId="35E2F1B5">
          <w:pPr>
            <w:pStyle w:val="TOC1"/>
            <w:tabs>
              <w:tab w:val="right" w:leader="dot" w:pos="9016"/>
            </w:tabs>
            <w:spacing w:line="276" w:lineRule="auto"/>
            <w:rPr>
              <w:rFonts w:ascii="Arial" w:hAnsi="Arial" w:cs="Arial"/>
              <w:noProof/>
              <w:sz w:val="22"/>
              <w:szCs w:val="22"/>
            </w:rPr>
          </w:pPr>
          <w:hyperlink w:history="1" w:anchor="_Toc235572909">
            <w:r w:rsidRPr="003E3B60">
              <w:rPr>
                <w:rStyle w:val="Hyperlink"/>
                <w:rFonts w:ascii="Arial" w:hAnsi="Arial" w:eastAsia="Times New Roman" w:cs="Arial"/>
                <w:noProof/>
                <w:kern w:val="36"/>
                <w:sz w:val="22"/>
                <w:szCs w:val="22"/>
                <w14:ligatures w14:val="none"/>
              </w:rPr>
              <w:t>Organisations Supporting Women</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_Toc235572909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6</w:t>
            </w:r>
            <w:r w:rsidRPr="003E3B60">
              <w:rPr>
                <w:rFonts w:ascii="Arial" w:hAnsi="Arial" w:cs="Arial"/>
                <w:noProof/>
                <w:webHidden/>
                <w:sz w:val="22"/>
                <w:szCs w:val="22"/>
              </w:rPr>
              <w:fldChar w:fldCharType="end"/>
            </w:r>
          </w:hyperlink>
        </w:p>
        <w:p w:rsidRPr="003E3B60" w:rsidR="003E3B60" w:rsidP="003E3B60" w:rsidRDefault="003E3B60" w14:paraId="4A23E59B" w14:textId="176C7B80">
          <w:pPr>
            <w:pStyle w:val="TOC1"/>
            <w:tabs>
              <w:tab w:val="right" w:leader="dot" w:pos="9016"/>
            </w:tabs>
            <w:spacing w:line="276" w:lineRule="auto"/>
            <w:rPr>
              <w:rFonts w:ascii="Arial" w:hAnsi="Arial" w:cs="Arial"/>
              <w:noProof/>
              <w:sz w:val="22"/>
              <w:szCs w:val="22"/>
              <w:lang w:val="en-US"/>
            </w:rPr>
          </w:pPr>
          <w:hyperlink w:history="1" w:anchor="_Toc235572910">
            <w:r w:rsidRPr="003E3B60">
              <w:rPr>
                <w:rStyle w:val="Hyperlink"/>
                <w:rFonts w:ascii="Arial" w:hAnsi="Arial" w:eastAsia="Times New Roman" w:cs="Arial"/>
                <w:noProof/>
                <w:kern w:val="36"/>
                <w:sz w:val="22"/>
                <w:szCs w:val="22"/>
                <w14:ligatures w14:val="none"/>
              </w:rPr>
              <w:t>Conclusion</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_Toc235572910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6</w:t>
            </w:r>
            <w:r w:rsidRPr="003E3B60">
              <w:rPr>
                <w:rFonts w:ascii="Arial" w:hAnsi="Arial" w:cs="Arial"/>
                <w:noProof/>
                <w:webHidden/>
                <w:sz w:val="22"/>
                <w:szCs w:val="22"/>
              </w:rPr>
              <w:fldChar w:fldCharType="end"/>
            </w:r>
          </w:hyperlink>
        </w:p>
        <w:p w:rsidRPr="003E3B60" w:rsidR="003E3B60" w:rsidP="003E3B60" w:rsidRDefault="003E3B60" w14:paraId="669BAF7D" w14:textId="710BD9C8">
          <w:pPr>
            <w:pStyle w:val="TOC1"/>
            <w:tabs>
              <w:tab w:val="right" w:leader="dot" w:pos="9016"/>
            </w:tabs>
            <w:spacing w:line="276" w:lineRule="auto"/>
            <w:rPr>
              <w:rFonts w:ascii="Arial" w:hAnsi="Arial" w:cs="Arial"/>
              <w:noProof/>
              <w:sz w:val="22"/>
              <w:szCs w:val="22"/>
            </w:rPr>
          </w:pPr>
          <w:hyperlink w:history="1" w:anchor="_Toc235572912">
            <w:r w:rsidRPr="003E3B60">
              <w:rPr>
                <w:rStyle w:val="Hyperlink"/>
                <w:rFonts w:ascii="Arial" w:hAnsi="Arial" w:eastAsia="Times New Roman" w:cs="Arial"/>
                <w:noProof/>
                <w:kern w:val="36"/>
                <w:sz w:val="22"/>
                <w:szCs w:val="22"/>
                <w14:ligatures w14:val="none"/>
              </w:rPr>
              <w:t>Task 2: Epidemiological Analysis</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_Toc235572912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8</w:t>
            </w:r>
            <w:r w:rsidRPr="003E3B60">
              <w:rPr>
                <w:rFonts w:ascii="Arial" w:hAnsi="Arial" w:cs="Arial"/>
                <w:noProof/>
                <w:webHidden/>
                <w:sz w:val="22"/>
                <w:szCs w:val="22"/>
              </w:rPr>
              <w:fldChar w:fldCharType="end"/>
            </w:r>
          </w:hyperlink>
        </w:p>
        <w:p w:rsidRPr="003E3B60" w:rsidR="003E3B60" w:rsidP="003E3B60" w:rsidRDefault="003E3B60" w14:paraId="7DA83270" w14:textId="6CA5D0B2">
          <w:pPr>
            <w:pStyle w:val="TOC1"/>
            <w:tabs>
              <w:tab w:val="right" w:leader="dot" w:pos="9016"/>
            </w:tabs>
            <w:spacing w:line="276" w:lineRule="auto"/>
            <w:rPr>
              <w:rFonts w:ascii="Arial" w:hAnsi="Arial" w:cs="Arial"/>
              <w:noProof/>
              <w:sz w:val="22"/>
              <w:szCs w:val="22"/>
            </w:rPr>
          </w:pPr>
          <w:hyperlink w:history="1" w:anchor="_Toc235572914">
            <w:r w:rsidRPr="003E3B60">
              <w:rPr>
                <w:rStyle w:val="Hyperlink"/>
                <w:rFonts w:ascii="Arial" w:hAnsi="Arial" w:eastAsia="Times New Roman" w:cs="Arial"/>
                <w:noProof/>
                <w:kern w:val="36"/>
                <w:sz w:val="22"/>
                <w:szCs w:val="22"/>
                <w14:ligatures w14:val="none"/>
              </w:rPr>
              <w:t>Introduction</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_Toc235572914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8</w:t>
            </w:r>
            <w:r w:rsidRPr="003E3B60">
              <w:rPr>
                <w:rFonts w:ascii="Arial" w:hAnsi="Arial" w:cs="Arial"/>
                <w:noProof/>
                <w:webHidden/>
                <w:sz w:val="22"/>
                <w:szCs w:val="22"/>
              </w:rPr>
              <w:fldChar w:fldCharType="end"/>
            </w:r>
          </w:hyperlink>
        </w:p>
        <w:p w:rsidRPr="003E3B60" w:rsidR="003E3B60" w:rsidP="003E3B60" w:rsidRDefault="003E3B60" w14:paraId="38A3DF56" w14:textId="415C2AF3">
          <w:pPr>
            <w:pStyle w:val="TOC1"/>
            <w:tabs>
              <w:tab w:val="right" w:leader="dot" w:pos="9016"/>
            </w:tabs>
            <w:spacing w:line="276" w:lineRule="auto"/>
            <w:rPr>
              <w:rFonts w:ascii="Arial" w:hAnsi="Arial" w:cs="Arial"/>
              <w:noProof/>
              <w:sz w:val="22"/>
              <w:szCs w:val="22"/>
            </w:rPr>
          </w:pPr>
          <w:hyperlink w:history="1" w:anchor="_Toc235572915">
            <w:r w:rsidRPr="003E3B60">
              <w:rPr>
                <w:rStyle w:val="Hyperlink"/>
                <w:rFonts w:ascii="Arial" w:hAnsi="Arial" w:eastAsia="Times New Roman" w:cs="Arial"/>
                <w:noProof/>
                <w:kern w:val="36"/>
                <w:sz w:val="22"/>
                <w:szCs w:val="22"/>
                <w14:ligatures w14:val="none"/>
              </w:rPr>
              <w:t>Public Health Measures Designed to Prevent and Control Type 2 Diabetes</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_Toc235572915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9</w:t>
            </w:r>
            <w:r w:rsidRPr="003E3B60">
              <w:rPr>
                <w:rFonts w:ascii="Arial" w:hAnsi="Arial" w:cs="Arial"/>
                <w:noProof/>
                <w:webHidden/>
                <w:sz w:val="22"/>
                <w:szCs w:val="22"/>
              </w:rPr>
              <w:fldChar w:fldCharType="end"/>
            </w:r>
          </w:hyperlink>
        </w:p>
        <w:p w:rsidRPr="003E3B60" w:rsidR="003E3B60" w:rsidP="003E3B60" w:rsidRDefault="003E3B60" w14:paraId="01BBA868" w14:textId="7E48A03F">
          <w:pPr>
            <w:pStyle w:val="TOC1"/>
            <w:tabs>
              <w:tab w:val="right" w:leader="dot" w:pos="9016"/>
            </w:tabs>
            <w:spacing w:line="276" w:lineRule="auto"/>
            <w:rPr>
              <w:rFonts w:ascii="Arial" w:hAnsi="Arial" w:cs="Arial"/>
              <w:noProof/>
              <w:sz w:val="22"/>
              <w:szCs w:val="22"/>
            </w:rPr>
          </w:pPr>
          <w:hyperlink w:history="1" w:anchor="_Toc235572916">
            <w:r w:rsidRPr="003E3B60">
              <w:rPr>
                <w:rStyle w:val="Hyperlink"/>
                <w:rFonts w:ascii="Arial" w:hAnsi="Arial" w:eastAsia="Times New Roman" w:cs="Arial"/>
                <w:noProof/>
                <w:kern w:val="36"/>
                <w:sz w:val="22"/>
                <w:szCs w:val="22"/>
                <w14:ligatures w14:val="none"/>
              </w:rPr>
              <w:t>Prevention</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_Toc235572916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9</w:t>
            </w:r>
            <w:r w:rsidRPr="003E3B60">
              <w:rPr>
                <w:rFonts w:ascii="Arial" w:hAnsi="Arial" w:cs="Arial"/>
                <w:noProof/>
                <w:webHidden/>
                <w:sz w:val="22"/>
                <w:szCs w:val="22"/>
              </w:rPr>
              <w:fldChar w:fldCharType="end"/>
            </w:r>
          </w:hyperlink>
        </w:p>
        <w:p w:rsidRPr="003E3B60" w:rsidR="003E3B60" w:rsidP="003E3B60" w:rsidRDefault="003E3B60" w14:paraId="1738602C" w14:textId="6E59378C">
          <w:pPr>
            <w:pStyle w:val="TOC1"/>
            <w:tabs>
              <w:tab w:val="right" w:leader="dot" w:pos="9016"/>
            </w:tabs>
            <w:spacing w:line="276" w:lineRule="auto"/>
            <w:rPr>
              <w:rFonts w:ascii="Arial" w:hAnsi="Arial" w:cs="Arial"/>
              <w:noProof/>
              <w:sz w:val="22"/>
              <w:szCs w:val="22"/>
            </w:rPr>
          </w:pPr>
          <w:hyperlink w:history="1" w:anchor="_Toc235572917">
            <w:r w:rsidRPr="003E3B60">
              <w:rPr>
                <w:rStyle w:val="Hyperlink"/>
                <w:rFonts w:ascii="Arial" w:hAnsi="Arial" w:eastAsia="Times New Roman" w:cs="Arial"/>
                <w:noProof/>
                <w:kern w:val="36"/>
                <w:sz w:val="22"/>
                <w:szCs w:val="22"/>
                <w14:ligatures w14:val="none"/>
              </w:rPr>
              <w:t>Protection</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_Toc235572917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9</w:t>
            </w:r>
            <w:r w:rsidRPr="003E3B60">
              <w:rPr>
                <w:rFonts w:ascii="Arial" w:hAnsi="Arial" w:cs="Arial"/>
                <w:noProof/>
                <w:webHidden/>
                <w:sz w:val="22"/>
                <w:szCs w:val="22"/>
              </w:rPr>
              <w:fldChar w:fldCharType="end"/>
            </w:r>
          </w:hyperlink>
        </w:p>
        <w:p w:rsidRPr="003E3B60" w:rsidR="003E3B60" w:rsidP="003E3B60" w:rsidRDefault="003E3B60" w14:paraId="68CE28EA" w14:textId="0B50C126">
          <w:pPr>
            <w:pStyle w:val="TOC1"/>
            <w:tabs>
              <w:tab w:val="right" w:leader="dot" w:pos="9016"/>
            </w:tabs>
            <w:spacing w:line="276" w:lineRule="auto"/>
            <w:rPr>
              <w:rFonts w:ascii="Arial" w:hAnsi="Arial" w:cs="Arial"/>
              <w:noProof/>
              <w:sz w:val="22"/>
              <w:szCs w:val="22"/>
            </w:rPr>
          </w:pPr>
          <w:hyperlink w:history="1" w:anchor="_Toc235572918">
            <w:r w:rsidRPr="003E3B60">
              <w:rPr>
                <w:rStyle w:val="Hyperlink"/>
                <w:rFonts w:ascii="Arial" w:hAnsi="Arial" w:eastAsia="Times New Roman" w:cs="Arial"/>
                <w:noProof/>
                <w:kern w:val="36"/>
                <w:sz w:val="22"/>
                <w:szCs w:val="22"/>
                <w14:ligatures w14:val="none"/>
              </w:rPr>
              <w:t>Health Promotion</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_Toc235572918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9</w:t>
            </w:r>
            <w:r w:rsidRPr="003E3B60">
              <w:rPr>
                <w:rFonts w:ascii="Arial" w:hAnsi="Arial" w:cs="Arial"/>
                <w:noProof/>
                <w:webHidden/>
                <w:sz w:val="22"/>
                <w:szCs w:val="22"/>
              </w:rPr>
              <w:fldChar w:fldCharType="end"/>
            </w:r>
          </w:hyperlink>
        </w:p>
        <w:p w:rsidRPr="003E3B60" w:rsidR="003E3B60" w:rsidP="003E3B60" w:rsidRDefault="003E3B60" w14:paraId="48047AF0" w14:textId="2B2A5B85">
          <w:pPr>
            <w:pStyle w:val="TOC1"/>
            <w:tabs>
              <w:tab w:val="right" w:leader="dot" w:pos="9016"/>
            </w:tabs>
            <w:spacing w:line="276" w:lineRule="auto"/>
            <w:rPr>
              <w:rFonts w:ascii="Arial" w:hAnsi="Arial" w:cs="Arial"/>
              <w:noProof/>
              <w:sz w:val="22"/>
              <w:szCs w:val="22"/>
            </w:rPr>
          </w:pPr>
          <w:hyperlink w:history="1" w:anchor="_Toc235572919">
            <w:r w:rsidRPr="003E3B60">
              <w:rPr>
                <w:rStyle w:val="Hyperlink"/>
                <w:rFonts w:ascii="Arial" w:hAnsi="Arial" w:eastAsia="Times New Roman" w:cs="Arial"/>
                <w:noProof/>
                <w:kern w:val="36"/>
                <w:sz w:val="22"/>
                <w:szCs w:val="22"/>
                <w14:ligatures w14:val="none"/>
              </w:rPr>
              <w:t xml:space="preserve">Risk </w:t>
            </w:r>
            <w:r w:rsidRPr="003E3B60">
              <w:rPr>
                <w:rStyle w:val="Hyperlink"/>
                <w:rFonts w:ascii="Arial" w:hAnsi="Arial" w:eastAsia="Times New Roman" w:cs="Arial"/>
                <w:noProof/>
                <w:kern w:val="36"/>
                <w:sz w:val="22"/>
                <w:szCs w:val="22"/>
                <w:lang w:val="en-US"/>
                <w14:ligatures w14:val="none"/>
              </w:rPr>
              <w:t>F</w:t>
            </w:r>
            <w:r w:rsidRPr="003E3B60">
              <w:rPr>
                <w:rStyle w:val="Hyperlink"/>
                <w:rFonts w:ascii="Arial" w:hAnsi="Arial" w:eastAsia="Times New Roman" w:cs="Arial"/>
                <w:noProof/>
                <w:kern w:val="36"/>
                <w:sz w:val="22"/>
                <w:szCs w:val="22"/>
                <w14:ligatures w14:val="none"/>
              </w:rPr>
              <w:t xml:space="preserve">actors and </w:t>
            </w:r>
            <w:r w:rsidRPr="003E3B60">
              <w:rPr>
                <w:rStyle w:val="Hyperlink"/>
                <w:rFonts w:ascii="Arial" w:hAnsi="Arial" w:eastAsia="Times New Roman" w:cs="Arial"/>
                <w:noProof/>
                <w:kern w:val="36"/>
                <w:sz w:val="22"/>
                <w:szCs w:val="22"/>
                <w:lang w:val="en-US"/>
                <w14:ligatures w14:val="none"/>
              </w:rPr>
              <w:t>K</w:t>
            </w:r>
            <w:r w:rsidRPr="003E3B60">
              <w:rPr>
                <w:rStyle w:val="Hyperlink"/>
                <w:rFonts w:ascii="Arial" w:hAnsi="Arial" w:eastAsia="Times New Roman" w:cs="Arial"/>
                <w:noProof/>
                <w:kern w:val="36"/>
                <w:sz w:val="22"/>
                <w:szCs w:val="22"/>
                <w14:ligatures w14:val="none"/>
              </w:rPr>
              <w:t xml:space="preserve">ey </w:t>
            </w:r>
            <w:r w:rsidRPr="003E3B60">
              <w:rPr>
                <w:rStyle w:val="Hyperlink"/>
                <w:rFonts w:ascii="Arial" w:hAnsi="Arial" w:eastAsia="Times New Roman" w:cs="Arial"/>
                <w:noProof/>
                <w:kern w:val="36"/>
                <w:sz w:val="22"/>
                <w:szCs w:val="22"/>
                <w:lang w:val="en-US"/>
                <w14:ligatures w14:val="none"/>
              </w:rPr>
              <w:t>D</w:t>
            </w:r>
            <w:r w:rsidRPr="003E3B60">
              <w:rPr>
                <w:rStyle w:val="Hyperlink"/>
                <w:rFonts w:ascii="Arial" w:hAnsi="Arial" w:eastAsia="Times New Roman" w:cs="Arial"/>
                <w:noProof/>
                <w:kern w:val="36"/>
                <w:sz w:val="22"/>
                <w:szCs w:val="22"/>
                <w14:ligatures w14:val="none"/>
              </w:rPr>
              <w:t xml:space="preserve">eterminants of </w:t>
            </w:r>
            <w:r w:rsidRPr="003E3B60">
              <w:rPr>
                <w:rStyle w:val="Hyperlink"/>
                <w:rFonts w:ascii="Arial" w:hAnsi="Arial" w:eastAsia="Times New Roman" w:cs="Arial"/>
                <w:noProof/>
                <w:kern w:val="36"/>
                <w:sz w:val="22"/>
                <w:szCs w:val="22"/>
                <w:lang w:val="en-US"/>
                <w14:ligatures w14:val="none"/>
              </w:rPr>
              <w:t>T</w:t>
            </w:r>
            <w:r w:rsidRPr="003E3B60">
              <w:rPr>
                <w:rStyle w:val="Hyperlink"/>
                <w:rFonts w:ascii="Arial" w:hAnsi="Arial" w:eastAsia="Times New Roman" w:cs="Arial"/>
                <w:noProof/>
                <w:kern w:val="36"/>
                <w:sz w:val="22"/>
                <w:szCs w:val="22"/>
                <w14:ligatures w14:val="none"/>
              </w:rPr>
              <w:t xml:space="preserve">ype 2 </w:t>
            </w:r>
            <w:r w:rsidRPr="003E3B60">
              <w:rPr>
                <w:rStyle w:val="Hyperlink"/>
                <w:rFonts w:ascii="Arial" w:hAnsi="Arial" w:eastAsia="Times New Roman" w:cs="Arial"/>
                <w:noProof/>
                <w:kern w:val="36"/>
                <w:sz w:val="22"/>
                <w:szCs w:val="22"/>
                <w:lang w:val="en-US"/>
                <w14:ligatures w14:val="none"/>
              </w:rPr>
              <w:t>D</w:t>
            </w:r>
            <w:r w:rsidRPr="003E3B60">
              <w:rPr>
                <w:rStyle w:val="Hyperlink"/>
                <w:rFonts w:ascii="Arial" w:hAnsi="Arial" w:eastAsia="Times New Roman" w:cs="Arial"/>
                <w:noProof/>
                <w:kern w:val="36"/>
                <w:sz w:val="22"/>
                <w:szCs w:val="22"/>
                <w14:ligatures w14:val="none"/>
              </w:rPr>
              <w:t>iabetes</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_Toc235572919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10</w:t>
            </w:r>
            <w:r w:rsidRPr="003E3B60">
              <w:rPr>
                <w:rFonts w:ascii="Arial" w:hAnsi="Arial" w:cs="Arial"/>
                <w:noProof/>
                <w:webHidden/>
                <w:sz w:val="22"/>
                <w:szCs w:val="22"/>
              </w:rPr>
              <w:fldChar w:fldCharType="end"/>
            </w:r>
          </w:hyperlink>
        </w:p>
        <w:p w:rsidRPr="003E3B60" w:rsidR="003E3B60" w:rsidP="003E3B60" w:rsidRDefault="003E3B60" w14:paraId="6EED3289" w14:textId="60783E15">
          <w:pPr>
            <w:pStyle w:val="TOC1"/>
            <w:tabs>
              <w:tab w:val="right" w:leader="dot" w:pos="9016"/>
            </w:tabs>
            <w:spacing w:line="276" w:lineRule="auto"/>
            <w:rPr>
              <w:rFonts w:ascii="Arial" w:hAnsi="Arial" w:cs="Arial"/>
              <w:noProof/>
              <w:sz w:val="22"/>
              <w:szCs w:val="22"/>
            </w:rPr>
          </w:pPr>
          <w:hyperlink w:history="1" w:anchor="_Toc235572920">
            <w:r w:rsidRPr="003E3B60">
              <w:rPr>
                <w:rStyle w:val="Hyperlink"/>
                <w:rFonts w:ascii="Arial" w:hAnsi="Arial" w:eastAsia="Times New Roman" w:cs="Arial"/>
                <w:noProof/>
                <w:kern w:val="36"/>
                <w:sz w:val="22"/>
                <w:szCs w:val="22"/>
                <w14:ligatures w14:val="none"/>
              </w:rPr>
              <w:t xml:space="preserve">Utilisation of Epidemiological Studies and Health Needs Assessment to </w:t>
            </w:r>
            <w:r w:rsidRPr="003E3B60">
              <w:rPr>
                <w:rStyle w:val="Hyperlink"/>
                <w:rFonts w:ascii="Arial" w:hAnsi="Arial" w:eastAsia="Times New Roman" w:cs="Arial"/>
                <w:noProof/>
                <w:kern w:val="36"/>
                <w:sz w:val="22"/>
                <w:szCs w:val="22"/>
                <w:lang w:val="en-US"/>
                <w14:ligatures w14:val="none"/>
              </w:rPr>
              <w:t>I</w:t>
            </w:r>
            <w:r w:rsidRPr="003E3B60">
              <w:rPr>
                <w:rStyle w:val="Hyperlink"/>
                <w:rFonts w:ascii="Arial" w:hAnsi="Arial" w:eastAsia="Times New Roman" w:cs="Arial"/>
                <w:noProof/>
                <w:kern w:val="36"/>
                <w:sz w:val="22"/>
                <w:szCs w:val="22"/>
                <w14:ligatures w14:val="none"/>
              </w:rPr>
              <w:t xml:space="preserve">dentify those </w:t>
            </w:r>
            <w:r w:rsidRPr="003E3B60">
              <w:rPr>
                <w:rStyle w:val="Hyperlink"/>
                <w:rFonts w:ascii="Arial" w:hAnsi="Arial" w:eastAsia="Times New Roman" w:cs="Arial"/>
                <w:noProof/>
                <w:kern w:val="36"/>
                <w:sz w:val="22"/>
                <w:szCs w:val="22"/>
                <w:lang w:val="en-US"/>
                <w14:ligatures w14:val="none"/>
              </w:rPr>
              <w:t>A</w:t>
            </w:r>
            <w:r w:rsidRPr="003E3B60">
              <w:rPr>
                <w:rStyle w:val="Hyperlink"/>
                <w:rFonts w:ascii="Arial" w:hAnsi="Arial" w:eastAsia="Times New Roman" w:cs="Arial"/>
                <w:noProof/>
                <w:kern w:val="36"/>
                <w:sz w:val="22"/>
                <w:szCs w:val="22"/>
                <w14:ligatures w14:val="none"/>
              </w:rPr>
              <w:t xml:space="preserve">ffected or at </w:t>
            </w:r>
            <w:r w:rsidRPr="003E3B60">
              <w:rPr>
                <w:rStyle w:val="Hyperlink"/>
                <w:rFonts w:ascii="Arial" w:hAnsi="Arial" w:eastAsia="Times New Roman" w:cs="Arial"/>
                <w:noProof/>
                <w:kern w:val="36"/>
                <w:sz w:val="22"/>
                <w:szCs w:val="22"/>
                <w:lang w:val="en-US"/>
                <w14:ligatures w14:val="none"/>
              </w:rPr>
              <w:t>R</w:t>
            </w:r>
            <w:r w:rsidRPr="003E3B60">
              <w:rPr>
                <w:rStyle w:val="Hyperlink"/>
                <w:rFonts w:ascii="Arial" w:hAnsi="Arial" w:eastAsia="Times New Roman" w:cs="Arial"/>
                <w:noProof/>
                <w:kern w:val="36"/>
                <w:sz w:val="22"/>
                <w:szCs w:val="22"/>
                <w14:ligatures w14:val="none"/>
              </w:rPr>
              <w:t>isk</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_Toc235572920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10</w:t>
            </w:r>
            <w:r w:rsidRPr="003E3B60">
              <w:rPr>
                <w:rFonts w:ascii="Arial" w:hAnsi="Arial" w:cs="Arial"/>
                <w:noProof/>
                <w:webHidden/>
                <w:sz w:val="22"/>
                <w:szCs w:val="22"/>
              </w:rPr>
              <w:fldChar w:fldCharType="end"/>
            </w:r>
          </w:hyperlink>
        </w:p>
        <w:p w:rsidRPr="003E3B60" w:rsidR="003E3B60" w:rsidP="003E3B60" w:rsidRDefault="003E3B60" w14:paraId="1CB89A72" w14:textId="19D3F1C8">
          <w:pPr>
            <w:pStyle w:val="TOC1"/>
            <w:tabs>
              <w:tab w:val="right" w:leader="dot" w:pos="9016"/>
            </w:tabs>
            <w:spacing w:line="276" w:lineRule="auto"/>
            <w:rPr>
              <w:rFonts w:ascii="Arial" w:hAnsi="Arial" w:cs="Arial"/>
              <w:noProof/>
              <w:sz w:val="22"/>
              <w:szCs w:val="22"/>
            </w:rPr>
          </w:pPr>
          <w:hyperlink w:history="1" w:anchor="_Toc235572921">
            <w:r w:rsidRPr="003E3B60">
              <w:rPr>
                <w:rStyle w:val="Hyperlink"/>
                <w:rFonts w:ascii="Arial" w:hAnsi="Arial" w:eastAsia="Times New Roman" w:cs="Arial"/>
                <w:noProof/>
                <w:kern w:val="36"/>
                <w:sz w:val="22"/>
                <w:szCs w:val="22"/>
                <w14:ligatures w14:val="none"/>
              </w:rPr>
              <w:t xml:space="preserve">Public </w:t>
            </w:r>
            <w:r w:rsidRPr="003E3B60">
              <w:rPr>
                <w:rStyle w:val="Hyperlink"/>
                <w:rFonts w:ascii="Arial" w:hAnsi="Arial" w:eastAsia="Times New Roman" w:cs="Arial"/>
                <w:noProof/>
                <w:kern w:val="36"/>
                <w:sz w:val="22"/>
                <w:szCs w:val="22"/>
                <w:lang w:val="en-US"/>
                <w14:ligatures w14:val="none"/>
              </w:rPr>
              <w:t>H</w:t>
            </w:r>
            <w:r w:rsidRPr="003E3B60">
              <w:rPr>
                <w:rStyle w:val="Hyperlink"/>
                <w:rFonts w:ascii="Arial" w:hAnsi="Arial" w:eastAsia="Times New Roman" w:cs="Arial"/>
                <w:noProof/>
                <w:kern w:val="36"/>
                <w:sz w:val="22"/>
                <w:szCs w:val="22"/>
                <w14:ligatures w14:val="none"/>
              </w:rPr>
              <w:t xml:space="preserve">ealth </w:t>
            </w:r>
            <w:r w:rsidRPr="003E3B60">
              <w:rPr>
                <w:rStyle w:val="Hyperlink"/>
                <w:rFonts w:ascii="Arial" w:hAnsi="Arial" w:eastAsia="Times New Roman" w:cs="Arial"/>
                <w:noProof/>
                <w:kern w:val="36"/>
                <w:sz w:val="22"/>
                <w:szCs w:val="22"/>
                <w:lang w:val="en-US"/>
                <w14:ligatures w14:val="none"/>
              </w:rPr>
              <w:t>A</w:t>
            </w:r>
            <w:r w:rsidRPr="003E3B60">
              <w:rPr>
                <w:rStyle w:val="Hyperlink"/>
                <w:rFonts w:ascii="Arial" w:hAnsi="Arial" w:eastAsia="Times New Roman" w:cs="Arial"/>
                <w:noProof/>
                <w:kern w:val="36"/>
                <w:sz w:val="22"/>
                <w:szCs w:val="22"/>
                <w14:ligatures w14:val="none"/>
              </w:rPr>
              <w:t xml:space="preserve">pproaches and </w:t>
            </w:r>
            <w:r w:rsidRPr="003E3B60">
              <w:rPr>
                <w:rStyle w:val="Hyperlink"/>
                <w:rFonts w:ascii="Arial" w:hAnsi="Arial" w:eastAsia="Times New Roman" w:cs="Arial"/>
                <w:noProof/>
                <w:kern w:val="36"/>
                <w:sz w:val="22"/>
                <w:szCs w:val="22"/>
                <w:lang w:val="en-US"/>
                <w14:ligatures w14:val="none"/>
              </w:rPr>
              <w:t>S</w:t>
            </w:r>
            <w:r w:rsidRPr="003E3B60">
              <w:rPr>
                <w:rStyle w:val="Hyperlink"/>
                <w:rFonts w:ascii="Arial" w:hAnsi="Arial" w:eastAsia="Times New Roman" w:cs="Arial"/>
                <w:noProof/>
                <w:kern w:val="36"/>
                <w:sz w:val="22"/>
                <w:szCs w:val="22"/>
                <w14:ligatures w14:val="none"/>
              </w:rPr>
              <w:t xml:space="preserve">urveillance </w:t>
            </w:r>
            <w:r w:rsidRPr="003E3B60">
              <w:rPr>
                <w:rStyle w:val="Hyperlink"/>
                <w:rFonts w:ascii="Arial" w:hAnsi="Arial" w:eastAsia="Times New Roman" w:cs="Arial"/>
                <w:noProof/>
                <w:kern w:val="36"/>
                <w:sz w:val="22"/>
                <w:szCs w:val="22"/>
                <w:lang w:val="en-US"/>
                <w14:ligatures w14:val="none"/>
              </w:rPr>
              <w:t>S</w:t>
            </w:r>
            <w:r w:rsidRPr="003E3B60">
              <w:rPr>
                <w:rStyle w:val="Hyperlink"/>
                <w:rFonts w:ascii="Arial" w:hAnsi="Arial" w:eastAsia="Times New Roman" w:cs="Arial"/>
                <w:noProof/>
                <w:kern w:val="36"/>
                <w:sz w:val="22"/>
                <w:szCs w:val="22"/>
                <w14:ligatures w14:val="none"/>
              </w:rPr>
              <w:t xml:space="preserve">ystems to </w:t>
            </w:r>
            <w:r w:rsidRPr="003E3B60">
              <w:rPr>
                <w:rStyle w:val="Hyperlink"/>
                <w:rFonts w:ascii="Arial" w:hAnsi="Arial" w:eastAsia="Times New Roman" w:cs="Arial"/>
                <w:noProof/>
                <w:kern w:val="36"/>
                <w:sz w:val="22"/>
                <w:szCs w:val="22"/>
                <w:lang w:val="en-US"/>
                <w14:ligatures w14:val="none"/>
              </w:rPr>
              <w:t>M</w:t>
            </w:r>
            <w:r w:rsidRPr="003E3B60">
              <w:rPr>
                <w:rStyle w:val="Hyperlink"/>
                <w:rFonts w:ascii="Arial" w:hAnsi="Arial" w:eastAsia="Times New Roman" w:cs="Arial"/>
                <w:noProof/>
                <w:kern w:val="36"/>
                <w:sz w:val="22"/>
                <w:szCs w:val="22"/>
                <w14:ligatures w14:val="none"/>
              </w:rPr>
              <w:t>onitor Type 2 Diabetes</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_Toc235572921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11</w:t>
            </w:r>
            <w:r w:rsidRPr="003E3B60">
              <w:rPr>
                <w:rFonts w:ascii="Arial" w:hAnsi="Arial" w:cs="Arial"/>
                <w:noProof/>
                <w:webHidden/>
                <w:sz w:val="22"/>
                <w:szCs w:val="22"/>
              </w:rPr>
              <w:fldChar w:fldCharType="end"/>
            </w:r>
          </w:hyperlink>
        </w:p>
        <w:p w:rsidRPr="003E3B60" w:rsidR="003E3B60" w:rsidP="003E3B60" w:rsidRDefault="003E3B60" w14:paraId="7109D7CF" w14:textId="5EA91C6F">
          <w:pPr>
            <w:pStyle w:val="TOC1"/>
            <w:tabs>
              <w:tab w:val="right" w:leader="dot" w:pos="9016"/>
            </w:tabs>
            <w:spacing w:line="276" w:lineRule="auto"/>
            <w:rPr>
              <w:rFonts w:ascii="Arial" w:hAnsi="Arial" w:cs="Arial"/>
              <w:noProof/>
              <w:sz w:val="22"/>
              <w:szCs w:val="22"/>
            </w:rPr>
          </w:pPr>
          <w:hyperlink w:history="1" w:anchor="_Toc235572922">
            <w:r w:rsidRPr="003E3B60">
              <w:rPr>
                <w:rStyle w:val="Hyperlink"/>
                <w:rFonts w:ascii="Arial" w:hAnsi="Arial" w:eastAsia="Times New Roman" w:cs="Arial"/>
                <w:noProof/>
                <w:kern w:val="36"/>
                <w:sz w:val="22"/>
                <w:szCs w:val="22"/>
                <w14:ligatures w14:val="none"/>
              </w:rPr>
              <w:t xml:space="preserve">Short- and </w:t>
            </w:r>
            <w:r w:rsidRPr="003E3B60">
              <w:rPr>
                <w:rStyle w:val="Hyperlink"/>
                <w:rFonts w:ascii="Arial" w:hAnsi="Arial" w:eastAsia="Times New Roman" w:cs="Arial"/>
                <w:noProof/>
                <w:kern w:val="36"/>
                <w:sz w:val="22"/>
                <w:szCs w:val="22"/>
                <w:lang w:val="en-US"/>
                <w14:ligatures w14:val="none"/>
              </w:rPr>
              <w:t>L</w:t>
            </w:r>
            <w:r w:rsidRPr="003E3B60">
              <w:rPr>
                <w:rStyle w:val="Hyperlink"/>
                <w:rFonts w:ascii="Arial" w:hAnsi="Arial" w:eastAsia="Times New Roman" w:cs="Arial"/>
                <w:noProof/>
                <w:kern w:val="36"/>
                <w:sz w:val="22"/>
                <w:szCs w:val="22"/>
                <w14:ligatures w14:val="none"/>
              </w:rPr>
              <w:t>ong-</w:t>
            </w:r>
            <w:r w:rsidRPr="003E3B60">
              <w:rPr>
                <w:rStyle w:val="Hyperlink"/>
                <w:rFonts w:ascii="Arial" w:hAnsi="Arial" w:eastAsia="Times New Roman" w:cs="Arial"/>
                <w:noProof/>
                <w:kern w:val="36"/>
                <w:sz w:val="22"/>
                <w:szCs w:val="22"/>
                <w:lang w:val="en-US"/>
                <w14:ligatures w14:val="none"/>
              </w:rPr>
              <w:t>T</w:t>
            </w:r>
            <w:r w:rsidRPr="003E3B60">
              <w:rPr>
                <w:rStyle w:val="Hyperlink"/>
                <w:rFonts w:ascii="Arial" w:hAnsi="Arial" w:eastAsia="Times New Roman" w:cs="Arial"/>
                <w:noProof/>
                <w:kern w:val="36"/>
                <w:sz w:val="22"/>
                <w:szCs w:val="22"/>
                <w14:ligatures w14:val="none"/>
              </w:rPr>
              <w:t xml:space="preserve">erm </w:t>
            </w:r>
            <w:r w:rsidRPr="003E3B60">
              <w:rPr>
                <w:rStyle w:val="Hyperlink"/>
                <w:rFonts w:ascii="Arial" w:hAnsi="Arial" w:eastAsia="Times New Roman" w:cs="Arial"/>
                <w:noProof/>
                <w:kern w:val="36"/>
                <w:sz w:val="22"/>
                <w:szCs w:val="22"/>
                <w:lang w:val="en-US"/>
                <w14:ligatures w14:val="none"/>
              </w:rPr>
              <w:t>C</w:t>
            </w:r>
            <w:r w:rsidRPr="003E3B60">
              <w:rPr>
                <w:rStyle w:val="Hyperlink"/>
                <w:rFonts w:ascii="Arial" w:hAnsi="Arial" w:eastAsia="Times New Roman" w:cs="Arial"/>
                <w:noProof/>
                <w:kern w:val="36"/>
                <w:sz w:val="22"/>
                <w:szCs w:val="22"/>
                <w14:ligatures w14:val="none"/>
              </w:rPr>
              <w:t>onsequences of Type II Diabetes</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_Toc235572922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11</w:t>
            </w:r>
            <w:r w:rsidRPr="003E3B60">
              <w:rPr>
                <w:rFonts w:ascii="Arial" w:hAnsi="Arial" w:cs="Arial"/>
                <w:noProof/>
                <w:webHidden/>
                <w:sz w:val="22"/>
                <w:szCs w:val="22"/>
              </w:rPr>
              <w:fldChar w:fldCharType="end"/>
            </w:r>
          </w:hyperlink>
        </w:p>
        <w:p w:rsidRPr="003E3B60" w:rsidR="003E3B60" w:rsidP="003E3B60" w:rsidRDefault="003E3B60" w14:paraId="21A91C95" w14:textId="6A7DED0F">
          <w:pPr>
            <w:pStyle w:val="TOC1"/>
            <w:tabs>
              <w:tab w:val="right" w:leader="dot" w:pos="9016"/>
            </w:tabs>
            <w:spacing w:line="276" w:lineRule="auto"/>
            <w:rPr>
              <w:rFonts w:ascii="Arial" w:hAnsi="Arial" w:cs="Arial"/>
              <w:noProof/>
              <w:sz w:val="22"/>
              <w:szCs w:val="22"/>
            </w:rPr>
          </w:pPr>
          <w:hyperlink w:history="1" w:anchor="_Toc235572923">
            <w:r w:rsidRPr="003E3B60">
              <w:rPr>
                <w:rStyle w:val="Hyperlink"/>
                <w:rFonts w:ascii="Arial" w:hAnsi="Arial" w:eastAsia="Times New Roman" w:cs="Arial"/>
                <w:noProof/>
                <w:kern w:val="36"/>
                <w:sz w:val="22"/>
                <w:szCs w:val="22"/>
                <w14:ligatures w14:val="none"/>
              </w:rPr>
              <w:t xml:space="preserve">Evaluation of </w:t>
            </w:r>
            <w:r w:rsidRPr="003E3B60">
              <w:rPr>
                <w:rStyle w:val="Hyperlink"/>
                <w:rFonts w:ascii="Arial" w:hAnsi="Arial" w:eastAsia="Times New Roman" w:cs="Arial"/>
                <w:noProof/>
                <w:kern w:val="36"/>
                <w:sz w:val="22"/>
                <w:szCs w:val="22"/>
                <w:lang w:val="en-US"/>
                <w14:ligatures w14:val="none"/>
              </w:rPr>
              <w:t>P</w:t>
            </w:r>
            <w:r w:rsidRPr="003E3B60">
              <w:rPr>
                <w:rStyle w:val="Hyperlink"/>
                <w:rFonts w:ascii="Arial" w:hAnsi="Arial" w:eastAsia="Times New Roman" w:cs="Arial"/>
                <w:noProof/>
                <w:kern w:val="36"/>
                <w:sz w:val="22"/>
                <w:szCs w:val="22"/>
                <w14:ligatures w14:val="none"/>
              </w:rPr>
              <w:t>roposed Health Intervention Programme</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_Toc235572923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12</w:t>
            </w:r>
            <w:r w:rsidRPr="003E3B60">
              <w:rPr>
                <w:rFonts w:ascii="Arial" w:hAnsi="Arial" w:cs="Arial"/>
                <w:noProof/>
                <w:webHidden/>
                <w:sz w:val="22"/>
                <w:szCs w:val="22"/>
              </w:rPr>
              <w:fldChar w:fldCharType="end"/>
            </w:r>
          </w:hyperlink>
        </w:p>
        <w:p w:rsidRPr="003E3B60" w:rsidR="003E3B60" w:rsidP="003E3B60" w:rsidRDefault="003E3B60" w14:paraId="6FBA47AF" w14:textId="187AAC05">
          <w:pPr>
            <w:pStyle w:val="TOC1"/>
            <w:tabs>
              <w:tab w:val="right" w:leader="dot" w:pos="9016"/>
            </w:tabs>
            <w:spacing w:line="276" w:lineRule="auto"/>
            <w:rPr>
              <w:rFonts w:ascii="Arial" w:hAnsi="Arial" w:cs="Arial"/>
              <w:noProof/>
              <w:sz w:val="22"/>
              <w:szCs w:val="22"/>
            </w:rPr>
          </w:pPr>
          <w:hyperlink w:history="1" w:anchor="_Toc235572924">
            <w:r w:rsidRPr="003E3B60">
              <w:rPr>
                <w:rStyle w:val="Hyperlink"/>
                <w:rFonts w:ascii="Arial" w:hAnsi="Arial" w:eastAsia="Times New Roman" w:cs="Arial"/>
                <w:noProof/>
                <w:kern w:val="36"/>
                <w:sz w:val="22"/>
                <w:szCs w:val="22"/>
                <w14:ligatures w14:val="none"/>
              </w:rPr>
              <w:t xml:space="preserve">Methods for </w:t>
            </w:r>
            <w:r w:rsidRPr="003E3B60">
              <w:rPr>
                <w:rStyle w:val="Hyperlink"/>
                <w:rFonts w:ascii="Arial" w:hAnsi="Arial" w:eastAsia="Times New Roman" w:cs="Arial"/>
                <w:noProof/>
                <w:kern w:val="36"/>
                <w:sz w:val="22"/>
                <w:szCs w:val="22"/>
                <w:lang w:val="en-US"/>
                <w14:ligatures w14:val="none"/>
              </w:rPr>
              <w:t>E</w:t>
            </w:r>
            <w:r w:rsidRPr="003E3B60">
              <w:rPr>
                <w:rStyle w:val="Hyperlink"/>
                <w:rFonts w:ascii="Arial" w:hAnsi="Arial" w:eastAsia="Times New Roman" w:cs="Arial"/>
                <w:noProof/>
                <w:kern w:val="36"/>
                <w:sz w:val="22"/>
                <w:szCs w:val="22"/>
                <w14:ligatures w14:val="none"/>
              </w:rPr>
              <w:t xml:space="preserve">valuation of the </w:t>
            </w:r>
            <w:r w:rsidRPr="003E3B60">
              <w:rPr>
                <w:rStyle w:val="Hyperlink"/>
                <w:rFonts w:ascii="Arial" w:hAnsi="Arial" w:eastAsia="Times New Roman" w:cs="Arial"/>
                <w:noProof/>
                <w:kern w:val="36"/>
                <w:sz w:val="22"/>
                <w:szCs w:val="22"/>
                <w:lang w:val="en-US"/>
                <w14:ligatures w14:val="none"/>
              </w:rPr>
              <w:t>I</w:t>
            </w:r>
            <w:r w:rsidRPr="003E3B60">
              <w:rPr>
                <w:rStyle w:val="Hyperlink"/>
                <w:rFonts w:ascii="Arial" w:hAnsi="Arial" w:eastAsia="Times New Roman" w:cs="Arial"/>
                <w:noProof/>
                <w:kern w:val="36"/>
                <w:sz w:val="22"/>
                <w:szCs w:val="22"/>
                <w14:ligatures w14:val="none"/>
              </w:rPr>
              <w:t>ntervention</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_Toc235572924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12</w:t>
            </w:r>
            <w:r w:rsidRPr="003E3B60">
              <w:rPr>
                <w:rFonts w:ascii="Arial" w:hAnsi="Arial" w:cs="Arial"/>
                <w:noProof/>
                <w:webHidden/>
                <w:sz w:val="22"/>
                <w:szCs w:val="22"/>
              </w:rPr>
              <w:fldChar w:fldCharType="end"/>
            </w:r>
          </w:hyperlink>
        </w:p>
        <w:p w:rsidRPr="003E3B60" w:rsidR="003E3B60" w:rsidP="003E3B60" w:rsidRDefault="003E3B60" w14:paraId="585CF052" w14:textId="0B376379">
          <w:pPr>
            <w:pStyle w:val="TOC1"/>
            <w:tabs>
              <w:tab w:val="right" w:leader="dot" w:pos="9016"/>
            </w:tabs>
            <w:spacing w:line="276" w:lineRule="auto"/>
            <w:rPr>
              <w:rFonts w:ascii="Arial" w:hAnsi="Arial" w:cs="Arial"/>
              <w:noProof/>
              <w:sz w:val="22"/>
              <w:szCs w:val="22"/>
            </w:rPr>
          </w:pPr>
          <w:hyperlink w:history="1" w:anchor="_Toc235572925">
            <w:r w:rsidRPr="003E3B60">
              <w:rPr>
                <w:rStyle w:val="Hyperlink"/>
                <w:rFonts w:ascii="Arial" w:hAnsi="Arial" w:eastAsia="Times New Roman" w:cs="Arial"/>
                <w:noProof/>
                <w:kern w:val="36"/>
                <w:sz w:val="22"/>
                <w:szCs w:val="22"/>
                <w14:ligatures w14:val="none"/>
              </w:rPr>
              <w:t xml:space="preserve">Pros and </w:t>
            </w:r>
            <w:r w:rsidRPr="003E3B60">
              <w:rPr>
                <w:rStyle w:val="Hyperlink"/>
                <w:rFonts w:ascii="Arial" w:hAnsi="Arial" w:eastAsia="Times New Roman" w:cs="Arial"/>
                <w:noProof/>
                <w:kern w:val="36"/>
                <w:sz w:val="22"/>
                <w:szCs w:val="22"/>
                <w:lang w:val="en-US"/>
                <w14:ligatures w14:val="none"/>
              </w:rPr>
              <w:t>C</w:t>
            </w:r>
            <w:r w:rsidRPr="003E3B60">
              <w:rPr>
                <w:rStyle w:val="Hyperlink"/>
                <w:rFonts w:ascii="Arial" w:hAnsi="Arial" w:eastAsia="Times New Roman" w:cs="Arial"/>
                <w:noProof/>
                <w:kern w:val="36"/>
                <w:sz w:val="22"/>
                <w:szCs w:val="22"/>
                <w14:ligatures w14:val="none"/>
              </w:rPr>
              <w:t>ons of the Epidemiological Approach</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_Toc235572925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12</w:t>
            </w:r>
            <w:r w:rsidRPr="003E3B60">
              <w:rPr>
                <w:rFonts w:ascii="Arial" w:hAnsi="Arial" w:cs="Arial"/>
                <w:noProof/>
                <w:webHidden/>
                <w:sz w:val="22"/>
                <w:szCs w:val="22"/>
              </w:rPr>
              <w:fldChar w:fldCharType="end"/>
            </w:r>
          </w:hyperlink>
        </w:p>
        <w:p w:rsidRPr="003E3B60" w:rsidR="003E3B60" w:rsidP="003E3B60" w:rsidRDefault="003E3B60" w14:paraId="007C5B6D" w14:textId="1A1ABDA2">
          <w:pPr>
            <w:pStyle w:val="TOC1"/>
            <w:tabs>
              <w:tab w:val="right" w:leader="dot" w:pos="9016"/>
            </w:tabs>
            <w:spacing w:line="276" w:lineRule="auto"/>
            <w:rPr>
              <w:rFonts w:ascii="Arial" w:hAnsi="Arial" w:cs="Arial"/>
              <w:noProof/>
              <w:sz w:val="22"/>
              <w:szCs w:val="22"/>
            </w:rPr>
          </w:pPr>
          <w:hyperlink w:history="1" w:anchor="_Toc235572926">
            <w:r w:rsidRPr="003E3B60">
              <w:rPr>
                <w:rStyle w:val="Hyperlink"/>
                <w:rFonts w:ascii="Arial" w:hAnsi="Arial" w:eastAsia="Times New Roman" w:cs="Arial"/>
                <w:noProof/>
                <w:kern w:val="36"/>
                <w:sz w:val="22"/>
                <w:szCs w:val="22"/>
                <w14:ligatures w14:val="none"/>
              </w:rPr>
              <w:t>Recommendations</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_Toc235572926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13</w:t>
            </w:r>
            <w:r w:rsidRPr="003E3B60">
              <w:rPr>
                <w:rFonts w:ascii="Arial" w:hAnsi="Arial" w:cs="Arial"/>
                <w:noProof/>
                <w:webHidden/>
                <w:sz w:val="22"/>
                <w:szCs w:val="22"/>
              </w:rPr>
              <w:fldChar w:fldCharType="end"/>
            </w:r>
          </w:hyperlink>
        </w:p>
        <w:p w:rsidRPr="003E3B60" w:rsidR="003E3B60" w:rsidP="003E3B60" w:rsidRDefault="003E3B60" w14:paraId="3DCC0BB6" w14:textId="38646E90">
          <w:pPr>
            <w:pStyle w:val="TOC1"/>
            <w:tabs>
              <w:tab w:val="right" w:leader="dot" w:pos="9016"/>
            </w:tabs>
            <w:spacing w:line="276" w:lineRule="auto"/>
            <w:rPr>
              <w:rFonts w:ascii="Arial" w:hAnsi="Arial" w:cs="Arial"/>
              <w:noProof/>
              <w:sz w:val="22"/>
              <w:szCs w:val="22"/>
            </w:rPr>
          </w:pPr>
          <w:hyperlink w:history="1" w:anchor="_Toc235572927">
            <w:r w:rsidRPr="003E3B60">
              <w:rPr>
                <w:rStyle w:val="Hyperlink"/>
                <w:rFonts w:ascii="Arial" w:hAnsi="Arial" w:eastAsia="Times New Roman" w:cs="Arial"/>
                <w:noProof/>
                <w:kern w:val="36"/>
                <w:sz w:val="22"/>
                <w:szCs w:val="22"/>
                <w14:ligatures w14:val="none"/>
              </w:rPr>
              <w:t>Conclusion</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_Toc235572927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13</w:t>
            </w:r>
            <w:r w:rsidRPr="003E3B60">
              <w:rPr>
                <w:rFonts w:ascii="Arial" w:hAnsi="Arial" w:cs="Arial"/>
                <w:noProof/>
                <w:webHidden/>
                <w:sz w:val="22"/>
                <w:szCs w:val="22"/>
              </w:rPr>
              <w:fldChar w:fldCharType="end"/>
            </w:r>
          </w:hyperlink>
        </w:p>
        <w:p w:rsidRPr="003E3B60" w:rsidR="003E3B60" w:rsidP="003E3B60" w:rsidRDefault="003E3B60" w14:paraId="57EA17EA" w14:textId="0EA8D87C">
          <w:pPr>
            <w:pStyle w:val="TOC1"/>
            <w:tabs>
              <w:tab w:val="right" w:leader="dot" w:pos="9016"/>
            </w:tabs>
            <w:spacing w:line="276" w:lineRule="auto"/>
            <w:rPr>
              <w:rFonts w:ascii="Arial" w:hAnsi="Arial" w:cs="Arial"/>
              <w:noProof/>
              <w:sz w:val="22"/>
              <w:szCs w:val="22"/>
            </w:rPr>
          </w:pPr>
          <w:hyperlink w:history="1" w:anchor="_Toc235572928">
            <w:r w:rsidRPr="003E3B60">
              <w:rPr>
                <w:rStyle w:val="Hyperlink"/>
                <w:rFonts w:ascii="Arial" w:hAnsi="Arial" w:eastAsia="Times New Roman" w:cs="Arial"/>
                <w:noProof/>
                <w:kern w:val="36"/>
                <w:sz w:val="22"/>
                <w:szCs w:val="22"/>
                <w14:ligatures w14:val="none"/>
              </w:rPr>
              <w:t>Reference List</w:t>
            </w:r>
            <w:r w:rsidRPr="003E3B60">
              <w:rPr>
                <w:rFonts w:ascii="Arial" w:hAnsi="Arial" w:cs="Arial"/>
                <w:noProof/>
                <w:webHidden/>
                <w:sz w:val="22"/>
                <w:szCs w:val="22"/>
              </w:rPr>
              <w:tab/>
            </w:r>
            <w:r w:rsidRPr="003E3B60">
              <w:rPr>
                <w:rFonts w:ascii="Arial" w:hAnsi="Arial" w:cs="Arial"/>
                <w:noProof/>
                <w:webHidden/>
                <w:sz w:val="22"/>
                <w:szCs w:val="22"/>
              </w:rPr>
              <w:fldChar w:fldCharType="begin"/>
            </w:r>
            <w:r w:rsidRPr="003E3B60">
              <w:rPr>
                <w:rFonts w:ascii="Arial" w:hAnsi="Arial" w:cs="Arial"/>
                <w:noProof/>
                <w:webHidden/>
                <w:sz w:val="22"/>
                <w:szCs w:val="22"/>
              </w:rPr>
              <w:instrText xml:space="preserve"> PAGEREF _Toc235572928 \h </w:instrText>
            </w:r>
            <w:r w:rsidRPr="003E3B60">
              <w:rPr>
                <w:rFonts w:ascii="Arial" w:hAnsi="Arial" w:cs="Arial"/>
                <w:noProof/>
                <w:webHidden/>
                <w:sz w:val="22"/>
                <w:szCs w:val="22"/>
              </w:rPr>
            </w:r>
            <w:r w:rsidRPr="003E3B60">
              <w:rPr>
                <w:rFonts w:ascii="Arial" w:hAnsi="Arial" w:cs="Arial"/>
                <w:noProof/>
                <w:webHidden/>
                <w:sz w:val="22"/>
                <w:szCs w:val="22"/>
              </w:rPr>
              <w:fldChar w:fldCharType="separate"/>
            </w:r>
            <w:r w:rsidRPr="003E3B60">
              <w:rPr>
                <w:rFonts w:ascii="Arial" w:hAnsi="Arial" w:cs="Arial"/>
                <w:noProof/>
                <w:webHidden/>
                <w:sz w:val="22"/>
                <w:szCs w:val="22"/>
              </w:rPr>
              <w:t>14</w:t>
            </w:r>
            <w:r w:rsidRPr="003E3B60">
              <w:rPr>
                <w:rFonts w:ascii="Arial" w:hAnsi="Arial" w:cs="Arial"/>
                <w:noProof/>
                <w:webHidden/>
                <w:sz w:val="22"/>
                <w:szCs w:val="22"/>
              </w:rPr>
              <w:fldChar w:fldCharType="end"/>
            </w:r>
          </w:hyperlink>
        </w:p>
        <w:p w:rsidRPr="003E3B60" w:rsidR="0059417A" w:rsidP="003E3B60" w:rsidRDefault="0059417A" w14:paraId="35166445" w14:textId="6EAED041">
          <w:pPr>
            <w:spacing w:line="276" w:lineRule="auto"/>
            <w:rPr>
              <w:rFonts w:ascii="Arial" w:hAnsi="Arial" w:cs="Arial"/>
              <w:sz w:val="22"/>
              <w:szCs w:val="22"/>
            </w:rPr>
          </w:pPr>
          <w:r w:rsidRPr="003E3B60">
            <w:rPr>
              <w:rFonts w:ascii="Arial" w:hAnsi="Arial" w:cs="Arial"/>
              <w:noProof/>
              <w:sz w:val="22"/>
              <w:szCs w:val="22"/>
            </w:rPr>
            <w:fldChar w:fldCharType="end"/>
          </w:r>
        </w:p>
      </w:sdtContent>
    </w:sdt>
    <w:p w:rsidR="003E3B60" w:rsidP="003E3B60" w:rsidRDefault="003E3B60" w14:paraId="33619E12" w14:textId="77777777">
      <w:pPr>
        <w:rPr>
          <w:rFonts w:eastAsia="Times New Roman"/>
          <w:lang w:val="en-US"/>
        </w:rPr>
      </w:pPr>
      <w:bookmarkStart w:name="_Toc235572898" w:id="0"/>
    </w:p>
    <w:p w:rsidR="003E3B60" w:rsidP="003E3B60" w:rsidRDefault="003E3B60" w14:paraId="64182F51" w14:textId="77777777">
      <w:pPr>
        <w:rPr>
          <w:rFonts w:eastAsia="Times New Roman"/>
          <w:lang w:val="en-US"/>
        </w:rPr>
      </w:pPr>
    </w:p>
    <w:p w:rsidR="003E3B60" w:rsidP="003E3B60" w:rsidRDefault="003E3B60" w14:paraId="2D79BA95" w14:textId="77777777">
      <w:pPr>
        <w:rPr>
          <w:rFonts w:eastAsia="Times New Roman"/>
          <w:lang w:val="en-US"/>
        </w:rPr>
      </w:pPr>
    </w:p>
    <w:p w:rsidR="003E3B60" w:rsidP="003E3B60" w:rsidRDefault="003E3B60" w14:paraId="0414523E" w14:textId="77777777">
      <w:pPr>
        <w:rPr>
          <w:rFonts w:eastAsia="Times New Roman"/>
          <w:lang w:val="en-US"/>
        </w:rPr>
      </w:pPr>
    </w:p>
    <w:p w:rsidRPr="003E3B60" w:rsidR="00AE6EBB" w:rsidP="003E3B60" w:rsidRDefault="00AE6EBB" w14:paraId="7F6182F8" w14:textId="25B53291">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r w:rsidRPr="003E3B60">
        <w:rPr>
          <w:rFonts w:ascii="Arial" w:hAnsi="Arial" w:eastAsia="Times New Roman" w:cs="Arial"/>
          <w:b/>
          <w:bCs/>
          <w:color w:val="000000"/>
          <w:kern w:val="36"/>
          <w:sz w:val="22"/>
          <w:szCs w:val="22"/>
          <w14:ligatures w14:val="none"/>
        </w:rPr>
        <w:t>Task 1: Social Epidemiological Analysis</w:t>
      </w:r>
      <w:bookmarkEnd w:id="0"/>
      <w:r w:rsidRPr="003E3B60">
        <w:rPr>
          <w:rFonts w:ascii="Arial" w:hAnsi="Arial" w:eastAsia="Times New Roman" w:cs="Arial"/>
          <w:b/>
          <w:bCs/>
          <w:color w:val="000000"/>
          <w:kern w:val="36"/>
          <w:sz w:val="22"/>
          <w:szCs w:val="22"/>
          <w14:ligatures w14:val="none"/>
        </w:rPr>
        <w:t xml:space="preserve"> </w:t>
      </w:r>
    </w:p>
    <w:p w:rsidRPr="003E3B60" w:rsidR="00FC746A" w:rsidP="003E3B60" w:rsidRDefault="00AE6EBB" w14:paraId="6744AFC0" w14:textId="5FD00F32">
      <w:pPr>
        <w:spacing w:before="100" w:beforeAutospacing="1" w:after="100" w:afterAutospacing="1" w:line="360" w:lineRule="auto"/>
        <w:jc w:val="both"/>
        <w:outlineLvl w:val="1"/>
        <w:rPr>
          <w:rFonts w:ascii="Arial" w:hAnsi="Arial" w:eastAsia="Times New Roman" w:cs="Arial"/>
          <w:color w:val="000000"/>
          <w:kern w:val="0"/>
          <w:sz w:val="22"/>
          <w:szCs w:val="22"/>
          <w:lang w:val="en-US"/>
          <w14:ligatures w14:val="none"/>
        </w:rPr>
      </w:pPr>
      <w:bookmarkStart w:name="_Toc235572899" w:id="1"/>
      <w:r w:rsidRPr="003E3B60">
        <w:rPr>
          <w:rFonts w:ascii="Arial" w:hAnsi="Arial" w:eastAsia="Times New Roman" w:cs="Arial"/>
          <w:b/>
          <w:bCs/>
          <w:color w:val="000000"/>
          <w:kern w:val="0"/>
          <w:sz w:val="22"/>
          <w:szCs w:val="22"/>
          <w14:ligatures w14:val="none"/>
        </w:rPr>
        <w:t>Title</w:t>
      </w:r>
      <w:r w:rsidRPr="003E3B60" w:rsidR="00A4451C">
        <w:rPr>
          <w:rFonts w:ascii="Arial" w:hAnsi="Arial" w:eastAsia="Times New Roman" w:cs="Arial"/>
          <w:b/>
          <w:bCs/>
          <w:color w:val="000000"/>
          <w:kern w:val="0"/>
          <w:sz w:val="22"/>
          <w:szCs w:val="22"/>
          <w:lang w:val="en-US"/>
          <w14:ligatures w14:val="none"/>
        </w:rPr>
        <w:t>:</w:t>
      </w:r>
      <w:r w:rsidRPr="003E3B60" w:rsidR="00A4451C">
        <w:rPr>
          <w:rFonts w:ascii="Arial" w:hAnsi="Arial" w:eastAsia="Times New Roman" w:cs="Arial"/>
          <w:color w:val="000000"/>
          <w:kern w:val="0"/>
          <w:sz w:val="22"/>
          <w:szCs w:val="22"/>
          <w:lang w:val="en-US"/>
          <w14:ligatures w14:val="none"/>
        </w:rPr>
        <w:t xml:space="preserve"> </w:t>
      </w:r>
      <w:r w:rsidRPr="003E3B60">
        <w:rPr>
          <w:rFonts w:ascii="Arial" w:hAnsi="Arial" w:eastAsia="Times New Roman" w:cs="Arial"/>
          <w:color w:val="000000"/>
          <w:kern w:val="36"/>
          <w:sz w:val="22"/>
          <w:szCs w:val="22"/>
          <w14:ligatures w14:val="none"/>
        </w:rPr>
        <w:t>Gender Inequality and Health Inequalities Among Women in the United Kingdom: A Social Epidemiological Analysis</w:t>
      </w:r>
      <w:bookmarkEnd w:id="1"/>
    </w:p>
    <w:p w:rsidRPr="003E3B60" w:rsidR="00AE6EBB" w:rsidP="003E3B60" w:rsidRDefault="00AE6EBB" w14:paraId="323CCB78" w14:textId="4EE5F715">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00" w:id="2"/>
      <w:r w:rsidRPr="003E3B60">
        <w:rPr>
          <w:rFonts w:ascii="Arial" w:hAnsi="Arial" w:eastAsia="Times New Roman" w:cs="Arial"/>
          <w:b/>
          <w:bCs/>
          <w:color w:val="000000"/>
          <w:kern w:val="36"/>
          <w:sz w:val="22"/>
          <w:szCs w:val="22"/>
          <w14:ligatures w14:val="none"/>
        </w:rPr>
        <w:t>Introduction</w:t>
      </w:r>
      <w:bookmarkEnd w:id="2"/>
    </w:p>
    <w:p w:rsidRPr="003E3B60" w:rsidR="00CA4285" w:rsidP="003E3B60" w:rsidRDefault="00CA4285" w14:paraId="4A79EF93" w14:textId="77777777">
      <w:pPr>
        <w:spacing w:before="100" w:beforeAutospacing="1" w:after="100" w:afterAutospacing="1" w:line="360" w:lineRule="auto"/>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Gender is socially defined roles, behaviours and expectations given to women and men that affect access to resources, opportunities and healthcare (World Health Organization (WHO), 2024). Health inequalities are defined as avoidable, unfair and systematic differences in health outcomes between different population groups (Office for Health Improvement and Disparities (</w:t>
      </w:r>
      <w:proofErr w:type="spellStart"/>
      <w:r w:rsidRPr="003E3B60">
        <w:rPr>
          <w:rFonts w:ascii="Arial" w:hAnsi="Arial" w:cs="Arial"/>
          <w:color w:val="000000"/>
          <w:kern w:val="0"/>
          <w:sz w:val="22"/>
          <w:szCs w:val="22"/>
          <w14:ligatures w14:val="none"/>
        </w:rPr>
        <w:t>OHID</w:t>
      </w:r>
      <w:proofErr w:type="spellEnd"/>
      <w:r w:rsidRPr="003E3B60">
        <w:rPr>
          <w:rFonts w:ascii="Arial" w:hAnsi="Arial" w:cs="Arial"/>
          <w:color w:val="000000"/>
          <w:kern w:val="0"/>
          <w:sz w:val="22"/>
          <w:szCs w:val="22"/>
          <w14:ligatures w14:val="none"/>
        </w:rPr>
        <w:t>), 2024). Women's health and wellbeing is negatively affected by gender inequalities, including accessing healthcare, gender-based violence, caring responsibilities and lack of equal employment opportunities and unconscious bias, which all stem from lower income (NHS England, 2023). Ethnic minority women, women from deprived communities and women with a disability often face multiple disadvantages, which can further negatively affect their health outcomes (Department of Health and Social Care (</w:t>
      </w:r>
      <w:proofErr w:type="spellStart"/>
      <w:r w:rsidRPr="003E3B60">
        <w:rPr>
          <w:rFonts w:ascii="Arial" w:hAnsi="Arial" w:cs="Arial"/>
          <w:color w:val="000000"/>
          <w:kern w:val="0"/>
          <w:sz w:val="22"/>
          <w:szCs w:val="22"/>
          <w14:ligatures w14:val="none"/>
        </w:rPr>
        <w:t>DHSC</w:t>
      </w:r>
      <w:proofErr w:type="spellEnd"/>
      <w:r w:rsidRPr="003E3B60">
        <w:rPr>
          <w:rFonts w:ascii="Arial" w:hAnsi="Arial" w:cs="Arial"/>
          <w:color w:val="000000"/>
          <w:kern w:val="0"/>
          <w:sz w:val="22"/>
          <w:szCs w:val="22"/>
          <w14:ligatures w14:val="none"/>
        </w:rPr>
        <w:t>), 2022).</w:t>
      </w:r>
    </w:p>
    <w:p w:rsidRPr="003E3B60" w:rsidR="00CA4285" w:rsidP="003E3B60" w:rsidRDefault="00CA4285" w14:paraId="42E8A51B" w14:textId="7B776BEE">
      <w:pPr>
        <w:spacing w:before="100" w:beforeAutospacing="1" w:after="100" w:afterAutospacing="1" w:line="360" w:lineRule="auto"/>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Delayed diagnosis and treatment for several serious conditions ha</w:t>
      </w:r>
      <w:r w:rsidRPr="003E3B60" w:rsidR="00DF0419">
        <w:rPr>
          <w:rFonts w:ascii="Arial" w:hAnsi="Arial" w:cs="Arial"/>
          <w:color w:val="000000"/>
          <w:kern w:val="0"/>
          <w:sz w:val="22"/>
          <w:szCs w:val="22"/>
          <w14:ligatures w14:val="none"/>
        </w:rPr>
        <w:t>ve</w:t>
      </w:r>
      <w:r w:rsidRPr="003E3B60">
        <w:rPr>
          <w:rFonts w:ascii="Arial" w:hAnsi="Arial" w:cs="Arial"/>
          <w:color w:val="000000"/>
          <w:kern w:val="0"/>
          <w:sz w:val="22"/>
          <w:szCs w:val="22"/>
          <w14:ligatures w14:val="none"/>
        </w:rPr>
        <w:t xml:space="preserve"> been identified by the UK Women's Health Strategy as being due to women not having their symptoms recognised (</w:t>
      </w:r>
      <w:r w:rsidRPr="003E3B60" w:rsidR="003D77CC">
        <w:rPr>
          <w:rFonts w:ascii="Arial" w:hAnsi="Arial" w:cs="Arial"/>
          <w:color w:val="000000"/>
          <w:kern w:val="0"/>
          <w:sz w:val="22"/>
          <w:szCs w:val="22"/>
          <w14:ligatures w14:val="none"/>
        </w:rPr>
        <w:t>Institute of Health Equity</w:t>
      </w:r>
      <w:r w:rsidRPr="003E3B60">
        <w:rPr>
          <w:rFonts w:ascii="Arial" w:hAnsi="Arial" w:cs="Arial"/>
          <w:color w:val="000000"/>
          <w:kern w:val="0"/>
          <w:sz w:val="22"/>
          <w:szCs w:val="22"/>
          <w14:ligatures w14:val="none"/>
        </w:rPr>
        <w:t>, 202</w:t>
      </w:r>
      <w:r w:rsidRPr="003E3B60" w:rsidR="003D77CC">
        <w:rPr>
          <w:rFonts w:ascii="Arial" w:hAnsi="Arial" w:cs="Arial"/>
          <w:color w:val="000000"/>
          <w:kern w:val="0"/>
          <w:sz w:val="22"/>
          <w:szCs w:val="22"/>
          <w14:ligatures w14:val="none"/>
        </w:rPr>
        <w:t>0</w:t>
      </w:r>
      <w:r w:rsidRPr="003E3B60">
        <w:rPr>
          <w:rFonts w:ascii="Arial" w:hAnsi="Arial" w:cs="Arial"/>
          <w:color w:val="000000"/>
          <w:kern w:val="0"/>
          <w:sz w:val="22"/>
          <w:szCs w:val="22"/>
          <w14:ligatures w14:val="none"/>
        </w:rPr>
        <w:t>). This report explores six key health inequality concerns for women in the UK, identifies existing national responses and considers the role of a voluntary organi</w:t>
      </w:r>
      <w:r w:rsidRPr="003E3B60" w:rsidR="00DF0419">
        <w:rPr>
          <w:rFonts w:ascii="Arial" w:hAnsi="Arial" w:cs="Arial"/>
          <w:color w:val="000000"/>
          <w:kern w:val="0"/>
          <w:sz w:val="22"/>
          <w:szCs w:val="22"/>
          <w14:ligatures w14:val="none"/>
        </w:rPr>
        <w:t>s</w:t>
      </w:r>
      <w:r w:rsidRPr="003E3B60">
        <w:rPr>
          <w:rFonts w:ascii="Arial" w:hAnsi="Arial" w:cs="Arial"/>
          <w:color w:val="000000"/>
          <w:kern w:val="0"/>
          <w:sz w:val="22"/>
          <w:szCs w:val="22"/>
          <w14:ligatures w14:val="none"/>
        </w:rPr>
        <w:t>ation in tackling women's health inequalities.</w:t>
      </w:r>
    </w:p>
    <w:p w:rsidRPr="003E3B60" w:rsidR="00CA4285" w:rsidP="003E3B60" w:rsidRDefault="00D23E21" w14:paraId="584E49A3" w14:textId="098D22EA">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01" w:id="3"/>
      <w:r w:rsidRPr="003E3B60">
        <w:rPr>
          <w:rFonts w:ascii="Arial" w:hAnsi="Arial" w:eastAsia="Times New Roman" w:cs="Arial"/>
          <w:b/>
          <w:bCs/>
          <w:color w:val="000000"/>
          <w:kern w:val="36"/>
          <w:sz w:val="22"/>
          <w:szCs w:val="22"/>
          <w14:ligatures w14:val="none"/>
        </w:rPr>
        <w:t>B</w:t>
      </w:r>
      <w:r w:rsidRPr="003E3B60" w:rsidR="00CA4285">
        <w:rPr>
          <w:rFonts w:ascii="Arial" w:hAnsi="Arial" w:eastAsia="Times New Roman" w:cs="Arial"/>
          <w:b/>
          <w:bCs/>
          <w:color w:val="000000"/>
          <w:kern w:val="36"/>
          <w:sz w:val="22"/>
          <w:szCs w:val="22"/>
          <w14:ligatures w14:val="none"/>
        </w:rPr>
        <w:t>ackground and</w:t>
      </w:r>
      <w:r w:rsidRPr="003E3B60" w:rsidR="002217D2">
        <w:rPr>
          <w:rFonts w:ascii="Arial" w:hAnsi="Arial" w:eastAsia="Times New Roman" w:cs="Arial"/>
          <w:b/>
          <w:bCs/>
          <w:color w:val="000000"/>
          <w:kern w:val="36"/>
          <w:sz w:val="22"/>
          <w:szCs w:val="22"/>
          <w14:ligatures w14:val="none"/>
        </w:rPr>
        <w:t xml:space="preserve"> </w:t>
      </w:r>
      <w:r w:rsidRPr="003E3B60" w:rsidR="00A501E9">
        <w:rPr>
          <w:rFonts w:ascii="Arial" w:hAnsi="Arial" w:eastAsia="Times New Roman" w:cs="Arial"/>
          <w:b/>
          <w:bCs/>
          <w:color w:val="000000"/>
          <w:kern w:val="36"/>
          <w:sz w:val="22"/>
          <w:szCs w:val="22"/>
          <w:lang w:val="en-US"/>
          <w14:ligatures w14:val="none"/>
        </w:rPr>
        <w:t>U</w:t>
      </w:r>
      <w:proofErr w:type="spellStart"/>
      <w:r w:rsidRPr="003E3B60" w:rsidR="002217D2">
        <w:rPr>
          <w:rFonts w:ascii="Arial" w:hAnsi="Arial" w:eastAsia="Times New Roman" w:cs="Arial"/>
          <w:b/>
          <w:bCs/>
          <w:color w:val="000000"/>
          <w:kern w:val="36"/>
          <w:sz w:val="22"/>
          <w:szCs w:val="22"/>
          <w14:ligatures w14:val="none"/>
        </w:rPr>
        <w:t>nderlying</w:t>
      </w:r>
      <w:proofErr w:type="spellEnd"/>
      <w:r w:rsidRPr="003E3B60" w:rsidR="00C74138">
        <w:rPr>
          <w:rFonts w:ascii="Arial" w:hAnsi="Arial" w:eastAsia="Times New Roman" w:cs="Arial"/>
          <w:b/>
          <w:bCs/>
          <w:color w:val="000000"/>
          <w:kern w:val="36"/>
          <w:sz w:val="22"/>
          <w:szCs w:val="22"/>
          <w14:ligatures w14:val="none"/>
        </w:rPr>
        <w:t xml:space="preserve"> </w:t>
      </w:r>
      <w:r w:rsidRPr="003E3B60" w:rsidR="00A501E9">
        <w:rPr>
          <w:rFonts w:ascii="Arial" w:hAnsi="Arial" w:eastAsia="Times New Roman" w:cs="Arial"/>
          <w:b/>
          <w:bCs/>
          <w:color w:val="000000"/>
          <w:kern w:val="36"/>
          <w:sz w:val="22"/>
          <w:szCs w:val="22"/>
          <w:lang w:val="en-US"/>
          <w14:ligatures w14:val="none"/>
        </w:rPr>
        <w:t>F</w:t>
      </w:r>
      <w:r w:rsidRPr="003E3B60" w:rsidR="00CA4285">
        <w:rPr>
          <w:rFonts w:ascii="Arial" w:hAnsi="Arial" w:eastAsia="Times New Roman" w:cs="Arial"/>
          <w:b/>
          <w:bCs/>
          <w:color w:val="000000"/>
          <w:kern w:val="36"/>
          <w:sz w:val="22"/>
          <w:szCs w:val="22"/>
          <w14:ligatures w14:val="none"/>
        </w:rPr>
        <w:t>actors</w:t>
      </w:r>
      <w:bookmarkEnd w:id="3"/>
      <w:r w:rsidRPr="003E3B60" w:rsidR="00CA4285">
        <w:rPr>
          <w:rFonts w:ascii="Arial" w:hAnsi="Arial" w:eastAsia="Times New Roman" w:cs="Arial"/>
          <w:b/>
          <w:bCs/>
          <w:color w:val="000000"/>
          <w:kern w:val="36"/>
          <w:sz w:val="22"/>
          <w:szCs w:val="22"/>
          <w14:ligatures w14:val="none"/>
        </w:rPr>
        <w:t xml:space="preserve"> </w:t>
      </w:r>
    </w:p>
    <w:p w:rsidRPr="003E3B60" w:rsidR="00CA4285" w:rsidP="003E3B60" w:rsidRDefault="00CA4285" w14:paraId="4E6BE7ED" w14:textId="39627858">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02" w:id="4"/>
      <w:r w:rsidRPr="003E3B60">
        <w:rPr>
          <w:rFonts w:ascii="Arial" w:hAnsi="Arial" w:eastAsia="Times New Roman" w:cs="Arial"/>
          <w:b/>
          <w:bCs/>
          <w:color w:val="000000"/>
          <w:kern w:val="36"/>
          <w:sz w:val="22"/>
          <w:szCs w:val="22"/>
          <w14:ligatures w14:val="none"/>
        </w:rPr>
        <w:t xml:space="preserve">Higher </w:t>
      </w:r>
      <w:r w:rsidRPr="003E3B60" w:rsidR="00A501E9">
        <w:rPr>
          <w:rFonts w:ascii="Arial" w:hAnsi="Arial" w:eastAsia="Times New Roman" w:cs="Arial"/>
          <w:b/>
          <w:bCs/>
          <w:color w:val="000000"/>
          <w:kern w:val="36"/>
          <w:sz w:val="22"/>
          <w:szCs w:val="22"/>
          <w:lang w:val="en-US"/>
          <w14:ligatures w14:val="none"/>
        </w:rPr>
        <w:t>R</w:t>
      </w:r>
      <w:r w:rsidRPr="003E3B60">
        <w:rPr>
          <w:rFonts w:ascii="Arial" w:hAnsi="Arial" w:eastAsia="Times New Roman" w:cs="Arial"/>
          <w:b/>
          <w:bCs/>
          <w:color w:val="000000"/>
          <w:kern w:val="36"/>
          <w:sz w:val="22"/>
          <w:szCs w:val="22"/>
          <w14:ligatures w14:val="none"/>
        </w:rPr>
        <w:t xml:space="preserve">ates of </w:t>
      </w:r>
      <w:r w:rsidRPr="003E3B60" w:rsidR="00A501E9">
        <w:rPr>
          <w:rFonts w:ascii="Arial" w:hAnsi="Arial" w:eastAsia="Times New Roman" w:cs="Arial"/>
          <w:b/>
          <w:bCs/>
          <w:color w:val="000000"/>
          <w:kern w:val="36"/>
          <w:sz w:val="22"/>
          <w:szCs w:val="22"/>
          <w:lang w:val="en-US"/>
          <w14:ligatures w14:val="none"/>
        </w:rPr>
        <w:t>M</w:t>
      </w:r>
      <w:proofErr w:type="spellStart"/>
      <w:r w:rsidRPr="003E3B60">
        <w:rPr>
          <w:rFonts w:ascii="Arial" w:hAnsi="Arial" w:eastAsia="Times New Roman" w:cs="Arial"/>
          <w:b/>
          <w:bCs/>
          <w:color w:val="000000"/>
          <w:kern w:val="36"/>
          <w:sz w:val="22"/>
          <w:szCs w:val="22"/>
          <w14:ligatures w14:val="none"/>
        </w:rPr>
        <w:t>ental</w:t>
      </w:r>
      <w:proofErr w:type="spellEnd"/>
      <w:r w:rsidRPr="003E3B60">
        <w:rPr>
          <w:rFonts w:ascii="Arial" w:hAnsi="Arial" w:eastAsia="Times New Roman" w:cs="Arial"/>
          <w:b/>
          <w:bCs/>
          <w:color w:val="000000"/>
          <w:kern w:val="36"/>
          <w:sz w:val="22"/>
          <w:szCs w:val="22"/>
          <w14:ligatures w14:val="none"/>
        </w:rPr>
        <w:t xml:space="preserve"> </w:t>
      </w:r>
      <w:r w:rsidRPr="003E3B60" w:rsidR="00A501E9">
        <w:rPr>
          <w:rFonts w:ascii="Arial" w:hAnsi="Arial" w:eastAsia="Times New Roman" w:cs="Arial"/>
          <w:b/>
          <w:bCs/>
          <w:color w:val="000000"/>
          <w:kern w:val="36"/>
          <w:sz w:val="22"/>
          <w:szCs w:val="22"/>
          <w:lang w:val="en-US"/>
          <w14:ligatures w14:val="none"/>
        </w:rPr>
        <w:t>H</w:t>
      </w:r>
      <w:proofErr w:type="spellStart"/>
      <w:r w:rsidRPr="003E3B60">
        <w:rPr>
          <w:rFonts w:ascii="Arial" w:hAnsi="Arial" w:eastAsia="Times New Roman" w:cs="Arial"/>
          <w:b/>
          <w:bCs/>
          <w:color w:val="000000"/>
          <w:kern w:val="36"/>
          <w:sz w:val="22"/>
          <w:szCs w:val="22"/>
          <w14:ligatures w14:val="none"/>
        </w:rPr>
        <w:t>ealth</w:t>
      </w:r>
      <w:proofErr w:type="spellEnd"/>
      <w:r w:rsidRPr="003E3B60">
        <w:rPr>
          <w:rFonts w:ascii="Arial" w:hAnsi="Arial" w:eastAsia="Times New Roman" w:cs="Arial"/>
          <w:b/>
          <w:bCs/>
          <w:color w:val="000000"/>
          <w:kern w:val="36"/>
          <w:sz w:val="22"/>
          <w:szCs w:val="22"/>
          <w14:ligatures w14:val="none"/>
        </w:rPr>
        <w:t xml:space="preserve"> </w:t>
      </w:r>
      <w:r w:rsidRPr="003E3B60" w:rsidR="00A501E9">
        <w:rPr>
          <w:rFonts w:ascii="Arial" w:hAnsi="Arial" w:eastAsia="Times New Roman" w:cs="Arial"/>
          <w:b/>
          <w:bCs/>
          <w:color w:val="000000"/>
          <w:kern w:val="36"/>
          <w:sz w:val="22"/>
          <w:szCs w:val="22"/>
          <w:lang w:val="en-US"/>
          <w14:ligatures w14:val="none"/>
        </w:rPr>
        <w:t>D</w:t>
      </w:r>
      <w:proofErr w:type="spellStart"/>
      <w:r w:rsidRPr="003E3B60">
        <w:rPr>
          <w:rFonts w:ascii="Arial" w:hAnsi="Arial" w:eastAsia="Times New Roman" w:cs="Arial"/>
          <w:b/>
          <w:bCs/>
          <w:color w:val="000000"/>
          <w:kern w:val="36"/>
          <w:sz w:val="22"/>
          <w:szCs w:val="22"/>
          <w14:ligatures w14:val="none"/>
        </w:rPr>
        <w:t>isorders</w:t>
      </w:r>
      <w:bookmarkEnd w:id="4"/>
      <w:proofErr w:type="spellEnd"/>
    </w:p>
    <w:p w:rsidRPr="003E3B60" w:rsidR="00CA4285" w:rsidP="003E3B60" w:rsidRDefault="00CA4285" w14:paraId="40E1F931" w14:textId="7E8504CC">
      <w:pPr>
        <w:spacing w:before="100" w:beforeAutospacing="1" w:after="100" w:afterAutospacing="1" w:line="360" w:lineRule="auto"/>
        <w:jc w:val="both"/>
        <w:rPr>
          <w:rFonts w:ascii="Arial" w:hAnsi="Arial" w:cs="Arial"/>
          <w:color w:val="000000"/>
          <w:kern w:val="0"/>
          <w:sz w:val="22"/>
          <w:szCs w:val="22"/>
          <w:lang w:val="en-US"/>
          <w14:ligatures w14:val="none"/>
        </w:rPr>
      </w:pPr>
      <w:r w:rsidRPr="003E3B60">
        <w:rPr>
          <w:rFonts w:ascii="Arial" w:hAnsi="Arial" w:cs="Arial"/>
          <w:color w:val="000000"/>
          <w:kern w:val="0"/>
          <w:sz w:val="22"/>
          <w:szCs w:val="22"/>
          <w14:ligatures w14:val="none"/>
        </w:rPr>
        <w:t>Mental health conditions are one of the largest health inequalities experienced by women in the UK. According to NHS Digital (2023), women are almost twice as likely as men to experience anxiety disorders and depression. Nearly one in five women have a common mental disorder in any week compared with around one in eight men (</w:t>
      </w:r>
      <w:r w:rsidRPr="003E3B60" w:rsidR="00A610ED">
        <w:rPr>
          <w:rFonts w:ascii="Arial" w:hAnsi="Arial" w:cs="Arial"/>
          <w:color w:val="000000"/>
          <w:kern w:val="0"/>
          <w:sz w:val="22"/>
          <w:szCs w:val="22"/>
          <w14:ligatures w14:val="none"/>
        </w:rPr>
        <w:t>NHS England</w:t>
      </w:r>
      <w:r w:rsidRPr="003E3B60">
        <w:rPr>
          <w:rFonts w:ascii="Arial" w:hAnsi="Arial" w:cs="Arial"/>
          <w:color w:val="000000"/>
          <w:kern w:val="0"/>
          <w:sz w:val="22"/>
          <w:szCs w:val="22"/>
          <w14:ligatures w14:val="none"/>
        </w:rPr>
        <w:t>, 202</w:t>
      </w:r>
      <w:r w:rsidRPr="003E3B60" w:rsidR="00A610ED">
        <w:rPr>
          <w:rFonts w:ascii="Arial" w:hAnsi="Arial" w:cs="Arial"/>
          <w:color w:val="000000"/>
          <w:kern w:val="0"/>
          <w:sz w:val="22"/>
          <w:szCs w:val="22"/>
          <w14:ligatures w14:val="none"/>
        </w:rPr>
        <w:t>4</w:t>
      </w:r>
      <w:r w:rsidRPr="003E3B60">
        <w:rPr>
          <w:rFonts w:ascii="Arial" w:hAnsi="Arial" w:cs="Arial"/>
          <w:color w:val="000000"/>
          <w:kern w:val="0"/>
          <w:sz w:val="22"/>
          <w:szCs w:val="22"/>
          <w14:ligatures w14:val="none"/>
        </w:rPr>
        <w:t>), as revealed by the Adult Psychiatric Morbidity Survey. Pregnancy, labour, and menopause add to the risk of suffering from anxiety and depression. Violence and abuse also greatly increase the risk of women experiencing long-term psychological conditions such as post-traumatic stress disorder (PTSD) (WHO, 202</w:t>
      </w:r>
      <w:r w:rsidRPr="003E3B60" w:rsidR="00A610ED">
        <w:rPr>
          <w:rFonts w:ascii="Arial" w:hAnsi="Arial" w:cs="Arial"/>
          <w:color w:val="000000"/>
          <w:kern w:val="0"/>
          <w:sz w:val="22"/>
          <w:szCs w:val="22"/>
          <w14:ligatures w14:val="none"/>
        </w:rPr>
        <w:t>5</w:t>
      </w:r>
      <w:r w:rsidRPr="003E3B60">
        <w:rPr>
          <w:rFonts w:ascii="Arial" w:hAnsi="Arial" w:cs="Arial"/>
          <w:color w:val="000000"/>
          <w:kern w:val="0"/>
          <w:sz w:val="22"/>
          <w:szCs w:val="22"/>
          <w14:ligatures w14:val="none"/>
        </w:rPr>
        <w:t>). Awareness-raising campaigns to eliminate stigma and build up mental health literacy among women are also crucial for promoting early intervention.</w:t>
      </w:r>
    </w:p>
    <w:p w:rsidRPr="003E3B60" w:rsidR="00CA4285" w:rsidP="003E3B60" w:rsidRDefault="00CA4285" w14:paraId="3821B34E" w14:textId="35297D09">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03" w:id="5"/>
      <w:r w:rsidRPr="003E3B60">
        <w:rPr>
          <w:rFonts w:ascii="Arial" w:hAnsi="Arial" w:eastAsia="Times New Roman" w:cs="Arial"/>
          <w:b/>
          <w:bCs/>
          <w:color w:val="000000"/>
          <w:kern w:val="36"/>
          <w:sz w:val="22"/>
          <w:szCs w:val="22"/>
          <w14:ligatures w14:val="none"/>
        </w:rPr>
        <w:t>Cardiovascular Disease Underdiagnosis</w:t>
      </w:r>
      <w:bookmarkEnd w:id="5"/>
    </w:p>
    <w:p w:rsidRPr="003E3B60" w:rsidR="00CA4285" w:rsidP="003E3B60" w:rsidRDefault="00CA4285" w14:paraId="151F5F2A" w14:textId="1EFC82C3">
      <w:pPr>
        <w:spacing w:before="100" w:beforeAutospacing="1" w:after="100" w:afterAutospacing="1" w:line="360" w:lineRule="auto"/>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Despite cardiovascular disease (CVD) being the number one killer of women globally, women are often underdiagnosed and undertreated. The British Heart Foundation estimate</w:t>
      </w:r>
      <w:r w:rsidRPr="003E3B60" w:rsidR="00DF0419">
        <w:rPr>
          <w:rFonts w:ascii="Arial" w:hAnsi="Arial" w:cs="Arial"/>
          <w:color w:val="000000"/>
          <w:kern w:val="0"/>
          <w:sz w:val="22"/>
          <w:szCs w:val="22"/>
          <w14:ligatures w14:val="none"/>
        </w:rPr>
        <w:t>s</w:t>
      </w:r>
      <w:r w:rsidRPr="003E3B60">
        <w:rPr>
          <w:rFonts w:ascii="Arial" w:hAnsi="Arial" w:cs="Arial"/>
          <w:color w:val="000000"/>
          <w:kern w:val="0"/>
          <w:sz w:val="22"/>
          <w:szCs w:val="22"/>
          <w14:ligatures w14:val="none"/>
        </w:rPr>
        <w:t xml:space="preserve"> (2024) that there are around 3.6 million women in the UK with heart and circulatory diseases. Cardiovascular risk is also linked to socioeconomic deprivation, related to higher smoking prevalence, obesity, poor nutrition and limited utili</w:t>
      </w:r>
      <w:r w:rsidRPr="003E3B60" w:rsidR="00DF0419">
        <w:rPr>
          <w:rFonts w:ascii="Arial" w:hAnsi="Arial" w:cs="Arial"/>
          <w:color w:val="000000"/>
          <w:kern w:val="0"/>
          <w:sz w:val="22"/>
          <w:szCs w:val="22"/>
          <w14:ligatures w14:val="none"/>
        </w:rPr>
        <w:t>s</w:t>
      </w:r>
      <w:r w:rsidRPr="003E3B60">
        <w:rPr>
          <w:rFonts w:ascii="Arial" w:hAnsi="Arial" w:cs="Arial"/>
          <w:color w:val="000000"/>
          <w:kern w:val="0"/>
          <w:sz w:val="22"/>
          <w:szCs w:val="22"/>
          <w14:ligatures w14:val="none"/>
        </w:rPr>
        <w:t>ation of preventive health-care services. Addressing this disparity will demand more attention to the issue by healthcare providers and better clinical protocols and routine cardiovascular risk screenings for women during adulthood</w:t>
      </w:r>
      <w:r w:rsidRPr="003E3B60" w:rsidR="00A610ED">
        <w:rPr>
          <w:rFonts w:ascii="Arial" w:hAnsi="Arial" w:cs="Arial"/>
          <w:color w:val="000000"/>
          <w:kern w:val="0"/>
          <w:sz w:val="22"/>
          <w:szCs w:val="22"/>
          <w14:ligatures w14:val="none"/>
        </w:rPr>
        <w:t xml:space="preserve"> (</w:t>
      </w:r>
      <w:r w:rsidRPr="003E3B60" w:rsidR="00A610ED">
        <w:rPr>
          <w:rStyle w:val="Strong"/>
          <w:rFonts w:ascii="Arial" w:hAnsi="Arial" w:cs="Arial"/>
          <w:b w:val="0"/>
          <w:bCs w:val="0"/>
          <w:color w:val="000000"/>
          <w:sz w:val="22"/>
          <w:szCs w:val="22"/>
        </w:rPr>
        <w:t>Holman et al., 2021).</w:t>
      </w:r>
    </w:p>
    <w:p w:rsidRPr="003E3B60" w:rsidR="00CA4285" w:rsidP="003E3B60" w:rsidRDefault="00CA4285" w14:paraId="6F928F11" w14:textId="08D40DC8">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04" w:id="6"/>
      <w:r w:rsidRPr="003E3B60">
        <w:rPr>
          <w:rFonts w:ascii="Arial" w:hAnsi="Arial" w:eastAsia="Times New Roman" w:cs="Arial"/>
          <w:b/>
          <w:bCs/>
          <w:color w:val="000000"/>
          <w:kern w:val="36"/>
          <w:sz w:val="22"/>
          <w:szCs w:val="22"/>
          <w14:ligatures w14:val="none"/>
        </w:rPr>
        <w:t>Breast Cancer Inequalities</w:t>
      </w:r>
      <w:bookmarkEnd w:id="6"/>
    </w:p>
    <w:p w:rsidRPr="003E3B60" w:rsidR="00CA4285" w:rsidP="003E3B60" w:rsidRDefault="00CA4285" w14:paraId="3DDDD606" w14:textId="2F12AA4A">
      <w:pPr>
        <w:spacing w:before="100" w:beforeAutospacing="1" w:after="100" w:afterAutospacing="1" w:line="360" w:lineRule="auto"/>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Breast cancer is the most prevalent cancer in the U.K. among female citizens. The figure of about 56,000 women diagnosed with breast cancer every year is cited by Cancer Research UK (2024). Other risk factors for breast cancer are lifestyle factors such as obesity, alcohol intake, lack of exercise and late childbearing. Greater involvement in NHS breast screening programmes and greater culturally appropriate education campaigns would help to minimise inequities in the diagnosis and survival outcomes</w:t>
      </w:r>
      <w:r w:rsidRPr="003E3B60" w:rsidR="00A610ED">
        <w:rPr>
          <w:rFonts w:ascii="Arial" w:hAnsi="Arial" w:cs="Arial"/>
          <w:color w:val="000000"/>
          <w:kern w:val="0"/>
          <w:sz w:val="22"/>
          <w:szCs w:val="22"/>
          <w14:ligatures w14:val="none"/>
        </w:rPr>
        <w:t xml:space="preserve"> (NHS England, 2024).</w:t>
      </w:r>
    </w:p>
    <w:p w:rsidRPr="003E3B60" w:rsidR="00CA4285" w:rsidP="003E3B60" w:rsidRDefault="00CA4285" w14:paraId="0268685E" w14:textId="75703E82">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05" w:id="7"/>
      <w:r w:rsidRPr="003E3B60">
        <w:rPr>
          <w:rFonts w:ascii="Arial" w:hAnsi="Arial" w:eastAsia="Times New Roman" w:cs="Arial"/>
          <w:b/>
          <w:bCs/>
          <w:color w:val="000000"/>
          <w:kern w:val="36"/>
          <w:sz w:val="22"/>
          <w:szCs w:val="22"/>
          <w14:ligatures w14:val="none"/>
        </w:rPr>
        <w:t>Domestic Abuse and Gender Based Violence</w:t>
      </w:r>
      <w:bookmarkEnd w:id="7"/>
    </w:p>
    <w:p w:rsidRPr="003E3B60" w:rsidR="00DF0419" w:rsidP="003E3B60" w:rsidRDefault="00CA4285" w14:paraId="25DB51B0" w14:textId="72B0C4BF">
      <w:pPr>
        <w:spacing w:before="100" w:beforeAutospacing="1" w:after="100" w:afterAutospacing="1" w:line="360" w:lineRule="auto"/>
        <w:jc w:val="both"/>
        <w:rPr>
          <w:rFonts w:ascii="Arial" w:hAnsi="Arial" w:cs="Arial"/>
          <w:color w:val="000000"/>
          <w:kern w:val="0"/>
          <w:sz w:val="22"/>
          <w:szCs w:val="22"/>
          <w:lang w:val="en-US"/>
          <w14:ligatures w14:val="none"/>
        </w:rPr>
      </w:pPr>
      <w:r w:rsidRPr="003E3B60">
        <w:rPr>
          <w:rFonts w:ascii="Arial" w:hAnsi="Arial" w:cs="Arial"/>
          <w:color w:val="000000"/>
          <w:kern w:val="0"/>
          <w:sz w:val="22"/>
          <w:szCs w:val="22"/>
          <w14:ligatures w14:val="none"/>
        </w:rPr>
        <w:t>Domestic abuse is a significant social determinant of women's health and wellbeing. The Office for National Statistics (2024) estimates that in England and Wales during the last year, some 2.3 million adults were victims of domestic abuse, and that women were far more likely than men. Domestic abuse causes short</w:t>
      </w:r>
      <w:r w:rsidRPr="003E3B60" w:rsidR="00DF0419">
        <w:rPr>
          <w:rFonts w:ascii="Arial" w:hAnsi="Arial" w:cs="Arial"/>
          <w:color w:val="000000"/>
          <w:kern w:val="0"/>
          <w:sz w:val="22"/>
          <w:szCs w:val="22"/>
          <w14:ligatures w14:val="none"/>
        </w:rPr>
        <w:t>-</w:t>
      </w:r>
      <w:r w:rsidRPr="003E3B60" w:rsidR="00DF0419">
        <w:rPr>
          <w:rFonts w:ascii="Arial" w:hAnsi="Arial" w:cs="Arial"/>
          <w:color w:val="000000"/>
          <w:kern w:val="0"/>
          <w:sz w:val="22"/>
          <w:szCs w:val="22"/>
          <w:lang w:val="en-US"/>
          <w14:ligatures w14:val="none"/>
        </w:rPr>
        <w:t xml:space="preserve"> </w:t>
      </w:r>
      <w:r w:rsidRPr="003E3B60">
        <w:rPr>
          <w:rFonts w:ascii="Arial" w:hAnsi="Arial" w:cs="Arial"/>
          <w:color w:val="000000"/>
          <w:kern w:val="0"/>
          <w:sz w:val="22"/>
          <w:szCs w:val="22"/>
          <w14:ligatures w14:val="none"/>
        </w:rPr>
        <w:t>and long</w:t>
      </w:r>
      <w:r w:rsidRPr="003E3B60" w:rsidR="00DF0419">
        <w:rPr>
          <w:rFonts w:ascii="Arial" w:hAnsi="Arial" w:cs="Arial"/>
          <w:color w:val="000000"/>
          <w:kern w:val="0"/>
          <w:sz w:val="22"/>
          <w:szCs w:val="22"/>
          <w14:ligatures w14:val="none"/>
        </w:rPr>
        <w:t>-</w:t>
      </w:r>
      <w:r w:rsidRPr="003E3B60">
        <w:rPr>
          <w:rFonts w:ascii="Arial" w:hAnsi="Arial" w:cs="Arial"/>
          <w:color w:val="000000"/>
          <w:kern w:val="0"/>
          <w:sz w:val="22"/>
          <w:szCs w:val="22"/>
          <w14:ligatures w14:val="none"/>
        </w:rPr>
        <w:t>term physical harm, depression and anxiety, substance abuse and chronic illness. Domestic abuse is a symptom of wider gender inequalities and unequal power dynamics and socioeconomic disadvantage</w:t>
      </w:r>
      <w:r w:rsidRPr="003E3B60" w:rsidR="00A610ED">
        <w:rPr>
          <w:rFonts w:ascii="Arial" w:hAnsi="Arial" w:cs="Arial"/>
          <w:color w:val="000000"/>
          <w:kern w:val="0"/>
          <w:sz w:val="22"/>
          <w:szCs w:val="22"/>
          <w14:ligatures w14:val="none"/>
        </w:rPr>
        <w:t xml:space="preserve"> (NHS England, 2025).</w:t>
      </w:r>
    </w:p>
    <w:p w:rsidRPr="003E3B60" w:rsidR="00CA4285" w:rsidP="003E3B60" w:rsidRDefault="00CA4285" w14:paraId="65A42606" w14:textId="65A11ADE">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06" w:id="8"/>
      <w:r w:rsidRPr="003E3B60">
        <w:rPr>
          <w:rFonts w:ascii="Arial" w:hAnsi="Arial" w:eastAsia="Times New Roman" w:cs="Arial"/>
          <w:b/>
          <w:bCs/>
          <w:color w:val="000000"/>
          <w:kern w:val="36"/>
          <w:sz w:val="22"/>
          <w:szCs w:val="22"/>
          <w14:ligatures w14:val="none"/>
        </w:rPr>
        <w:t>Gender Pay Gap and Poverty</w:t>
      </w:r>
      <w:bookmarkEnd w:id="8"/>
    </w:p>
    <w:p w:rsidRPr="003E3B60" w:rsidR="00CA4285" w:rsidP="003E3B60" w:rsidRDefault="00CA4285" w14:paraId="55C3649A" w14:textId="7CF3E86F">
      <w:pPr>
        <w:spacing w:before="100" w:beforeAutospacing="1" w:after="100" w:afterAutospacing="1" w:line="360" w:lineRule="auto"/>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Economic disparities continue to be a critical factor in the poorer health outcomes for women. The gender pay gap is closing, but women are still not earning the same as men on average, especially in mid-life and later, the Office for National Statistics (2024) reported. There is a strong correlation between poverty and poorer mental health, as well as with obesity, cardiovascular disease and reduced life expectancy. These socio-economic inequalities can be lessened through government programs that incentivi</w:t>
      </w:r>
      <w:r w:rsidRPr="003E3B60" w:rsidR="00DF0419">
        <w:rPr>
          <w:rFonts w:ascii="Arial" w:hAnsi="Arial" w:cs="Arial"/>
          <w:color w:val="000000"/>
          <w:kern w:val="0"/>
          <w:sz w:val="22"/>
          <w:szCs w:val="22"/>
          <w14:ligatures w14:val="none"/>
        </w:rPr>
        <w:t>s</w:t>
      </w:r>
      <w:r w:rsidRPr="003E3B60">
        <w:rPr>
          <w:rFonts w:ascii="Arial" w:hAnsi="Arial" w:cs="Arial"/>
          <w:color w:val="000000"/>
          <w:kern w:val="0"/>
          <w:sz w:val="22"/>
          <w:szCs w:val="22"/>
          <w14:ligatures w14:val="none"/>
        </w:rPr>
        <w:t xml:space="preserve">e equal pay, affordable childcare </w:t>
      </w:r>
      <w:r w:rsidRPr="003E3B60">
        <w:rPr>
          <w:rFonts w:ascii="Arial" w:hAnsi="Arial" w:cs="Arial"/>
          <w:color w:val="000000"/>
          <w:kern w:val="0"/>
          <w:sz w:val="22"/>
          <w:szCs w:val="22"/>
          <w14:ligatures w14:val="none"/>
        </w:rPr>
        <w:t>and flexible work arrangements, and can thereby have a positive impact on long-term health</w:t>
      </w:r>
      <w:r w:rsidRPr="003E3B60" w:rsidR="00A610ED">
        <w:rPr>
          <w:rFonts w:ascii="Arial" w:hAnsi="Arial" w:cs="Arial"/>
          <w:color w:val="000000"/>
          <w:kern w:val="0"/>
          <w:sz w:val="22"/>
          <w:szCs w:val="22"/>
          <w14:ligatures w14:val="none"/>
        </w:rPr>
        <w:t xml:space="preserve"> (NHS England, 2025).</w:t>
      </w:r>
    </w:p>
    <w:p w:rsidRPr="003E3B60" w:rsidR="00CA4285" w:rsidP="003E3B60" w:rsidRDefault="00CA4285" w14:paraId="43F73F50" w14:textId="483090CF">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07" w:id="9"/>
      <w:r w:rsidRPr="003E3B60">
        <w:rPr>
          <w:rFonts w:ascii="Arial" w:hAnsi="Arial" w:eastAsia="Times New Roman" w:cs="Arial"/>
          <w:b/>
          <w:bCs/>
          <w:color w:val="000000"/>
          <w:kern w:val="36"/>
          <w:sz w:val="22"/>
          <w:szCs w:val="22"/>
          <w14:ligatures w14:val="none"/>
        </w:rPr>
        <w:t>Maternity Inequalities</w:t>
      </w:r>
      <w:bookmarkEnd w:id="9"/>
    </w:p>
    <w:p w:rsidRPr="003E3B60" w:rsidR="00CA4285" w:rsidP="003E3B60" w:rsidRDefault="00CA4285" w14:paraId="096BF24D" w14:textId="5B5EEECE">
      <w:pPr>
        <w:spacing w:before="100" w:beforeAutospacing="1" w:after="100" w:afterAutospacing="1" w:line="360" w:lineRule="auto"/>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While maternal health outcomes have improved overall, there are large inequalities across the UK in maternal health outcomes. Women who live in deprived areas and women from Black and Asian ethnic groups have significantly higher rates of maternal death than White women (</w:t>
      </w:r>
      <w:proofErr w:type="spellStart"/>
      <w:r w:rsidRPr="003E3B60">
        <w:rPr>
          <w:rFonts w:ascii="Arial" w:hAnsi="Arial" w:cs="Arial"/>
          <w:color w:val="000000"/>
          <w:kern w:val="0"/>
          <w:sz w:val="22"/>
          <w:szCs w:val="22"/>
          <w14:ligatures w14:val="none"/>
        </w:rPr>
        <w:t>MBRRACE</w:t>
      </w:r>
      <w:proofErr w:type="spellEnd"/>
      <w:r w:rsidRPr="003E3B60">
        <w:rPr>
          <w:rFonts w:ascii="Arial" w:hAnsi="Arial" w:cs="Arial"/>
          <w:color w:val="000000"/>
          <w:kern w:val="0"/>
          <w:sz w:val="22"/>
          <w:szCs w:val="22"/>
          <w14:ligatures w14:val="none"/>
        </w:rPr>
        <w:t>-UK</w:t>
      </w:r>
      <w:r w:rsidRPr="003E3B60" w:rsidR="00DF0419">
        <w:rPr>
          <w:rFonts w:ascii="Arial" w:hAnsi="Arial" w:cs="Arial"/>
          <w:color w:val="000000"/>
          <w:kern w:val="0"/>
          <w:sz w:val="22"/>
          <w:szCs w:val="22"/>
          <w14:ligatures w14:val="none"/>
        </w:rPr>
        <w:t>,</w:t>
      </w:r>
      <w:r w:rsidRPr="003E3B60">
        <w:rPr>
          <w:rFonts w:ascii="Arial" w:hAnsi="Arial" w:cs="Arial"/>
          <w:color w:val="000000"/>
          <w:kern w:val="0"/>
          <w:sz w:val="22"/>
          <w:szCs w:val="22"/>
          <w14:ligatures w14:val="none"/>
        </w:rPr>
        <w:t xml:space="preserve"> 2024). Improving the maternity outcomes for all women depends on culturally competent maternity services, better continuity of services, and better targeting of women at highest risk to start attending antenatal services</w:t>
      </w:r>
      <w:r w:rsidRPr="003E3B60" w:rsidR="00A610ED">
        <w:rPr>
          <w:rFonts w:ascii="Arial" w:hAnsi="Arial" w:cs="Arial"/>
          <w:color w:val="000000"/>
          <w:kern w:val="0"/>
          <w:sz w:val="22"/>
          <w:szCs w:val="22"/>
          <w14:ligatures w14:val="none"/>
        </w:rPr>
        <w:t xml:space="preserve"> (Misra et al., 2023).</w:t>
      </w:r>
    </w:p>
    <w:p w:rsidRPr="003E3B60" w:rsidR="00CA4285" w:rsidP="003E3B60" w:rsidRDefault="00CA4285" w14:paraId="0D3B35D7" w14:textId="77777777">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08" w:id="10"/>
      <w:r w:rsidRPr="003E3B60">
        <w:rPr>
          <w:rFonts w:ascii="Arial" w:hAnsi="Arial" w:eastAsia="Times New Roman" w:cs="Arial"/>
          <w:b/>
          <w:bCs/>
          <w:color w:val="000000"/>
          <w:kern w:val="36"/>
          <w:sz w:val="22"/>
          <w:szCs w:val="22"/>
          <w14:ligatures w14:val="none"/>
        </w:rPr>
        <w:t>National Response to Reduce Gender Health Inequalities</w:t>
      </w:r>
      <w:bookmarkEnd w:id="10"/>
    </w:p>
    <w:p w:rsidRPr="00D871A4" w:rsidR="00CA4285" w:rsidP="003E3B60" w:rsidRDefault="00CA4285" w14:paraId="4802D82D" w14:textId="6DB3B81F">
      <w:pPr>
        <w:spacing w:before="100" w:beforeAutospacing="1" w:after="100" w:afterAutospacing="1" w:line="360" w:lineRule="auto"/>
        <w:jc w:val="both"/>
        <w:rPr>
          <w:rFonts w:ascii="Arial" w:hAnsi="Arial" w:cs="Arial"/>
          <w:color w:val="000000"/>
          <w:kern w:val="0"/>
          <w:sz w:val="22"/>
          <w:szCs w:val="22"/>
          <w:lang w:val="en-US"/>
          <w14:ligatures w14:val="none"/>
        </w:rPr>
      </w:pPr>
      <w:r w:rsidRPr="003E3B60">
        <w:rPr>
          <w:rFonts w:ascii="Arial" w:hAnsi="Arial" w:cs="Arial"/>
          <w:color w:val="000000"/>
          <w:kern w:val="0"/>
          <w:sz w:val="22"/>
          <w:szCs w:val="22"/>
          <w14:ligatures w14:val="none"/>
        </w:rPr>
        <w:t xml:space="preserve">The UK Government has put in place a number of measures to tackle gender health disparities. The Women's Health Strategy for England (2022) is one of the most important, and will help to ensure women's healthcare is better over their lifetime, focusing on reproductive health, menopause support, mental health and access to healthcare services. A strategy also aims to end gender bias in healthcare research and clinical care, as well as in </w:t>
      </w:r>
      <w:proofErr w:type="spellStart"/>
      <w:r w:rsidRPr="003E3B60" w:rsidR="00DF0419">
        <w:rPr>
          <w:rFonts w:ascii="Arial" w:hAnsi="Arial" w:cs="Arial"/>
          <w:color w:val="000000"/>
          <w:kern w:val="0"/>
          <w:sz w:val="22"/>
          <w:szCs w:val="22"/>
          <w14:ligatures w14:val="none"/>
        </w:rPr>
        <w:t>DHSC</w:t>
      </w:r>
      <w:proofErr w:type="spellEnd"/>
      <w:r w:rsidRPr="003E3B60" w:rsidR="00DF0419">
        <w:rPr>
          <w:rFonts w:ascii="Arial" w:hAnsi="Arial" w:cs="Arial"/>
          <w:color w:val="000000"/>
          <w:kern w:val="0"/>
          <w:sz w:val="22"/>
          <w:szCs w:val="22"/>
          <w14:ligatures w14:val="none"/>
        </w:rPr>
        <w:t xml:space="preserve"> education</w:t>
      </w:r>
      <w:r w:rsidRPr="003E3B60">
        <w:rPr>
          <w:rFonts w:ascii="Arial" w:hAnsi="Arial" w:cs="Arial"/>
          <w:color w:val="000000"/>
          <w:kern w:val="0"/>
          <w:sz w:val="22"/>
          <w:szCs w:val="22"/>
          <w14:ligatures w14:val="none"/>
        </w:rPr>
        <w:t xml:space="preserve"> (</w:t>
      </w:r>
      <w:proofErr w:type="spellStart"/>
      <w:r w:rsidRPr="003E3B60">
        <w:rPr>
          <w:rFonts w:ascii="Arial" w:hAnsi="Arial" w:cs="Arial"/>
          <w:color w:val="000000"/>
          <w:kern w:val="0"/>
          <w:sz w:val="22"/>
          <w:szCs w:val="22"/>
          <w14:ligatures w14:val="none"/>
        </w:rPr>
        <w:t>DHSC</w:t>
      </w:r>
      <w:proofErr w:type="spellEnd"/>
      <w:r w:rsidRPr="003E3B60">
        <w:rPr>
          <w:rFonts w:ascii="Arial" w:hAnsi="Arial" w:cs="Arial"/>
          <w:color w:val="000000"/>
          <w:kern w:val="0"/>
          <w:sz w:val="22"/>
          <w:szCs w:val="22"/>
          <w14:ligatures w14:val="none"/>
        </w:rPr>
        <w:t>, 2022). The Domestic Abuse Act 2021 is another important commitment, which further improves the legal safeguards for survivors, access to specialist support services and public organisations to collaborate in safeguarding victims. It is clear that the national policies are progressively acknowledging that gender inequalities need to be addressed in a coordinated way in healthcare, education, housing and social care.</w:t>
      </w:r>
    </w:p>
    <w:p w:rsidRPr="003E3B60" w:rsidR="00CA4285" w:rsidP="003E3B60" w:rsidRDefault="00CA4285" w14:paraId="302BFFC7" w14:textId="77777777">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09" w:id="11"/>
      <w:r w:rsidRPr="003E3B60">
        <w:rPr>
          <w:rFonts w:ascii="Arial" w:hAnsi="Arial" w:eastAsia="Times New Roman" w:cs="Arial"/>
          <w:b/>
          <w:bCs/>
          <w:color w:val="000000"/>
          <w:kern w:val="36"/>
          <w:sz w:val="22"/>
          <w:szCs w:val="22"/>
          <w14:ligatures w14:val="none"/>
        </w:rPr>
        <w:t>Organisations Supporting Women</w:t>
      </w:r>
      <w:bookmarkEnd w:id="11"/>
    </w:p>
    <w:p w:rsidR="00CA4285" w:rsidP="003E3B60" w:rsidRDefault="00CA4285" w14:paraId="5DF41C81" w14:textId="14076F5B">
      <w:pPr>
        <w:spacing w:before="100" w:beforeAutospacing="1" w:after="100" w:afterAutospacing="1" w:line="360" w:lineRule="auto"/>
        <w:jc w:val="both"/>
        <w:rPr>
          <w:rFonts w:ascii="Arial" w:hAnsi="Arial" w:cs="Arial"/>
          <w:color w:val="000000"/>
          <w:kern w:val="0"/>
          <w:sz w:val="22"/>
          <w:szCs w:val="22"/>
          <w:lang w:val="en-US"/>
          <w14:ligatures w14:val="none"/>
        </w:rPr>
      </w:pPr>
      <w:r w:rsidRPr="003E3B60">
        <w:rPr>
          <w:rFonts w:ascii="Arial" w:hAnsi="Arial" w:cs="Arial"/>
          <w:color w:val="000000"/>
          <w:kern w:val="0"/>
          <w:sz w:val="22"/>
          <w:szCs w:val="22"/>
          <w14:ligatures w14:val="none"/>
        </w:rPr>
        <w:t>Women's Aid is one of the top gender health inequality charities in the UK</w:t>
      </w:r>
      <w:r w:rsidRPr="003E3B60" w:rsidR="00A610ED">
        <w:rPr>
          <w:rFonts w:ascii="Arial" w:hAnsi="Arial" w:cs="Arial"/>
          <w:color w:val="000000"/>
          <w:kern w:val="0"/>
          <w:sz w:val="22"/>
          <w:szCs w:val="22"/>
          <w14:ligatures w14:val="none"/>
        </w:rPr>
        <w:t xml:space="preserve"> (</w:t>
      </w:r>
      <w:r w:rsidRPr="003E3B60" w:rsidR="00A610ED">
        <w:rPr>
          <w:rStyle w:val="Strong"/>
          <w:rFonts w:ascii="Arial" w:hAnsi="Arial" w:cs="Arial"/>
          <w:b w:val="0"/>
          <w:bCs w:val="0"/>
          <w:color w:val="000000"/>
          <w:sz w:val="22"/>
          <w:szCs w:val="22"/>
        </w:rPr>
        <w:t>Women's Aid, 2025)</w:t>
      </w:r>
      <w:r w:rsidRPr="003E3B60">
        <w:rPr>
          <w:rFonts w:ascii="Arial" w:hAnsi="Arial" w:cs="Arial"/>
          <w:color w:val="000000"/>
          <w:kern w:val="0"/>
          <w:sz w:val="22"/>
          <w:szCs w:val="22"/>
          <w14:ligatures w14:val="none"/>
        </w:rPr>
        <w:t>. The organisation was founded in 1974 to help prevent and reduce domestic abuse against women and children, to advocate for women and children's rights and to provide specialist support and education services. The overall objective of the charity is to provide a safe, equal and better physical and mental health environment for women to live free from abuse. By gathering evidence and working with other organisations, including healthcare professionals and policy makers, Women's Aid has an important part to play in addressing one of the largest gender health inequalities in the UK</w:t>
      </w:r>
      <w:r w:rsidRPr="003E3B60" w:rsidR="00A610ED">
        <w:rPr>
          <w:rFonts w:ascii="Arial" w:hAnsi="Arial" w:cs="Arial"/>
          <w:color w:val="000000"/>
          <w:kern w:val="0"/>
          <w:sz w:val="22"/>
          <w:szCs w:val="22"/>
          <w14:ligatures w14:val="none"/>
        </w:rPr>
        <w:t xml:space="preserve"> (NHS England, 2025).</w:t>
      </w:r>
    </w:p>
    <w:p w:rsidR="00D871A4" w:rsidP="003E3B60" w:rsidRDefault="00D871A4" w14:paraId="2538E6AB" w14:textId="77777777">
      <w:pPr>
        <w:spacing w:before="100" w:beforeAutospacing="1" w:after="100" w:afterAutospacing="1" w:line="360" w:lineRule="auto"/>
        <w:jc w:val="both"/>
        <w:rPr>
          <w:rFonts w:ascii="Arial" w:hAnsi="Arial" w:cs="Arial"/>
          <w:color w:val="000000"/>
          <w:kern w:val="0"/>
          <w:sz w:val="22"/>
          <w:szCs w:val="22"/>
          <w:lang w:val="en-US"/>
          <w14:ligatures w14:val="none"/>
        </w:rPr>
      </w:pPr>
    </w:p>
    <w:p w:rsidRPr="00D871A4" w:rsidR="00D871A4" w:rsidP="003E3B60" w:rsidRDefault="00D871A4" w14:paraId="7661B7C6" w14:textId="77777777">
      <w:pPr>
        <w:spacing w:before="100" w:beforeAutospacing="1" w:after="100" w:afterAutospacing="1" w:line="360" w:lineRule="auto"/>
        <w:jc w:val="both"/>
        <w:rPr>
          <w:rFonts w:ascii="Arial" w:hAnsi="Arial" w:cs="Arial"/>
          <w:color w:val="000000"/>
          <w:kern w:val="0"/>
          <w:sz w:val="22"/>
          <w:szCs w:val="22"/>
          <w:lang w:val="en-US"/>
          <w14:ligatures w14:val="none"/>
        </w:rPr>
      </w:pPr>
    </w:p>
    <w:p w:rsidRPr="003E3B60" w:rsidR="00CA4285" w:rsidP="003E3B60" w:rsidRDefault="00CA4285" w14:paraId="78F67021" w14:textId="77777777">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10" w:id="12"/>
      <w:r w:rsidRPr="003E3B60">
        <w:rPr>
          <w:rFonts w:ascii="Arial" w:hAnsi="Arial" w:eastAsia="Times New Roman" w:cs="Arial"/>
          <w:b/>
          <w:bCs/>
          <w:color w:val="000000"/>
          <w:kern w:val="36"/>
          <w:sz w:val="22"/>
          <w:szCs w:val="22"/>
          <w14:ligatures w14:val="none"/>
        </w:rPr>
        <w:t>Conclusion</w:t>
      </w:r>
      <w:bookmarkEnd w:id="12"/>
    </w:p>
    <w:p w:rsidRPr="003E3B60" w:rsidR="00ED0B9D" w:rsidP="003E3B60" w:rsidRDefault="00CA4285" w14:paraId="408C96B4" w14:textId="3B63ECE1">
      <w:pPr>
        <w:spacing w:before="100" w:beforeAutospacing="1" w:after="100" w:afterAutospacing="1" w:line="360" w:lineRule="auto"/>
        <w:jc w:val="both"/>
        <w:outlineLvl w:val="1"/>
        <w:rPr>
          <w:rFonts w:ascii="Arial" w:hAnsi="Arial" w:eastAsia="Times New Roman" w:cs="Arial"/>
          <w:b/>
          <w:bCs/>
          <w:color w:val="000000"/>
          <w:kern w:val="0"/>
          <w:sz w:val="22"/>
          <w:szCs w:val="22"/>
          <w14:ligatures w14:val="none"/>
        </w:rPr>
      </w:pPr>
      <w:bookmarkStart w:name="_Toc235572911" w:id="13"/>
      <w:r w:rsidRPr="003E3B60">
        <w:rPr>
          <w:rFonts w:ascii="Arial" w:hAnsi="Arial" w:cs="Arial"/>
          <w:color w:val="000000"/>
          <w:kern w:val="0"/>
          <w:sz w:val="22"/>
          <w:szCs w:val="22"/>
          <w14:ligatures w14:val="none"/>
        </w:rPr>
        <w:t>In the UK</w:t>
      </w:r>
      <w:r w:rsidRPr="003E3B60" w:rsidR="00DF0419">
        <w:rPr>
          <w:rFonts w:ascii="Arial" w:hAnsi="Arial" w:cs="Arial"/>
          <w:color w:val="000000"/>
          <w:kern w:val="0"/>
          <w:sz w:val="22"/>
          <w:szCs w:val="22"/>
          <w14:ligatures w14:val="none"/>
        </w:rPr>
        <w:t>,</w:t>
      </w:r>
      <w:r w:rsidRPr="003E3B60">
        <w:rPr>
          <w:rFonts w:ascii="Arial" w:hAnsi="Arial" w:cs="Arial"/>
          <w:color w:val="000000"/>
          <w:kern w:val="0"/>
          <w:sz w:val="22"/>
          <w:szCs w:val="22"/>
          <w14:ligatures w14:val="none"/>
        </w:rPr>
        <w:t xml:space="preserve"> gender continues to be a key factor in health inequality. Due to the interwoven relationship of biological, social and economic factors, the burden of mental illness, cardiovascular disease, breast cancer, domestic abuse, and poverty and inequalities associated with maternity disproportionately affect women. However, there remains a need for additional investments in gender responsive social protection and preventive public health programs, and in health services, to ensure that all women have equitable health outcomes.</w:t>
      </w:r>
      <w:bookmarkEnd w:id="13"/>
    </w:p>
    <w:p w:rsidRPr="003E3B60" w:rsidR="00ED0B9D" w:rsidP="003E3B60" w:rsidRDefault="00ED0B9D" w14:paraId="46CB016A" w14:textId="2615EFD9">
      <w:pPr>
        <w:spacing w:line="360" w:lineRule="auto"/>
        <w:rPr>
          <w:rFonts w:ascii="Arial" w:hAnsi="Arial" w:eastAsia="Times New Roman" w:cs="Arial"/>
          <w:b/>
          <w:bCs/>
          <w:color w:val="000000"/>
          <w:kern w:val="0"/>
          <w:sz w:val="22"/>
          <w:szCs w:val="22"/>
          <w14:ligatures w14:val="none"/>
        </w:rPr>
      </w:pPr>
    </w:p>
    <w:p w:rsidRPr="003E3B60" w:rsidR="00DE01A0" w:rsidP="003E3B60" w:rsidRDefault="00DE01A0" w14:paraId="1C4B3921" w14:textId="77777777">
      <w:pPr>
        <w:spacing w:line="360" w:lineRule="auto"/>
        <w:rPr>
          <w:rFonts w:ascii="Arial" w:hAnsi="Arial" w:eastAsia="Times New Roman" w:cs="Arial"/>
          <w:sz w:val="22"/>
          <w:szCs w:val="22"/>
        </w:rPr>
      </w:pPr>
    </w:p>
    <w:p w:rsidRPr="003E3B60" w:rsidR="00DE01A0" w:rsidP="003E3B60" w:rsidRDefault="00DE01A0" w14:paraId="37060C05" w14:textId="3FDBBA15">
      <w:pPr>
        <w:spacing w:line="360" w:lineRule="auto"/>
        <w:rPr>
          <w:rFonts w:ascii="Arial" w:hAnsi="Arial" w:eastAsia="Times New Roman" w:cs="Arial"/>
          <w:b/>
          <w:bCs/>
          <w:color w:val="000000"/>
          <w:kern w:val="0"/>
          <w:sz w:val="22"/>
          <w:szCs w:val="22"/>
          <w14:ligatures w14:val="none"/>
        </w:rPr>
      </w:pPr>
    </w:p>
    <w:p w:rsidRPr="003E3B60" w:rsidR="00DE01A0" w:rsidP="003E3B60" w:rsidRDefault="00DE01A0" w14:paraId="0EBBFBAF" w14:textId="796F64DC">
      <w:pPr>
        <w:spacing w:line="360" w:lineRule="auto"/>
        <w:rPr>
          <w:rFonts w:ascii="Arial" w:hAnsi="Arial" w:eastAsia="Times New Roman" w:cs="Arial"/>
          <w:b/>
          <w:bCs/>
          <w:color w:val="000000"/>
          <w:kern w:val="0"/>
          <w:sz w:val="22"/>
          <w:szCs w:val="22"/>
          <w14:ligatures w14:val="none"/>
        </w:rPr>
      </w:pPr>
    </w:p>
    <w:p w:rsidRPr="003E3B60" w:rsidR="00DE01A0" w:rsidP="003E3B60" w:rsidRDefault="00DE01A0" w14:paraId="3DDD6464" w14:textId="77777777">
      <w:pPr>
        <w:spacing w:line="360" w:lineRule="auto"/>
        <w:rPr>
          <w:rFonts w:ascii="Arial" w:hAnsi="Arial" w:eastAsia="Times New Roman" w:cs="Arial"/>
          <w:b/>
          <w:bCs/>
          <w:color w:val="000000"/>
          <w:kern w:val="0"/>
          <w:sz w:val="22"/>
          <w:szCs w:val="22"/>
          <w14:ligatures w14:val="none"/>
        </w:rPr>
      </w:pPr>
      <w:r w:rsidRPr="003E3B60">
        <w:rPr>
          <w:rFonts w:ascii="Arial" w:hAnsi="Arial" w:eastAsia="Times New Roman" w:cs="Arial"/>
          <w:b/>
          <w:bCs/>
          <w:color w:val="000000"/>
          <w:kern w:val="0"/>
          <w:sz w:val="22"/>
          <w:szCs w:val="22"/>
          <w14:ligatures w14:val="none"/>
        </w:rPr>
        <w:br w:type="page"/>
      </w:r>
    </w:p>
    <w:p w:rsidRPr="003E3B60" w:rsidR="00CF78A4" w:rsidP="003E3B60" w:rsidRDefault="00CF78A4" w14:paraId="002E87FC" w14:textId="2A73F727">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12" w:id="14"/>
      <w:r w:rsidRPr="003E3B60">
        <w:rPr>
          <w:rFonts w:ascii="Arial" w:hAnsi="Arial" w:eastAsia="Times New Roman" w:cs="Arial"/>
          <w:b/>
          <w:bCs/>
          <w:color w:val="000000"/>
          <w:kern w:val="36"/>
          <w:sz w:val="22"/>
          <w:szCs w:val="22"/>
          <w14:ligatures w14:val="none"/>
        </w:rPr>
        <w:t>Task 2: Epidemiological Analysis</w:t>
      </w:r>
      <w:bookmarkEnd w:id="14"/>
      <w:r w:rsidRPr="003E3B60">
        <w:rPr>
          <w:rFonts w:ascii="Arial" w:hAnsi="Arial" w:eastAsia="Times New Roman" w:cs="Arial"/>
          <w:b/>
          <w:bCs/>
          <w:color w:val="000000"/>
          <w:kern w:val="36"/>
          <w:sz w:val="22"/>
          <w:szCs w:val="22"/>
          <w14:ligatures w14:val="none"/>
        </w:rPr>
        <w:t xml:space="preserve"> </w:t>
      </w:r>
    </w:p>
    <w:p w:rsidRPr="003E3B60" w:rsidR="00422604" w:rsidP="003E3B60" w:rsidRDefault="00CF78A4" w14:paraId="13889ECA" w14:textId="20748F60">
      <w:pPr>
        <w:spacing w:before="100" w:beforeAutospacing="1" w:after="100" w:afterAutospacing="1" w:line="360" w:lineRule="auto"/>
        <w:jc w:val="both"/>
        <w:outlineLvl w:val="0"/>
        <w:rPr>
          <w:rFonts w:ascii="Arial" w:hAnsi="Arial" w:eastAsia="Times New Roman" w:cs="Arial"/>
          <w:b/>
          <w:bCs/>
          <w:color w:val="000000"/>
          <w:kern w:val="36"/>
          <w:sz w:val="22"/>
          <w:szCs w:val="22"/>
          <w:lang w:val="en-US"/>
          <w14:ligatures w14:val="none"/>
        </w:rPr>
      </w:pPr>
      <w:bookmarkStart w:name="_Toc235572913" w:id="15"/>
      <w:r w:rsidRPr="003E3B60">
        <w:rPr>
          <w:rFonts w:ascii="Arial" w:hAnsi="Arial" w:eastAsia="Times New Roman" w:cs="Arial"/>
          <w:b/>
          <w:bCs/>
          <w:color w:val="000000"/>
          <w:kern w:val="36"/>
          <w:sz w:val="22"/>
          <w:szCs w:val="22"/>
          <w14:ligatures w14:val="none"/>
        </w:rPr>
        <w:t>Title</w:t>
      </w:r>
      <w:r w:rsidRPr="003E3B60" w:rsidR="00A4451C">
        <w:rPr>
          <w:rFonts w:ascii="Arial" w:hAnsi="Arial" w:eastAsia="Times New Roman" w:cs="Arial"/>
          <w:b/>
          <w:bCs/>
          <w:color w:val="000000"/>
          <w:kern w:val="36"/>
          <w:sz w:val="22"/>
          <w:szCs w:val="22"/>
          <w:lang w:val="en-US"/>
          <w14:ligatures w14:val="none"/>
        </w:rPr>
        <w:t xml:space="preserve">: </w:t>
      </w:r>
      <w:r w:rsidRPr="003E3B60">
        <w:rPr>
          <w:rFonts w:ascii="Arial" w:hAnsi="Arial" w:eastAsia="Times New Roman" w:cs="Arial"/>
          <w:color w:val="000000"/>
          <w:kern w:val="0"/>
          <w:sz w:val="22"/>
          <w:szCs w:val="22"/>
          <w14:ligatures w14:val="none"/>
        </w:rPr>
        <w:t>An Epidemiological Analysis of Type 2 Diabetes Among Adults in the London Borough of Newham</w:t>
      </w:r>
      <w:bookmarkEnd w:id="15"/>
    </w:p>
    <w:p w:rsidRPr="003E3B60" w:rsidR="00CF78A4" w:rsidP="003E3B60" w:rsidRDefault="00CF78A4" w14:paraId="4B511318" w14:textId="6BB63591">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14" w:id="16"/>
      <w:r w:rsidRPr="003E3B60">
        <w:rPr>
          <w:rFonts w:ascii="Arial" w:hAnsi="Arial" w:eastAsia="Times New Roman" w:cs="Arial"/>
          <w:b/>
          <w:bCs/>
          <w:color w:val="000000"/>
          <w:kern w:val="36"/>
          <w:sz w:val="22"/>
          <w:szCs w:val="22"/>
          <w14:ligatures w14:val="none"/>
        </w:rPr>
        <w:t>Introduction</w:t>
      </w:r>
      <w:bookmarkEnd w:id="16"/>
    </w:p>
    <w:p w:rsidRPr="003E3B60" w:rsidR="00DE01A0" w:rsidP="003E3B60" w:rsidRDefault="00DE01A0" w14:paraId="122380B6" w14:textId="48BD283E">
      <w:pPr>
        <w:spacing w:before="100" w:beforeAutospacing="1" w:after="100" w:afterAutospacing="1" w:line="360" w:lineRule="auto"/>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Type 2 diabetes mellitus (T2DM) is a chronic non-communicable disease (</w:t>
      </w:r>
      <w:proofErr w:type="spellStart"/>
      <w:r w:rsidRPr="003E3B60">
        <w:rPr>
          <w:rFonts w:ascii="Arial" w:hAnsi="Arial" w:cs="Arial"/>
          <w:color w:val="000000"/>
          <w:kern w:val="0"/>
          <w:sz w:val="22"/>
          <w:szCs w:val="22"/>
          <w14:ligatures w14:val="none"/>
        </w:rPr>
        <w:t>NCD</w:t>
      </w:r>
      <w:proofErr w:type="spellEnd"/>
      <w:r w:rsidRPr="003E3B60">
        <w:rPr>
          <w:rFonts w:ascii="Arial" w:hAnsi="Arial" w:cs="Arial"/>
          <w:color w:val="000000"/>
          <w:kern w:val="0"/>
          <w:sz w:val="22"/>
          <w:szCs w:val="22"/>
          <w14:ligatures w14:val="none"/>
        </w:rPr>
        <w:t>) that is manifested by insulin resistance and a decrease in insulin production, leading to a long-term elevated level of blood glucose (World Health Organization (WHO), 2025). Type 2 diabetes is not an autoimmune disease, but rather is linked to lifestyle factors, obesity, lack of exercise, poor diet and genetic risk (International Diabetes Federation (IDF), 2025). The disease has a significant social, cultural and economic impact. People with type 2 diabetes may have poor quality of life, psychological stress, work restrictions and financial issues from the long-term management of the disease and its effects. Some ethnic groups are more vulnerable to the risk due to cultural dietary habits, health beliefs and lack of access to health care services (NHS England, 2024).</w:t>
      </w:r>
    </w:p>
    <w:p w:rsidRPr="003E3B60" w:rsidR="00DE01A0" w:rsidP="003E3B60" w:rsidRDefault="00DE01A0" w14:paraId="770D7997" w14:textId="3DFC4CCF">
      <w:pPr>
        <w:spacing w:before="100" w:beforeAutospacing="1" w:after="100" w:afterAutospacing="1" w:line="360" w:lineRule="auto"/>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 xml:space="preserve">In 2024, there were 589 million adults with diabetes worldwide, of which more than 90% had Type 2 diabetes (IDF, 2025). According to the </w:t>
      </w:r>
      <w:r w:rsidRPr="003E3B60" w:rsidR="00A610ED">
        <w:rPr>
          <w:rStyle w:val="Strong"/>
          <w:rFonts w:ascii="Arial" w:hAnsi="Arial" w:cs="Arial"/>
          <w:b w:val="0"/>
          <w:bCs w:val="0"/>
          <w:color w:val="000000"/>
          <w:sz w:val="22"/>
          <w:szCs w:val="22"/>
        </w:rPr>
        <w:t>World Health Organization Regional Office for Europe</w:t>
      </w:r>
      <w:r w:rsidRPr="003E3B60" w:rsidR="00A610ED">
        <w:rPr>
          <w:rFonts w:ascii="Arial" w:hAnsi="Arial" w:cs="Arial"/>
          <w:color w:val="000000"/>
          <w:kern w:val="0"/>
          <w:sz w:val="22"/>
          <w:szCs w:val="22"/>
          <w14:ligatures w14:val="none"/>
        </w:rPr>
        <w:t xml:space="preserve"> (</w:t>
      </w:r>
      <w:r w:rsidRPr="003E3B60">
        <w:rPr>
          <w:rFonts w:ascii="Arial" w:hAnsi="Arial" w:cs="Arial"/>
          <w:color w:val="000000"/>
          <w:kern w:val="0"/>
          <w:sz w:val="22"/>
          <w:szCs w:val="22"/>
          <w14:ligatures w14:val="none"/>
        </w:rPr>
        <w:t>2025), over 1.5 million people died from diabetes directly as a result of the disease in 2021</w:t>
      </w:r>
      <w:r w:rsidRPr="003E3B60" w:rsidR="00DF0419">
        <w:rPr>
          <w:rFonts w:ascii="Arial" w:hAnsi="Arial" w:cs="Arial"/>
          <w:color w:val="000000"/>
          <w:kern w:val="0"/>
          <w:sz w:val="22"/>
          <w:szCs w:val="22"/>
          <w14:ligatures w14:val="none"/>
        </w:rPr>
        <w:t>,</w:t>
      </w:r>
      <w:r w:rsidRPr="003E3B60">
        <w:rPr>
          <w:rFonts w:ascii="Arial" w:hAnsi="Arial" w:cs="Arial"/>
          <w:color w:val="000000"/>
          <w:kern w:val="0"/>
          <w:sz w:val="22"/>
          <w:szCs w:val="22"/>
          <w14:ligatures w14:val="none"/>
        </w:rPr>
        <w:t xml:space="preserve"> and many more died from diabetes-related cardiovascular and kidney disease. Over 4.6 million people in the UK have been diagnosed with diabetes</w:t>
      </w:r>
      <w:r w:rsidRPr="003E3B60" w:rsidR="00DF0419">
        <w:rPr>
          <w:rFonts w:ascii="Arial" w:hAnsi="Arial" w:cs="Arial"/>
          <w:color w:val="000000"/>
          <w:kern w:val="0"/>
          <w:sz w:val="22"/>
          <w:szCs w:val="22"/>
          <w14:ligatures w14:val="none"/>
        </w:rPr>
        <w:t>,</w:t>
      </w:r>
      <w:r w:rsidRPr="003E3B60">
        <w:rPr>
          <w:rFonts w:ascii="Arial" w:hAnsi="Arial" w:cs="Arial"/>
          <w:color w:val="000000"/>
          <w:kern w:val="0"/>
          <w:sz w:val="22"/>
          <w:szCs w:val="22"/>
          <w14:ligatures w14:val="none"/>
        </w:rPr>
        <w:t xml:space="preserve"> and approximately 90% of this patient group have Type 2 (Diabetes UK, 2024). London Borough of Newham is one of the most deprived wards in England</w:t>
      </w:r>
      <w:r w:rsidRPr="003E3B60" w:rsidR="00DF0419">
        <w:rPr>
          <w:rFonts w:ascii="Arial" w:hAnsi="Arial" w:cs="Arial"/>
          <w:color w:val="000000"/>
          <w:kern w:val="0"/>
          <w:sz w:val="22"/>
          <w:szCs w:val="22"/>
          <w14:ligatures w14:val="none"/>
        </w:rPr>
        <w:t>. It</w:t>
      </w:r>
      <w:r w:rsidRPr="003E3B60">
        <w:rPr>
          <w:rFonts w:ascii="Arial" w:hAnsi="Arial" w:cs="Arial"/>
          <w:color w:val="000000"/>
          <w:kern w:val="0"/>
          <w:sz w:val="22"/>
          <w:szCs w:val="22"/>
          <w14:ligatures w14:val="none"/>
        </w:rPr>
        <w:t xml:space="preserve"> has a high level of deprivation, ethnic diversity and obesity rates, which contribute to one of the highest prevalence of diabetes in the borough (Office for Health Improvement and Disparities (</w:t>
      </w:r>
      <w:proofErr w:type="spellStart"/>
      <w:r w:rsidRPr="003E3B60">
        <w:rPr>
          <w:rFonts w:ascii="Arial" w:hAnsi="Arial" w:cs="Arial"/>
          <w:color w:val="000000"/>
          <w:kern w:val="0"/>
          <w:sz w:val="22"/>
          <w:szCs w:val="22"/>
          <w14:ligatures w14:val="none"/>
        </w:rPr>
        <w:t>OHID</w:t>
      </w:r>
      <w:proofErr w:type="spellEnd"/>
      <w:r w:rsidRPr="003E3B60">
        <w:rPr>
          <w:rFonts w:ascii="Arial" w:hAnsi="Arial" w:cs="Arial"/>
          <w:color w:val="000000"/>
          <w:kern w:val="0"/>
          <w:sz w:val="22"/>
          <w:szCs w:val="22"/>
          <w14:ligatures w14:val="none"/>
        </w:rPr>
        <w:t>), 2024).</w:t>
      </w:r>
    </w:p>
    <w:p w:rsidRPr="003E3B60" w:rsidR="00DE01A0" w:rsidP="003E3B60" w:rsidRDefault="00DE01A0" w14:paraId="72963D37" w14:textId="131B7A97">
      <w:pPr>
        <w:spacing w:before="100" w:beforeAutospacing="1" w:after="100" w:afterAutospacing="1" w:line="360" w:lineRule="auto"/>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 xml:space="preserve">This analytical report will assess the epidemiological processes involved in identifying, monitoring, managing, and minimising the impact of Type 2 diabetes in adults who live in </w:t>
      </w:r>
      <w:r w:rsidRPr="003E3B60" w:rsidR="00DF0419">
        <w:rPr>
          <w:rFonts w:ascii="Arial" w:hAnsi="Arial" w:cs="Arial"/>
          <w:color w:val="000000"/>
          <w:kern w:val="0"/>
          <w:sz w:val="22"/>
          <w:szCs w:val="22"/>
          <w14:ligatures w14:val="none"/>
        </w:rPr>
        <w:t xml:space="preserve">the </w:t>
      </w:r>
      <w:r w:rsidRPr="003E3B60">
        <w:rPr>
          <w:rFonts w:ascii="Arial" w:hAnsi="Arial" w:cs="Arial"/>
          <w:color w:val="000000"/>
          <w:kern w:val="0"/>
          <w:sz w:val="22"/>
          <w:szCs w:val="22"/>
          <w14:ligatures w14:val="none"/>
        </w:rPr>
        <w:t>London Borough of Newham and critically review public health strategies, surveillance systems, intervention programmes and the strengths and weaknesses of epidemiological approaches.</w:t>
      </w:r>
    </w:p>
    <w:p w:rsidRPr="003E3B60" w:rsidR="00F2283B" w:rsidP="003E3B60" w:rsidRDefault="00DE01A0" w14:paraId="58179069" w14:textId="77777777">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15" w:id="17"/>
      <w:r w:rsidRPr="003E3B60">
        <w:rPr>
          <w:rFonts w:ascii="Arial" w:hAnsi="Arial" w:eastAsia="Times New Roman" w:cs="Arial"/>
          <w:b/>
          <w:bCs/>
          <w:color w:val="000000"/>
          <w:kern w:val="36"/>
          <w:sz w:val="22"/>
          <w:szCs w:val="22"/>
          <w14:ligatures w14:val="none"/>
        </w:rPr>
        <w:t>Public Health Measures Designed to Prevent and Control Type 2 Diabetes</w:t>
      </w:r>
      <w:bookmarkEnd w:id="17"/>
    </w:p>
    <w:p w:rsidRPr="003E3B60" w:rsidR="00DE01A0" w:rsidP="003E3B60" w:rsidRDefault="00DE01A0" w14:paraId="7D40BBCA" w14:textId="203AC115">
      <w:pPr>
        <w:spacing w:before="100" w:beforeAutospacing="1" w:after="100" w:afterAutospacing="1" w:line="360" w:lineRule="auto"/>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 xml:space="preserve">The three key principles of public health – prevention, protection and health promotion (the 3Ps) – are the basis for public health interventions for Type 2 diabetes. These methods work </w:t>
      </w:r>
      <w:r w:rsidRPr="003E3B60">
        <w:rPr>
          <w:rFonts w:ascii="Arial" w:hAnsi="Arial" w:cs="Arial"/>
          <w:color w:val="000000"/>
          <w:kern w:val="0"/>
          <w:sz w:val="22"/>
          <w:szCs w:val="22"/>
          <w14:ligatures w14:val="none"/>
        </w:rPr>
        <w:t>together to lower the spread of diseases, limit complications and foster better population health in the long term.</w:t>
      </w:r>
    </w:p>
    <w:p w:rsidRPr="003E3B60" w:rsidR="00DE01A0" w:rsidP="003E3B60" w:rsidRDefault="00DE01A0" w14:paraId="377126B9" w14:textId="77777777">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16" w:id="18"/>
      <w:r w:rsidRPr="003E3B60">
        <w:rPr>
          <w:rFonts w:ascii="Arial" w:hAnsi="Arial" w:eastAsia="Times New Roman" w:cs="Arial"/>
          <w:b/>
          <w:bCs/>
          <w:color w:val="000000"/>
          <w:kern w:val="36"/>
          <w:sz w:val="22"/>
          <w:szCs w:val="22"/>
          <w14:ligatures w14:val="none"/>
        </w:rPr>
        <w:t>Prevention</w:t>
      </w:r>
      <w:bookmarkEnd w:id="18"/>
    </w:p>
    <w:p w:rsidRPr="003E3B60" w:rsidR="00DE01A0" w:rsidP="003E3B60" w:rsidRDefault="00DE01A0" w14:paraId="0AE76818" w14:textId="348EA3E6">
      <w:pPr>
        <w:spacing w:before="100" w:beforeAutospacing="1" w:after="100" w:afterAutospacing="1" w:line="360" w:lineRule="auto"/>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Primary prevention is directed at preventing the occurrence of the disease by decreasing the risk factors. NHS England has introduced the NHS Diabetes Prevention Programme (NHS DPP)</w:t>
      </w:r>
      <w:r w:rsidRPr="003E3B60" w:rsidR="00DF0419">
        <w:rPr>
          <w:rFonts w:ascii="Arial" w:hAnsi="Arial" w:cs="Arial"/>
          <w:color w:val="000000"/>
          <w:kern w:val="0"/>
          <w:sz w:val="22"/>
          <w:szCs w:val="22"/>
          <w14:ligatures w14:val="none"/>
        </w:rPr>
        <w:t>,</w:t>
      </w:r>
      <w:r w:rsidRPr="003E3B60">
        <w:rPr>
          <w:rFonts w:ascii="Arial" w:hAnsi="Arial" w:cs="Arial"/>
          <w:color w:val="000000"/>
          <w:kern w:val="0"/>
          <w:sz w:val="22"/>
          <w:szCs w:val="22"/>
          <w14:ligatures w14:val="none"/>
        </w:rPr>
        <w:t xml:space="preserve"> which identifies people with pre-diabetes and offers structured lifestyle interventions. There is some evidence that taking part dramatically reduces the risk of diabetes amongst high-risk people (NHS England, 202</w:t>
      </w:r>
      <w:r w:rsidRPr="003E3B60" w:rsidR="00A610ED">
        <w:rPr>
          <w:rFonts w:ascii="Arial" w:hAnsi="Arial" w:cs="Arial"/>
          <w:color w:val="000000"/>
          <w:kern w:val="0"/>
          <w:sz w:val="22"/>
          <w:szCs w:val="22"/>
          <w14:ligatures w14:val="none"/>
        </w:rPr>
        <w:t>5</w:t>
      </w:r>
      <w:r w:rsidRPr="003E3B60">
        <w:rPr>
          <w:rFonts w:ascii="Arial" w:hAnsi="Arial" w:cs="Arial"/>
          <w:color w:val="000000"/>
          <w:kern w:val="0"/>
          <w:sz w:val="22"/>
          <w:szCs w:val="22"/>
          <w14:ligatures w14:val="none"/>
        </w:rPr>
        <w:t>). Secondary prevention is through early detection</w:t>
      </w:r>
      <w:r w:rsidRPr="003E3B60" w:rsidR="00DF0419">
        <w:rPr>
          <w:rFonts w:ascii="Arial" w:hAnsi="Arial" w:cs="Arial"/>
          <w:color w:val="000000"/>
          <w:kern w:val="0"/>
          <w:sz w:val="22"/>
          <w:szCs w:val="22"/>
          <w14:ligatures w14:val="none"/>
        </w:rPr>
        <w:t>,</w:t>
      </w:r>
      <w:r w:rsidRPr="003E3B60">
        <w:rPr>
          <w:rFonts w:ascii="Arial" w:hAnsi="Arial" w:cs="Arial"/>
          <w:color w:val="000000"/>
          <w:kern w:val="0"/>
          <w:sz w:val="22"/>
          <w:szCs w:val="22"/>
          <w14:ligatures w14:val="none"/>
        </w:rPr>
        <w:t xml:space="preserve"> which occurs as NHS Health Checks </w:t>
      </w:r>
      <w:r w:rsidRPr="003E3B60" w:rsidR="00DF0419">
        <w:rPr>
          <w:rFonts w:ascii="Arial" w:hAnsi="Arial" w:cs="Arial"/>
          <w:color w:val="000000"/>
          <w:kern w:val="0"/>
          <w:sz w:val="22"/>
          <w:szCs w:val="22"/>
          <w14:ligatures w14:val="none"/>
        </w:rPr>
        <w:t xml:space="preserve">are </w:t>
      </w:r>
      <w:r w:rsidRPr="003E3B60">
        <w:rPr>
          <w:rFonts w:ascii="Arial" w:hAnsi="Arial" w:cs="Arial"/>
          <w:color w:val="000000"/>
          <w:kern w:val="0"/>
          <w:sz w:val="22"/>
          <w:szCs w:val="22"/>
          <w14:ligatures w14:val="none"/>
        </w:rPr>
        <w:t>provided to adults aged 40-74 years. Tertiary prevention is designed to prevent disabilities in those who have been diagnosed with diabetes by better managing the disease through frequent screening, taking prescribed medications and obtaining specialist, multidisciplinary care</w:t>
      </w:r>
      <w:r w:rsidRPr="003E3B60" w:rsidR="00A610ED">
        <w:rPr>
          <w:rFonts w:ascii="Arial" w:hAnsi="Arial" w:cs="Arial"/>
          <w:color w:val="000000"/>
          <w:kern w:val="0"/>
          <w:sz w:val="22"/>
          <w:szCs w:val="22"/>
          <w14:ligatures w14:val="none"/>
        </w:rPr>
        <w:t xml:space="preserve"> (</w:t>
      </w:r>
      <w:r w:rsidRPr="003E3B60" w:rsidR="00A610ED">
        <w:rPr>
          <w:rStyle w:val="Strong"/>
          <w:rFonts w:ascii="Arial" w:hAnsi="Arial" w:cs="Arial"/>
          <w:b w:val="0"/>
          <w:bCs w:val="0"/>
          <w:color w:val="000000"/>
          <w:sz w:val="22"/>
          <w:szCs w:val="22"/>
        </w:rPr>
        <w:t>London Borough of Newham, 2024).</w:t>
      </w:r>
    </w:p>
    <w:p w:rsidRPr="003E3B60" w:rsidR="00DE01A0" w:rsidP="003E3B60" w:rsidRDefault="00DE01A0" w14:paraId="6A910EDF" w14:textId="77777777">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17" w:id="19"/>
      <w:r w:rsidRPr="003E3B60">
        <w:rPr>
          <w:rFonts w:ascii="Arial" w:hAnsi="Arial" w:eastAsia="Times New Roman" w:cs="Arial"/>
          <w:b/>
          <w:bCs/>
          <w:color w:val="000000"/>
          <w:kern w:val="36"/>
          <w:sz w:val="22"/>
          <w:szCs w:val="22"/>
          <w14:ligatures w14:val="none"/>
        </w:rPr>
        <w:t>Protection</w:t>
      </w:r>
      <w:bookmarkEnd w:id="19"/>
    </w:p>
    <w:p w:rsidRPr="003E3B60" w:rsidR="00DE01A0" w:rsidP="003E3B60" w:rsidRDefault="00DE01A0" w14:paraId="59F47D04" w14:textId="31149773">
      <w:pPr>
        <w:spacing w:before="100" w:beforeAutospacing="1" w:after="100" w:afterAutospacing="1" w:line="360" w:lineRule="auto"/>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Guidelines for clinical practice that are informed by evidence provide a source of guidance for public health protective measures, such as those from the National Institute for Health and Care Excellence (NICE</w:t>
      </w:r>
      <w:r w:rsidRPr="003E3B60" w:rsidR="003D77CC">
        <w:rPr>
          <w:rFonts w:ascii="Arial" w:hAnsi="Arial" w:cs="Arial"/>
          <w:color w:val="000000"/>
          <w:kern w:val="0"/>
          <w:sz w:val="22"/>
          <w:szCs w:val="22"/>
          <w14:ligatures w14:val="none"/>
        </w:rPr>
        <w:t>, 2022</w:t>
      </w:r>
      <w:r w:rsidRPr="003E3B60">
        <w:rPr>
          <w:rFonts w:ascii="Arial" w:hAnsi="Arial" w:cs="Arial"/>
          <w:color w:val="000000"/>
          <w:kern w:val="0"/>
          <w:sz w:val="22"/>
          <w:szCs w:val="22"/>
          <w14:ligatures w14:val="none"/>
        </w:rPr>
        <w:t>). These guidelines ensure consistent diagnosis, treatment and follow</w:t>
      </w:r>
      <w:r w:rsidRPr="003E3B60" w:rsidR="00DF0419">
        <w:rPr>
          <w:rFonts w:ascii="Arial" w:hAnsi="Arial" w:cs="Arial"/>
          <w:color w:val="000000"/>
          <w:kern w:val="0"/>
          <w:sz w:val="22"/>
          <w:szCs w:val="22"/>
          <w14:ligatures w14:val="none"/>
        </w:rPr>
        <w:t>-</w:t>
      </w:r>
      <w:r w:rsidRPr="003E3B60">
        <w:rPr>
          <w:rFonts w:ascii="Arial" w:hAnsi="Arial" w:cs="Arial"/>
          <w:color w:val="000000"/>
          <w:kern w:val="0"/>
          <w:sz w:val="22"/>
          <w:szCs w:val="22"/>
          <w14:ligatures w14:val="none"/>
        </w:rPr>
        <w:t>up care between primary and secondary health services. The use of vaccination programmes, especially influenza and pneumococcal vaccination, also helps people with diabetes who are at higher risk of having more serious infections</w:t>
      </w:r>
      <w:r w:rsidRPr="003E3B60" w:rsidR="00A610ED">
        <w:rPr>
          <w:rFonts w:ascii="Arial" w:hAnsi="Arial" w:cs="Arial"/>
          <w:color w:val="000000"/>
          <w:kern w:val="0"/>
          <w:sz w:val="22"/>
          <w:szCs w:val="22"/>
          <w14:ligatures w14:val="none"/>
        </w:rPr>
        <w:t xml:space="preserve"> (Wright et al., 2018).</w:t>
      </w:r>
    </w:p>
    <w:p w:rsidRPr="003E3B60" w:rsidR="00DE01A0" w:rsidP="003E3B60" w:rsidRDefault="00DE01A0" w14:paraId="136CF3E6" w14:textId="77777777">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18" w:id="20"/>
      <w:r w:rsidRPr="003E3B60">
        <w:rPr>
          <w:rFonts w:ascii="Arial" w:hAnsi="Arial" w:eastAsia="Times New Roman" w:cs="Arial"/>
          <w:b/>
          <w:bCs/>
          <w:color w:val="000000"/>
          <w:kern w:val="36"/>
          <w:sz w:val="22"/>
          <w:szCs w:val="22"/>
          <w14:ligatures w14:val="none"/>
        </w:rPr>
        <w:t>Health Promotion</w:t>
      </w:r>
      <w:bookmarkEnd w:id="20"/>
    </w:p>
    <w:p w:rsidRPr="003E3B60" w:rsidR="00DF0419" w:rsidP="003E3B60" w:rsidRDefault="00DE01A0" w14:paraId="342814B2" w14:textId="32AD133E">
      <w:pPr>
        <w:spacing w:before="100" w:beforeAutospacing="1" w:after="100" w:afterAutospacing="1" w:line="360" w:lineRule="auto"/>
        <w:jc w:val="both"/>
        <w:rPr>
          <w:rFonts w:ascii="Arial" w:hAnsi="Arial" w:cs="Arial"/>
          <w:color w:val="000000"/>
          <w:kern w:val="0"/>
          <w:sz w:val="22"/>
          <w:szCs w:val="22"/>
          <w:lang w:val="en-US"/>
          <w14:ligatures w14:val="none"/>
        </w:rPr>
      </w:pPr>
      <w:r w:rsidRPr="003E3B60">
        <w:rPr>
          <w:rFonts w:ascii="Arial" w:hAnsi="Arial" w:cs="Arial"/>
          <w:color w:val="000000"/>
          <w:kern w:val="0"/>
          <w:sz w:val="22"/>
          <w:szCs w:val="22"/>
          <w14:ligatures w14:val="none"/>
        </w:rPr>
        <w:t>Health promotion strategies involve educating the community and initiating social marketing campaigns, or making changes to the environment to promote healthful behavio</w:t>
      </w:r>
      <w:r w:rsidRPr="003E3B60" w:rsidR="00DF0419">
        <w:rPr>
          <w:rFonts w:ascii="Arial" w:hAnsi="Arial" w:cs="Arial"/>
          <w:color w:val="000000"/>
          <w:kern w:val="0"/>
          <w:sz w:val="22"/>
          <w:szCs w:val="22"/>
          <w14:ligatures w14:val="none"/>
        </w:rPr>
        <w:t>u</w:t>
      </w:r>
      <w:r w:rsidRPr="003E3B60">
        <w:rPr>
          <w:rFonts w:ascii="Arial" w:hAnsi="Arial" w:cs="Arial"/>
          <w:color w:val="000000"/>
          <w:kern w:val="0"/>
          <w:sz w:val="22"/>
          <w:szCs w:val="22"/>
          <w14:ligatures w14:val="none"/>
        </w:rPr>
        <w:t>rs such as eating healthfully and being physically active. Newham local authorities work with schools and community groups, as well as healthcare professionals</w:t>
      </w:r>
      <w:r w:rsidRPr="003E3B60" w:rsidR="00DF0419">
        <w:rPr>
          <w:rFonts w:ascii="Arial" w:hAnsi="Arial" w:cs="Arial"/>
          <w:color w:val="000000"/>
          <w:kern w:val="0"/>
          <w:sz w:val="22"/>
          <w:szCs w:val="22"/>
          <w14:ligatures w14:val="none"/>
        </w:rPr>
        <w:t>,</w:t>
      </w:r>
      <w:r w:rsidRPr="003E3B60">
        <w:rPr>
          <w:rFonts w:ascii="Arial" w:hAnsi="Arial" w:cs="Arial"/>
          <w:color w:val="000000"/>
          <w:kern w:val="0"/>
          <w:sz w:val="22"/>
          <w:szCs w:val="22"/>
          <w14:ligatures w14:val="none"/>
        </w:rPr>
        <w:t xml:space="preserve"> to promote healthy eating and improve exercise levels to combat obesity. </w:t>
      </w:r>
    </w:p>
    <w:p w:rsidRPr="003E3B60" w:rsidR="00DE01A0" w:rsidP="003E3B60" w:rsidRDefault="004F7D25" w14:paraId="681FD0EF" w14:textId="3CED7A5D">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19" w:id="21"/>
      <w:r w:rsidRPr="003E3B60">
        <w:rPr>
          <w:rFonts w:ascii="Arial" w:hAnsi="Arial" w:eastAsia="Times New Roman" w:cs="Arial"/>
          <w:b/>
          <w:bCs/>
          <w:color w:val="000000"/>
          <w:kern w:val="36"/>
          <w:sz w:val="22"/>
          <w:szCs w:val="22"/>
          <w14:ligatures w14:val="none"/>
        </w:rPr>
        <w:t>R</w:t>
      </w:r>
      <w:r w:rsidRPr="003E3B60" w:rsidR="00DE01A0">
        <w:rPr>
          <w:rFonts w:ascii="Arial" w:hAnsi="Arial" w:eastAsia="Times New Roman" w:cs="Arial"/>
          <w:b/>
          <w:bCs/>
          <w:color w:val="000000"/>
          <w:kern w:val="36"/>
          <w:sz w:val="22"/>
          <w:szCs w:val="22"/>
          <w14:ligatures w14:val="none"/>
        </w:rPr>
        <w:t xml:space="preserve">isk </w:t>
      </w:r>
      <w:r w:rsidRPr="003E3B60" w:rsidR="00A501E9">
        <w:rPr>
          <w:rFonts w:ascii="Arial" w:hAnsi="Arial" w:eastAsia="Times New Roman" w:cs="Arial"/>
          <w:b/>
          <w:bCs/>
          <w:color w:val="000000"/>
          <w:kern w:val="36"/>
          <w:sz w:val="22"/>
          <w:szCs w:val="22"/>
          <w:lang w:val="en-US"/>
          <w14:ligatures w14:val="none"/>
        </w:rPr>
        <w:t>F</w:t>
      </w:r>
      <w:r w:rsidRPr="003E3B60" w:rsidR="00DE01A0">
        <w:rPr>
          <w:rFonts w:ascii="Arial" w:hAnsi="Arial" w:eastAsia="Times New Roman" w:cs="Arial"/>
          <w:b/>
          <w:bCs/>
          <w:color w:val="000000"/>
          <w:kern w:val="36"/>
          <w:sz w:val="22"/>
          <w:szCs w:val="22"/>
          <w14:ligatures w14:val="none"/>
        </w:rPr>
        <w:t xml:space="preserve">actors and </w:t>
      </w:r>
      <w:r w:rsidRPr="003E3B60" w:rsidR="00A501E9">
        <w:rPr>
          <w:rFonts w:ascii="Arial" w:hAnsi="Arial" w:eastAsia="Times New Roman" w:cs="Arial"/>
          <w:b/>
          <w:bCs/>
          <w:color w:val="000000"/>
          <w:kern w:val="36"/>
          <w:sz w:val="22"/>
          <w:szCs w:val="22"/>
          <w:lang w:val="en-US"/>
          <w14:ligatures w14:val="none"/>
        </w:rPr>
        <w:t>K</w:t>
      </w:r>
      <w:proofErr w:type="spellStart"/>
      <w:r w:rsidRPr="003E3B60" w:rsidR="00DE01A0">
        <w:rPr>
          <w:rFonts w:ascii="Arial" w:hAnsi="Arial" w:eastAsia="Times New Roman" w:cs="Arial"/>
          <w:b/>
          <w:bCs/>
          <w:color w:val="000000"/>
          <w:kern w:val="36"/>
          <w:sz w:val="22"/>
          <w:szCs w:val="22"/>
          <w14:ligatures w14:val="none"/>
        </w:rPr>
        <w:t>ey</w:t>
      </w:r>
      <w:proofErr w:type="spellEnd"/>
      <w:r w:rsidRPr="003E3B60" w:rsidR="00DE01A0">
        <w:rPr>
          <w:rFonts w:ascii="Arial" w:hAnsi="Arial" w:eastAsia="Times New Roman" w:cs="Arial"/>
          <w:b/>
          <w:bCs/>
          <w:color w:val="000000"/>
          <w:kern w:val="36"/>
          <w:sz w:val="22"/>
          <w:szCs w:val="22"/>
          <w14:ligatures w14:val="none"/>
        </w:rPr>
        <w:t xml:space="preserve"> </w:t>
      </w:r>
      <w:r w:rsidRPr="003E3B60" w:rsidR="00A501E9">
        <w:rPr>
          <w:rFonts w:ascii="Arial" w:hAnsi="Arial" w:eastAsia="Times New Roman" w:cs="Arial"/>
          <w:b/>
          <w:bCs/>
          <w:color w:val="000000"/>
          <w:kern w:val="36"/>
          <w:sz w:val="22"/>
          <w:szCs w:val="22"/>
          <w:lang w:val="en-US"/>
          <w14:ligatures w14:val="none"/>
        </w:rPr>
        <w:t>D</w:t>
      </w:r>
      <w:proofErr w:type="spellStart"/>
      <w:r w:rsidRPr="003E3B60" w:rsidR="00DE01A0">
        <w:rPr>
          <w:rFonts w:ascii="Arial" w:hAnsi="Arial" w:eastAsia="Times New Roman" w:cs="Arial"/>
          <w:b/>
          <w:bCs/>
          <w:color w:val="000000"/>
          <w:kern w:val="36"/>
          <w:sz w:val="22"/>
          <w:szCs w:val="22"/>
          <w14:ligatures w14:val="none"/>
        </w:rPr>
        <w:t>eterminants</w:t>
      </w:r>
      <w:proofErr w:type="spellEnd"/>
      <w:r w:rsidRPr="003E3B60" w:rsidR="00DE01A0">
        <w:rPr>
          <w:rFonts w:ascii="Arial" w:hAnsi="Arial" w:eastAsia="Times New Roman" w:cs="Arial"/>
          <w:b/>
          <w:bCs/>
          <w:color w:val="000000"/>
          <w:kern w:val="36"/>
          <w:sz w:val="22"/>
          <w:szCs w:val="22"/>
          <w14:ligatures w14:val="none"/>
        </w:rPr>
        <w:t xml:space="preserve"> of </w:t>
      </w:r>
      <w:r w:rsidRPr="003E3B60" w:rsidR="00A501E9">
        <w:rPr>
          <w:rFonts w:ascii="Arial" w:hAnsi="Arial" w:eastAsia="Times New Roman" w:cs="Arial"/>
          <w:b/>
          <w:bCs/>
          <w:color w:val="000000"/>
          <w:kern w:val="36"/>
          <w:sz w:val="22"/>
          <w:szCs w:val="22"/>
          <w:lang w:val="en-US"/>
          <w14:ligatures w14:val="none"/>
        </w:rPr>
        <w:t>T</w:t>
      </w:r>
      <w:proofErr w:type="spellStart"/>
      <w:r w:rsidRPr="003E3B60" w:rsidR="00DE01A0">
        <w:rPr>
          <w:rFonts w:ascii="Arial" w:hAnsi="Arial" w:eastAsia="Times New Roman" w:cs="Arial"/>
          <w:b/>
          <w:bCs/>
          <w:color w:val="000000"/>
          <w:kern w:val="36"/>
          <w:sz w:val="22"/>
          <w:szCs w:val="22"/>
          <w14:ligatures w14:val="none"/>
        </w:rPr>
        <w:t>ype</w:t>
      </w:r>
      <w:proofErr w:type="spellEnd"/>
      <w:r w:rsidRPr="003E3B60" w:rsidR="00DE01A0">
        <w:rPr>
          <w:rFonts w:ascii="Arial" w:hAnsi="Arial" w:eastAsia="Times New Roman" w:cs="Arial"/>
          <w:b/>
          <w:bCs/>
          <w:color w:val="000000"/>
          <w:kern w:val="36"/>
          <w:sz w:val="22"/>
          <w:szCs w:val="22"/>
          <w14:ligatures w14:val="none"/>
        </w:rPr>
        <w:t xml:space="preserve"> 2 </w:t>
      </w:r>
      <w:r w:rsidRPr="003E3B60" w:rsidR="00A501E9">
        <w:rPr>
          <w:rFonts w:ascii="Arial" w:hAnsi="Arial" w:eastAsia="Times New Roman" w:cs="Arial"/>
          <w:b/>
          <w:bCs/>
          <w:color w:val="000000"/>
          <w:kern w:val="36"/>
          <w:sz w:val="22"/>
          <w:szCs w:val="22"/>
          <w:lang w:val="en-US"/>
          <w14:ligatures w14:val="none"/>
        </w:rPr>
        <w:t>D</w:t>
      </w:r>
      <w:proofErr w:type="spellStart"/>
      <w:r w:rsidRPr="003E3B60" w:rsidR="00DE01A0">
        <w:rPr>
          <w:rFonts w:ascii="Arial" w:hAnsi="Arial" w:eastAsia="Times New Roman" w:cs="Arial"/>
          <w:b/>
          <w:bCs/>
          <w:color w:val="000000"/>
          <w:kern w:val="36"/>
          <w:sz w:val="22"/>
          <w:szCs w:val="22"/>
          <w14:ligatures w14:val="none"/>
        </w:rPr>
        <w:t>iabetes</w:t>
      </w:r>
      <w:bookmarkEnd w:id="21"/>
      <w:proofErr w:type="spellEnd"/>
    </w:p>
    <w:p w:rsidRPr="003E3B60" w:rsidR="00DE01A0" w:rsidP="003E3B60" w:rsidRDefault="00DE01A0" w14:paraId="279F563D" w14:textId="334AD156">
      <w:pPr>
        <w:spacing w:before="100" w:beforeAutospacing="1" w:after="100" w:afterAutospacing="1" w:line="360" w:lineRule="auto"/>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 xml:space="preserve">Type 2 diabetes is a result of an interaction of biological, behavioural, environmental and socioeconomic factors. </w:t>
      </w:r>
      <w:r w:rsidRPr="003E3B60">
        <w:rPr>
          <w:rFonts w:ascii="Arial" w:hAnsi="Arial" w:cs="Arial"/>
          <w:b/>
          <w:bCs/>
          <w:i/>
          <w:iCs/>
          <w:color w:val="000000"/>
          <w:kern w:val="0"/>
          <w:sz w:val="22"/>
          <w:szCs w:val="22"/>
          <w14:ligatures w14:val="none"/>
        </w:rPr>
        <w:t>Obesity</w:t>
      </w:r>
      <w:r w:rsidRPr="003E3B60">
        <w:rPr>
          <w:rFonts w:ascii="Arial" w:hAnsi="Arial" w:cs="Arial"/>
          <w:color w:val="000000"/>
          <w:kern w:val="0"/>
          <w:sz w:val="22"/>
          <w:szCs w:val="22"/>
          <w14:ligatures w14:val="none"/>
        </w:rPr>
        <w:t xml:space="preserve"> is one of the most powerful risk factors that can be changed. Too much body fat</w:t>
      </w:r>
      <w:r w:rsidRPr="003E3B60" w:rsidR="00DF0419">
        <w:rPr>
          <w:rFonts w:ascii="Arial" w:hAnsi="Arial" w:cs="Arial"/>
          <w:color w:val="000000"/>
          <w:kern w:val="0"/>
          <w:sz w:val="22"/>
          <w:szCs w:val="22"/>
          <w14:ligatures w14:val="none"/>
        </w:rPr>
        <w:t>,</w:t>
      </w:r>
      <w:r w:rsidRPr="003E3B60">
        <w:rPr>
          <w:rFonts w:ascii="Arial" w:hAnsi="Arial" w:cs="Arial"/>
          <w:color w:val="000000"/>
          <w:kern w:val="0"/>
          <w:sz w:val="22"/>
          <w:szCs w:val="22"/>
          <w14:ligatures w14:val="none"/>
        </w:rPr>
        <w:t xml:space="preserve"> especially tummy fat</w:t>
      </w:r>
      <w:r w:rsidRPr="003E3B60" w:rsidR="00DF0419">
        <w:rPr>
          <w:rFonts w:ascii="Arial" w:hAnsi="Arial" w:cs="Arial"/>
          <w:color w:val="000000"/>
          <w:kern w:val="0"/>
          <w:sz w:val="22"/>
          <w:szCs w:val="22"/>
          <w14:ligatures w14:val="none"/>
        </w:rPr>
        <w:t>,</w:t>
      </w:r>
      <w:r w:rsidRPr="003E3B60">
        <w:rPr>
          <w:rFonts w:ascii="Arial" w:hAnsi="Arial" w:cs="Arial"/>
          <w:color w:val="000000"/>
          <w:kern w:val="0"/>
          <w:sz w:val="22"/>
          <w:szCs w:val="22"/>
          <w14:ligatures w14:val="none"/>
        </w:rPr>
        <w:t xml:space="preserve"> makes people more insulin resistant and makes them much more likely to get diabetes. Diabetes UK (2024) found that overweight adults are significantly more at risk of getting Type 2 diabetes than people with a healthy body mass </w:t>
      </w:r>
      <w:r w:rsidRPr="003E3B60">
        <w:rPr>
          <w:rFonts w:ascii="Arial" w:hAnsi="Arial" w:cs="Arial"/>
          <w:color w:val="000000"/>
          <w:kern w:val="0"/>
          <w:sz w:val="22"/>
          <w:szCs w:val="22"/>
          <w14:ligatures w14:val="none"/>
        </w:rPr>
        <w:t xml:space="preserve">index (BMI). </w:t>
      </w:r>
      <w:r w:rsidRPr="003E3B60">
        <w:rPr>
          <w:rFonts w:ascii="Arial" w:hAnsi="Arial" w:cs="Arial"/>
          <w:b/>
          <w:bCs/>
          <w:i/>
          <w:iCs/>
          <w:color w:val="000000"/>
          <w:kern w:val="0"/>
          <w:sz w:val="22"/>
          <w:szCs w:val="22"/>
          <w14:ligatures w14:val="none"/>
        </w:rPr>
        <w:t>Physical inactivity</w:t>
      </w:r>
      <w:r w:rsidRPr="003E3B60">
        <w:rPr>
          <w:rFonts w:ascii="Arial" w:hAnsi="Arial" w:cs="Arial"/>
          <w:color w:val="000000"/>
          <w:kern w:val="0"/>
          <w:sz w:val="22"/>
          <w:szCs w:val="22"/>
          <w14:ligatures w14:val="none"/>
        </w:rPr>
        <w:t xml:space="preserve"> also causes insulin resistance due to a decrease in glucose use by the muscles. The increasing rates of urbanisation, technological advance</w:t>
      </w:r>
      <w:r w:rsidRPr="003E3B60" w:rsidR="00DF0419">
        <w:rPr>
          <w:rFonts w:ascii="Arial" w:hAnsi="Arial" w:cs="Arial"/>
          <w:color w:val="000000"/>
          <w:kern w:val="0"/>
          <w:sz w:val="22"/>
          <w:szCs w:val="22"/>
          <w14:ligatures w14:val="none"/>
        </w:rPr>
        <w:t>s</w:t>
      </w:r>
      <w:r w:rsidRPr="003E3B60">
        <w:rPr>
          <w:rFonts w:ascii="Arial" w:hAnsi="Arial" w:cs="Arial"/>
          <w:color w:val="000000"/>
          <w:kern w:val="0"/>
          <w:sz w:val="22"/>
          <w:szCs w:val="22"/>
          <w14:ligatures w14:val="none"/>
        </w:rPr>
        <w:t xml:space="preserve"> and employment trends have led to an increase in sedentary lifestyles. Disease occurs in different ways with age. Another important factor is ethnicity. People of South Asian, Black African and Black Caribbean communities in the UK are much more likely to have diabetes than White British people</w:t>
      </w:r>
      <w:r w:rsidRPr="003E3B60" w:rsidR="00A610ED">
        <w:rPr>
          <w:rFonts w:ascii="Arial" w:hAnsi="Arial" w:cs="Arial"/>
          <w:color w:val="000000"/>
          <w:kern w:val="0"/>
          <w:sz w:val="22"/>
          <w:szCs w:val="22"/>
          <w14:ligatures w14:val="none"/>
        </w:rPr>
        <w:t xml:space="preserve"> (NHS England, 2025).</w:t>
      </w:r>
    </w:p>
    <w:p w:rsidRPr="003E3B60" w:rsidR="00DE01A0" w:rsidP="003E3B60" w:rsidRDefault="00DF0419" w14:paraId="26BC2DD7" w14:textId="34B3EE20">
      <w:pPr>
        <w:spacing w:before="100" w:beforeAutospacing="1" w:after="100" w:afterAutospacing="1" w:line="360" w:lineRule="auto"/>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S</w:t>
      </w:r>
      <w:r w:rsidRPr="003E3B60" w:rsidR="00DE01A0">
        <w:rPr>
          <w:rFonts w:ascii="Arial" w:hAnsi="Arial" w:cs="Arial"/>
          <w:color w:val="000000"/>
          <w:kern w:val="0"/>
          <w:sz w:val="22"/>
          <w:szCs w:val="22"/>
          <w14:ligatures w14:val="none"/>
        </w:rPr>
        <w:t>ocioeconomic status exacerbates risk. Those who reside in disadvantaged communities are likely to have less access to healthy foods, fewer opportunities for exercise, weaker homes, and weaker health literacy. Other risk factors that have been identified are family history, gestational diabetes, high blood pressure, polycystic ovary syndrome and smoking. Knowledge of these determinants allows epidemiological surveillance of high-risk groups, and offers the basis for interventions at the public health level that tackle behavioural and structural causes of disease.</w:t>
      </w:r>
    </w:p>
    <w:p w:rsidRPr="003E3B60" w:rsidR="00DE01A0" w:rsidP="003E3B60" w:rsidRDefault="00DE01A0" w14:paraId="1C37561E" w14:textId="16D76BD8">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20" w:id="22"/>
      <w:r w:rsidRPr="003E3B60">
        <w:rPr>
          <w:rFonts w:ascii="Arial" w:hAnsi="Arial" w:eastAsia="Times New Roman" w:cs="Arial"/>
          <w:b/>
          <w:bCs/>
          <w:color w:val="000000"/>
          <w:kern w:val="36"/>
          <w:sz w:val="22"/>
          <w:szCs w:val="22"/>
          <w14:ligatures w14:val="none"/>
        </w:rPr>
        <w:t xml:space="preserve">Utilisation of Epidemiological Studies and Health Needs Assessment to </w:t>
      </w:r>
      <w:r w:rsidRPr="003E3B60" w:rsidR="00A501E9">
        <w:rPr>
          <w:rFonts w:ascii="Arial" w:hAnsi="Arial" w:eastAsia="Times New Roman" w:cs="Arial"/>
          <w:b/>
          <w:bCs/>
          <w:color w:val="000000"/>
          <w:kern w:val="36"/>
          <w:sz w:val="22"/>
          <w:szCs w:val="22"/>
          <w:lang w:val="en-US"/>
          <w14:ligatures w14:val="none"/>
        </w:rPr>
        <w:t>I</w:t>
      </w:r>
      <w:proofErr w:type="spellStart"/>
      <w:r w:rsidRPr="003E3B60">
        <w:rPr>
          <w:rFonts w:ascii="Arial" w:hAnsi="Arial" w:eastAsia="Times New Roman" w:cs="Arial"/>
          <w:b/>
          <w:bCs/>
          <w:color w:val="000000"/>
          <w:kern w:val="36"/>
          <w:sz w:val="22"/>
          <w:szCs w:val="22"/>
          <w14:ligatures w14:val="none"/>
        </w:rPr>
        <w:t>dentify</w:t>
      </w:r>
      <w:proofErr w:type="spellEnd"/>
      <w:r w:rsidRPr="003E3B60">
        <w:rPr>
          <w:rFonts w:ascii="Arial" w:hAnsi="Arial" w:eastAsia="Times New Roman" w:cs="Arial"/>
          <w:b/>
          <w:bCs/>
          <w:color w:val="000000"/>
          <w:kern w:val="36"/>
          <w:sz w:val="22"/>
          <w:szCs w:val="22"/>
          <w14:ligatures w14:val="none"/>
        </w:rPr>
        <w:t xml:space="preserve"> those </w:t>
      </w:r>
      <w:r w:rsidRPr="003E3B60" w:rsidR="00A501E9">
        <w:rPr>
          <w:rFonts w:ascii="Arial" w:hAnsi="Arial" w:eastAsia="Times New Roman" w:cs="Arial"/>
          <w:b/>
          <w:bCs/>
          <w:color w:val="000000"/>
          <w:kern w:val="36"/>
          <w:sz w:val="22"/>
          <w:szCs w:val="22"/>
          <w:lang w:val="en-US"/>
          <w14:ligatures w14:val="none"/>
        </w:rPr>
        <w:t>A</w:t>
      </w:r>
      <w:proofErr w:type="spellStart"/>
      <w:r w:rsidRPr="003E3B60">
        <w:rPr>
          <w:rFonts w:ascii="Arial" w:hAnsi="Arial" w:eastAsia="Times New Roman" w:cs="Arial"/>
          <w:b/>
          <w:bCs/>
          <w:color w:val="000000"/>
          <w:kern w:val="36"/>
          <w:sz w:val="22"/>
          <w:szCs w:val="22"/>
          <w14:ligatures w14:val="none"/>
        </w:rPr>
        <w:t>ffected</w:t>
      </w:r>
      <w:proofErr w:type="spellEnd"/>
      <w:r w:rsidRPr="003E3B60">
        <w:rPr>
          <w:rFonts w:ascii="Arial" w:hAnsi="Arial" w:eastAsia="Times New Roman" w:cs="Arial"/>
          <w:b/>
          <w:bCs/>
          <w:color w:val="000000"/>
          <w:kern w:val="36"/>
          <w:sz w:val="22"/>
          <w:szCs w:val="22"/>
          <w14:ligatures w14:val="none"/>
        </w:rPr>
        <w:t xml:space="preserve"> or at </w:t>
      </w:r>
      <w:r w:rsidRPr="003E3B60" w:rsidR="00A501E9">
        <w:rPr>
          <w:rFonts w:ascii="Arial" w:hAnsi="Arial" w:eastAsia="Times New Roman" w:cs="Arial"/>
          <w:b/>
          <w:bCs/>
          <w:color w:val="000000"/>
          <w:kern w:val="36"/>
          <w:sz w:val="22"/>
          <w:szCs w:val="22"/>
          <w:lang w:val="en-US"/>
          <w14:ligatures w14:val="none"/>
        </w:rPr>
        <w:t>R</w:t>
      </w:r>
      <w:proofErr w:type="spellStart"/>
      <w:r w:rsidRPr="003E3B60">
        <w:rPr>
          <w:rFonts w:ascii="Arial" w:hAnsi="Arial" w:eastAsia="Times New Roman" w:cs="Arial"/>
          <w:b/>
          <w:bCs/>
          <w:color w:val="000000"/>
          <w:kern w:val="36"/>
          <w:sz w:val="22"/>
          <w:szCs w:val="22"/>
          <w14:ligatures w14:val="none"/>
        </w:rPr>
        <w:t>isk</w:t>
      </w:r>
      <w:bookmarkEnd w:id="22"/>
      <w:proofErr w:type="spellEnd"/>
    </w:p>
    <w:p w:rsidRPr="003E3B60" w:rsidR="00DE01A0" w:rsidP="003E3B60" w:rsidRDefault="00DE01A0" w14:paraId="2B633147" w14:textId="11232A83">
      <w:pPr>
        <w:spacing w:before="100" w:beforeAutospacing="1" w:after="100" w:afterAutospacing="1" w:line="360" w:lineRule="auto"/>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The health inequalities in Newham are clearly reflected in the prevalence of Type 2 diabetes among adults, which is higher than in many other parts of England. Newham has a higher prevalence of diagnosed diabetes than the national average, is one of the most deprived boroughs in London, and is ethnically diverse (</w:t>
      </w:r>
      <w:proofErr w:type="spellStart"/>
      <w:r w:rsidRPr="003E3B60">
        <w:rPr>
          <w:rFonts w:ascii="Arial" w:hAnsi="Arial" w:cs="Arial"/>
          <w:color w:val="000000"/>
          <w:kern w:val="0"/>
          <w:sz w:val="22"/>
          <w:szCs w:val="22"/>
          <w14:ligatures w14:val="none"/>
        </w:rPr>
        <w:t>OHID</w:t>
      </w:r>
      <w:proofErr w:type="spellEnd"/>
      <w:r w:rsidRPr="003E3B60">
        <w:rPr>
          <w:rFonts w:ascii="Arial" w:hAnsi="Arial" w:cs="Arial"/>
          <w:color w:val="000000"/>
          <w:kern w:val="0"/>
          <w:sz w:val="22"/>
          <w:szCs w:val="22"/>
          <w14:ligatures w14:val="none"/>
        </w:rPr>
        <w:t>, 2024). A health needs assessment (</w:t>
      </w:r>
      <w:proofErr w:type="spellStart"/>
      <w:r w:rsidRPr="003E3B60">
        <w:rPr>
          <w:rFonts w:ascii="Arial" w:hAnsi="Arial" w:cs="Arial"/>
          <w:color w:val="000000"/>
          <w:kern w:val="0"/>
          <w:sz w:val="22"/>
          <w:szCs w:val="22"/>
          <w14:ligatures w14:val="none"/>
        </w:rPr>
        <w:t>HNA</w:t>
      </w:r>
      <w:proofErr w:type="spellEnd"/>
      <w:r w:rsidRPr="003E3B60">
        <w:rPr>
          <w:rFonts w:ascii="Arial" w:hAnsi="Arial" w:cs="Arial"/>
          <w:color w:val="000000"/>
          <w:kern w:val="0"/>
          <w:sz w:val="22"/>
          <w:szCs w:val="22"/>
          <w14:ligatures w14:val="none"/>
        </w:rPr>
        <w:t xml:space="preserve">) is a process that examines the socio-demographic, disease burden, risk factors and access to health services to identify priority groups. </w:t>
      </w:r>
      <w:proofErr w:type="spellStart"/>
      <w:r w:rsidRPr="003E3B60">
        <w:rPr>
          <w:rFonts w:ascii="Arial" w:hAnsi="Arial" w:cs="Arial"/>
          <w:color w:val="000000"/>
          <w:kern w:val="0"/>
          <w:sz w:val="22"/>
          <w:szCs w:val="22"/>
          <w14:ligatures w14:val="none"/>
        </w:rPr>
        <w:t>HNAs</w:t>
      </w:r>
      <w:proofErr w:type="spellEnd"/>
      <w:r w:rsidRPr="003E3B60">
        <w:rPr>
          <w:rFonts w:ascii="Arial" w:hAnsi="Arial" w:cs="Arial"/>
          <w:color w:val="000000"/>
          <w:kern w:val="0"/>
          <w:sz w:val="22"/>
          <w:szCs w:val="22"/>
          <w14:ligatures w14:val="none"/>
        </w:rPr>
        <w:t xml:space="preserve"> </w:t>
      </w:r>
      <w:r w:rsidRPr="003E3B60" w:rsidR="00DF0419">
        <w:rPr>
          <w:rFonts w:ascii="Arial" w:hAnsi="Arial" w:cs="Arial"/>
          <w:color w:val="000000"/>
          <w:kern w:val="0"/>
          <w:sz w:val="22"/>
          <w:szCs w:val="22"/>
          <w14:ligatures w14:val="none"/>
        </w:rPr>
        <w:t>raise</w:t>
      </w:r>
      <w:r w:rsidRPr="003E3B60">
        <w:rPr>
          <w:rFonts w:ascii="Arial" w:hAnsi="Arial" w:cs="Arial"/>
          <w:color w:val="000000"/>
          <w:kern w:val="0"/>
          <w:sz w:val="22"/>
          <w:szCs w:val="22"/>
          <w14:ligatures w14:val="none"/>
        </w:rPr>
        <w:t xml:space="preserve"> awareness of priority groups who should be targeted for prevention, early diagnosis and long-term disease management, including adults over 40 years of age, people with obesity, people living in deprived neighbourhoods and ethnic minority groups. </w:t>
      </w:r>
    </w:p>
    <w:p w:rsidRPr="003E3B60" w:rsidR="00DE01A0" w:rsidP="003E3B60" w:rsidRDefault="00CA05C0" w14:paraId="176649F6" w14:textId="656D409E">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21" w:id="23"/>
      <w:r w:rsidRPr="003E3B60">
        <w:rPr>
          <w:rFonts w:ascii="Arial" w:hAnsi="Arial" w:eastAsia="Times New Roman" w:cs="Arial"/>
          <w:b/>
          <w:bCs/>
          <w:color w:val="000000"/>
          <w:kern w:val="36"/>
          <w:sz w:val="22"/>
          <w:szCs w:val="22"/>
          <w14:ligatures w14:val="none"/>
        </w:rPr>
        <w:t>P</w:t>
      </w:r>
      <w:r w:rsidRPr="003E3B60" w:rsidR="00DE01A0">
        <w:rPr>
          <w:rFonts w:ascii="Arial" w:hAnsi="Arial" w:eastAsia="Times New Roman" w:cs="Arial"/>
          <w:b/>
          <w:bCs/>
          <w:color w:val="000000"/>
          <w:kern w:val="36"/>
          <w:sz w:val="22"/>
          <w:szCs w:val="22"/>
          <w14:ligatures w14:val="none"/>
        </w:rPr>
        <w:t xml:space="preserve">ublic </w:t>
      </w:r>
      <w:r w:rsidRPr="003E3B60" w:rsidR="00A501E9">
        <w:rPr>
          <w:rFonts w:ascii="Arial" w:hAnsi="Arial" w:eastAsia="Times New Roman" w:cs="Arial"/>
          <w:b/>
          <w:bCs/>
          <w:color w:val="000000"/>
          <w:kern w:val="36"/>
          <w:sz w:val="22"/>
          <w:szCs w:val="22"/>
          <w:lang w:val="en-US"/>
          <w14:ligatures w14:val="none"/>
        </w:rPr>
        <w:t>H</w:t>
      </w:r>
      <w:proofErr w:type="spellStart"/>
      <w:r w:rsidRPr="003E3B60" w:rsidR="00DE01A0">
        <w:rPr>
          <w:rFonts w:ascii="Arial" w:hAnsi="Arial" w:eastAsia="Times New Roman" w:cs="Arial"/>
          <w:b/>
          <w:bCs/>
          <w:color w:val="000000"/>
          <w:kern w:val="36"/>
          <w:sz w:val="22"/>
          <w:szCs w:val="22"/>
          <w14:ligatures w14:val="none"/>
        </w:rPr>
        <w:t>ealth</w:t>
      </w:r>
      <w:proofErr w:type="spellEnd"/>
      <w:r w:rsidRPr="003E3B60" w:rsidR="00DE01A0">
        <w:rPr>
          <w:rFonts w:ascii="Arial" w:hAnsi="Arial" w:eastAsia="Times New Roman" w:cs="Arial"/>
          <w:b/>
          <w:bCs/>
          <w:color w:val="000000"/>
          <w:kern w:val="36"/>
          <w:sz w:val="22"/>
          <w:szCs w:val="22"/>
          <w14:ligatures w14:val="none"/>
        </w:rPr>
        <w:t xml:space="preserve"> </w:t>
      </w:r>
      <w:r w:rsidRPr="003E3B60" w:rsidR="00A501E9">
        <w:rPr>
          <w:rFonts w:ascii="Arial" w:hAnsi="Arial" w:eastAsia="Times New Roman" w:cs="Arial"/>
          <w:b/>
          <w:bCs/>
          <w:color w:val="000000"/>
          <w:kern w:val="36"/>
          <w:sz w:val="22"/>
          <w:szCs w:val="22"/>
          <w:lang w:val="en-US"/>
          <w14:ligatures w14:val="none"/>
        </w:rPr>
        <w:t>A</w:t>
      </w:r>
      <w:proofErr w:type="spellStart"/>
      <w:r w:rsidRPr="003E3B60" w:rsidR="00DE01A0">
        <w:rPr>
          <w:rFonts w:ascii="Arial" w:hAnsi="Arial" w:eastAsia="Times New Roman" w:cs="Arial"/>
          <w:b/>
          <w:bCs/>
          <w:color w:val="000000"/>
          <w:kern w:val="36"/>
          <w:sz w:val="22"/>
          <w:szCs w:val="22"/>
          <w14:ligatures w14:val="none"/>
        </w:rPr>
        <w:t>pproaches</w:t>
      </w:r>
      <w:proofErr w:type="spellEnd"/>
      <w:r w:rsidRPr="003E3B60" w:rsidR="00DE01A0">
        <w:rPr>
          <w:rFonts w:ascii="Arial" w:hAnsi="Arial" w:eastAsia="Times New Roman" w:cs="Arial"/>
          <w:b/>
          <w:bCs/>
          <w:color w:val="000000"/>
          <w:kern w:val="36"/>
          <w:sz w:val="22"/>
          <w:szCs w:val="22"/>
          <w14:ligatures w14:val="none"/>
        </w:rPr>
        <w:t xml:space="preserve"> and </w:t>
      </w:r>
      <w:r w:rsidRPr="003E3B60" w:rsidR="00A501E9">
        <w:rPr>
          <w:rFonts w:ascii="Arial" w:hAnsi="Arial" w:eastAsia="Times New Roman" w:cs="Arial"/>
          <w:b/>
          <w:bCs/>
          <w:color w:val="000000"/>
          <w:kern w:val="36"/>
          <w:sz w:val="22"/>
          <w:szCs w:val="22"/>
          <w:lang w:val="en-US"/>
          <w14:ligatures w14:val="none"/>
        </w:rPr>
        <w:t>S</w:t>
      </w:r>
      <w:proofErr w:type="spellStart"/>
      <w:r w:rsidRPr="003E3B60" w:rsidR="00DE01A0">
        <w:rPr>
          <w:rFonts w:ascii="Arial" w:hAnsi="Arial" w:eastAsia="Times New Roman" w:cs="Arial"/>
          <w:b/>
          <w:bCs/>
          <w:color w:val="000000"/>
          <w:kern w:val="36"/>
          <w:sz w:val="22"/>
          <w:szCs w:val="22"/>
          <w14:ligatures w14:val="none"/>
        </w:rPr>
        <w:t>urveillance</w:t>
      </w:r>
      <w:proofErr w:type="spellEnd"/>
      <w:r w:rsidRPr="003E3B60" w:rsidR="00DE01A0">
        <w:rPr>
          <w:rFonts w:ascii="Arial" w:hAnsi="Arial" w:eastAsia="Times New Roman" w:cs="Arial"/>
          <w:b/>
          <w:bCs/>
          <w:color w:val="000000"/>
          <w:kern w:val="36"/>
          <w:sz w:val="22"/>
          <w:szCs w:val="22"/>
          <w14:ligatures w14:val="none"/>
        </w:rPr>
        <w:t xml:space="preserve"> </w:t>
      </w:r>
      <w:r w:rsidRPr="003E3B60" w:rsidR="00A501E9">
        <w:rPr>
          <w:rFonts w:ascii="Arial" w:hAnsi="Arial" w:eastAsia="Times New Roman" w:cs="Arial"/>
          <w:b/>
          <w:bCs/>
          <w:color w:val="000000"/>
          <w:kern w:val="36"/>
          <w:sz w:val="22"/>
          <w:szCs w:val="22"/>
          <w:lang w:val="en-US"/>
          <w14:ligatures w14:val="none"/>
        </w:rPr>
        <w:t>S</w:t>
      </w:r>
      <w:proofErr w:type="spellStart"/>
      <w:r w:rsidRPr="003E3B60" w:rsidR="00DE01A0">
        <w:rPr>
          <w:rFonts w:ascii="Arial" w:hAnsi="Arial" w:eastAsia="Times New Roman" w:cs="Arial"/>
          <w:b/>
          <w:bCs/>
          <w:color w:val="000000"/>
          <w:kern w:val="36"/>
          <w:sz w:val="22"/>
          <w:szCs w:val="22"/>
          <w14:ligatures w14:val="none"/>
        </w:rPr>
        <w:t>ystems</w:t>
      </w:r>
      <w:proofErr w:type="spellEnd"/>
      <w:r w:rsidRPr="003E3B60" w:rsidR="00DE01A0">
        <w:rPr>
          <w:rFonts w:ascii="Arial" w:hAnsi="Arial" w:eastAsia="Times New Roman" w:cs="Arial"/>
          <w:b/>
          <w:bCs/>
          <w:color w:val="000000"/>
          <w:kern w:val="36"/>
          <w:sz w:val="22"/>
          <w:szCs w:val="22"/>
          <w14:ligatures w14:val="none"/>
        </w:rPr>
        <w:t xml:space="preserve"> to </w:t>
      </w:r>
      <w:r w:rsidRPr="003E3B60" w:rsidR="00A501E9">
        <w:rPr>
          <w:rFonts w:ascii="Arial" w:hAnsi="Arial" w:eastAsia="Times New Roman" w:cs="Arial"/>
          <w:b/>
          <w:bCs/>
          <w:color w:val="000000"/>
          <w:kern w:val="36"/>
          <w:sz w:val="22"/>
          <w:szCs w:val="22"/>
          <w:lang w:val="en-US"/>
          <w14:ligatures w14:val="none"/>
        </w:rPr>
        <w:t>M</w:t>
      </w:r>
      <w:proofErr w:type="spellStart"/>
      <w:r w:rsidRPr="003E3B60" w:rsidR="00DE01A0">
        <w:rPr>
          <w:rFonts w:ascii="Arial" w:hAnsi="Arial" w:eastAsia="Times New Roman" w:cs="Arial"/>
          <w:b/>
          <w:bCs/>
          <w:color w:val="000000"/>
          <w:kern w:val="36"/>
          <w:sz w:val="22"/>
          <w:szCs w:val="22"/>
          <w14:ligatures w14:val="none"/>
        </w:rPr>
        <w:t>onitor</w:t>
      </w:r>
      <w:proofErr w:type="spellEnd"/>
      <w:r w:rsidRPr="003E3B60" w:rsidR="00DE01A0">
        <w:rPr>
          <w:rFonts w:ascii="Arial" w:hAnsi="Arial" w:eastAsia="Times New Roman" w:cs="Arial"/>
          <w:b/>
          <w:bCs/>
          <w:color w:val="000000"/>
          <w:kern w:val="36"/>
          <w:sz w:val="22"/>
          <w:szCs w:val="22"/>
          <w14:ligatures w14:val="none"/>
        </w:rPr>
        <w:t xml:space="preserve"> Type 2 Diabetes</w:t>
      </w:r>
      <w:bookmarkEnd w:id="23"/>
    </w:p>
    <w:p w:rsidRPr="003E3B60" w:rsidR="0018299F" w:rsidP="003E3B60" w:rsidRDefault="00DE01A0" w14:paraId="36735E52" w14:textId="0D22A262">
      <w:pPr>
        <w:spacing w:before="100" w:beforeAutospacing="1" w:after="100" w:afterAutospacing="1" w:line="360" w:lineRule="auto"/>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 xml:space="preserve">Good epidemiological surveillance is a key to the detection of disease patterns, the tracking of disease incidence and </w:t>
      </w:r>
      <w:r w:rsidRPr="003E3B60" w:rsidR="00DF0419">
        <w:rPr>
          <w:rFonts w:ascii="Arial" w:hAnsi="Arial" w:cs="Arial"/>
          <w:color w:val="000000"/>
          <w:kern w:val="0"/>
          <w:sz w:val="22"/>
          <w:szCs w:val="22"/>
          <w14:ligatures w14:val="none"/>
        </w:rPr>
        <w:t xml:space="preserve">the </w:t>
      </w:r>
      <w:r w:rsidRPr="003E3B60">
        <w:rPr>
          <w:rFonts w:ascii="Arial" w:hAnsi="Arial" w:cs="Arial"/>
          <w:color w:val="000000"/>
          <w:kern w:val="0"/>
          <w:sz w:val="22"/>
          <w:szCs w:val="22"/>
          <w14:ligatures w14:val="none"/>
        </w:rPr>
        <w:t xml:space="preserve">effectiveness of public health interventions. Primary care records, </w:t>
      </w:r>
      <w:proofErr w:type="spellStart"/>
      <w:r w:rsidRPr="003E3B60">
        <w:rPr>
          <w:rFonts w:ascii="Arial" w:hAnsi="Arial" w:cs="Arial"/>
          <w:color w:val="000000"/>
          <w:kern w:val="0"/>
          <w:sz w:val="22"/>
          <w:szCs w:val="22"/>
          <w14:ligatures w14:val="none"/>
        </w:rPr>
        <w:t>NHSE</w:t>
      </w:r>
      <w:proofErr w:type="spellEnd"/>
      <w:r w:rsidRPr="003E3B60">
        <w:rPr>
          <w:rFonts w:ascii="Arial" w:hAnsi="Arial" w:cs="Arial"/>
          <w:color w:val="000000"/>
          <w:kern w:val="0"/>
          <w:sz w:val="22"/>
          <w:szCs w:val="22"/>
          <w14:ligatures w14:val="none"/>
        </w:rPr>
        <w:t xml:space="preserve"> databases and the National Diabetes Audit (NDA) (NHS Digital, 2024) are used for routine surveillance. Sentinel surveillance is carried out by selected GP practices and specialist diabetes clinics, by collecting detailed clinical information which helps identify emerging trends and variations in diabetes management</w:t>
      </w:r>
      <w:r w:rsidRPr="003E3B60" w:rsidR="0018299F">
        <w:rPr>
          <w:rFonts w:ascii="Arial" w:hAnsi="Arial" w:cs="Arial"/>
          <w:color w:val="000000"/>
          <w:kern w:val="0"/>
          <w:sz w:val="22"/>
          <w:szCs w:val="22"/>
          <w14:ligatures w14:val="none"/>
        </w:rPr>
        <w:t xml:space="preserve">. </w:t>
      </w:r>
    </w:p>
    <w:p w:rsidRPr="003E3B60" w:rsidR="00DE01A0" w:rsidP="003E3B60" w:rsidRDefault="00DE01A0" w14:paraId="48A62669" w14:textId="45BC2BB6">
      <w:pPr>
        <w:spacing w:before="100" w:beforeAutospacing="1" w:after="100" w:afterAutospacing="1" w:line="360" w:lineRule="auto"/>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 xml:space="preserve">The national surveys used </w:t>
      </w:r>
      <w:r w:rsidRPr="003E3B60" w:rsidR="00DF0419">
        <w:rPr>
          <w:rFonts w:ascii="Arial" w:hAnsi="Arial" w:cs="Arial"/>
          <w:color w:val="000000"/>
          <w:kern w:val="0"/>
          <w:sz w:val="22"/>
          <w:szCs w:val="22"/>
          <w14:ligatures w14:val="none"/>
        </w:rPr>
        <w:t>for</w:t>
      </w:r>
      <w:r w:rsidRPr="003E3B60">
        <w:rPr>
          <w:rFonts w:ascii="Arial" w:hAnsi="Arial" w:cs="Arial"/>
          <w:color w:val="000000"/>
          <w:kern w:val="0"/>
          <w:sz w:val="22"/>
          <w:szCs w:val="22"/>
          <w14:ligatures w14:val="none"/>
        </w:rPr>
        <w:t xml:space="preserve"> population surveillance are the Health Survey for England and the Office for Health Improvement and Disparities' Fingertips Public Health Profiles. Screening programmes also play a part in surveillance by the identification of people who may not have received a diagnosis before because of NHS Health Checks and testing for blood glucose for adults aged 40–74 years. </w:t>
      </w:r>
    </w:p>
    <w:p w:rsidRPr="003E3B60" w:rsidR="00DE01A0" w:rsidP="003E3B60" w:rsidRDefault="00677DB3" w14:paraId="291C6363" w14:textId="1F09D844">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22" w:id="24"/>
      <w:r w:rsidRPr="003E3B60">
        <w:rPr>
          <w:rFonts w:ascii="Arial" w:hAnsi="Arial" w:eastAsia="Times New Roman" w:cs="Arial"/>
          <w:b/>
          <w:bCs/>
          <w:color w:val="000000"/>
          <w:kern w:val="36"/>
          <w:sz w:val="22"/>
          <w:szCs w:val="22"/>
          <w14:ligatures w14:val="none"/>
        </w:rPr>
        <w:t>S</w:t>
      </w:r>
      <w:r w:rsidRPr="003E3B60" w:rsidR="00DE01A0">
        <w:rPr>
          <w:rFonts w:ascii="Arial" w:hAnsi="Arial" w:eastAsia="Times New Roman" w:cs="Arial"/>
          <w:b/>
          <w:bCs/>
          <w:color w:val="000000"/>
          <w:kern w:val="36"/>
          <w:sz w:val="22"/>
          <w:szCs w:val="22"/>
          <w14:ligatures w14:val="none"/>
        </w:rPr>
        <w:t xml:space="preserve">hort- and </w:t>
      </w:r>
      <w:r w:rsidRPr="003E3B60" w:rsidR="00A501E9">
        <w:rPr>
          <w:rFonts w:ascii="Arial" w:hAnsi="Arial" w:eastAsia="Times New Roman" w:cs="Arial"/>
          <w:b/>
          <w:bCs/>
          <w:color w:val="000000"/>
          <w:kern w:val="36"/>
          <w:sz w:val="22"/>
          <w:szCs w:val="22"/>
          <w:lang w:val="en-US"/>
          <w14:ligatures w14:val="none"/>
        </w:rPr>
        <w:t>L</w:t>
      </w:r>
      <w:proofErr w:type="spellStart"/>
      <w:r w:rsidRPr="003E3B60" w:rsidR="00DE01A0">
        <w:rPr>
          <w:rFonts w:ascii="Arial" w:hAnsi="Arial" w:eastAsia="Times New Roman" w:cs="Arial"/>
          <w:b/>
          <w:bCs/>
          <w:color w:val="000000"/>
          <w:kern w:val="36"/>
          <w:sz w:val="22"/>
          <w:szCs w:val="22"/>
          <w14:ligatures w14:val="none"/>
        </w:rPr>
        <w:t>ong</w:t>
      </w:r>
      <w:proofErr w:type="spellEnd"/>
      <w:r w:rsidRPr="003E3B60" w:rsidR="00DE01A0">
        <w:rPr>
          <w:rFonts w:ascii="Arial" w:hAnsi="Arial" w:eastAsia="Times New Roman" w:cs="Arial"/>
          <w:b/>
          <w:bCs/>
          <w:color w:val="000000"/>
          <w:kern w:val="36"/>
          <w:sz w:val="22"/>
          <w:szCs w:val="22"/>
          <w14:ligatures w14:val="none"/>
        </w:rPr>
        <w:t>-</w:t>
      </w:r>
      <w:r w:rsidRPr="003E3B60" w:rsidR="00A501E9">
        <w:rPr>
          <w:rFonts w:ascii="Arial" w:hAnsi="Arial" w:eastAsia="Times New Roman" w:cs="Arial"/>
          <w:b/>
          <w:bCs/>
          <w:color w:val="000000"/>
          <w:kern w:val="36"/>
          <w:sz w:val="22"/>
          <w:szCs w:val="22"/>
          <w:lang w:val="en-US"/>
          <w14:ligatures w14:val="none"/>
        </w:rPr>
        <w:t>T</w:t>
      </w:r>
      <w:r w:rsidRPr="003E3B60" w:rsidR="00DE01A0">
        <w:rPr>
          <w:rFonts w:ascii="Arial" w:hAnsi="Arial" w:eastAsia="Times New Roman" w:cs="Arial"/>
          <w:b/>
          <w:bCs/>
          <w:color w:val="000000"/>
          <w:kern w:val="36"/>
          <w:sz w:val="22"/>
          <w:szCs w:val="22"/>
          <w14:ligatures w14:val="none"/>
        </w:rPr>
        <w:t xml:space="preserve">erm </w:t>
      </w:r>
      <w:r w:rsidRPr="003E3B60" w:rsidR="00A501E9">
        <w:rPr>
          <w:rFonts w:ascii="Arial" w:hAnsi="Arial" w:eastAsia="Times New Roman" w:cs="Arial"/>
          <w:b/>
          <w:bCs/>
          <w:color w:val="000000"/>
          <w:kern w:val="36"/>
          <w:sz w:val="22"/>
          <w:szCs w:val="22"/>
          <w:lang w:val="en-US"/>
          <w14:ligatures w14:val="none"/>
        </w:rPr>
        <w:t>C</w:t>
      </w:r>
      <w:proofErr w:type="spellStart"/>
      <w:r w:rsidRPr="003E3B60" w:rsidR="00DE01A0">
        <w:rPr>
          <w:rFonts w:ascii="Arial" w:hAnsi="Arial" w:eastAsia="Times New Roman" w:cs="Arial"/>
          <w:b/>
          <w:bCs/>
          <w:color w:val="000000"/>
          <w:kern w:val="36"/>
          <w:sz w:val="22"/>
          <w:szCs w:val="22"/>
          <w14:ligatures w14:val="none"/>
        </w:rPr>
        <w:t>onsequences</w:t>
      </w:r>
      <w:proofErr w:type="spellEnd"/>
      <w:r w:rsidRPr="003E3B60" w:rsidR="00DE01A0">
        <w:rPr>
          <w:rFonts w:ascii="Arial" w:hAnsi="Arial" w:eastAsia="Times New Roman" w:cs="Arial"/>
          <w:b/>
          <w:bCs/>
          <w:color w:val="000000"/>
          <w:kern w:val="36"/>
          <w:sz w:val="22"/>
          <w:szCs w:val="22"/>
          <w14:ligatures w14:val="none"/>
        </w:rPr>
        <w:t xml:space="preserve"> of Type II Diabetes</w:t>
      </w:r>
      <w:bookmarkEnd w:id="24"/>
    </w:p>
    <w:p w:rsidRPr="003E3B60" w:rsidR="00DE01A0" w:rsidP="003E3B60" w:rsidRDefault="00DE01A0" w14:paraId="25C0CA9C" w14:textId="780CF01A">
      <w:pPr>
        <w:spacing w:before="100" w:beforeAutospacing="1" w:after="100" w:afterAutospacing="1" w:line="360" w:lineRule="auto"/>
        <w:jc w:val="both"/>
        <w:rPr>
          <w:rFonts w:ascii="Arial" w:hAnsi="Arial" w:cs="Arial"/>
          <w:color w:val="000000"/>
          <w:kern w:val="0"/>
          <w:sz w:val="22"/>
          <w:szCs w:val="22"/>
          <w:lang w:val="en-US"/>
          <w14:ligatures w14:val="none"/>
        </w:rPr>
      </w:pPr>
      <w:r w:rsidRPr="003E3B60">
        <w:rPr>
          <w:rFonts w:ascii="Arial" w:hAnsi="Arial" w:cs="Arial"/>
          <w:color w:val="000000"/>
          <w:kern w:val="0"/>
          <w:sz w:val="22"/>
          <w:szCs w:val="22"/>
          <w14:ligatures w14:val="none"/>
        </w:rPr>
        <w:t>Type 2 diabetes is a disease with short</w:t>
      </w:r>
      <w:r w:rsidRPr="003E3B60" w:rsidR="00DF0419">
        <w:rPr>
          <w:rFonts w:ascii="Arial" w:hAnsi="Arial" w:cs="Arial"/>
          <w:color w:val="000000"/>
          <w:kern w:val="0"/>
          <w:sz w:val="22"/>
          <w:szCs w:val="22"/>
          <w14:ligatures w14:val="none"/>
        </w:rPr>
        <w:t>-</w:t>
      </w:r>
      <w:r w:rsidRPr="003E3B60">
        <w:rPr>
          <w:rFonts w:ascii="Arial" w:hAnsi="Arial" w:cs="Arial"/>
          <w:color w:val="000000"/>
          <w:kern w:val="0"/>
          <w:sz w:val="22"/>
          <w:szCs w:val="22"/>
          <w14:ligatures w14:val="none"/>
        </w:rPr>
        <w:t xml:space="preserve"> and long</w:t>
      </w:r>
      <w:r w:rsidRPr="003E3B60" w:rsidR="00DF0419">
        <w:rPr>
          <w:rFonts w:ascii="Arial" w:hAnsi="Arial" w:cs="Arial"/>
          <w:color w:val="000000"/>
          <w:kern w:val="0"/>
          <w:sz w:val="22"/>
          <w:szCs w:val="22"/>
          <w14:ligatures w14:val="none"/>
        </w:rPr>
        <w:t>-</w:t>
      </w:r>
      <w:r w:rsidRPr="003E3B60">
        <w:rPr>
          <w:rFonts w:ascii="Arial" w:hAnsi="Arial" w:cs="Arial"/>
          <w:color w:val="000000"/>
          <w:kern w:val="0"/>
          <w:sz w:val="22"/>
          <w:szCs w:val="22"/>
          <w14:ligatures w14:val="none"/>
        </w:rPr>
        <w:t>term impact on the individual, health systems and society. Short-term effects of uncontrolled blood glucose include fatigue, frequent infections, dehydration, loss of work productivity and blurred vision. The long-term complications are much more serious. Epidemiological evidence shows that diabetes is a major risk factor for cardiovascular disease, stroke, chronic kidney disease, diabetic retinopathy, neuropathy and lower limb amputations, or LLA (NICE, 2023). According to Diabetes UK (202</w:t>
      </w:r>
      <w:r w:rsidRPr="003E3B60" w:rsidR="003D77CC">
        <w:rPr>
          <w:rFonts w:ascii="Arial" w:hAnsi="Arial" w:cs="Arial"/>
          <w:color w:val="000000"/>
          <w:kern w:val="0"/>
          <w:sz w:val="22"/>
          <w:szCs w:val="22"/>
          <w14:ligatures w14:val="none"/>
        </w:rPr>
        <w:t>5</w:t>
      </w:r>
      <w:r w:rsidRPr="003E3B60">
        <w:rPr>
          <w:rFonts w:ascii="Arial" w:hAnsi="Arial" w:cs="Arial"/>
          <w:color w:val="000000"/>
          <w:kern w:val="0"/>
          <w:sz w:val="22"/>
          <w:szCs w:val="22"/>
          <w14:ligatures w14:val="none"/>
        </w:rPr>
        <w:t>), the cost of diabetes treatment in the NHS is estimated to be around 10% of the budget, with a large proportion of this spent on treating preventable complications. Socioeconomic disadvantage is a significant factor in delayed diagnosis</w:t>
      </w:r>
      <w:r w:rsidRPr="003E3B60" w:rsidR="00DF0419">
        <w:rPr>
          <w:rFonts w:ascii="Arial" w:hAnsi="Arial" w:cs="Arial"/>
          <w:color w:val="000000"/>
          <w:kern w:val="0"/>
          <w:sz w:val="22"/>
          <w:szCs w:val="22"/>
          <w14:ligatures w14:val="none"/>
        </w:rPr>
        <w:t xml:space="preserve"> and</w:t>
      </w:r>
      <w:r w:rsidRPr="003E3B60">
        <w:rPr>
          <w:rFonts w:ascii="Arial" w:hAnsi="Arial" w:cs="Arial"/>
          <w:color w:val="000000"/>
          <w:kern w:val="0"/>
          <w:sz w:val="22"/>
          <w:szCs w:val="22"/>
          <w14:ligatures w14:val="none"/>
        </w:rPr>
        <w:t xml:space="preserve"> disease control and has a greater impact on complications, especially in deprived boroughs like Newham</w:t>
      </w:r>
      <w:r w:rsidRPr="003E3B60" w:rsidR="00A610ED">
        <w:rPr>
          <w:rFonts w:ascii="Arial" w:hAnsi="Arial" w:cs="Arial"/>
          <w:color w:val="000000"/>
          <w:kern w:val="0"/>
          <w:sz w:val="22"/>
          <w:szCs w:val="22"/>
          <w14:ligatures w14:val="none"/>
        </w:rPr>
        <w:t xml:space="preserve"> (NHS England, 2025).</w:t>
      </w:r>
    </w:p>
    <w:p w:rsidRPr="003E3B60" w:rsidR="00DE01A0" w:rsidP="003E3B60" w:rsidRDefault="00DE01A0" w14:paraId="70298DE6" w14:textId="261E237A">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23" w:id="25"/>
      <w:r w:rsidRPr="003E3B60">
        <w:rPr>
          <w:rFonts w:ascii="Arial" w:hAnsi="Arial" w:eastAsia="Times New Roman" w:cs="Arial"/>
          <w:b/>
          <w:bCs/>
          <w:color w:val="000000"/>
          <w:kern w:val="36"/>
          <w:sz w:val="22"/>
          <w:szCs w:val="22"/>
          <w14:ligatures w14:val="none"/>
        </w:rPr>
        <w:t xml:space="preserve">Evaluation of </w:t>
      </w:r>
      <w:r w:rsidRPr="003E3B60" w:rsidR="00A501E9">
        <w:rPr>
          <w:rFonts w:ascii="Arial" w:hAnsi="Arial" w:eastAsia="Times New Roman" w:cs="Arial"/>
          <w:b/>
          <w:bCs/>
          <w:color w:val="000000"/>
          <w:kern w:val="36"/>
          <w:sz w:val="22"/>
          <w:szCs w:val="22"/>
          <w:lang w:val="en-US"/>
          <w14:ligatures w14:val="none"/>
        </w:rPr>
        <w:t>P</w:t>
      </w:r>
      <w:proofErr w:type="spellStart"/>
      <w:r w:rsidRPr="003E3B60">
        <w:rPr>
          <w:rFonts w:ascii="Arial" w:hAnsi="Arial" w:eastAsia="Times New Roman" w:cs="Arial"/>
          <w:b/>
          <w:bCs/>
          <w:color w:val="000000"/>
          <w:kern w:val="36"/>
          <w:sz w:val="22"/>
          <w:szCs w:val="22"/>
          <w14:ligatures w14:val="none"/>
        </w:rPr>
        <w:t>roposed</w:t>
      </w:r>
      <w:proofErr w:type="spellEnd"/>
      <w:r w:rsidRPr="003E3B60">
        <w:rPr>
          <w:rFonts w:ascii="Arial" w:hAnsi="Arial" w:eastAsia="Times New Roman" w:cs="Arial"/>
          <w:b/>
          <w:bCs/>
          <w:color w:val="000000"/>
          <w:kern w:val="36"/>
          <w:sz w:val="22"/>
          <w:szCs w:val="22"/>
          <w14:ligatures w14:val="none"/>
        </w:rPr>
        <w:t xml:space="preserve"> Health Intervention Programme</w:t>
      </w:r>
      <w:bookmarkEnd w:id="25"/>
    </w:p>
    <w:p w:rsidRPr="003E3B60" w:rsidR="00DE01A0" w:rsidP="003E3B60" w:rsidRDefault="00DE01A0" w14:paraId="0535987C" w14:textId="77777777">
      <w:pPr>
        <w:spacing w:before="100" w:beforeAutospacing="1" w:after="100" w:afterAutospacing="1" w:line="360" w:lineRule="auto"/>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 xml:space="preserve">A community-based diabetes prevention and management programme is suggested to alleviate the Type 2 diabetes burden in Newham. The programme would be delivered to adults, aged 40 and older, especially those from the South Asian, Black African and Black Caribbean communities and from deprived neighbourhoods. This intervention would cover culturally adapted dietary education, supervised physical activity sessions, support to quit smoking, weight management services and annual diabetes screening offered via GP practices, community centres, faith-based organisations and local pharmacies. </w:t>
      </w:r>
    </w:p>
    <w:p w:rsidRPr="003E3B60" w:rsidR="00DE01A0" w:rsidP="003E3B60" w:rsidRDefault="00BD10E6" w14:paraId="74277E1F" w14:textId="5D546A19">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24" w:id="26"/>
      <w:r w:rsidRPr="003E3B60">
        <w:rPr>
          <w:rFonts w:ascii="Arial" w:hAnsi="Arial" w:eastAsia="Times New Roman" w:cs="Arial"/>
          <w:b/>
          <w:bCs/>
          <w:color w:val="000000"/>
          <w:kern w:val="36"/>
          <w:sz w:val="22"/>
          <w:szCs w:val="22"/>
          <w14:ligatures w14:val="none"/>
        </w:rPr>
        <w:t>M</w:t>
      </w:r>
      <w:r w:rsidRPr="003E3B60" w:rsidR="00DE01A0">
        <w:rPr>
          <w:rFonts w:ascii="Arial" w:hAnsi="Arial" w:eastAsia="Times New Roman" w:cs="Arial"/>
          <w:b/>
          <w:bCs/>
          <w:color w:val="000000"/>
          <w:kern w:val="36"/>
          <w:sz w:val="22"/>
          <w:szCs w:val="22"/>
          <w14:ligatures w14:val="none"/>
        </w:rPr>
        <w:t xml:space="preserve">ethods for </w:t>
      </w:r>
      <w:r w:rsidRPr="003E3B60" w:rsidR="00A501E9">
        <w:rPr>
          <w:rFonts w:ascii="Arial" w:hAnsi="Arial" w:eastAsia="Times New Roman" w:cs="Arial"/>
          <w:b/>
          <w:bCs/>
          <w:color w:val="000000"/>
          <w:kern w:val="36"/>
          <w:sz w:val="22"/>
          <w:szCs w:val="22"/>
          <w:lang w:val="en-US"/>
          <w14:ligatures w14:val="none"/>
        </w:rPr>
        <w:t>E</w:t>
      </w:r>
      <w:r w:rsidRPr="003E3B60" w:rsidR="00DE01A0">
        <w:rPr>
          <w:rFonts w:ascii="Arial" w:hAnsi="Arial" w:eastAsia="Times New Roman" w:cs="Arial"/>
          <w:b/>
          <w:bCs/>
          <w:color w:val="000000"/>
          <w:kern w:val="36"/>
          <w:sz w:val="22"/>
          <w:szCs w:val="22"/>
          <w14:ligatures w14:val="none"/>
        </w:rPr>
        <w:t xml:space="preserve">valuation of the </w:t>
      </w:r>
      <w:r w:rsidRPr="003E3B60" w:rsidR="00A501E9">
        <w:rPr>
          <w:rFonts w:ascii="Arial" w:hAnsi="Arial" w:eastAsia="Times New Roman" w:cs="Arial"/>
          <w:b/>
          <w:bCs/>
          <w:color w:val="000000"/>
          <w:kern w:val="36"/>
          <w:sz w:val="22"/>
          <w:szCs w:val="22"/>
          <w:lang w:val="en-US"/>
          <w14:ligatures w14:val="none"/>
        </w:rPr>
        <w:t>I</w:t>
      </w:r>
      <w:proofErr w:type="spellStart"/>
      <w:r w:rsidRPr="003E3B60" w:rsidR="00DE01A0">
        <w:rPr>
          <w:rFonts w:ascii="Arial" w:hAnsi="Arial" w:eastAsia="Times New Roman" w:cs="Arial"/>
          <w:b/>
          <w:bCs/>
          <w:color w:val="000000"/>
          <w:kern w:val="36"/>
          <w:sz w:val="22"/>
          <w:szCs w:val="22"/>
          <w14:ligatures w14:val="none"/>
        </w:rPr>
        <w:t>ntervention</w:t>
      </w:r>
      <w:bookmarkEnd w:id="26"/>
      <w:proofErr w:type="spellEnd"/>
      <w:r w:rsidRPr="003E3B60" w:rsidR="00DE01A0">
        <w:rPr>
          <w:rFonts w:ascii="Arial" w:hAnsi="Arial" w:eastAsia="Times New Roman" w:cs="Arial"/>
          <w:b/>
          <w:bCs/>
          <w:color w:val="000000"/>
          <w:kern w:val="36"/>
          <w:sz w:val="22"/>
          <w:szCs w:val="22"/>
          <w14:ligatures w14:val="none"/>
        </w:rPr>
        <w:t xml:space="preserve"> </w:t>
      </w:r>
    </w:p>
    <w:p w:rsidRPr="003E3B60" w:rsidR="00DE01A0" w:rsidP="003E3B60" w:rsidRDefault="00DE01A0" w14:paraId="2A1E6A7E" w14:textId="77777777">
      <w:pPr>
        <w:pStyle w:val="ListParagraph"/>
        <w:numPr>
          <w:ilvl w:val="0"/>
          <w:numId w:val="3"/>
        </w:numPr>
        <w:spacing w:before="100" w:beforeAutospacing="1" w:after="100" w:afterAutospacing="1" w:line="360" w:lineRule="auto"/>
        <w:ind w:left="360"/>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Process evaluation would be conducted to determine the effectiveness of planned activities, by looking at attendance and programme delivery, as well as participant satisfaction.</w:t>
      </w:r>
    </w:p>
    <w:p w:rsidRPr="003E3B60" w:rsidR="00DE01A0" w:rsidP="003E3B60" w:rsidRDefault="00DE01A0" w14:paraId="6BE82795" w14:textId="3A835424">
      <w:pPr>
        <w:pStyle w:val="ListParagraph"/>
        <w:numPr>
          <w:ilvl w:val="0"/>
          <w:numId w:val="3"/>
        </w:numPr>
        <w:spacing w:before="100" w:beforeAutospacing="1" w:after="100" w:afterAutospacing="1" w:line="360" w:lineRule="auto"/>
        <w:ind w:left="360"/>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Short-term behavioural changes, including a better diet, more physical activity, quitting smoking and learning more about diabetes</w:t>
      </w:r>
      <w:r w:rsidRPr="003E3B60" w:rsidR="00DF0419">
        <w:rPr>
          <w:rFonts w:ascii="Arial" w:hAnsi="Arial" w:cs="Arial"/>
          <w:color w:val="000000"/>
          <w:kern w:val="0"/>
          <w:sz w:val="22"/>
          <w:szCs w:val="22"/>
          <w14:ligatures w14:val="none"/>
        </w:rPr>
        <w:t>,</w:t>
      </w:r>
      <w:r w:rsidRPr="003E3B60">
        <w:rPr>
          <w:rFonts w:ascii="Arial" w:hAnsi="Arial" w:cs="Arial"/>
          <w:color w:val="000000"/>
          <w:kern w:val="0"/>
          <w:sz w:val="22"/>
          <w:szCs w:val="22"/>
          <w14:ligatures w14:val="none"/>
        </w:rPr>
        <w:t xml:space="preserve"> would be assessed through impact evaluation.</w:t>
      </w:r>
    </w:p>
    <w:p w:rsidRPr="003E3B60" w:rsidR="00DE01A0" w:rsidP="003E3B60" w:rsidRDefault="00DE01A0" w14:paraId="444367BB" w14:textId="5B3FC4DD">
      <w:pPr>
        <w:pStyle w:val="ListParagraph"/>
        <w:numPr>
          <w:ilvl w:val="0"/>
          <w:numId w:val="3"/>
        </w:numPr>
        <w:spacing w:before="100" w:beforeAutospacing="1" w:after="100" w:afterAutospacing="1" w:line="360" w:lineRule="auto"/>
        <w:ind w:left="360"/>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 xml:space="preserve">Longer-term clinical outcomes such as HbA1c reduction, prevalence of obesity, incidence of diabetes, </w:t>
      </w:r>
      <w:r w:rsidRPr="003E3B60" w:rsidR="00DF0419">
        <w:rPr>
          <w:rFonts w:ascii="Arial" w:hAnsi="Arial" w:cs="Arial"/>
          <w:color w:val="000000"/>
          <w:kern w:val="0"/>
          <w:sz w:val="22"/>
          <w:szCs w:val="22"/>
          <w14:ligatures w14:val="none"/>
        </w:rPr>
        <w:t xml:space="preserve">and </w:t>
      </w:r>
      <w:r w:rsidRPr="003E3B60">
        <w:rPr>
          <w:rFonts w:ascii="Arial" w:hAnsi="Arial" w:cs="Arial"/>
          <w:color w:val="000000"/>
          <w:kern w:val="0"/>
          <w:sz w:val="22"/>
          <w:szCs w:val="22"/>
          <w14:ligatures w14:val="none"/>
        </w:rPr>
        <w:t>hospitalisations would be measured as outcome evaluation.</w:t>
      </w:r>
    </w:p>
    <w:p w:rsidRPr="003E3B60" w:rsidR="00DE01A0" w:rsidP="003E3B60" w:rsidRDefault="00DE01A0" w14:paraId="68EF3A49" w14:textId="77777777">
      <w:pPr>
        <w:pStyle w:val="ListParagraph"/>
        <w:numPr>
          <w:ilvl w:val="0"/>
          <w:numId w:val="3"/>
        </w:numPr>
        <w:spacing w:before="100" w:beforeAutospacing="1" w:after="100" w:afterAutospacing="1" w:line="360" w:lineRule="auto"/>
        <w:ind w:left="360"/>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The economic evaluation would consider the costs of the programme and the associated savings in health-care because of decreased complications, fewer hospitalisations and better health outcomes.</w:t>
      </w:r>
    </w:p>
    <w:p w:rsidRPr="003E3B60" w:rsidR="00DE01A0" w:rsidP="003E3B60" w:rsidRDefault="00DE01A0" w14:paraId="47217064" w14:textId="3AE45C38">
      <w:pPr>
        <w:spacing w:before="100" w:beforeAutospacing="1" w:after="100" w:afterAutospacing="1" w:line="360" w:lineRule="auto"/>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The intervention would have the potential to enhance early diagnosis of ill health, minimise avoidable complications, and help to close health disparities within Newham's varied population and contribute to the NHS's long-term prevention goals, if implemented successfully.</w:t>
      </w:r>
    </w:p>
    <w:p w:rsidRPr="003E3B60" w:rsidR="00DE01A0" w:rsidP="003E3B60" w:rsidRDefault="00DE01A0" w14:paraId="68E174DB" w14:textId="1A9AB002">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25" w:id="27"/>
      <w:r w:rsidRPr="003E3B60">
        <w:rPr>
          <w:rFonts w:ascii="Arial" w:hAnsi="Arial" w:eastAsia="Times New Roman" w:cs="Arial"/>
          <w:b/>
          <w:bCs/>
          <w:color w:val="000000"/>
          <w:kern w:val="36"/>
          <w:sz w:val="22"/>
          <w:szCs w:val="22"/>
          <w14:ligatures w14:val="none"/>
        </w:rPr>
        <w:t xml:space="preserve">Pros and </w:t>
      </w:r>
      <w:r w:rsidRPr="003E3B60" w:rsidR="00A501E9">
        <w:rPr>
          <w:rFonts w:ascii="Arial" w:hAnsi="Arial" w:eastAsia="Times New Roman" w:cs="Arial"/>
          <w:b/>
          <w:bCs/>
          <w:color w:val="000000"/>
          <w:kern w:val="36"/>
          <w:sz w:val="22"/>
          <w:szCs w:val="22"/>
          <w:lang w:val="en-US"/>
          <w14:ligatures w14:val="none"/>
        </w:rPr>
        <w:t>C</w:t>
      </w:r>
      <w:proofErr w:type="spellStart"/>
      <w:r w:rsidRPr="003E3B60">
        <w:rPr>
          <w:rFonts w:ascii="Arial" w:hAnsi="Arial" w:eastAsia="Times New Roman" w:cs="Arial"/>
          <w:b/>
          <w:bCs/>
          <w:color w:val="000000"/>
          <w:kern w:val="36"/>
          <w:sz w:val="22"/>
          <w:szCs w:val="22"/>
          <w14:ligatures w14:val="none"/>
        </w:rPr>
        <w:t>ons</w:t>
      </w:r>
      <w:proofErr w:type="spellEnd"/>
      <w:r w:rsidRPr="003E3B60">
        <w:rPr>
          <w:rFonts w:ascii="Arial" w:hAnsi="Arial" w:eastAsia="Times New Roman" w:cs="Arial"/>
          <w:b/>
          <w:bCs/>
          <w:color w:val="000000"/>
          <w:kern w:val="36"/>
          <w:sz w:val="22"/>
          <w:szCs w:val="22"/>
          <w14:ligatures w14:val="none"/>
        </w:rPr>
        <w:t xml:space="preserve"> of the Epidemiological Approach</w:t>
      </w:r>
      <w:bookmarkEnd w:id="27"/>
    </w:p>
    <w:p w:rsidRPr="003E3B60" w:rsidR="00DE01A0" w:rsidP="003E3B60" w:rsidRDefault="00DE01A0" w14:paraId="1E8016E5" w14:textId="26786E16">
      <w:pPr>
        <w:spacing w:before="100" w:beforeAutospacing="1" w:after="100" w:afterAutospacing="1" w:line="360" w:lineRule="auto"/>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 xml:space="preserve">Epidemiology is a powerful tool to detect patterns of disease and to measure health inequalities and guide public health policy. Large data sets allow for more confident and reliable disease trend analysis as well. But there are certain disadvantages of an epidemiological approach. While it is impossible to rule out causal relationships in observational studies, the prevalence of disease may also be underestimated through routine surveillance because undiagnosed cases are not detected. Data may also be impacted by incomplete data recording, differences in the availability of care and in ethnicity coding. </w:t>
      </w:r>
    </w:p>
    <w:p w:rsidRPr="003E3B60" w:rsidR="00DE01A0" w:rsidP="003E3B60" w:rsidRDefault="00DE01A0" w14:paraId="32FB139A" w14:textId="77777777">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26" w:id="28"/>
      <w:r w:rsidRPr="003E3B60">
        <w:rPr>
          <w:rFonts w:ascii="Arial" w:hAnsi="Arial" w:eastAsia="Times New Roman" w:cs="Arial"/>
          <w:b/>
          <w:bCs/>
          <w:color w:val="000000"/>
          <w:kern w:val="36"/>
          <w:sz w:val="22"/>
          <w:szCs w:val="22"/>
          <w14:ligatures w14:val="none"/>
        </w:rPr>
        <w:t>Recommendations</w:t>
      </w:r>
      <w:bookmarkEnd w:id="28"/>
    </w:p>
    <w:p w:rsidRPr="003E3B60" w:rsidR="00DE01A0" w:rsidP="003E3B60" w:rsidRDefault="00DE01A0" w14:paraId="652BCE90" w14:textId="0089C2E4">
      <w:pPr>
        <w:spacing w:before="100" w:beforeAutospacing="1" w:after="100" w:afterAutospacing="1" w:line="360" w:lineRule="auto"/>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 xml:space="preserve">This report's findings have led to </w:t>
      </w:r>
      <w:r w:rsidRPr="003E3B60" w:rsidR="00DF0419">
        <w:rPr>
          <w:rFonts w:ascii="Arial" w:hAnsi="Arial" w:cs="Arial"/>
          <w:color w:val="000000"/>
          <w:kern w:val="0"/>
          <w:sz w:val="22"/>
          <w:szCs w:val="22"/>
          <w14:ligatures w14:val="none"/>
        </w:rPr>
        <w:t>several</w:t>
      </w:r>
      <w:r w:rsidRPr="003E3B60">
        <w:rPr>
          <w:rFonts w:ascii="Arial" w:hAnsi="Arial" w:cs="Arial"/>
          <w:color w:val="000000"/>
          <w:kern w:val="0"/>
          <w:sz w:val="22"/>
          <w:szCs w:val="22"/>
          <w14:ligatures w14:val="none"/>
        </w:rPr>
        <w:t xml:space="preserve"> recommendations to lower the impact of Type 2 diabetes in Newham:</w:t>
      </w:r>
    </w:p>
    <w:p w:rsidRPr="003E3B60" w:rsidR="00DE01A0" w:rsidP="003E3B60" w:rsidRDefault="00DE01A0" w14:paraId="5CA05F6D" w14:textId="77777777">
      <w:pPr>
        <w:pStyle w:val="ListParagraph"/>
        <w:numPr>
          <w:ilvl w:val="0"/>
          <w:numId w:val="4"/>
        </w:numPr>
        <w:tabs>
          <w:tab w:val="left" w:pos="360"/>
        </w:tabs>
        <w:spacing w:before="100" w:beforeAutospacing="1" w:after="100" w:afterAutospacing="1" w:line="360" w:lineRule="auto"/>
        <w:ind w:left="360"/>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Increase the coverage of culturally appropriate education programs to increase awareness of diabetes prevention and early signs and symptoms among high-risk ethnic groups.</w:t>
      </w:r>
    </w:p>
    <w:p w:rsidRPr="003E3B60" w:rsidR="00DE01A0" w:rsidP="003E3B60" w:rsidRDefault="00DE01A0" w14:paraId="0F79AEC5" w14:textId="77777777">
      <w:pPr>
        <w:pStyle w:val="ListParagraph"/>
        <w:numPr>
          <w:ilvl w:val="0"/>
          <w:numId w:val="4"/>
        </w:numPr>
        <w:tabs>
          <w:tab w:val="left" w:pos="360"/>
        </w:tabs>
        <w:spacing w:before="100" w:beforeAutospacing="1" w:after="100" w:afterAutospacing="1" w:line="360" w:lineRule="auto"/>
        <w:ind w:left="360"/>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Ensure good working relationships between GP practices, local authorities, the community and faith groups for better early diagnosis and disease management.</w:t>
      </w:r>
    </w:p>
    <w:p w:rsidRPr="003E3B60" w:rsidR="00DE01A0" w:rsidP="003E3B60" w:rsidRDefault="00DE01A0" w14:paraId="0B34122C" w14:textId="29AD5646">
      <w:pPr>
        <w:pStyle w:val="ListParagraph"/>
        <w:numPr>
          <w:ilvl w:val="0"/>
          <w:numId w:val="4"/>
        </w:numPr>
        <w:tabs>
          <w:tab w:val="left" w:pos="360"/>
        </w:tabs>
        <w:spacing w:before="100" w:beforeAutospacing="1" w:after="100" w:afterAutospacing="1" w:line="360" w:lineRule="auto"/>
        <w:ind w:left="360"/>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Ensure continuing strengthening of epidemiological surveillance systems, improving data quality, ethnicity data recording and integration of primary and secondary healthcare data.</w:t>
      </w:r>
    </w:p>
    <w:p w:rsidRPr="003E3B60" w:rsidR="00DE01A0" w:rsidP="003E3B60" w:rsidRDefault="00DE01A0" w14:paraId="67A9DDDA" w14:textId="77777777">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27" w:id="29"/>
      <w:r w:rsidRPr="003E3B60">
        <w:rPr>
          <w:rFonts w:ascii="Arial" w:hAnsi="Arial" w:eastAsia="Times New Roman" w:cs="Arial"/>
          <w:b/>
          <w:bCs/>
          <w:color w:val="000000"/>
          <w:kern w:val="36"/>
          <w:sz w:val="22"/>
          <w:szCs w:val="22"/>
          <w14:ligatures w14:val="none"/>
        </w:rPr>
        <w:t>Conclusion</w:t>
      </w:r>
      <w:bookmarkEnd w:id="29"/>
    </w:p>
    <w:p w:rsidRPr="003E3B60" w:rsidR="00BD10E6" w:rsidP="003E3B60" w:rsidRDefault="00DE01A0" w14:paraId="0A9994D7" w14:textId="62BF55A4">
      <w:pPr>
        <w:spacing w:before="100" w:beforeAutospacing="1" w:after="100" w:afterAutospacing="1" w:line="360" w:lineRule="auto"/>
        <w:jc w:val="both"/>
        <w:rPr>
          <w:rFonts w:ascii="Arial" w:hAnsi="Arial" w:cs="Arial"/>
          <w:color w:val="000000"/>
          <w:kern w:val="0"/>
          <w:sz w:val="22"/>
          <w:szCs w:val="22"/>
          <w14:ligatures w14:val="none"/>
        </w:rPr>
      </w:pPr>
      <w:r w:rsidRPr="003E3B60">
        <w:rPr>
          <w:rFonts w:ascii="Arial" w:hAnsi="Arial" w:cs="Arial"/>
          <w:color w:val="000000"/>
          <w:kern w:val="0"/>
          <w:sz w:val="22"/>
          <w:szCs w:val="22"/>
          <w14:ligatures w14:val="none"/>
        </w:rPr>
        <w:t xml:space="preserve">Type 2 diabetes is a major public health concern globally and in the London Borough of Newham and is one of the most important non-communicable diseases impacting adults. Epidemiological surveillance, health needs assessment and population-based research have a crucial role in targeting vulnerable groups, informing on the trends of disease and in </w:t>
      </w:r>
      <w:r w:rsidRPr="003E3B60">
        <w:rPr>
          <w:rFonts w:ascii="Arial" w:hAnsi="Arial" w:cs="Arial"/>
          <w:color w:val="000000"/>
          <w:kern w:val="0"/>
          <w:sz w:val="22"/>
          <w:szCs w:val="22"/>
          <w14:ligatures w14:val="none"/>
        </w:rPr>
        <w:t>informing public health interventions based on evidence. Prevention, protection and health promotion</w:t>
      </w:r>
      <w:r w:rsidRPr="003E3B60" w:rsidR="00DF0419">
        <w:rPr>
          <w:rFonts w:ascii="Arial" w:hAnsi="Arial" w:cs="Arial"/>
          <w:color w:val="000000"/>
          <w:kern w:val="0"/>
          <w:sz w:val="22"/>
          <w:szCs w:val="22"/>
          <w14:ligatures w14:val="none"/>
        </w:rPr>
        <w:t>-</w:t>
      </w:r>
      <w:r w:rsidRPr="003E3B60">
        <w:rPr>
          <w:rFonts w:ascii="Arial" w:hAnsi="Arial" w:cs="Arial"/>
          <w:color w:val="000000"/>
          <w:kern w:val="0"/>
          <w:sz w:val="22"/>
          <w:szCs w:val="22"/>
          <w14:ligatures w14:val="none"/>
        </w:rPr>
        <w:t>based strategies have been successful in enhancing early diagnosis and disease management. Ongoing funding for prevention, surveillance and multi-disciplinary team working will be key to decreasing the future impact of Type 2 diabetes on population health and wellbeing.</w:t>
      </w:r>
    </w:p>
    <w:p w:rsidRPr="003E3B60" w:rsidR="00BD10E6" w:rsidP="003E3B60" w:rsidRDefault="00BD10E6" w14:paraId="469FD3C2" w14:textId="77777777">
      <w:pPr>
        <w:spacing w:line="360" w:lineRule="auto"/>
        <w:rPr>
          <w:rFonts w:ascii="Arial" w:hAnsi="Arial" w:eastAsia="Times New Roman" w:cs="Arial"/>
          <w:b/>
          <w:bCs/>
          <w:color w:val="000000"/>
          <w:kern w:val="36"/>
          <w:sz w:val="22"/>
          <w:szCs w:val="22"/>
          <w14:ligatures w14:val="none"/>
        </w:rPr>
      </w:pPr>
      <w:r w:rsidRPr="003E3B60">
        <w:rPr>
          <w:rFonts w:ascii="Arial" w:hAnsi="Arial" w:eastAsia="Times New Roman" w:cs="Arial"/>
          <w:b/>
          <w:bCs/>
          <w:color w:val="000000"/>
          <w:kern w:val="36"/>
          <w:sz w:val="22"/>
          <w:szCs w:val="22"/>
          <w14:ligatures w14:val="none"/>
        </w:rPr>
        <w:br w:type="page"/>
      </w:r>
    </w:p>
    <w:p w:rsidRPr="003E3B60" w:rsidR="00C430DA" w:rsidP="003E3B60" w:rsidRDefault="00C430DA" w14:paraId="49DDE5AE" w14:textId="40EFB281">
      <w:pPr>
        <w:spacing w:before="100" w:beforeAutospacing="1" w:after="100" w:afterAutospacing="1" w:line="360" w:lineRule="auto"/>
        <w:jc w:val="both"/>
        <w:outlineLvl w:val="0"/>
        <w:rPr>
          <w:rFonts w:ascii="Arial" w:hAnsi="Arial" w:eastAsia="Times New Roman" w:cs="Arial"/>
          <w:b/>
          <w:bCs/>
          <w:color w:val="000000"/>
          <w:kern w:val="36"/>
          <w:sz w:val="22"/>
          <w:szCs w:val="22"/>
          <w14:ligatures w14:val="none"/>
        </w:rPr>
      </w:pPr>
      <w:bookmarkStart w:name="_Toc235572928" w:id="30"/>
      <w:r w:rsidRPr="003E3B60">
        <w:rPr>
          <w:rFonts w:ascii="Arial" w:hAnsi="Arial" w:eastAsia="Times New Roman" w:cs="Arial"/>
          <w:b/>
          <w:bCs/>
          <w:color w:val="000000"/>
          <w:kern w:val="36"/>
          <w:sz w:val="22"/>
          <w:szCs w:val="22"/>
          <w14:ligatures w14:val="none"/>
        </w:rPr>
        <w:t>Reference List</w:t>
      </w:r>
      <w:bookmarkEnd w:id="30"/>
      <w:r w:rsidRPr="003E3B60">
        <w:rPr>
          <w:rFonts w:ascii="Arial" w:hAnsi="Arial" w:eastAsia="Times New Roman" w:cs="Arial"/>
          <w:b/>
          <w:bCs/>
          <w:color w:val="000000"/>
          <w:kern w:val="36"/>
          <w:sz w:val="22"/>
          <w:szCs w:val="22"/>
          <w14:ligatures w14:val="none"/>
        </w:rPr>
        <w:t xml:space="preserve"> </w:t>
      </w:r>
    </w:p>
    <w:p w:rsidRPr="003E3B60" w:rsidR="00C430DA" w:rsidP="003E3B60" w:rsidRDefault="00C430DA" w14:paraId="60C11E93" w14:textId="641B3856">
      <w:pPr>
        <w:spacing w:before="100" w:beforeAutospacing="1" w:after="100" w:afterAutospacing="1" w:line="360" w:lineRule="auto"/>
        <w:rPr>
          <w:rFonts w:ascii="Arial" w:hAnsi="Arial" w:cs="Arial"/>
          <w:kern w:val="0"/>
          <w:sz w:val="22"/>
          <w:szCs w:val="22"/>
          <w14:ligatures w14:val="none"/>
        </w:rPr>
      </w:pPr>
      <w:r w:rsidRPr="003E3B60">
        <w:rPr>
          <w:rFonts w:ascii="Arial" w:hAnsi="Arial" w:cs="Arial"/>
          <w:kern w:val="0"/>
          <w:sz w:val="22"/>
          <w:szCs w:val="22"/>
          <w14:ligatures w14:val="none"/>
        </w:rPr>
        <w:t>British Heart Foundation. (2024). </w:t>
      </w:r>
      <w:r w:rsidRPr="003E3B60">
        <w:rPr>
          <w:rFonts w:ascii="Arial" w:hAnsi="Arial" w:cs="Arial"/>
          <w:i/>
          <w:iCs/>
          <w:kern w:val="0"/>
          <w:sz w:val="22"/>
          <w:szCs w:val="22"/>
          <w14:ligatures w14:val="none"/>
        </w:rPr>
        <w:t>UK factsheet.</w:t>
      </w:r>
      <w:r w:rsidRPr="003E3B60">
        <w:rPr>
          <w:rFonts w:ascii="Arial" w:hAnsi="Arial" w:cs="Arial"/>
          <w:kern w:val="0"/>
          <w:sz w:val="22"/>
          <w:szCs w:val="22"/>
          <w14:ligatures w14:val="none"/>
        </w:rPr>
        <w:t> London: British Heart Foundation. Available at: </w:t>
      </w:r>
      <w:r w:rsidRPr="003E3B60">
        <w:rPr>
          <w:rFonts w:ascii="Arial" w:hAnsi="Arial" w:cs="Arial"/>
          <w:kern w:val="0"/>
          <w:sz w:val="22"/>
          <w:szCs w:val="22"/>
          <w:u w:val="single"/>
          <w14:ligatures w14:val="none"/>
        </w:rPr>
        <w:t>https://www.bhf.org.uk/what-we-do/our-research/heart-statistics</w:t>
      </w:r>
      <w:r w:rsidRPr="003E3B60">
        <w:rPr>
          <w:rFonts w:ascii="Arial" w:hAnsi="Arial" w:cs="Arial"/>
          <w:kern w:val="0"/>
          <w:sz w:val="22"/>
          <w:szCs w:val="22"/>
          <w14:ligatures w14:val="none"/>
        </w:rPr>
        <w:t xml:space="preserve"> (Accessed: </w:t>
      </w:r>
      <w:r w:rsidRPr="003E3B60" w:rsidR="00DF0419">
        <w:rPr>
          <w:rFonts w:ascii="Arial" w:hAnsi="Arial" w:cs="Arial"/>
          <w:kern w:val="0"/>
          <w:sz w:val="22"/>
          <w:szCs w:val="22"/>
          <w:lang w:val="en-US"/>
          <w14:ligatures w14:val="none"/>
        </w:rPr>
        <w:t>1</w:t>
      </w:r>
      <w:r w:rsidRPr="003E3B60">
        <w:rPr>
          <w:rFonts w:ascii="Arial" w:hAnsi="Arial" w:cs="Arial"/>
          <w:kern w:val="0"/>
          <w:sz w:val="22"/>
          <w:szCs w:val="22"/>
          <w14:ligatures w14:val="none"/>
        </w:rPr>
        <w:t>2 July 2026).</w:t>
      </w:r>
    </w:p>
    <w:p w:rsidRPr="003E3B60" w:rsidR="00C430DA" w:rsidP="003E3B60" w:rsidRDefault="00C430DA" w14:paraId="6BBEC97D" w14:textId="3F31782C">
      <w:pPr>
        <w:spacing w:before="100" w:beforeAutospacing="1" w:after="100" w:afterAutospacing="1" w:line="360" w:lineRule="auto"/>
        <w:rPr>
          <w:rFonts w:ascii="Arial" w:hAnsi="Arial" w:cs="Arial"/>
          <w:kern w:val="0"/>
          <w:sz w:val="22"/>
          <w:szCs w:val="22"/>
          <w14:ligatures w14:val="none"/>
        </w:rPr>
      </w:pPr>
      <w:r w:rsidRPr="003E3B60">
        <w:rPr>
          <w:rFonts w:ascii="Arial" w:hAnsi="Arial" w:cs="Arial"/>
          <w:kern w:val="0"/>
          <w:sz w:val="22"/>
          <w:szCs w:val="22"/>
          <w14:ligatures w14:val="none"/>
        </w:rPr>
        <w:t>Cancer Research UK. (2024). </w:t>
      </w:r>
      <w:r w:rsidRPr="003E3B60">
        <w:rPr>
          <w:rFonts w:ascii="Arial" w:hAnsi="Arial" w:cs="Arial"/>
          <w:i/>
          <w:iCs/>
          <w:kern w:val="0"/>
          <w:sz w:val="22"/>
          <w:szCs w:val="22"/>
          <w14:ligatures w14:val="none"/>
        </w:rPr>
        <w:t>Breast cancer statistics.</w:t>
      </w:r>
      <w:r w:rsidRPr="003E3B60">
        <w:rPr>
          <w:rFonts w:ascii="Arial" w:hAnsi="Arial" w:cs="Arial"/>
          <w:kern w:val="0"/>
          <w:sz w:val="22"/>
          <w:szCs w:val="22"/>
          <w14:ligatures w14:val="none"/>
        </w:rPr>
        <w:t> Available at: </w:t>
      </w:r>
      <w:r w:rsidRPr="003E3B60">
        <w:rPr>
          <w:rFonts w:ascii="Arial" w:hAnsi="Arial" w:cs="Arial"/>
          <w:kern w:val="0"/>
          <w:sz w:val="22"/>
          <w:szCs w:val="22"/>
          <w:u w:val="single"/>
          <w14:ligatures w14:val="none"/>
        </w:rPr>
        <w:t>https://www.cancerresearchuk.org/health-professional/cancer-statistics/statistics-by-cancer-type/breast-cancer</w:t>
      </w:r>
      <w:r w:rsidRPr="003E3B60">
        <w:rPr>
          <w:rFonts w:ascii="Arial" w:hAnsi="Arial" w:cs="Arial"/>
          <w:kern w:val="0"/>
          <w:sz w:val="22"/>
          <w:szCs w:val="22"/>
          <w14:ligatures w14:val="none"/>
        </w:rPr>
        <w:t xml:space="preserve"> (Accessed: </w:t>
      </w:r>
      <w:r w:rsidRPr="003E3B60" w:rsidR="00DF0419">
        <w:rPr>
          <w:rFonts w:ascii="Arial" w:hAnsi="Arial" w:cs="Arial"/>
          <w:kern w:val="0"/>
          <w:sz w:val="22"/>
          <w:szCs w:val="22"/>
          <w:lang w:val="en-US"/>
          <w14:ligatures w14:val="none"/>
        </w:rPr>
        <w:t>1</w:t>
      </w:r>
      <w:r w:rsidRPr="003E3B60">
        <w:rPr>
          <w:rFonts w:ascii="Arial" w:hAnsi="Arial" w:cs="Arial"/>
          <w:kern w:val="0"/>
          <w:sz w:val="22"/>
          <w:szCs w:val="22"/>
          <w14:ligatures w14:val="none"/>
        </w:rPr>
        <w:t>2 July 2026).</w:t>
      </w:r>
    </w:p>
    <w:p w:rsidRPr="003E3B60" w:rsidR="00C430DA" w:rsidP="003E3B60" w:rsidRDefault="00C430DA" w14:paraId="1144A352" w14:textId="7EC27436">
      <w:pPr>
        <w:spacing w:before="100" w:beforeAutospacing="1" w:after="100" w:afterAutospacing="1" w:line="360" w:lineRule="auto"/>
        <w:rPr>
          <w:rFonts w:ascii="Arial" w:hAnsi="Arial" w:cs="Arial"/>
          <w:kern w:val="0"/>
          <w:sz w:val="22"/>
          <w:szCs w:val="22"/>
          <w14:ligatures w14:val="none"/>
        </w:rPr>
      </w:pPr>
      <w:r w:rsidRPr="003E3B60">
        <w:rPr>
          <w:rFonts w:ascii="Arial" w:hAnsi="Arial" w:cs="Arial"/>
          <w:kern w:val="0"/>
          <w:sz w:val="22"/>
          <w:szCs w:val="22"/>
          <w14:ligatures w14:val="none"/>
        </w:rPr>
        <w:t>Department of Health and Social Care. (2022). </w:t>
      </w:r>
      <w:r w:rsidRPr="003E3B60">
        <w:rPr>
          <w:rFonts w:ascii="Arial" w:hAnsi="Arial" w:cs="Arial"/>
          <w:i/>
          <w:iCs/>
          <w:kern w:val="0"/>
          <w:sz w:val="22"/>
          <w:szCs w:val="22"/>
          <w14:ligatures w14:val="none"/>
        </w:rPr>
        <w:t>Women's Health Strategy for England.</w:t>
      </w:r>
      <w:r w:rsidRPr="003E3B60">
        <w:rPr>
          <w:rFonts w:ascii="Arial" w:hAnsi="Arial" w:cs="Arial"/>
          <w:kern w:val="0"/>
          <w:sz w:val="22"/>
          <w:szCs w:val="22"/>
          <w14:ligatures w14:val="none"/>
        </w:rPr>
        <w:t xml:space="preserve"> London: </w:t>
      </w:r>
      <w:proofErr w:type="spellStart"/>
      <w:r w:rsidRPr="003E3B60">
        <w:rPr>
          <w:rFonts w:ascii="Arial" w:hAnsi="Arial" w:cs="Arial"/>
          <w:kern w:val="0"/>
          <w:sz w:val="22"/>
          <w:szCs w:val="22"/>
          <w14:ligatures w14:val="none"/>
        </w:rPr>
        <w:t>DHSC</w:t>
      </w:r>
      <w:proofErr w:type="spellEnd"/>
      <w:r w:rsidRPr="003E3B60">
        <w:rPr>
          <w:rFonts w:ascii="Arial" w:hAnsi="Arial" w:cs="Arial"/>
          <w:kern w:val="0"/>
          <w:sz w:val="22"/>
          <w:szCs w:val="22"/>
          <w14:ligatures w14:val="none"/>
        </w:rPr>
        <w:t>. Available at: </w:t>
      </w:r>
      <w:r w:rsidRPr="003E3B60">
        <w:rPr>
          <w:rFonts w:ascii="Arial" w:hAnsi="Arial" w:cs="Arial"/>
          <w:kern w:val="0"/>
          <w:sz w:val="22"/>
          <w:szCs w:val="22"/>
          <w:u w:val="single"/>
          <w14:ligatures w14:val="none"/>
        </w:rPr>
        <w:t>https://www.gov.uk/government/publications/womens-health-strategy-for-england</w:t>
      </w:r>
      <w:r w:rsidRPr="003E3B60">
        <w:rPr>
          <w:rFonts w:ascii="Arial" w:hAnsi="Arial" w:cs="Arial"/>
          <w:kern w:val="0"/>
          <w:sz w:val="22"/>
          <w:szCs w:val="22"/>
          <w14:ligatures w14:val="none"/>
        </w:rPr>
        <w:t xml:space="preserve"> (Accessed: </w:t>
      </w:r>
      <w:r w:rsidRPr="003E3B60" w:rsidR="00DF0419">
        <w:rPr>
          <w:rFonts w:ascii="Arial" w:hAnsi="Arial" w:cs="Arial"/>
          <w:kern w:val="0"/>
          <w:sz w:val="22"/>
          <w:szCs w:val="22"/>
          <w:lang w:val="en-US"/>
          <w14:ligatures w14:val="none"/>
        </w:rPr>
        <w:t>1</w:t>
      </w:r>
      <w:r w:rsidRPr="003E3B60">
        <w:rPr>
          <w:rFonts w:ascii="Arial" w:hAnsi="Arial" w:cs="Arial"/>
          <w:kern w:val="0"/>
          <w:sz w:val="22"/>
          <w:szCs w:val="22"/>
          <w14:ligatures w14:val="none"/>
        </w:rPr>
        <w:t>2 July 2026).</w:t>
      </w:r>
    </w:p>
    <w:p w:rsidRPr="003E3B60" w:rsidR="00C430DA" w:rsidP="003E3B60" w:rsidRDefault="00C430DA" w14:paraId="113A2B47" w14:textId="58E730E8">
      <w:pPr>
        <w:spacing w:before="100" w:beforeAutospacing="1" w:after="100" w:afterAutospacing="1" w:line="360" w:lineRule="auto"/>
        <w:rPr>
          <w:rFonts w:ascii="Arial" w:hAnsi="Arial" w:cs="Arial"/>
          <w:kern w:val="0"/>
          <w:sz w:val="22"/>
          <w:szCs w:val="22"/>
          <w14:ligatures w14:val="none"/>
        </w:rPr>
      </w:pPr>
      <w:r w:rsidRPr="003E3B60">
        <w:rPr>
          <w:rFonts w:ascii="Arial" w:hAnsi="Arial" w:cs="Arial"/>
          <w:kern w:val="0"/>
          <w:sz w:val="22"/>
          <w:szCs w:val="22"/>
          <w14:ligatures w14:val="none"/>
        </w:rPr>
        <w:t>Diabetes UK. (2024). </w:t>
      </w:r>
      <w:r w:rsidRPr="003E3B60" w:rsidR="002F6FD7">
        <w:rPr>
          <w:rFonts w:ascii="Arial" w:hAnsi="Arial" w:cs="Arial"/>
          <w:i/>
          <w:iCs/>
          <w:kern w:val="0"/>
          <w:sz w:val="22"/>
          <w:szCs w:val="22"/>
          <w14:ligatures w14:val="none"/>
        </w:rPr>
        <w:t xml:space="preserve">how many people in the </w:t>
      </w:r>
      <w:proofErr w:type="spellStart"/>
      <w:r w:rsidRPr="003E3B60" w:rsidR="002F6FD7">
        <w:rPr>
          <w:rFonts w:ascii="Arial" w:hAnsi="Arial" w:cs="Arial"/>
          <w:i/>
          <w:iCs/>
          <w:kern w:val="0"/>
          <w:sz w:val="22"/>
          <w:szCs w:val="22"/>
          <w14:ligatures w14:val="none"/>
        </w:rPr>
        <w:t>uk</w:t>
      </w:r>
      <w:proofErr w:type="spellEnd"/>
      <w:r w:rsidRPr="003E3B60" w:rsidR="002F6FD7">
        <w:rPr>
          <w:rFonts w:ascii="Arial" w:hAnsi="Arial" w:cs="Arial"/>
          <w:i/>
          <w:iCs/>
          <w:kern w:val="0"/>
          <w:sz w:val="22"/>
          <w:szCs w:val="22"/>
          <w14:ligatures w14:val="none"/>
        </w:rPr>
        <w:t xml:space="preserve"> have diabetes? </w:t>
      </w:r>
      <w:r w:rsidRPr="003E3B60">
        <w:rPr>
          <w:rFonts w:ascii="Arial" w:hAnsi="Arial" w:cs="Arial"/>
          <w:kern w:val="0"/>
          <w:sz w:val="22"/>
          <w:szCs w:val="22"/>
          <w14:ligatures w14:val="none"/>
        </w:rPr>
        <w:t>London: Diabetes UK. Available at:</w:t>
      </w:r>
      <w:r w:rsidRPr="003E3B60" w:rsidR="00D8032C">
        <w:rPr>
          <w:rFonts w:ascii="Arial" w:hAnsi="Arial" w:cs="Arial"/>
          <w:kern w:val="0"/>
          <w:sz w:val="22"/>
          <w:szCs w:val="22"/>
          <w14:ligatures w14:val="none"/>
        </w:rPr>
        <w:t xml:space="preserve"> https://www.diabetes.org.uk/about-us/about-the-charity/our-strategy/statistics. </w:t>
      </w:r>
      <w:r w:rsidRPr="003E3B60">
        <w:rPr>
          <w:rFonts w:ascii="Arial" w:hAnsi="Arial" w:cs="Arial"/>
          <w:kern w:val="0"/>
          <w:sz w:val="22"/>
          <w:szCs w:val="22"/>
          <w14:ligatures w14:val="none"/>
        </w:rPr>
        <w:t xml:space="preserve">(Accessed: </w:t>
      </w:r>
      <w:r w:rsidRPr="003E3B60" w:rsidR="00DF0419">
        <w:rPr>
          <w:rFonts w:ascii="Arial" w:hAnsi="Arial" w:cs="Arial"/>
          <w:kern w:val="0"/>
          <w:sz w:val="22"/>
          <w:szCs w:val="22"/>
          <w:lang w:val="en-US"/>
          <w14:ligatures w14:val="none"/>
        </w:rPr>
        <w:t>18</w:t>
      </w:r>
      <w:r w:rsidRPr="003E3B60">
        <w:rPr>
          <w:rFonts w:ascii="Arial" w:hAnsi="Arial" w:cs="Arial"/>
          <w:kern w:val="0"/>
          <w:sz w:val="22"/>
          <w:szCs w:val="22"/>
          <w14:ligatures w14:val="none"/>
        </w:rPr>
        <w:t xml:space="preserve"> July 2026).</w:t>
      </w:r>
    </w:p>
    <w:p w:rsidRPr="003E3B60" w:rsidR="00C430DA" w:rsidP="003E3B60" w:rsidRDefault="00C430DA" w14:paraId="7F9AF5E4" w14:textId="76D203CA">
      <w:pPr>
        <w:spacing w:before="100" w:beforeAutospacing="1" w:after="100" w:afterAutospacing="1" w:line="360" w:lineRule="auto"/>
        <w:rPr>
          <w:rFonts w:ascii="Arial" w:hAnsi="Arial" w:cs="Arial"/>
          <w:kern w:val="0"/>
          <w:sz w:val="22"/>
          <w:szCs w:val="22"/>
          <w14:ligatures w14:val="none"/>
        </w:rPr>
      </w:pPr>
      <w:r w:rsidRPr="003E3B60">
        <w:rPr>
          <w:rFonts w:ascii="Arial" w:hAnsi="Arial" w:cs="Arial"/>
          <w:kern w:val="0"/>
          <w:sz w:val="22"/>
          <w:szCs w:val="22"/>
          <w14:ligatures w14:val="none"/>
        </w:rPr>
        <w:t>Diabetes UK. (2024). </w:t>
      </w:r>
      <w:r w:rsidRPr="003E3B60" w:rsidR="00613E65">
        <w:rPr>
          <w:rFonts w:ascii="Arial" w:hAnsi="Arial" w:cs="Arial"/>
          <w:i/>
          <w:iCs/>
          <w:kern w:val="0"/>
          <w:sz w:val="22"/>
          <w:szCs w:val="22"/>
          <w14:ligatures w14:val="none"/>
        </w:rPr>
        <w:t xml:space="preserve">reverse the trend report. </w:t>
      </w:r>
      <w:r w:rsidRPr="003E3B60">
        <w:rPr>
          <w:rFonts w:ascii="Arial" w:hAnsi="Arial" w:cs="Arial"/>
          <w:kern w:val="0"/>
          <w:sz w:val="22"/>
          <w:szCs w:val="22"/>
          <w14:ligatures w14:val="none"/>
        </w:rPr>
        <w:t>Available at:</w:t>
      </w:r>
      <w:r w:rsidRPr="003E3B60" w:rsidR="000D39F7">
        <w:rPr>
          <w:rFonts w:ascii="Arial" w:hAnsi="Arial" w:cs="Arial"/>
          <w:kern w:val="0"/>
          <w:sz w:val="22"/>
          <w:szCs w:val="22"/>
          <w14:ligatures w14:val="none"/>
        </w:rPr>
        <w:t xml:space="preserve"> https://www.diabetes.org.uk/about-us/our-impact/how-we-influence-change/our-work-in-parliament/reverse-the-trend-report. (</w:t>
      </w:r>
      <w:r w:rsidRPr="003E3B60">
        <w:rPr>
          <w:rFonts w:ascii="Arial" w:hAnsi="Arial" w:cs="Arial"/>
          <w:kern w:val="0"/>
          <w:sz w:val="22"/>
          <w:szCs w:val="22"/>
          <w14:ligatures w14:val="none"/>
        </w:rPr>
        <w:t xml:space="preserve">Accessed: </w:t>
      </w:r>
      <w:r w:rsidRPr="003E3B60" w:rsidR="00DF0419">
        <w:rPr>
          <w:rFonts w:ascii="Arial" w:hAnsi="Arial" w:cs="Arial"/>
          <w:kern w:val="0"/>
          <w:sz w:val="22"/>
          <w:szCs w:val="22"/>
          <w:lang w:val="en-US"/>
          <w14:ligatures w14:val="none"/>
        </w:rPr>
        <w:t>18</w:t>
      </w:r>
      <w:r w:rsidRPr="003E3B60">
        <w:rPr>
          <w:rFonts w:ascii="Arial" w:hAnsi="Arial" w:cs="Arial"/>
          <w:kern w:val="0"/>
          <w:sz w:val="22"/>
          <w:szCs w:val="22"/>
          <w14:ligatures w14:val="none"/>
        </w:rPr>
        <w:t xml:space="preserve"> July 2026).</w:t>
      </w:r>
    </w:p>
    <w:p w:rsidRPr="003E3B60" w:rsidR="00C430DA" w:rsidP="003E3B60" w:rsidRDefault="00C430DA" w14:paraId="76D82762" w14:textId="0933337B">
      <w:pPr>
        <w:spacing w:before="100" w:beforeAutospacing="1" w:after="100" w:afterAutospacing="1" w:line="360" w:lineRule="auto"/>
        <w:rPr>
          <w:rFonts w:ascii="Arial" w:hAnsi="Arial" w:cs="Arial"/>
          <w:kern w:val="0"/>
          <w:sz w:val="22"/>
          <w:szCs w:val="22"/>
          <w14:ligatures w14:val="none"/>
        </w:rPr>
      </w:pPr>
      <w:r w:rsidRPr="003E3B60">
        <w:rPr>
          <w:rFonts w:ascii="Arial" w:hAnsi="Arial" w:cs="Arial"/>
          <w:kern w:val="0"/>
          <w:sz w:val="22"/>
          <w:szCs w:val="22"/>
          <w14:ligatures w14:val="none"/>
        </w:rPr>
        <w:t>Diabetes UK. (2025). </w:t>
      </w:r>
      <w:r w:rsidRPr="003E3B60">
        <w:rPr>
          <w:rFonts w:ascii="Arial" w:hAnsi="Arial" w:cs="Arial"/>
          <w:i/>
          <w:iCs/>
          <w:kern w:val="0"/>
          <w:sz w:val="22"/>
          <w:szCs w:val="22"/>
          <w14:ligatures w14:val="none"/>
        </w:rPr>
        <w:t>Tackling inequity strategy 2025–2030.</w:t>
      </w:r>
      <w:r w:rsidRPr="003E3B60">
        <w:rPr>
          <w:rFonts w:ascii="Arial" w:hAnsi="Arial" w:cs="Arial"/>
          <w:kern w:val="0"/>
          <w:sz w:val="22"/>
          <w:szCs w:val="22"/>
          <w14:ligatures w14:val="none"/>
        </w:rPr>
        <w:t> London: Diabetes UK. Available at: </w:t>
      </w:r>
      <w:r w:rsidRPr="003E3B60">
        <w:rPr>
          <w:rFonts w:ascii="Arial" w:hAnsi="Arial" w:cs="Arial"/>
          <w:kern w:val="0"/>
          <w:sz w:val="22"/>
          <w:szCs w:val="22"/>
          <w:u w:val="single"/>
          <w14:ligatures w14:val="none"/>
        </w:rPr>
        <w:t>https://www.diabetes.org.uk/about-us/our-impact/tackling-inequity-strategy</w:t>
      </w:r>
      <w:r w:rsidRPr="003E3B60">
        <w:rPr>
          <w:rFonts w:ascii="Arial" w:hAnsi="Arial" w:cs="Arial"/>
          <w:kern w:val="0"/>
          <w:sz w:val="22"/>
          <w:szCs w:val="22"/>
          <w14:ligatures w14:val="none"/>
        </w:rPr>
        <w:t xml:space="preserve"> (Accessed: </w:t>
      </w:r>
      <w:r w:rsidRPr="003E3B60" w:rsidR="00DF0419">
        <w:rPr>
          <w:rFonts w:ascii="Arial" w:hAnsi="Arial" w:cs="Arial"/>
          <w:kern w:val="0"/>
          <w:sz w:val="22"/>
          <w:szCs w:val="22"/>
          <w:lang w:val="en-US"/>
          <w14:ligatures w14:val="none"/>
        </w:rPr>
        <w:t>18</w:t>
      </w:r>
      <w:r w:rsidRPr="003E3B60">
        <w:rPr>
          <w:rFonts w:ascii="Arial" w:hAnsi="Arial" w:cs="Arial"/>
          <w:kern w:val="0"/>
          <w:sz w:val="22"/>
          <w:szCs w:val="22"/>
          <w14:ligatures w14:val="none"/>
        </w:rPr>
        <w:t xml:space="preserve"> July 2026).</w:t>
      </w:r>
    </w:p>
    <w:p w:rsidRPr="003E3B60" w:rsidR="00C430DA" w:rsidP="003E3B60" w:rsidRDefault="00C430DA" w14:paraId="5D6BC8AB" w14:textId="09EFD193">
      <w:pPr>
        <w:spacing w:before="100" w:beforeAutospacing="1" w:after="100" w:afterAutospacing="1" w:line="360" w:lineRule="auto"/>
        <w:rPr>
          <w:rFonts w:ascii="Arial" w:hAnsi="Arial" w:cs="Arial"/>
          <w:kern w:val="0"/>
          <w:sz w:val="22"/>
          <w:szCs w:val="22"/>
          <w14:ligatures w14:val="none"/>
        </w:rPr>
      </w:pPr>
      <w:r w:rsidRPr="003E3B60">
        <w:rPr>
          <w:rFonts w:ascii="Arial" w:hAnsi="Arial" w:cs="Arial"/>
          <w:kern w:val="0"/>
          <w:sz w:val="22"/>
          <w:szCs w:val="22"/>
          <w14:ligatures w14:val="none"/>
        </w:rPr>
        <w:t>Institute of Health Equity. (2020). </w:t>
      </w:r>
      <w:r w:rsidRPr="003E3B60">
        <w:rPr>
          <w:rFonts w:ascii="Arial" w:hAnsi="Arial" w:cs="Arial"/>
          <w:i/>
          <w:iCs/>
          <w:kern w:val="0"/>
          <w:sz w:val="22"/>
          <w:szCs w:val="22"/>
          <w14:ligatures w14:val="none"/>
        </w:rPr>
        <w:t>Health equity in England: The Marmot Review 10 years on.</w:t>
      </w:r>
      <w:r w:rsidRPr="003E3B60">
        <w:rPr>
          <w:rFonts w:ascii="Arial" w:hAnsi="Arial" w:cs="Arial"/>
          <w:kern w:val="0"/>
          <w:sz w:val="22"/>
          <w:szCs w:val="22"/>
          <w14:ligatures w14:val="none"/>
        </w:rPr>
        <w:t> London: Institute of Health Equity. Available at: </w:t>
      </w:r>
      <w:r w:rsidRPr="003E3B60">
        <w:rPr>
          <w:rFonts w:ascii="Arial" w:hAnsi="Arial" w:cs="Arial"/>
          <w:kern w:val="0"/>
          <w:sz w:val="22"/>
          <w:szCs w:val="22"/>
          <w:u w:val="single"/>
          <w14:ligatures w14:val="none"/>
        </w:rPr>
        <w:t>https://www.health.org.uk/publications/reports/the-marmot-review-10-years-on</w:t>
      </w:r>
      <w:r w:rsidRPr="003E3B60">
        <w:rPr>
          <w:rFonts w:ascii="Arial" w:hAnsi="Arial" w:cs="Arial"/>
          <w:kern w:val="0"/>
          <w:sz w:val="22"/>
          <w:szCs w:val="22"/>
          <w14:ligatures w14:val="none"/>
        </w:rPr>
        <w:t xml:space="preserve"> (Accessed: </w:t>
      </w:r>
      <w:r w:rsidRPr="003E3B60" w:rsidR="00DF0419">
        <w:rPr>
          <w:rFonts w:ascii="Arial" w:hAnsi="Arial" w:cs="Arial"/>
          <w:kern w:val="0"/>
          <w:sz w:val="22"/>
          <w:szCs w:val="22"/>
          <w:lang w:val="en-US"/>
          <w14:ligatures w14:val="none"/>
        </w:rPr>
        <w:t>18</w:t>
      </w:r>
      <w:r w:rsidRPr="003E3B60">
        <w:rPr>
          <w:rFonts w:ascii="Arial" w:hAnsi="Arial" w:cs="Arial"/>
          <w:kern w:val="0"/>
          <w:sz w:val="22"/>
          <w:szCs w:val="22"/>
          <w14:ligatures w14:val="none"/>
        </w:rPr>
        <w:t xml:space="preserve"> July 2026).</w:t>
      </w:r>
    </w:p>
    <w:p w:rsidRPr="003E3B60" w:rsidR="00C430DA" w:rsidP="003E3B60" w:rsidRDefault="00C430DA" w14:paraId="0AFE41E2" w14:textId="697E8335">
      <w:pPr>
        <w:spacing w:before="100" w:beforeAutospacing="1" w:after="100" w:afterAutospacing="1" w:line="360" w:lineRule="auto"/>
        <w:rPr>
          <w:rFonts w:ascii="Arial" w:hAnsi="Arial" w:cs="Arial"/>
          <w:kern w:val="0"/>
          <w:sz w:val="22"/>
          <w:szCs w:val="22"/>
          <w14:ligatures w14:val="none"/>
        </w:rPr>
      </w:pPr>
      <w:r w:rsidRPr="003E3B60">
        <w:rPr>
          <w:rFonts w:ascii="Arial" w:hAnsi="Arial" w:cs="Arial"/>
          <w:kern w:val="0"/>
          <w:sz w:val="22"/>
          <w:szCs w:val="22"/>
          <w14:ligatures w14:val="none"/>
        </w:rPr>
        <w:t>International Diabetes Federation. (2025). </w:t>
      </w:r>
      <w:r w:rsidRPr="003E3B60">
        <w:rPr>
          <w:rFonts w:ascii="Arial" w:hAnsi="Arial" w:cs="Arial"/>
          <w:i/>
          <w:iCs/>
          <w:kern w:val="0"/>
          <w:sz w:val="22"/>
          <w:szCs w:val="22"/>
          <w14:ligatures w14:val="none"/>
        </w:rPr>
        <w:t>IDF Diabetes Atlas.</w:t>
      </w:r>
      <w:r w:rsidRPr="003E3B60">
        <w:rPr>
          <w:rFonts w:ascii="Arial" w:hAnsi="Arial" w:cs="Arial"/>
          <w:kern w:val="0"/>
          <w:sz w:val="22"/>
          <w:szCs w:val="22"/>
          <w14:ligatures w14:val="none"/>
        </w:rPr>
        <w:t xml:space="preserve"> 11th </w:t>
      </w:r>
      <w:proofErr w:type="spellStart"/>
      <w:r w:rsidRPr="003E3B60">
        <w:rPr>
          <w:rFonts w:ascii="Arial" w:hAnsi="Arial" w:cs="Arial"/>
          <w:kern w:val="0"/>
          <w:sz w:val="22"/>
          <w:szCs w:val="22"/>
          <w14:ligatures w14:val="none"/>
        </w:rPr>
        <w:t>edn</w:t>
      </w:r>
      <w:proofErr w:type="spellEnd"/>
      <w:r w:rsidRPr="003E3B60">
        <w:rPr>
          <w:rFonts w:ascii="Arial" w:hAnsi="Arial" w:cs="Arial"/>
          <w:kern w:val="0"/>
          <w:sz w:val="22"/>
          <w:szCs w:val="22"/>
          <w14:ligatures w14:val="none"/>
        </w:rPr>
        <w:t>. Brussels: International Diabetes Federation. Available at: </w:t>
      </w:r>
      <w:r w:rsidRPr="003E3B60">
        <w:rPr>
          <w:rFonts w:ascii="Arial" w:hAnsi="Arial" w:cs="Arial"/>
          <w:kern w:val="0"/>
          <w:sz w:val="22"/>
          <w:szCs w:val="22"/>
          <w:u w:val="single"/>
          <w14:ligatures w14:val="none"/>
        </w:rPr>
        <w:t>https://diabetesatlas.org</w:t>
      </w:r>
      <w:r w:rsidRPr="003E3B60">
        <w:rPr>
          <w:rFonts w:ascii="Arial" w:hAnsi="Arial" w:cs="Arial"/>
          <w:kern w:val="0"/>
          <w:sz w:val="22"/>
          <w:szCs w:val="22"/>
          <w14:ligatures w14:val="none"/>
        </w:rPr>
        <w:t> (Accessed: 2</w:t>
      </w:r>
      <w:r w:rsidRPr="003E3B60" w:rsidR="00DF0419">
        <w:rPr>
          <w:rFonts w:ascii="Arial" w:hAnsi="Arial" w:cs="Arial"/>
          <w:kern w:val="0"/>
          <w:sz w:val="22"/>
          <w:szCs w:val="22"/>
          <w:lang w:val="en-US"/>
          <w14:ligatures w14:val="none"/>
        </w:rPr>
        <w:t>0</w:t>
      </w:r>
      <w:r w:rsidRPr="003E3B60">
        <w:rPr>
          <w:rFonts w:ascii="Arial" w:hAnsi="Arial" w:cs="Arial"/>
          <w:kern w:val="0"/>
          <w:sz w:val="22"/>
          <w:szCs w:val="22"/>
          <w14:ligatures w14:val="none"/>
        </w:rPr>
        <w:t xml:space="preserve"> July 2026).</w:t>
      </w:r>
    </w:p>
    <w:p w:rsidRPr="003E3B60" w:rsidR="00C430DA" w:rsidP="003E3B60" w:rsidRDefault="00C430DA" w14:paraId="573234F2" w14:textId="03D3F5F7">
      <w:pPr>
        <w:spacing w:before="100" w:beforeAutospacing="1" w:after="100" w:afterAutospacing="1" w:line="360" w:lineRule="auto"/>
        <w:rPr>
          <w:rFonts w:ascii="Arial" w:hAnsi="Arial" w:cs="Arial"/>
          <w:kern w:val="0"/>
          <w:sz w:val="22"/>
          <w:szCs w:val="22"/>
          <w14:ligatures w14:val="none"/>
        </w:rPr>
      </w:pPr>
      <w:proofErr w:type="spellStart"/>
      <w:r w:rsidRPr="003E3B60">
        <w:rPr>
          <w:rFonts w:ascii="Arial" w:hAnsi="Arial" w:cs="Arial"/>
          <w:kern w:val="0"/>
          <w:sz w:val="22"/>
          <w:szCs w:val="22"/>
          <w14:ligatures w14:val="none"/>
        </w:rPr>
        <w:t>MBRRACE</w:t>
      </w:r>
      <w:proofErr w:type="spellEnd"/>
      <w:r w:rsidRPr="003E3B60">
        <w:rPr>
          <w:rFonts w:ascii="Arial" w:hAnsi="Arial" w:cs="Arial"/>
          <w:kern w:val="0"/>
          <w:sz w:val="22"/>
          <w:szCs w:val="22"/>
          <w14:ligatures w14:val="none"/>
        </w:rPr>
        <w:t>-UK. (2024). </w:t>
      </w:r>
      <w:r w:rsidRPr="003E3B60">
        <w:rPr>
          <w:rFonts w:ascii="Arial" w:hAnsi="Arial" w:cs="Arial"/>
          <w:i/>
          <w:iCs/>
          <w:kern w:val="0"/>
          <w:sz w:val="22"/>
          <w:szCs w:val="22"/>
          <w14:ligatures w14:val="none"/>
        </w:rPr>
        <w:t>Saving Lives, Improving Mothers' Care 2024.</w:t>
      </w:r>
      <w:r w:rsidRPr="003E3B60">
        <w:rPr>
          <w:rFonts w:ascii="Arial" w:hAnsi="Arial" w:cs="Arial"/>
          <w:kern w:val="0"/>
          <w:sz w:val="22"/>
          <w:szCs w:val="22"/>
          <w14:ligatures w14:val="none"/>
        </w:rPr>
        <w:t> Oxford: National Perinatal Epidemiology Unit, University of Oxford. Available at: </w:t>
      </w:r>
      <w:r w:rsidRPr="003E3B60">
        <w:rPr>
          <w:rFonts w:ascii="Arial" w:hAnsi="Arial" w:cs="Arial"/>
          <w:kern w:val="0"/>
          <w:sz w:val="22"/>
          <w:szCs w:val="22"/>
          <w:u w:val="single"/>
          <w14:ligatures w14:val="none"/>
        </w:rPr>
        <w:t>https://www.npeu.ox.ac.uk/mbrrace-uk/reports</w:t>
      </w:r>
      <w:r w:rsidRPr="003E3B60">
        <w:rPr>
          <w:rFonts w:ascii="Arial" w:hAnsi="Arial" w:cs="Arial"/>
          <w:kern w:val="0"/>
          <w:sz w:val="22"/>
          <w:szCs w:val="22"/>
          <w14:ligatures w14:val="none"/>
        </w:rPr>
        <w:t> (Accessed: 2</w:t>
      </w:r>
      <w:r w:rsidRPr="003E3B60" w:rsidR="00DF0419">
        <w:rPr>
          <w:rFonts w:ascii="Arial" w:hAnsi="Arial" w:cs="Arial"/>
          <w:kern w:val="0"/>
          <w:sz w:val="22"/>
          <w:szCs w:val="22"/>
          <w:lang w:val="en-US"/>
          <w14:ligatures w14:val="none"/>
        </w:rPr>
        <w:t>0</w:t>
      </w:r>
      <w:r w:rsidRPr="003E3B60">
        <w:rPr>
          <w:rFonts w:ascii="Arial" w:hAnsi="Arial" w:cs="Arial"/>
          <w:kern w:val="0"/>
          <w:sz w:val="22"/>
          <w:szCs w:val="22"/>
          <w14:ligatures w14:val="none"/>
        </w:rPr>
        <w:t xml:space="preserve"> July 2026).</w:t>
      </w:r>
    </w:p>
    <w:p w:rsidRPr="003E3B60" w:rsidR="00C430DA" w:rsidP="003E3B60" w:rsidRDefault="00C430DA" w14:paraId="3C260A72" w14:textId="280A5EDD">
      <w:pPr>
        <w:spacing w:before="100" w:beforeAutospacing="1" w:after="100" w:afterAutospacing="1" w:line="360" w:lineRule="auto"/>
        <w:rPr>
          <w:rFonts w:ascii="Arial" w:hAnsi="Arial" w:cs="Arial"/>
          <w:kern w:val="0"/>
          <w:sz w:val="22"/>
          <w:szCs w:val="22"/>
          <w14:ligatures w14:val="none"/>
        </w:rPr>
      </w:pPr>
      <w:r w:rsidRPr="003E3B60">
        <w:rPr>
          <w:rFonts w:ascii="Arial" w:hAnsi="Arial" w:cs="Arial"/>
          <w:kern w:val="0"/>
          <w:sz w:val="22"/>
          <w:szCs w:val="22"/>
          <w14:ligatures w14:val="none"/>
        </w:rPr>
        <w:t>National Institute for Health and Care Excellence (NICE). (2022). </w:t>
      </w:r>
      <w:r w:rsidRPr="003E3B60">
        <w:rPr>
          <w:rFonts w:ascii="Arial" w:hAnsi="Arial" w:cs="Arial"/>
          <w:i/>
          <w:iCs/>
          <w:kern w:val="0"/>
          <w:sz w:val="22"/>
          <w:szCs w:val="22"/>
          <w14:ligatures w14:val="none"/>
        </w:rPr>
        <w:t>Type 2 diabetes in adults: Quality standard (QS209).</w:t>
      </w:r>
      <w:r w:rsidRPr="003E3B60">
        <w:rPr>
          <w:rFonts w:ascii="Arial" w:hAnsi="Arial" w:cs="Arial"/>
          <w:kern w:val="0"/>
          <w:sz w:val="22"/>
          <w:szCs w:val="22"/>
          <w14:ligatures w14:val="none"/>
        </w:rPr>
        <w:t> London: NICE. Available at: </w:t>
      </w:r>
      <w:r w:rsidRPr="003E3B60">
        <w:rPr>
          <w:rFonts w:ascii="Arial" w:hAnsi="Arial" w:cs="Arial"/>
          <w:kern w:val="0"/>
          <w:sz w:val="22"/>
          <w:szCs w:val="22"/>
          <w:u w:val="single"/>
          <w14:ligatures w14:val="none"/>
        </w:rPr>
        <w:t>https://www.nice.org.uk/guidance/qs209</w:t>
      </w:r>
      <w:r w:rsidRPr="003E3B60">
        <w:rPr>
          <w:rFonts w:ascii="Arial" w:hAnsi="Arial" w:cs="Arial"/>
          <w:kern w:val="0"/>
          <w:sz w:val="22"/>
          <w:szCs w:val="22"/>
          <w14:ligatures w14:val="none"/>
        </w:rPr>
        <w:t> (Accessed: 2</w:t>
      </w:r>
      <w:r w:rsidRPr="003E3B60" w:rsidR="00DF0419">
        <w:rPr>
          <w:rFonts w:ascii="Arial" w:hAnsi="Arial" w:cs="Arial"/>
          <w:kern w:val="0"/>
          <w:sz w:val="22"/>
          <w:szCs w:val="22"/>
          <w:lang w:val="en-US"/>
          <w14:ligatures w14:val="none"/>
        </w:rPr>
        <w:t>0</w:t>
      </w:r>
      <w:r w:rsidRPr="003E3B60">
        <w:rPr>
          <w:rFonts w:ascii="Arial" w:hAnsi="Arial" w:cs="Arial"/>
          <w:kern w:val="0"/>
          <w:sz w:val="22"/>
          <w:szCs w:val="22"/>
          <w14:ligatures w14:val="none"/>
        </w:rPr>
        <w:t xml:space="preserve"> July 2026).</w:t>
      </w:r>
    </w:p>
    <w:p w:rsidRPr="003E3B60" w:rsidR="00C430DA" w:rsidP="003E3B60" w:rsidRDefault="00C430DA" w14:paraId="1A6B8BC9" w14:textId="05471883">
      <w:pPr>
        <w:spacing w:before="100" w:beforeAutospacing="1" w:after="100" w:afterAutospacing="1" w:line="360" w:lineRule="auto"/>
        <w:rPr>
          <w:rFonts w:ascii="Arial" w:hAnsi="Arial" w:cs="Arial"/>
          <w:kern w:val="0"/>
          <w:sz w:val="22"/>
          <w:szCs w:val="22"/>
          <w14:ligatures w14:val="none"/>
        </w:rPr>
      </w:pPr>
      <w:r w:rsidRPr="003E3B60">
        <w:rPr>
          <w:rFonts w:ascii="Arial" w:hAnsi="Arial" w:cs="Arial"/>
          <w:kern w:val="0"/>
          <w:sz w:val="22"/>
          <w:szCs w:val="22"/>
          <w14:ligatures w14:val="none"/>
        </w:rPr>
        <w:t>National Institute for Health and Care Excellence (NICE). (2023). </w:t>
      </w:r>
      <w:r w:rsidRPr="003E3B60">
        <w:rPr>
          <w:rFonts w:ascii="Arial" w:hAnsi="Arial" w:cs="Arial"/>
          <w:i/>
          <w:iCs/>
          <w:kern w:val="0"/>
          <w:sz w:val="22"/>
          <w:szCs w:val="22"/>
          <w14:ligatures w14:val="none"/>
        </w:rPr>
        <w:t>Type 2 diabetes in adults: Management (NG28</w:t>
      </w:r>
      <w:proofErr w:type="gramStart"/>
      <w:r w:rsidRPr="003E3B60">
        <w:rPr>
          <w:rFonts w:ascii="Arial" w:hAnsi="Arial" w:cs="Arial"/>
          <w:i/>
          <w:iCs/>
          <w:kern w:val="0"/>
          <w:sz w:val="22"/>
          <w:szCs w:val="22"/>
          <w14:ligatures w14:val="none"/>
        </w:rPr>
        <w:t>).</w:t>
      </w:r>
      <w:r w:rsidRPr="003E3B60">
        <w:rPr>
          <w:rFonts w:ascii="Arial" w:hAnsi="Arial" w:cs="Arial"/>
          <w:kern w:val="0"/>
          <w:sz w:val="22"/>
          <w:szCs w:val="22"/>
          <w14:ligatures w14:val="none"/>
        </w:rPr>
        <w:t>London</w:t>
      </w:r>
      <w:proofErr w:type="gramEnd"/>
      <w:r w:rsidRPr="003E3B60">
        <w:rPr>
          <w:rFonts w:ascii="Arial" w:hAnsi="Arial" w:cs="Arial"/>
          <w:kern w:val="0"/>
          <w:sz w:val="22"/>
          <w:szCs w:val="22"/>
          <w14:ligatures w14:val="none"/>
        </w:rPr>
        <w:t>: NICE. Available at: </w:t>
      </w:r>
      <w:r w:rsidRPr="003E3B60">
        <w:rPr>
          <w:rFonts w:ascii="Arial" w:hAnsi="Arial" w:cs="Arial"/>
          <w:kern w:val="0"/>
          <w:sz w:val="22"/>
          <w:szCs w:val="22"/>
          <w:u w:val="single"/>
          <w14:ligatures w14:val="none"/>
        </w:rPr>
        <w:t>https://www.nice.org.uk/guidance/ng28</w:t>
      </w:r>
      <w:r w:rsidRPr="003E3B60">
        <w:rPr>
          <w:rFonts w:ascii="Arial" w:hAnsi="Arial" w:cs="Arial"/>
          <w:kern w:val="0"/>
          <w:sz w:val="22"/>
          <w:szCs w:val="22"/>
          <w14:ligatures w14:val="none"/>
        </w:rPr>
        <w:t> (Accessed: 2</w:t>
      </w:r>
      <w:r w:rsidRPr="003E3B60" w:rsidR="00DF0419">
        <w:rPr>
          <w:rFonts w:ascii="Arial" w:hAnsi="Arial" w:cs="Arial"/>
          <w:kern w:val="0"/>
          <w:sz w:val="22"/>
          <w:szCs w:val="22"/>
          <w:lang w:val="en-US"/>
          <w14:ligatures w14:val="none"/>
        </w:rPr>
        <w:t>0</w:t>
      </w:r>
      <w:r w:rsidRPr="003E3B60">
        <w:rPr>
          <w:rFonts w:ascii="Arial" w:hAnsi="Arial" w:cs="Arial"/>
          <w:kern w:val="0"/>
          <w:sz w:val="22"/>
          <w:szCs w:val="22"/>
          <w14:ligatures w14:val="none"/>
        </w:rPr>
        <w:t xml:space="preserve"> July 2026).</w:t>
      </w:r>
    </w:p>
    <w:p w:rsidRPr="003E3B60" w:rsidR="00C430DA" w:rsidP="003E3B60" w:rsidRDefault="00C430DA" w14:paraId="2ADE65BA" w14:textId="3747CE4F">
      <w:pPr>
        <w:spacing w:before="100" w:beforeAutospacing="1" w:after="100" w:afterAutospacing="1" w:line="360" w:lineRule="auto"/>
        <w:rPr>
          <w:rFonts w:ascii="Arial" w:hAnsi="Arial" w:cs="Arial"/>
          <w:kern w:val="0"/>
          <w:sz w:val="22"/>
          <w:szCs w:val="22"/>
          <w14:ligatures w14:val="none"/>
        </w:rPr>
      </w:pPr>
      <w:r w:rsidRPr="003E3B60">
        <w:rPr>
          <w:rFonts w:ascii="Arial" w:hAnsi="Arial" w:cs="Arial"/>
          <w:kern w:val="0"/>
          <w:sz w:val="22"/>
          <w:szCs w:val="22"/>
          <w14:ligatures w14:val="none"/>
        </w:rPr>
        <w:t>NHS Digital. (2023). </w:t>
      </w:r>
      <w:r w:rsidRPr="003E3B60">
        <w:rPr>
          <w:rFonts w:ascii="Arial" w:hAnsi="Arial" w:cs="Arial"/>
          <w:i/>
          <w:iCs/>
          <w:kern w:val="0"/>
          <w:sz w:val="22"/>
          <w:szCs w:val="22"/>
          <w14:ligatures w14:val="none"/>
        </w:rPr>
        <w:t>Adult Psychiatric Morbidity Survey.</w:t>
      </w:r>
      <w:r w:rsidRPr="003E3B60">
        <w:rPr>
          <w:rFonts w:ascii="Arial" w:hAnsi="Arial" w:cs="Arial"/>
          <w:kern w:val="0"/>
          <w:sz w:val="22"/>
          <w:szCs w:val="22"/>
          <w14:ligatures w14:val="none"/>
        </w:rPr>
        <w:t> Leeds: NHS Digital. Available at: </w:t>
      </w:r>
      <w:r w:rsidRPr="003E3B60">
        <w:rPr>
          <w:rFonts w:ascii="Arial" w:hAnsi="Arial" w:cs="Arial"/>
          <w:kern w:val="0"/>
          <w:sz w:val="22"/>
          <w:szCs w:val="22"/>
          <w:u w:val="single"/>
          <w14:ligatures w14:val="none"/>
        </w:rPr>
        <w:t>https://digital.nhs.uk/data-and-information/publications/statistical/adult-psychiatric-morbidity-survey</w:t>
      </w:r>
      <w:r w:rsidRPr="003E3B60">
        <w:rPr>
          <w:rFonts w:ascii="Arial" w:hAnsi="Arial" w:cs="Arial"/>
          <w:kern w:val="0"/>
          <w:sz w:val="22"/>
          <w:szCs w:val="22"/>
          <w14:ligatures w14:val="none"/>
        </w:rPr>
        <w:t xml:space="preserve"> (Accessed: </w:t>
      </w:r>
      <w:r w:rsidRPr="003E3B60" w:rsidR="00DF0419">
        <w:rPr>
          <w:rFonts w:ascii="Arial" w:hAnsi="Arial" w:cs="Arial"/>
          <w:kern w:val="0"/>
          <w:sz w:val="22"/>
          <w:szCs w:val="22"/>
          <w:lang w:val="en-US"/>
          <w14:ligatures w14:val="none"/>
        </w:rPr>
        <w:t>13</w:t>
      </w:r>
      <w:r w:rsidRPr="003E3B60">
        <w:rPr>
          <w:rFonts w:ascii="Arial" w:hAnsi="Arial" w:cs="Arial"/>
          <w:kern w:val="0"/>
          <w:sz w:val="22"/>
          <w:szCs w:val="22"/>
          <w14:ligatures w14:val="none"/>
        </w:rPr>
        <w:t xml:space="preserve"> July 2026).</w:t>
      </w:r>
    </w:p>
    <w:p w:rsidRPr="003E3B60" w:rsidR="00C430DA" w:rsidP="003E3B60" w:rsidRDefault="00C430DA" w14:paraId="30F163E4" w14:textId="7A11BEA3">
      <w:pPr>
        <w:spacing w:before="100" w:beforeAutospacing="1" w:after="100" w:afterAutospacing="1" w:line="360" w:lineRule="auto"/>
        <w:rPr>
          <w:rFonts w:ascii="Arial" w:hAnsi="Arial" w:cs="Arial"/>
          <w:kern w:val="0"/>
          <w:sz w:val="22"/>
          <w:szCs w:val="22"/>
          <w14:ligatures w14:val="none"/>
        </w:rPr>
      </w:pPr>
      <w:r w:rsidRPr="003E3B60">
        <w:rPr>
          <w:rFonts w:ascii="Arial" w:hAnsi="Arial" w:cs="Arial"/>
          <w:kern w:val="0"/>
          <w:sz w:val="22"/>
          <w:szCs w:val="22"/>
          <w14:ligatures w14:val="none"/>
        </w:rPr>
        <w:t>NHS England. (2023). </w:t>
      </w:r>
      <w:r w:rsidRPr="003E3B60">
        <w:rPr>
          <w:rFonts w:ascii="Arial" w:hAnsi="Arial" w:cs="Arial"/>
          <w:i/>
          <w:iCs/>
          <w:kern w:val="0"/>
          <w:sz w:val="22"/>
          <w:szCs w:val="22"/>
          <w14:ligatures w14:val="none"/>
        </w:rPr>
        <w:t>Women’s health.</w:t>
      </w:r>
      <w:r w:rsidRPr="003E3B60">
        <w:rPr>
          <w:rFonts w:ascii="Arial" w:hAnsi="Arial" w:cs="Arial"/>
          <w:kern w:val="0"/>
          <w:sz w:val="22"/>
          <w:szCs w:val="22"/>
          <w14:ligatures w14:val="none"/>
        </w:rPr>
        <w:t> Available at: </w:t>
      </w:r>
      <w:r w:rsidRPr="003E3B60" w:rsidR="001E1DCD">
        <w:rPr>
          <w:rFonts w:ascii="Arial" w:hAnsi="Arial" w:cs="Arial"/>
          <w:kern w:val="0"/>
          <w:sz w:val="22"/>
          <w:szCs w:val="22"/>
          <w14:ligatures w14:val="none"/>
        </w:rPr>
        <w:t xml:space="preserve">https://www.england.nhs.uk/long-read/womens-health. </w:t>
      </w:r>
      <w:r w:rsidRPr="003E3B60">
        <w:rPr>
          <w:rFonts w:ascii="Arial" w:hAnsi="Arial" w:cs="Arial"/>
          <w:kern w:val="0"/>
          <w:sz w:val="22"/>
          <w:szCs w:val="22"/>
          <w14:ligatures w14:val="none"/>
        </w:rPr>
        <w:t xml:space="preserve"> (Accessed: </w:t>
      </w:r>
      <w:r w:rsidRPr="003E3B60" w:rsidR="00DF0419">
        <w:rPr>
          <w:rFonts w:ascii="Arial" w:hAnsi="Arial" w:cs="Arial"/>
          <w:kern w:val="0"/>
          <w:sz w:val="22"/>
          <w:szCs w:val="22"/>
          <w:lang w:val="en-US"/>
          <w14:ligatures w14:val="none"/>
        </w:rPr>
        <w:t>13</w:t>
      </w:r>
      <w:r w:rsidRPr="003E3B60">
        <w:rPr>
          <w:rFonts w:ascii="Arial" w:hAnsi="Arial" w:cs="Arial"/>
          <w:kern w:val="0"/>
          <w:sz w:val="22"/>
          <w:szCs w:val="22"/>
          <w14:ligatures w14:val="none"/>
        </w:rPr>
        <w:t xml:space="preserve"> July 2026).</w:t>
      </w:r>
    </w:p>
    <w:p w:rsidRPr="003E3B60" w:rsidR="00C430DA" w:rsidP="003E3B60" w:rsidRDefault="00C430DA" w14:paraId="3791FB12" w14:textId="7FBBE0D2">
      <w:pPr>
        <w:spacing w:before="100" w:beforeAutospacing="1" w:after="100" w:afterAutospacing="1" w:line="360" w:lineRule="auto"/>
        <w:rPr>
          <w:rFonts w:ascii="Arial" w:hAnsi="Arial" w:cs="Arial"/>
          <w:kern w:val="0"/>
          <w:sz w:val="22"/>
          <w:szCs w:val="22"/>
          <w14:ligatures w14:val="none"/>
        </w:rPr>
      </w:pPr>
      <w:r w:rsidRPr="003E3B60">
        <w:rPr>
          <w:rFonts w:ascii="Arial" w:hAnsi="Arial" w:cs="Arial"/>
          <w:kern w:val="0"/>
          <w:sz w:val="22"/>
          <w:szCs w:val="22"/>
          <w14:ligatures w14:val="none"/>
        </w:rPr>
        <w:t>NHS England. (2024). </w:t>
      </w:r>
      <w:r w:rsidRPr="003E3B60">
        <w:rPr>
          <w:rFonts w:ascii="Arial" w:hAnsi="Arial" w:cs="Arial"/>
          <w:i/>
          <w:iCs/>
          <w:kern w:val="0"/>
          <w:sz w:val="22"/>
          <w:szCs w:val="22"/>
          <w14:ligatures w14:val="none"/>
        </w:rPr>
        <w:t>NHS Diabetes Prevention Programme.</w:t>
      </w:r>
      <w:r w:rsidRPr="003E3B60">
        <w:rPr>
          <w:rFonts w:ascii="Arial" w:hAnsi="Arial" w:cs="Arial"/>
          <w:kern w:val="0"/>
          <w:sz w:val="22"/>
          <w:szCs w:val="22"/>
          <w14:ligatures w14:val="none"/>
        </w:rPr>
        <w:t> London: NHS England. Available at: </w:t>
      </w:r>
      <w:r w:rsidRPr="003E3B60" w:rsidR="00581B1B">
        <w:rPr>
          <w:rFonts w:ascii="Arial" w:hAnsi="Arial" w:cs="Arial"/>
          <w:kern w:val="0"/>
          <w:sz w:val="22"/>
          <w:szCs w:val="22"/>
          <w14:ligatures w14:val="none"/>
        </w:rPr>
        <w:t xml:space="preserve">https://www.england.nhs.uk/diabetes/treatment-care/diabetes-prevention. </w:t>
      </w:r>
      <w:r w:rsidRPr="003E3B60">
        <w:rPr>
          <w:rFonts w:ascii="Arial" w:hAnsi="Arial" w:cs="Arial"/>
          <w:kern w:val="0"/>
          <w:sz w:val="22"/>
          <w:szCs w:val="22"/>
          <w14:ligatures w14:val="none"/>
        </w:rPr>
        <w:t xml:space="preserve"> (Accessed: </w:t>
      </w:r>
      <w:r w:rsidRPr="003E3B60" w:rsidR="00DF0419">
        <w:rPr>
          <w:rFonts w:ascii="Arial" w:hAnsi="Arial" w:cs="Arial"/>
          <w:kern w:val="0"/>
          <w:sz w:val="22"/>
          <w:szCs w:val="22"/>
          <w:lang w:val="en-US"/>
          <w14:ligatures w14:val="none"/>
        </w:rPr>
        <w:t>13</w:t>
      </w:r>
      <w:r w:rsidRPr="003E3B60">
        <w:rPr>
          <w:rFonts w:ascii="Arial" w:hAnsi="Arial" w:cs="Arial"/>
          <w:kern w:val="0"/>
          <w:sz w:val="22"/>
          <w:szCs w:val="22"/>
          <w14:ligatures w14:val="none"/>
        </w:rPr>
        <w:t xml:space="preserve"> July 2026).</w:t>
      </w:r>
    </w:p>
    <w:p w:rsidRPr="003E3B60" w:rsidR="00C430DA" w:rsidP="003E3B60" w:rsidRDefault="00C430DA" w14:paraId="7659A1D3" w14:textId="7958F6F5">
      <w:pPr>
        <w:spacing w:before="100" w:beforeAutospacing="1" w:after="100" w:afterAutospacing="1" w:line="360" w:lineRule="auto"/>
        <w:rPr>
          <w:rFonts w:ascii="Arial" w:hAnsi="Arial" w:cs="Arial"/>
          <w:kern w:val="0"/>
          <w:sz w:val="22"/>
          <w:szCs w:val="22"/>
          <w14:ligatures w14:val="none"/>
        </w:rPr>
      </w:pPr>
      <w:r w:rsidRPr="003E3B60">
        <w:rPr>
          <w:rFonts w:ascii="Arial" w:hAnsi="Arial" w:cs="Arial"/>
          <w:kern w:val="0"/>
          <w:sz w:val="22"/>
          <w:szCs w:val="22"/>
          <w14:ligatures w14:val="none"/>
        </w:rPr>
        <w:t>NHS England. (2024). </w:t>
      </w:r>
      <w:r w:rsidRPr="003E3B60">
        <w:rPr>
          <w:rFonts w:ascii="Arial" w:hAnsi="Arial" w:cs="Arial"/>
          <w:i/>
          <w:iCs/>
          <w:kern w:val="0"/>
          <w:sz w:val="22"/>
          <w:szCs w:val="22"/>
          <w14:ligatures w14:val="none"/>
        </w:rPr>
        <w:t>NHS Health Check programme.</w:t>
      </w:r>
      <w:r w:rsidRPr="003E3B60">
        <w:rPr>
          <w:rFonts w:ascii="Arial" w:hAnsi="Arial" w:cs="Arial"/>
          <w:kern w:val="0"/>
          <w:sz w:val="22"/>
          <w:szCs w:val="22"/>
          <w14:ligatures w14:val="none"/>
        </w:rPr>
        <w:t> London: NHS England. Available at: </w:t>
      </w:r>
      <w:r w:rsidRPr="003E3B60">
        <w:rPr>
          <w:rFonts w:ascii="Arial" w:hAnsi="Arial" w:cs="Arial"/>
          <w:kern w:val="0"/>
          <w:sz w:val="22"/>
          <w:szCs w:val="22"/>
          <w:u w:val="single"/>
          <w14:ligatures w14:val="none"/>
        </w:rPr>
        <w:t>https://www.healthcheck.nhs.uk</w:t>
      </w:r>
      <w:r w:rsidRPr="003E3B60">
        <w:rPr>
          <w:rFonts w:ascii="Arial" w:hAnsi="Arial" w:cs="Arial"/>
          <w:kern w:val="0"/>
          <w:sz w:val="22"/>
          <w:szCs w:val="22"/>
          <w14:ligatures w14:val="none"/>
        </w:rPr>
        <w:t xml:space="preserve"> (Accessed: </w:t>
      </w:r>
      <w:r w:rsidRPr="003E3B60" w:rsidR="00DF0419">
        <w:rPr>
          <w:rFonts w:ascii="Arial" w:hAnsi="Arial" w:cs="Arial"/>
          <w:kern w:val="0"/>
          <w:sz w:val="22"/>
          <w:szCs w:val="22"/>
          <w:lang w:val="en-US"/>
          <w14:ligatures w14:val="none"/>
        </w:rPr>
        <w:t>13</w:t>
      </w:r>
      <w:r w:rsidRPr="003E3B60">
        <w:rPr>
          <w:rFonts w:ascii="Arial" w:hAnsi="Arial" w:cs="Arial"/>
          <w:kern w:val="0"/>
          <w:sz w:val="22"/>
          <w:szCs w:val="22"/>
          <w14:ligatures w14:val="none"/>
        </w:rPr>
        <w:t xml:space="preserve"> July 2026).</w:t>
      </w:r>
    </w:p>
    <w:p w:rsidRPr="003E3B60" w:rsidR="00A610ED" w:rsidP="003E3B60" w:rsidRDefault="00A610ED" w14:paraId="621DE33F" w14:textId="54459D21">
      <w:pPr>
        <w:pStyle w:val="NormalWeb"/>
        <w:spacing w:line="360" w:lineRule="auto"/>
        <w:rPr>
          <w:rFonts w:ascii="Arial" w:hAnsi="Arial" w:cs="Arial"/>
          <w:sz w:val="22"/>
          <w:szCs w:val="22"/>
        </w:rPr>
      </w:pPr>
      <w:r w:rsidRPr="003E3B60">
        <w:rPr>
          <w:rStyle w:val="Strong"/>
          <w:rFonts w:ascii="Arial" w:hAnsi="Arial" w:cs="Arial"/>
          <w:b w:val="0"/>
          <w:bCs w:val="0"/>
          <w:sz w:val="22"/>
          <w:szCs w:val="22"/>
        </w:rPr>
        <w:t>NHS England. (2025).</w:t>
      </w:r>
      <w:r w:rsidRPr="003E3B60">
        <w:rPr>
          <w:rStyle w:val="apple-converted-space"/>
          <w:rFonts w:ascii="Arial" w:hAnsi="Arial" w:cs="Arial"/>
          <w:sz w:val="22"/>
          <w:szCs w:val="22"/>
        </w:rPr>
        <w:t> </w:t>
      </w:r>
      <w:r w:rsidRPr="003E3B60">
        <w:rPr>
          <w:rStyle w:val="Emphasis"/>
          <w:rFonts w:ascii="Arial" w:hAnsi="Arial" w:cs="Arial"/>
          <w:sz w:val="22"/>
          <w:szCs w:val="22"/>
        </w:rPr>
        <w:t>National Diabetes Audit.</w:t>
      </w:r>
      <w:r w:rsidRPr="003E3B60">
        <w:rPr>
          <w:rStyle w:val="apple-converted-space"/>
          <w:rFonts w:ascii="Arial" w:hAnsi="Arial" w:cs="Arial"/>
          <w:sz w:val="22"/>
          <w:szCs w:val="22"/>
        </w:rPr>
        <w:t> </w:t>
      </w:r>
      <w:r w:rsidRPr="003E3B60">
        <w:rPr>
          <w:rFonts w:ascii="Arial" w:hAnsi="Arial" w:cs="Arial"/>
          <w:sz w:val="22"/>
          <w:szCs w:val="22"/>
        </w:rPr>
        <w:t>Available at:</w:t>
      </w:r>
      <w:r w:rsidRPr="003E3B60">
        <w:rPr>
          <w:rStyle w:val="apple-converted-space"/>
          <w:rFonts w:ascii="Arial" w:hAnsi="Arial" w:cs="Arial"/>
          <w:sz w:val="22"/>
          <w:szCs w:val="22"/>
        </w:rPr>
        <w:t> </w:t>
      </w:r>
      <w:r w:rsidRPr="003E3B60">
        <w:rPr>
          <w:rFonts w:ascii="Arial" w:hAnsi="Arial" w:cs="Arial"/>
          <w:sz w:val="22"/>
          <w:szCs w:val="22"/>
        </w:rPr>
        <w:t>https://digital.nhs.uk/data-and-information/clinical-audits-and-registries/national-diabetes-audit</w:t>
      </w:r>
    </w:p>
    <w:p w:rsidRPr="003E3B60" w:rsidR="00A610ED" w:rsidP="003E3B60" w:rsidRDefault="00A610ED" w14:paraId="2FA3E325" w14:textId="477A721B">
      <w:pPr>
        <w:pStyle w:val="NormalWeb"/>
        <w:spacing w:line="360" w:lineRule="auto"/>
        <w:rPr>
          <w:rFonts w:ascii="Arial" w:hAnsi="Arial" w:cs="Arial"/>
          <w:sz w:val="22"/>
          <w:szCs w:val="22"/>
        </w:rPr>
      </w:pPr>
      <w:r w:rsidRPr="003E3B60">
        <w:rPr>
          <w:rStyle w:val="Strong"/>
          <w:rFonts w:ascii="Arial" w:hAnsi="Arial" w:cs="Arial"/>
          <w:b w:val="0"/>
          <w:bCs w:val="0"/>
          <w:sz w:val="22"/>
          <w:szCs w:val="22"/>
        </w:rPr>
        <w:t>NHS England. (2025).</w:t>
      </w:r>
      <w:r w:rsidRPr="003E3B60">
        <w:rPr>
          <w:rStyle w:val="apple-converted-space"/>
          <w:rFonts w:ascii="Arial" w:hAnsi="Arial" w:cs="Arial"/>
          <w:sz w:val="22"/>
          <w:szCs w:val="22"/>
        </w:rPr>
        <w:t> </w:t>
      </w:r>
      <w:r w:rsidRPr="003E3B60">
        <w:rPr>
          <w:rStyle w:val="Emphasis"/>
          <w:rFonts w:ascii="Arial" w:hAnsi="Arial" w:cs="Arial"/>
          <w:sz w:val="22"/>
          <w:szCs w:val="22"/>
        </w:rPr>
        <w:t>National Diabetes Core Audit.</w:t>
      </w:r>
      <w:r w:rsidRPr="003E3B60">
        <w:rPr>
          <w:rStyle w:val="apple-converted-space"/>
          <w:rFonts w:ascii="Arial" w:hAnsi="Arial" w:cs="Arial"/>
          <w:sz w:val="22"/>
          <w:szCs w:val="22"/>
        </w:rPr>
        <w:t> </w:t>
      </w:r>
      <w:r w:rsidRPr="003E3B60">
        <w:rPr>
          <w:rFonts w:ascii="Arial" w:hAnsi="Arial" w:cs="Arial"/>
          <w:sz w:val="22"/>
          <w:szCs w:val="22"/>
        </w:rPr>
        <w:t>Available at:</w:t>
      </w:r>
      <w:r w:rsidRPr="003E3B60">
        <w:rPr>
          <w:rStyle w:val="apple-converted-space"/>
          <w:rFonts w:ascii="Arial" w:hAnsi="Arial" w:cs="Arial"/>
          <w:sz w:val="22"/>
          <w:szCs w:val="22"/>
        </w:rPr>
        <w:t> </w:t>
      </w:r>
      <w:r w:rsidRPr="003E3B60">
        <w:rPr>
          <w:rFonts w:ascii="Arial" w:hAnsi="Arial" w:cs="Arial"/>
          <w:sz w:val="22"/>
          <w:szCs w:val="22"/>
        </w:rPr>
        <w:t>https://digital.nhs.uk/data-and-information/clinical-audits-and-registries/national-diabetes-audit/core/content</w:t>
      </w:r>
    </w:p>
    <w:p w:rsidRPr="003E3B60" w:rsidR="00A610ED" w:rsidP="003E3B60" w:rsidRDefault="00A610ED" w14:paraId="3D4DD490" w14:textId="4ECA3DB9">
      <w:pPr>
        <w:pStyle w:val="NormalWeb"/>
        <w:spacing w:line="360" w:lineRule="auto"/>
        <w:rPr>
          <w:rFonts w:ascii="Arial" w:hAnsi="Arial" w:cs="Arial"/>
          <w:sz w:val="22"/>
          <w:szCs w:val="22"/>
        </w:rPr>
      </w:pPr>
      <w:r w:rsidRPr="003E3B60">
        <w:rPr>
          <w:rStyle w:val="Strong"/>
          <w:rFonts w:ascii="Arial" w:hAnsi="Arial" w:cs="Arial"/>
          <w:b w:val="0"/>
          <w:bCs w:val="0"/>
          <w:sz w:val="22"/>
          <w:szCs w:val="22"/>
        </w:rPr>
        <w:t>NHS England. (2025).</w:t>
      </w:r>
      <w:r w:rsidRPr="003E3B60">
        <w:rPr>
          <w:rStyle w:val="apple-converted-space"/>
          <w:rFonts w:ascii="Arial" w:hAnsi="Arial" w:cs="Arial"/>
          <w:sz w:val="22"/>
          <w:szCs w:val="22"/>
        </w:rPr>
        <w:t> </w:t>
      </w:r>
      <w:r w:rsidRPr="003E3B60">
        <w:rPr>
          <w:rStyle w:val="Emphasis"/>
          <w:rFonts w:ascii="Arial" w:hAnsi="Arial" w:cs="Arial"/>
          <w:sz w:val="22"/>
          <w:szCs w:val="22"/>
        </w:rPr>
        <w:t>National Diabetes Foot Care Audit.</w:t>
      </w:r>
      <w:r w:rsidRPr="003E3B60">
        <w:rPr>
          <w:rStyle w:val="apple-converted-space"/>
          <w:rFonts w:ascii="Arial" w:hAnsi="Arial" w:cs="Arial"/>
          <w:sz w:val="22"/>
          <w:szCs w:val="22"/>
        </w:rPr>
        <w:t> </w:t>
      </w:r>
      <w:r w:rsidRPr="003E3B60">
        <w:rPr>
          <w:rFonts w:ascii="Arial" w:hAnsi="Arial" w:cs="Arial"/>
          <w:sz w:val="22"/>
          <w:szCs w:val="22"/>
        </w:rPr>
        <w:t>Available at:</w:t>
      </w:r>
      <w:r w:rsidRPr="003E3B60">
        <w:rPr>
          <w:rStyle w:val="apple-converted-space"/>
          <w:rFonts w:ascii="Arial" w:hAnsi="Arial" w:cs="Arial"/>
          <w:sz w:val="22"/>
          <w:szCs w:val="22"/>
        </w:rPr>
        <w:t> </w:t>
      </w:r>
      <w:r w:rsidRPr="003E3B60">
        <w:rPr>
          <w:rFonts w:ascii="Arial" w:hAnsi="Arial" w:cs="Arial"/>
          <w:sz w:val="22"/>
          <w:szCs w:val="22"/>
        </w:rPr>
        <w:t>https://digital.nhs.uk/data-and-information/clinical-audits-and-registries/national-diabetes-audit</w:t>
      </w:r>
      <w:r w:rsidRPr="003E3B60">
        <w:rPr>
          <w:rStyle w:val="apple-converted-space"/>
          <w:rFonts w:ascii="Arial" w:hAnsi="Arial" w:cs="Arial"/>
          <w:sz w:val="22"/>
          <w:szCs w:val="22"/>
        </w:rPr>
        <w:t> </w:t>
      </w:r>
      <w:r w:rsidRPr="003E3B60">
        <w:rPr>
          <w:rFonts w:ascii="Arial" w:hAnsi="Arial" w:cs="Arial"/>
          <w:sz w:val="22"/>
          <w:szCs w:val="22"/>
        </w:rPr>
        <w:t xml:space="preserve">(Accessed: </w:t>
      </w:r>
      <w:r w:rsidRPr="003E3B60" w:rsidR="00DF0419">
        <w:rPr>
          <w:rFonts w:ascii="Arial" w:hAnsi="Arial" w:cs="Arial"/>
          <w:sz w:val="22"/>
          <w:szCs w:val="22"/>
          <w:lang w:val="en-US"/>
        </w:rPr>
        <w:t>14</w:t>
      </w:r>
      <w:r w:rsidRPr="003E3B60">
        <w:rPr>
          <w:rFonts w:ascii="Arial" w:hAnsi="Arial" w:cs="Arial"/>
          <w:sz w:val="22"/>
          <w:szCs w:val="22"/>
        </w:rPr>
        <w:t xml:space="preserve"> July 2026).</w:t>
      </w:r>
      <w:r w:rsidRPr="003E3B60">
        <w:rPr>
          <w:rStyle w:val="apple-converted-space"/>
          <w:rFonts w:ascii="Arial" w:hAnsi="Arial" w:cs="Arial"/>
          <w:sz w:val="22"/>
          <w:szCs w:val="22"/>
        </w:rPr>
        <w:t> </w:t>
      </w:r>
    </w:p>
    <w:p w:rsidRPr="003E3B60" w:rsidR="00A610ED" w:rsidP="003E3B60" w:rsidRDefault="00A610ED" w14:paraId="70C21EA0" w14:textId="6177B825">
      <w:pPr>
        <w:pStyle w:val="NormalWeb"/>
        <w:spacing w:line="360" w:lineRule="auto"/>
        <w:rPr>
          <w:rFonts w:ascii="Arial" w:hAnsi="Arial" w:cs="Arial"/>
          <w:sz w:val="22"/>
          <w:szCs w:val="22"/>
        </w:rPr>
      </w:pPr>
      <w:r w:rsidRPr="003E3B60">
        <w:rPr>
          <w:rStyle w:val="Strong"/>
          <w:rFonts w:ascii="Arial" w:hAnsi="Arial" w:cs="Arial"/>
          <w:b w:val="0"/>
          <w:bCs w:val="0"/>
          <w:sz w:val="22"/>
          <w:szCs w:val="22"/>
        </w:rPr>
        <w:t>NHS England. (2025).</w:t>
      </w:r>
      <w:r w:rsidRPr="003E3B60">
        <w:rPr>
          <w:rStyle w:val="apple-converted-space"/>
          <w:rFonts w:ascii="Arial" w:hAnsi="Arial" w:cs="Arial"/>
          <w:sz w:val="22"/>
          <w:szCs w:val="22"/>
        </w:rPr>
        <w:t> </w:t>
      </w:r>
      <w:r w:rsidRPr="003E3B60">
        <w:rPr>
          <w:rStyle w:val="Emphasis"/>
          <w:rFonts w:ascii="Arial" w:hAnsi="Arial" w:cs="Arial"/>
          <w:sz w:val="22"/>
          <w:szCs w:val="22"/>
        </w:rPr>
        <w:t>National Pregnancy in Diabetes Audit.</w:t>
      </w:r>
      <w:r w:rsidRPr="003E3B60">
        <w:rPr>
          <w:rStyle w:val="apple-converted-space"/>
          <w:rFonts w:ascii="Arial" w:hAnsi="Arial" w:cs="Arial"/>
          <w:sz w:val="22"/>
          <w:szCs w:val="22"/>
        </w:rPr>
        <w:t> </w:t>
      </w:r>
      <w:r w:rsidRPr="003E3B60">
        <w:rPr>
          <w:rFonts w:ascii="Arial" w:hAnsi="Arial" w:cs="Arial"/>
          <w:sz w:val="22"/>
          <w:szCs w:val="22"/>
        </w:rPr>
        <w:t>Available at:</w:t>
      </w:r>
      <w:r w:rsidRPr="003E3B60">
        <w:rPr>
          <w:rStyle w:val="apple-converted-space"/>
          <w:rFonts w:ascii="Arial" w:hAnsi="Arial" w:cs="Arial"/>
          <w:sz w:val="22"/>
          <w:szCs w:val="22"/>
        </w:rPr>
        <w:t> </w:t>
      </w:r>
      <w:r w:rsidRPr="003E3B60">
        <w:rPr>
          <w:rFonts w:ascii="Arial" w:hAnsi="Arial" w:cs="Arial"/>
          <w:sz w:val="22"/>
          <w:szCs w:val="22"/>
        </w:rPr>
        <w:t>https://digital.nhs.uk/data-and-information/clinical-audits-and-registries/national-diabetes-audit</w:t>
      </w:r>
      <w:r w:rsidRPr="003E3B60">
        <w:rPr>
          <w:rStyle w:val="apple-converted-space"/>
          <w:rFonts w:ascii="Arial" w:hAnsi="Arial" w:cs="Arial"/>
          <w:sz w:val="22"/>
          <w:szCs w:val="22"/>
        </w:rPr>
        <w:t> </w:t>
      </w:r>
      <w:r w:rsidRPr="003E3B60">
        <w:rPr>
          <w:rFonts w:ascii="Arial" w:hAnsi="Arial" w:cs="Arial"/>
          <w:sz w:val="22"/>
          <w:szCs w:val="22"/>
        </w:rPr>
        <w:t xml:space="preserve">(Accessed: </w:t>
      </w:r>
      <w:r w:rsidRPr="003E3B60" w:rsidR="00DF0419">
        <w:rPr>
          <w:rFonts w:ascii="Arial" w:hAnsi="Arial" w:cs="Arial"/>
          <w:sz w:val="22"/>
          <w:szCs w:val="22"/>
          <w:lang w:val="en-US"/>
        </w:rPr>
        <w:t>14</w:t>
      </w:r>
      <w:r w:rsidRPr="003E3B60">
        <w:rPr>
          <w:rFonts w:ascii="Arial" w:hAnsi="Arial" w:cs="Arial"/>
          <w:sz w:val="22"/>
          <w:szCs w:val="22"/>
        </w:rPr>
        <w:t xml:space="preserve"> July 2026).</w:t>
      </w:r>
      <w:r w:rsidRPr="003E3B60">
        <w:rPr>
          <w:rStyle w:val="apple-converted-space"/>
          <w:rFonts w:ascii="Arial" w:hAnsi="Arial" w:cs="Arial"/>
          <w:sz w:val="22"/>
          <w:szCs w:val="22"/>
        </w:rPr>
        <w:t> </w:t>
      </w:r>
    </w:p>
    <w:p w:rsidRPr="003E3B60" w:rsidR="00C430DA" w:rsidP="003E3B60" w:rsidRDefault="00C430DA" w14:paraId="67A21602" w14:textId="72B03E95">
      <w:pPr>
        <w:spacing w:before="100" w:beforeAutospacing="1" w:after="100" w:afterAutospacing="1" w:line="360" w:lineRule="auto"/>
        <w:rPr>
          <w:rFonts w:ascii="Arial" w:hAnsi="Arial" w:cs="Arial"/>
          <w:kern w:val="0"/>
          <w:sz w:val="22"/>
          <w:szCs w:val="22"/>
          <w14:ligatures w14:val="none"/>
        </w:rPr>
      </w:pPr>
      <w:r w:rsidRPr="003E3B60">
        <w:rPr>
          <w:rFonts w:ascii="Arial" w:hAnsi="Arial" w:cs="Arial"/>
          <w:kern w:val="0"/>
          <w:sz w:val="22"/>
          <w:szCs w:val="22"/>
          <w14:ligatures w14:val="none"/>
        </w:rPr>
        <w:t>Office for Health Improvement and Disparities. (2024). </w:t>
      </w:r>
      <w:r w:rsidRPr="003E3B60">
        <w:rPr>
          <w:rFonts w:ascii="Arial" w:hAnsi="Arial" w:cs="Arial"/>
          <w:i/>
          <w:iCs/>
          <w:kern w:val="0"/>
          <w:sz w:val="22"/>
          <w:szCs w:val="22"/>
          <w14:ligatures w14:val="none"/>
        </w:rPr>
        <w:t>Fingertips Public Health Profiles.</w:t>
      </w:r>
      <w:r w:rsidRPr="003E3B60">
        <w:rPr>
          <w:rFonts w:ascii="Arial" w:hAnsi="Arial" w:cs="Arial"/>
          <w:kern w:val="0"/>
          <w:sz w:val="22"/>
          <w:szCs w:val="22"/>
          <w14:ligatures w14:val="none"/>
        </w:rPr>
        <w:t> London: Department of Health and Social Care. Available at: </w:t>
      </w:r>
      <w:r w:rsidRPr="003E3B60">
        <w:rPr>
          <w:rFonts w:ascii="Arial" w:hAnsi="Arial" w:cs="Arial"/>
          <w:kern w:val="0"/>
          <w:sz w:val="22"/>
          <w:szCs w:val="22"/>
          <w:u w:val="single"/>
          <w14:ligatures w14:val="none"/>
        </w:rPr>
        <w:t>https://fingertips.phe.org.uk</w:t>
      </w:r>
      <w:r w:rsidRPr="003E3B60">
        <w:rPr>
          <w:rFonts w:ascii="Arial" w:hAnsi="Arial" w:cs="Arial"/>
          <w:kern w:val="0"/>
          <w:sz w:val="22"/>
          <w:szCs w:val="22"/>
          <w14:ligatures w14:val="none"/>
        </w:rPr>
        <w:t xml:space="preserve"> (Accessed: </w:t>
      </w:r>
      <w:r w:rsidRPr="003E3B60" w:rsidR="00DF0419">
        <w:rPr>
          <w:rFonts w:ascii="Arial" w:hAnsi="Arial" w:cs="Arial"/>
          <w:kern w:val="0"/>
          <w:sz w:val="22"/>
          <w:szCs w:val="22"/>
          <w:lang w:val="en-US"/>
          <w14:ligatures w14:val="none"/>
        </w:rPr>
        <w:t>14</w:t>
      </w:r>
      <w:r w:rsidRPr="003E3B60">
        <w:rPr>
          <w:rFonts w:ascii="Arial" w:hAnsi="Arial" w:cs="Arial"/>
          <w:kern w:val="0"/>
          <w:sz w:val="22"/>
          <w:szCs w:val="22"/>
          <w14:ligatures w14:val="none"/>
        </w:rPr>
        <w:t xml:space="preserve"> July 2026).</w:t>
      </w:r>
    </w:p>
    <w:p w:rsidRPr="003E3B60" w:rsidR="00A610ED" w:rsidP="003E3B60" w:rsidRDefault="00A610ED" w14:paraId="653241F7" w14:textId="7D877B19">
      <w:pPr>
        <w:pStyle w:val="NormalWeb"/>
        <w:spacing w:line="360" w:lineRule="auto"/>
        <w:rPr>
          <w:rFonts w:ascii="Arial" w:hAnsi="Arial" w:cs="Arial"/>
          <w:sz w:val="22"/>
          <w:szCs w:val="22"/>
        </w:rPr>
      </w:pPr>
      <w:r w:rsidRPr="003E3B60">
        <w:rPr>
          <w:rStyle w:val="Strong"/>
          <w:rFonts w:ascii="Arial" w:hAnsi="Arial" w:cs="Arial"/>
          <w:b w:val="0"/>
          <w:bCs w:val="0"/>
          <w:sz w:val="22"/>
          <w:szCs w:val="22"/>
        </w:rPr>
        <w:t>Office for Health Improvement and Disparities. (2024).</w:t>
      </w:r>
      <w:r w:rsidRPr="003E3B60">
        <w:rPr>
          <w:rStyle w:val="apple-converted-space"/>
          <w:rFonts w:ascii="Arial" w:hAnsi="Arial" w:cs="Arial"/>
          <w:sz w:val="22"/>
          <w:szCs w:val="22"/>
        </w:rPr>
        <w:t> </w:t>
      </w:r>
      <w:r w:rsidRPr="003E3B60">
        <w:rPr>
          <w:rStyle w:val="Emphasis"/>
          <w:rFonts w:ascii="Arial" w:hAnsi="Arial" w:cs="Arial"/>
          <w:sz w:val="22"/>
          <w:szCs w:val="22"/>
        </w:rPr>
        <w:t>Public Health Outcomes Framework.</w:t>
      </w:r>
      <w:r w:rsidRPr="003E3B60">
        <w:rPr>
          <w:rStyle w:val="apple-converted-space"/>
          <w:rFonts w:ascii="Arial" w:hAnsi="Arial" w:cs="Arial"/>
          <w:sz w:val="22"/>
          <w:szCs w:val="22"/>
        </w:rPr>
        <w:t> </w:t>
      </w:r>
      <w:r w:rsidRPr="003E3B60">
        <w:rPr>
          <w:rFonts w:ascii="Arial" w:hAnsi="Arial" w:cs="Arial"/>
          <w:sz w:val="22"/>
          <w:szCs w:val="22"/>
        </w:rPr>
        <w:t>London: Department of Health and Social Care. Available at:</w:t>
      </w:r>
      <w:r w:rsidRPr="003E3B60">
        <w:rPr>
          <w:rStyle w:val="apple-converted-space"/>
          <w:rFonts w:ascii="Arial" w:hAnsi="Arial" w:cs="Arial"/>
          <w:sz w:val="22"/>
          <w:szCs w:val="22"/>
        </w:rPr>
        <w:t> </w:t>
      </w:r>
      <w:r w:rsidRPr="003E3B60">
        <w:rPr>
          <w:rFonts w:ascii="Arial" w:hAnsi="Arial" w:cs="Arial"/>
          <w:sz w:val="22"/>
          <w:szCs w:val="22"/>
        </w:rPr>
        <w:t>https://fingertips.phe.org.uk</w:t>
      </w:r>
    </w:p>
    <w:p w:rsidRPr="003E3B60" w:rsidR="007B2AED" w:rsidP="003E3B60" w:rsidRDefault="007B2AED" w14:paraId="19E93730" w14:textId="0A050A5C">
      <w:pPr>
        <w:pStyle w:val="NormalWeb"/>
        <w:spacing w:line="360" w:lineRule="auto"/>
        <w:rPr>
          <w:rFonts w:ascii="Arial" w:hAnsi="Arial" w:cs="Arial"/>
          <w:sz w:val="22"/>
          <w:szCs w:val="22"/>
        </w:rPr>
      </w:pPr>
      <w:r w:rsidRPr="003E3B60">
        <w:rPr>
          <w:rStyle w:val="Strong"/>
          <w:rFonts w:ascii="Arial" w:hAnsi="Arial" w:cs="Arial"/>
          <w:b w:val="0"/>
          <w:bCs w:val="0"/>
          <w:sz w:val="22"/>
          <w:szCs w:val="22"/>
        </w:rPr>
        <w:t>Office for National Statistics. (2024).</w:t>
      </w:r>
      <w:r w:rsidRPr="003E3B60">
        <w:rPr>
          <w:rStyle w:val="apple-converted-space"/>
          <w:rFonts w:ascii="Arial" w:hAnsi="Arial" w:cs="Arial"/>
          <w:sz w:val="22"/>
          <w:szCs w:val="22"/>
        </w:rPr>
        <w:t> </w:t>
      </w:r>
      <w:r w:rsidRPr="003E3B60">
        <w:rPr>
          <w:rStyle w:val="Emphasis"/>
          <w:rFonts w:ascii="Arial" w:hAnsi="Arial" w:cs="Arial"/>
          <w:sz w:val="22"/>
          <w:szCs w:val="22"/>
        </w:rPr>
        <w:t>Domestic abuse in England and Wales overview: November 2024.</w:t>
      </w:r>
      <w:r w:rsidRPr="003E3B60">
        <w:rPr>
          <w:rStyle w:val="apple-converted-space"/>
          <w:rFonts w:ascii="Arial" w:hAnsi="Arial" w:cs="Arial"/>
          <w:sz w:val="22"/>
          <w:szCs w:val="22"/>
        </w:rPr>
        <w:t> </w:t>
      </w:r>
      <w:r w:rsidRPr="003E3B60">
        <w:rPr>
          <w:rFonts w:ascii="Arial" w:hAnsi="Arial" w:cs="Arial"/>
          <w:sz w:val="22"/>
          <w:szCs w:val="22"/>
        </w:rPr>
        <w:t>Newport: Office for National Statistics. Available at:</w:t>
      </w:r>
      <w:r w:rsidRPr="003E3B60">
        <w:rPr>
          <w:rStyle w:val="apple-converted-space"/>
          <w:rFonts w:ascii="Arial" w:hAnsi="Arial" w:cs="Arial"/>
          <w:sz w:val="22"/>
          <w:szCs w:val="22"/>
        </w:rPr>
        <w:t> </w:t>
      </w:r>
      <w:r w:rsidRPr="003E3B60">
        <w:rPr>
          <w:rFonts w:ascii="Arial" w:hAnsi="Arial" w:cs="Arial"/>
          <w:sz w:val="22"/>
          <w:szCs w:val="22"/>
        </w:rPr>
        <w:t xml:space="preserve">https://www.ons.gov.uk/peoplepopulationandcommunity/crimeandjustice(Accessed: </w:t>
      </w:r>
      <w:r w:rsidRPr="003E3B60" w:rsidR="00DF0419">
        <w:rPr>
          <w:rFonts w:ascii="Arial" w:hAnsi="Arial" w:cs="Arial"/>
          <w:sz w:val="22"/>
          <w:szCs w:val="22"/>
          <w:lang w:val="en-US"/>
        </w:rPr>
        <w:t>14</w:t>
      </w:r>
      <w:r w:rsidRPr="003E3B60">
        <w:rPr>
          <w:rFonts w:ascii="Arial" w:hAnsi="Arial" w:cs="Arial"/>
          <w:sz w:val="22"/>
          <w:szCs w:val="22"/>
        </w:rPr>
        <w:t xml:space="preserve"> July 2026).</w:t>
      </w:r>
    </w:p>
    <w:p w:rsidRPr="003E3B60" w:rsidR="007B2AED" w:rsidP="003E3B60" w:rsidRDefault="007B2AED" w14:paraId="22F6EE60" w14:textId="09E18767">
      <w:pPr>
        <w:pStyle w:val="NormalWeb"/>
        <w:spacing w:line="360" w:lineRule="auto"/>
        <w:rPr>
          <w:rFonts w:ascii="Arial" w:hAnsi="Arial" w:cs="Arial"/>
          <w:sz w:val="22"/>
          <w:szCs w:val="22"/>
        </w:rPr>
      </w:pPr>
      <w:r w:rsidRPr="003E3B60">
        <w:rPr>
          <w:rStyle w:val="Strong"/>
          <w:rFonts w:ascii="Arial" w:hAnsi="Arial" w:cs="Arial"/>
          <w:b w:val="0"/>
          <w:bCs w:val="0"/>
          <w:sz w:val="22"/>
          <w:szCs w:val="22"/>
        </w:rPr>
        <w:t>Office for National Statistics. (2024).</w:t>
      </w:r>
      <w:r w:rsidRPr="003E3B60">
        <w:rPr>
          <w:rStyle w:val="apple-converted-space"/>
          <w:rFonts w:ascii="Arial" w:hAnsi="Arial" w:cs="Arial"/>
          <w:sz w:val="22"/>
          <w:szCs w:val="22"/>
        </w:rPr>
        <w:t> </w:t>
      </w:r>
      <w:r w:rsidRPr="003E3B60">
        <w:rPr>
          <w:rStyle w:val="Emphasis"/>
          <w:rFonts w:ascii="Arial" w:hAnsi="Arial" w:cs="Arial"/>
          <w:sz w:val="22"/>
          <w:szCs w:val="22"/>
        </w:rPr>
        <w:t xml:space="preserve">Gender </w:t>
      </w:r>
      <w:proofErr w:type="gramStart"/>
      <w:r w:rsidRPr="003E3B60">
        <w:rPr>
          <w:rStyle w:val="Emphasis"/>
          <w:rFonts w:ascii="Arial" w:hAnsi="Arial" w:cs="Arial"/>
          <w:sz w:val="22"/>
          <w:szCs w:val="22"/>
        </w:rPr>
        <w:t>pay</w:t>
      </w:r>
      <w:proofErr w:type="gramEnd"/>
      <w:r w:rsidRPr="003E3B60">
        <w:rPr>
          <w:rStyle w:val="Emphasis"/>
          <w:rFonts w:ascii="Arial" w:hAnsi="Arial" w:cs="Arial"/>
          <w:sz w:val="22"/>
          <w:szCs w:val="22"/>
        </w:rPr>
        <w:t xml:space="preserve"> gap in the UK: 2024.</w:t>
      </w:r>
      <w:r w:rsidRPr="003E3B60">
        <w:rPr>
          <w:rStyle w:val="apple-converted-space"/>
          <w:rFonts w:ascii="Arial" w:hAnsi="Arial" w:cs="Arial"/>
          <w:sz w:val="22"/>
          <w:szCs w:val="22"/>
        </w:rPr>
        <w:t> </w:t>
      </w:r>
      <w:r w:rsidRPr="003E3B60">
        <w:rPr>
          <w:rFonts w:ascii="Arial" w:hAnsi="Arial" w:cs="Arial"/>
          <w:sz w:val="22"/>
          <w:szCs w:val="22"/>
        </w:rPr>
        <w:t>Newport: Office for National Statistics. Available at:</w:t>
      </w:r>
      <w:r w:rsidRPr="003E3B60">
        <w:rPr>
          <w:rStyle w:val="apple-converted-space"/>
          <w:rFonts w:ascii="Arial" w:hAnsi="Arial" w:cs="Arial"/>
          <w:sz w:val="22"/>
          <w:szCs w:val="22"/>
        </w:rPr>
        <w:t> </w:t>
      </w:r>
      <w:r w:rsidRPr="003E3B60">
        <w:rPr>
          <w:rFonts w:ascii="Arial" w:hAnsi="Arial" w:cs="Arial"/>
          <w:sz w:val="22"/>
          <w:szCs w:val="22"/>
        </w:rPr>
        <w:t>https://www.ons.gov.uk/employmentandlabourmarket/peopleinwork/earningsandworkinghours</w:t>
      </w:r>
      <w:r w:rsidRPr="003E3B60">
        <w:rPr>
          <w:rStyle w:val="apple-converted-space"/>
          <w:rFonts w:ascii="Arial" w:hAnsi="Arial" w:cs="Arial"/>
          <w:sz w:val="22"/>
          <w:szCs w:val="22"/>
        </w:rPr>
        <w:t> </w:t>
      </w:r>
      <w:r w:rsidRPr="003E3B60">
        <w:rPr>
          <w:rFonts w:ascii="Arial" w:hAnsi="Arial" w:cs="Arial"/>
          <w:sz w:val="22"/>
          <w:szCs w:val="22"/>
        </w:rPr>
        <w:t xml:space="preserve">(Accessed: </w:t>
      </w:r>
      <w:r w:rsidRPr="003E3B60" w:rsidR="00DF0419">
        <w:rPr>
          <w:rFonts w:ascii="Arial" w:hAnsi="Arial" w:cs="Arial"/>
          <w:sz w:val="22"/>
          <w:szCs w:val="22"/>
          <w:lang w:val="en-US"/>
        </w:rPr>
        <w:t>14</w:t>
      </w:r>
      <w:r w:rsidRPr="003E3B60">
        <w:rPr>
          <w:rFonts w:ascii="Arial" w:hAnsi="Arial" w:cs="Arial"/>
          <w:sz w:val="22"/>
          <w:szCs w:val="22"/>
        </w:rPr>
        <w:t xml:space="preserve"> July 2026).</w:t>
      </w:r>
    </w:p>
    <w:p w:rsidRPr="003E3B60" w:rsidR="007B2AED" w:rsidP="003E3B60" w:rsidRDefault="007B2AED" w14:paraId="51A5F27F" w14:textId="4D7634A4">
      <w:pPr>
        <w:pStyle w:val="NormalWeb"/>
        <w:spacing w:line="360" w:lineRule="auto"/>
        <w:rPr>
          <w:rFonts w:ascii="Arial" w:hAnsi="Arial" w:cs="Arial"/>
          <w:sz w:val="22"/>
          <w:szCs w:val="22"/>
        </w:rPr>
      </w:pPr>
      <w:r w:rsidRPr="003E3B60">
        <w:rPr>
          <w:rStyle w:val="Strong"/>
          <w:rFonts w:ascii="Arial" w:hAnsi="Arial" w:cs="Arial"/>
          <w:b w:val="0"/>
          <w:bCs w:val="0"/>
          <w:sz w:val="22"/>
          <w:szCs w:val="22"/>
        </w:rPr>
        <w:t>London Borough of Newham. (2024).</w:t>
      </w:r>
      <w:r w:rsidRPr="003E3B60">
        <w:rPr>
          <w:rStyle w:val="apple-converted-space"/>
          <w:rFonts w:ascii="Arial" w:hAnsi="Arial" w:cs="Arial"/>
          <w:sz w:val="22"/>
          <w:szCs w:val="22"/>
        </w:rPr>
        <w:t> </w:t>
      </w:r>
      <w:r w:rsidRPr="003E3B60">
        <w:rPr>
          <w:rStyle w:val="Emphasis"/>
          <w:rFonts w:ascii="Arial" w:hAnsi="Arial" w:cs="Arial"/>
          <w:sz w:val="22"/>
          <w:szCs w:val="22"/>
        </w:rPr>
        <w:t>Joint Strategic Needs Assessment (</w:t>
      </w:r>
      <w:proofErr w:type="spellStart"/>
      <w:r w:rsidRPr="003E3B60">
        <w:rPr>
          <w:rStyle w:val="Emphasis"/>
          <w:rFonts w:ascii="Arial" w:hAnsi="Arial" w:cs="Arial"/>
          <w:sz w:val="22"/>
          <w:szCs w:val="22"/>
        </w:rPr>
        <w:t>JSNA</w:t>
      </w:r>
      <w:proofErr w:type="spellEnd"/>
      <w:r w:rsidRPr="003E3B60">
        <w:rPr>
          <w:rStyle w:val="Emphasis"/>
          <w:rFonts w:ascii="Arial" w:hAnsi="Arial" w:cs="Arial"/>
          <w:sz w:val="22"/>
          <w:szCs w:val="22"/>
        </w:rPr>
        <w:t>).</w:t>
      </w:r>
      <w:r w:rsidRPr="003E3B60">
        <w:rPr>
          <w:rStyle w:val="apple-converted-space"/>
          <w:rFonts w:ascii="Arial" w:hAnsi="Arial" w:cs="Arial"/>
          <w:sz w:val="22"/>
          <w:szCs w:val="22"/>
        </w:rPr>
        <w:t> </w:t>
      </w:r>
      <w:r w:rsidRPr="003E3B60">
        <w:rPr>
          <w:rFonts w:ascii="Arial" w:hAnsi="Arial" w:cs="Arial"/>
          <w:sz w:val="22"/>
          <w:szCs w:val="22"/>
        </w:rPr>
        <w:t>London: Newham Council. Available at:</w:t>
      </w:r>
      <w:r w:rsidRPr="003E3B60">
        <w:rPr>
          <w:rStyle w:val="apple-converted-space"/>
          <w:rFonts w:ascii="Arial" w:hAnsi="Arial" w:cs="Arial"/>
          <w:sz w:val="22"/>
          <w:szCs w:val="22"/>
        </w:rPr>
        <w:t> </w:t>
      </w:r>
      <w:r w:rsidRPr="003E3B60" w:rsidR="004402FF">
        <w:rPr>
          <w:rFonts w:ascii="Arial" w:hAnsi="Arial" w:cs="Arial"/>
          <w:sz w:val="22"/>
          <w:szCs w:val="22"/>
        </w:rPr>
        <w:t xml:space="preserve">https://www.newham.gov.uk/downloads/file/8521/50-steps-jsna-exec-summary. </w:t>
      </w:r>
      <w:r w:rsidRPr="003E3B60">
        <w:rPr>
          <w:rStyle w:val="apple-converted-space"/>
          <w:rFonts w:ascii="Arial" w:hAnsi="Arial" w:cs="Arial"/>
          <w:sz w:val="22"/>
          <w:szCs w:val="22"/>
        </w:rPr>
        <w:t> </w:t>
      </w:r>
      <w:r w:rsidRPr="003E3B60">
        <w:rPr>
          <w:rFonts w:ascii="Arial" w:hAnsi="Arial" w:cs="Arial"/>
          <w:sz w:val="22"/>
          <w:szCs w:val="22"/>
        </w:rPr>
        <w:t xml:space="preserve">(Accessed: </w:t>
      </w:r>
      <w:r w:rsidRPr="003E3B60" w:rsidR="00DF0419">
        <w:rPr>
          <w:rFonts w:ascii="Arial" w:hAnsi="Arial" w:cs="Arial"/>
          <w:sz w:val="22"/>
          <w:szCs w:val="22"/>
          <w:lang w:val="en-US"/>
        </w:rPr>
        <w:t>16</w:t>
      </w:r>
      <w:r w:rsidRPr="003E3B60">
        <w:rPr>
          <w:rFonts w:ascii="Arial" w:hAnsi="Arial" w:cs="Arial"/>
          <w:sz w:val="22"/>
          <w:szCs w:val="22"/>
        </w:rPr>
        <w:t xml:space="preserve"> July 2026).</w:t>
      </w:r>
    </w:p>
    <w:p w:rsidRPr="003E3B60" w:rsidR="007B2AED" w:rsidP="003E3B60" w:rsidRDefault="007B2AED" w14:paraId="6D1B1FC2" w14:textId="3D33E9B1">
      <w:pPr>
        <w:pStyle w:val="NormalWeb"/>
        <w:spacing w:line="360" w:lineRule="auto"/>
        <w:rPr>
          <w:rFonts w:ascii="Arial" w:hAnsi="Arial" w:cs="Arial"/>
          <w:sz w:val="22"/>
          <w:szCs w:val="22"/>
        </w:rPr>
      </w:pPr>
      <w:r w:rsidRPr="003E3B60">
        <w:rPr>
          <w:rStyle w:val="Strong"/>
          <w:rFonts w:ascii="Arial" w:hAnsi="Arial" w:cs="Arial"/>
          <w:b w:val="0"/>
          <w:bCs w:val="0"/>
          <w:sz w:val="22"/>
          <w:szCs w:val="22"/>
        </w:rPr>
        <w:t xml:space="preserve">Holman, N., Knighton, P., Wild, S.H., </w:t>
      </w:r>
      <w:proofErr w:type="spellStart"/>
      <w:r w:rsidRPr="003E3B60">
        <w:rPr>
          <w:rStyle w:val="Strong"/>
          <w:rFonts w:ascii="Arial" w:hAnsi="Arial" w:cs="Arial"/>
          <w:b w:val="0"/>
          <w:bCs w:val="0"/>
          <w:sz w:val="22"/>
          <w:szCs w:val="22"/>
        </w:rPr>
        <w:t>Valabhji</w:t>
      </w:r>
      <w:proofErr w:type="spellEnd"/>
      <w:r w:rsidRPr="003E3B60">
        <w:rPr>
          <w:rStyle w:val="Strong"/>
          <w:rFonts w:ascii="Arial" w:hAnsi="Arial" w:cs="Arial"/>
          <w:b w:val="0"/>
          <w:bCs w:val="0"/>
          <w:sz w:val="22"/>
          <w:szCs w:val="22"/>
        </w:rPr>
        <w:t>, J. and Young, B. (2021).</w:t>
      </w:r>
      <w:r w:rsidRPr="003E3B60">
        <w:rPr>
          <w:rStyle w:val="apple-converted-space"/>
          <w:rFonts w:ascii="Arial" w:hAnsi="Arial" w:cs="Arial"/>
          <w:sz w:val="22"/>
          <w:szCs w:val="22"/>
        </w:rPr>
        <w:t> </w:t>
      </w:r>
      <w:r w:rsidRPr="003E3B60">
        <w:rPr>
          <w:rFonts w:ascii="Arial" w:hAnsi="Arial" w:cs="Arial"/>
          <w:sz w:val="22"/>
          <w:szCs w:val="22"/>
        </w:rPr>
        <w:t>'Cohort profile: National Diabetes Audit for England and Wales',</w:t>
      </w:r>
      <w:r w:rsidRPr="003E3B60">
        <w:rPr>
          <w:rStyle w:val="apple-converted-space"/>
          <w:rFonts w:ascii="Arial" w:hAnsi="Arial" w:cs="Arial"/>
          <w:sz w:val="22"/>
          <w:szCs w:val="22"/>
        </w:rPr>
        <w:t> </w:t>
      </w:r>
      <w:r w:rsidRPr="003E3B60">
        <w:rPr>
          <w:rStyle w:val="Emphasis"/>
          <w:rFonts w:ascii="Arial" w:hAnsi="Arial" w:cs="Arial"/>
          <w:sz w:val="22"/>
          <w:szCs w:val="22"/>
        </w:rPr>
        <w:t>Diabetic Medicine</w:t>
      </w:r>
      <w:r w:rsidRPr="003E3B60">
        <w:rPr>
          <w:rFonts w:ascii="Arial" w:hAnsi="Arial" w:cs="Arial"/>
          <w:sz w:val="22"/>
          <w:szCs w:val="22"/>
        </w:rPr>
        <w:t>, 38(9), e14616. Available at:</w:t>
      </w:r>
      <w:r w:rsidRPr="003E3B60">
        <w:rPr>
          <w:rStyle w:val="apple-converted-space"/>
          <w:rFonts w:ascii="Arial" w:hAnsi="Arial" w:cs="Arial"/>
          <w:sz w:val="22"/>
          <w:szCs w:val="22"/>
        </w:rPr>
        <w:t> </w:t>
      </w:r>
      <w:r w:rsidRPr="003E3B60" w:rsidR="002B35AB">
        <w:rPr>
          <w:rFonts w:ascii="Arial" w:hAnsi="Arial" w:cs="Arial"/>
          <w:sz w:val="22"/>
          <w:szCs w:val="22"/>
        </w:rPr>
        <w:t xml:space="preserve">https://doi.org/10.1111/dme.14616. </w:t>
      </w:r>
      <w:r w:rsidRPr="003E3B60">
        <w:rPr>
          <w:rStyle w:val="apple-converted-space"/>
          <w:rFonts w:ascii="Arial" w:hAnsi="Arial" w:cs="Arial"/>
          <w:sz w:val="22"/>
          <w:szCs w:val="22"/>
        </w:rPr>
        <w:t> </w:t>
      </w:r>
      <w:r w:rsidRPr="003E3B60">
        <w:rPr>
          <w:rFonts w:ascii="Arial" w:hAnsi="Arial" w:cs="Arial"/>
          <w:sz w:val="22"/>
          <w:szCs w:val="22"/>
        </w:rPr>
        <w:t xml:space="preserve">(Accessed: </w:t>
      </w:r>
      <w:r w:rsidRPr="003E3B60" w:rsidR="00DF0419">
        <w:rPr>
          <w:rFonts w:ascii="Arial" w:hAnsi="Arial" w:cs="Arial"/>
          <w:sz w:val="22"/>
          <w:szCs w:val="22"/>
          <w:lang w:val="en-US"/>
        </w:rPr>
        <w:t>16</w:t>
      </w:r>
      <w:r w:rsidRPr="003E3B60">
        <w:rPr>
          <w:rFonts w:ascii="Arial" w:hAnsi="Arial" w:cs="Arial"/>
          <w:sz w:val="22"/>
          <w:szCs w:val="22"/>
        </w:rPr>
        <w:t xml:space="preserve"> July 2026).</w:t>
      </w:r>
      <w:r w:rsidRPr="003E3B60">
        <w:rPr>
          <w:rStyle w:val="apple-converted-space"/>
          <w:rFonts w:ascii="Arial" w:hAnsi="Arial" w:cs="Arial"/>
          <w:sz w:val="22"/>
          <w:szCs w:val="22"/>
        </w:rPr>
        <w:t> </w:t>
      </w:r>
    </w:p>
    <w:p w:rsidRPr="003E3B60" w:rsidR="007B2AED" w:rsidP="003E3B60" w:rsidRDefault="007B2AED" w14:paraId="449E4592" w14:textId="2689B116">
      <w:pPr>
        <w:pStyle w:val="NormalWeb"/>
        <w:spacing w:line="360" w:lineRule="auto"/>
        <w:rPr>
          <w:rFonts w:ascii="Arial" w:hAnsi="Arial" w:cs="Arial"/>
          <w:sz w:val="22"/>
          <w:szCs w:val="22"/>
        </w:rPr>
      </w:pPr>
      <w:r w:rsidRPr="003E3B60">
        <w:rPr>
          <w:rStyle w:val="Strong"/>
          <w:rFonts w:ascii="Arial" w:hAnsi="Arial" w:cs="Arial"/>
          <w:b w:val="0"/>
          <w:bCs w:val="0"/>
          <w:sz w:val="22"/>
          <w:szCs w:val="22"/>
        </w:rPr>
        <w:t>Misra, S., Holman, N., Barron, E., et al. (2023).</w:t>
      </w:r>
      <w:r w:rsidRPr="003E3B60">
        <w:rPr>
          <w:rStyle w:val="apple-converted-space"/>
          <w:rFonts w:ascii="Arial" w:hAnsi="Arial" w:cs="Arial"/>
          <w:sz w:val="22"/>
          <w:szCs w:val="22"/>
        </w:rPr>
        <w:t> </w:t>
      </w:r>
      <w:r w:rsidRPr="003E3B60">
        <w:rPr>
          <w:rFonts w:ascii="Arial" w:hAnsi="Arial" w:cs="Arial"/>
          <w:sz w:val="22"/>
          <w:szCs w:val="22"/>
        </w:rPr>
        <w:t>'Characteristics and care of young people with type 2 diabetes included in the National Diabetes Audit datasets for England',</w:t>
      </w:r>
      <w:r w:rsidRPr="003E3B60">
        <w:rPr>
          <w:rStyle w:val="apple-converted-space"/>
          <w:rFonts w:ascii="Arial" w:hAnsi="Arial" w:cs="Arial"/>
          <w:sz w:val="22"/>
          <w:szCs w:val="22"/>
        </w:rPr>
        <w:t> </w:t>
      </w:r>
      <w:r w:rsidRPr="003E3B60">
        <w:rPr>
          <w:rStyle w:val="Emphasis"/>
          <w:rFonts w:ascii="Arial" w:hAnsi="Arial" w:cs="Arial"/>
          <w:sz w:val="22"/>
          <w:szCs w:val="22"/>
        </w:rPr>
        <w:t>Diabetic Medicine</w:t>
      </w:r>
      <w:r w:rsidRPr="003E3B60">
        <w:rPr>
          <w:rFonts w:ascii="Arial" w:hAnsi="Arial" w:cs="Arial"/>
          <w:sz w:val="22"/>
          <w:szCs w:val="22"/>
        </w:rPr>
        <w:t>, 40(4), e14940. Available at:</w:t>
      </w:r>
      <w:r w:rsidRPr="003E3B60">
        <w:rPr>
          <w:rStyle w:val="apple-converted-space"/>
          <w:rFonts w:ascii="Arial" w:hAnsi="Arial" w:cs="Arial"/>
          <w:sz w:val="22"/>
          <w:szCs w:val="22"/>
        </w:rPr>
        <w:t> </w:t>
      </w:r>
      <w:r w:rsidRPr="003E3B60" w:rsidR="00FD1E15">
        <w:rPr>
          <w:rFonts w:ascii="Arial" w:hAnsi="Arial" w:cs="Arial"/>
          <w:sz w:val="22"/>
          <w:szCs w:val="22"/>
        </w:rPr>
        <w:t xml:space="preserve">https://doi.org/10.1111/dme.14940. </w:t>
      </w:r>
      <w:r w:rsidRPr="003E3B60">
        <w:rPr>
          <w:rStyle w:val="apple-converted-space"/>
          <w:rFonts w:ascii="Arial" w:hAnsi="Arial" w:cs="Arial"/>
          <w:sz w:val="22"/>
          <w:szCs w:val="22"/>
        </w:rPr>
        <w:t> </w:t>
      </w:r>
      <w:r w:rsidRPr="003E3B60">
        <w:rPr>
          <w:rFonts w:ascii="Arial" w:hAnsi="Arial" w:cs="Arial"/>
          <w:sz w:val="22"/>
          <w:szCs w:val="22"/>
        </w:rPr>
        <w:t xml:space="preserve">(Accessed: </w:t>
      </w:r>
      <w:r w:rsidRPr="003E3B60" w:rsidR="00DF0419">
        <w:rPr>
          <w:rFonts w:ascii="Arial" w:hAnsi="Arial" w:cs="Arial"/>
          <w:sz w:val="22"/>
          <w:szCs w:val="22"/>
          <w:lang w:val="en-US"/>
        </w:rPr>
        <w:t>16</w:t>
      </w:r>
      <w:r w:rsidRPr="003E3B60">
        <w:rPr>
          <w:rFonts w:ascii="Arial" w:hAnsi="Arial" w:cs="Arial"/>
          <w:sz w:val="22"/>
          <w:szCs w:val="22"/>
        </w:rPr>
        <w:t xml:space="preserve"> July 2026).</w:t>
      </w:r>
      <w:r w:rsidRPr="003E3B60">
        <w:rPr>
          <w:rStyle w:val="apple-converted-space"/>
          <w:rFonts w:ascii="Arial" w:hAnsi="Arial" w:cs="Arial"/>
          <w:sz w:val="22"/>
          <w:szCs w:val="22"/>
        </w:rPr>
        <w:t> </w:t>
      </w:r>
    </w:p>
    <w:p w:rsidRPr="003E3B60" w:rsidR="007B2AED" w:rsidP="003E3B60" w:rsidRDefault="007B2AED" w14:paraId="06DFC1B1" w14:textId="3A94ECBD">
      <w:pPr>
        <w:pStyle w:val="NormalWeb"/>
        <w:spacing w:line="360" w:lineRule="auto"/>
        <w:rPr>
          <w:rFonts w:ascii="Arial" w:hAnsi="Arial" w:cs="Arial"/>
          <w:sz w:val="22"/>
          <w:szCs w:val="22"/>
        </w:rPr>
      </w:pPr>
      <w:r w:rsidRPr="003E3B60">
        <w:rPr>
          <w:rStyle w:val="Strong"/>
          <w:rFonts w:ascii="Arial" w:hAnsi="Arial" w:cs="Arial"/>
          <w:b w:val="0"/>
          <w:bCs w:val="0"/>
          <w:sz w:val="22"/>
          <w:szCs w:val="22"/>
        </w:rPr>
        <w:t>Wright, C.E., Yeung, S., Knowles, H., Woodhouse, A., Barron, E. and Evans, S. (2018).</w:t>
      </w:r>
      <w:r w:rsidRPr="003E3B60">
        <w:rPr>
          <w:rStyle w:val="apple-converted-space"/>
          <w:rFonts w:ascii="Arial" w:hAnsi="Arial" w:cs="Arial"/>
          <w:sz w:val="22"/>
          <w:szCs w:val="22"/>
        </w:rPr>
        <w:t> </w:t>
      </w:r>
      <w:r w:rsidRPr="003E3B60">
        <w:rPr>
          <w:rFonts w:ascii="Arial" w:hAnsi="Arial" w:cs="Arial"/>
          <w:sz w:val="22"/>
          <w:szCs w:val="22"/>
        </w:rPr>
        <w:t>'Factors influencing variation in participation in the National Diabetes Audit and the impact on the Quality and Outcomes Framework indicators of diabetes care management',</w:t>
      </w:r>
      <w:r w:rsidRPr="003E3B60">
        <w:rPr>
          <w:rStyle w:val="apple-converted-space"/>
          <w:rFonts w:ascii="Arial" w:hAnsi="Arial" w:cs="Arial"/>
          <w:sz w:val="22"/>
          <w:szCs w:val="22"/>
        </w:rPr>
        <w:t> </w:t>
      </w:r>
      <w:r w:rsidRPr="003E3B60">
        <w:rPr>
          <w:rStyle w:val="Emphasis"/>
          <w:rFonts w:ascii="Arial" w:hAnsi="Arial" w:cs="Arial"/>
          <w:sz w:val="22"/>
          <w:szCs w:val="22"/>
        </w:rPr>
        <w:t>BMJ Open Diabetes Research &amp; Care</w:t>
      </w:r>
      <w:r w:rsidRPr="003E3B60">
        <w:rPr>
          <w:rFonts w:ascii="Arial" w:hAnsi="Arial" w:cs="Arial"/>
          <w:sz w:val="22"/>
          <w:szCs w:val="22"/>
        </w:rPr>
        <w:t>, 6(1), e000554. Available at:</w:t>
      </w:r>
      <w:r w:rsidRPr="003E3B60">
        <w:rPr>
          <w:rStyle w:val="apple-converted-space"/>
          <w:rFonts w:ascii="Arial" w:hAnsi="Arial" w:cs="Arial"/>
          <w:sz w:val="22"/>
          <w:szCs w:val="22"/>
        </w:rPr>
        <w:t> </w:t>
      </w:r>
      <w:r w:rsidRPr="003E3B60" w:rsidR="00866FBA">
        <w:rPr>
          <w:rFonts w:ascii="Arial" w:hAnsi="Arial" w:cs="Arial"/>
          <w:sz w:val="22"/>
          <w:szCs w:val="22"/>
        </w:rPr>
        <w:t xml:space="preserve">https://doi.org/10.1136/bmjdrc-2018-000554. </w:t>
      </w:r>
      <w:r w:rsidRPr="003E3B60">
        <w:rPr>
          <w:rStyle w:val="apple-converted-space"/>
          <w:rFonts w:ascii="Arial" w:hAnsi="Arial" w:cs="Arial"/>
          <w:sz w:val="22"/>
          <w:szCs w:val="22"/>
        </w:rPr>
        <w:t> </w:t>
      </w:r>
      <w:r w:rsidRPr="003E3B60">
        <w:rPr>
          <w:rFonts w:ascii="Arial" w:hAnsi="Arial" w:cs="Arial"/>
          <w:sz w:val="22"/>
          <w:szCs w:val="22"/>
        </w:rPr>
        <w:t xml:space="preserve">(Accessed: </w:t>
      </w:r>
      <w:r w:rsidRPr="003E3B60" w:rsidR="00DF0419">
        <w:rPr>
          <w:rFonts w:ascii="Arial" w:hAnsi="Arial" w:cs="Arial"/>
          <w:sz w:val="22"/>
          <w:szCs w:val="22"/>
          <w:lang w:val="en-US"/>
        </w:rPr>
        <w:t>16</w:t>
      </w:r>
      <w:r w:rsidRPr="003E3B60">
        <w:rPr>
          <w:rFonts w:ascii="Arial" w:hAnsi="Arial" w:cs="Arial"/>
          <w:sz w:val="22"/>
          <w:szCs w:val="22"/>
        </w:rPr>
        <w:t xml:space="preserve"> July 2026).</w:t>
      </w:r>
      <w:r w:rsidRPr="003E3B60">
        <w:rPr>
          <w:rStyle w:val="apple-converted-space"/>
          <w:rFonts w:ascii="Arial" w:hAnsi="Arial" w:cs="Arial"/>
          <w:sz w:val="22"/>
          <w:szCs w:val="22"/>
        </w:rPr>
        <w:t> </w:t>
      </w:r>
    </w:p>
    <w:p w:rsidRPr="003E3B60" w:rsidR="007B2AED" w:rsidP="003E3B60" w:rsidRDefault="007B2AED" w14:paraId="511659FF" w14:textId="53BD6886">
      <w:pPr>
        <w:pStyle w:val="NormalWeb"/>
        <w:spacing w:line="360" w:lineRule="auto"/>
        <w:rPr>
          <w:rFonts w:ascii="Arial" w:hAnsi="Arial" w:cs="Arial"/>
          <w:sz w:val="22"/>
          <w:szCs w:val="22"/>
        </w:rPr>
      </w:pPr>
      <w:r w:rsidRPr="003E3B60">
        <w:rPr>
          <w:rStyle w:val="Strong"/>
          <w:rFonts w:ascii="Arial" w:hAnsi="Arial" w:cs="Arial"/>
          <w:b w:val="0"/>
          <w:bCs w:val="0"/>
          <w:sz w:val="22"/>
          <w:szCs w:val="22"/>
        </w:rPr>
        <w:t>Women's Aid. (2025).</w:t>
      </w:r>
      <w:r w:rsidRPr="003E3B60">
        <w:rPr>
          <w:rStyle w:val="apple-converted-space"/>
          <w:rFonts w:ascii="Arial" w:hAnsi="Arial" w:cs="Arial"/>
          <w:sz w:val="22"/>
          <w:szCs w:val="22"/>
        </w:rPr>
        <w:t> </w:t>
      </w:r>
      <w:r w:rsidRPr="003E3B60">
        <w:rPr>
          <w:rStyle w:val="Emphasis"/>
          <w:rFonts w:ascii="Arial" w:hAnsi="Arial" w:cs="Arial"/>
          <w:sz w:val="22"/>
          <w:szCs w:val="22"/>
        </w:rPr>
        <w:t>About Women's Aid.</w:t>
      </w:r>
      <w:r w:rsidRPr="003E3B60">
        <w:rPr>
          <w:rStyle w:val="apple-converted-space"/>
          <w:rFonts w:ascii="Arial" w:hAnsi="Arial" w:cs="Arial"/>
          <w:sz w:val="22"/>
          <w:szCs w:val="22"/>
        </w:rPr>
        <w:t> </w:t>
      </w:r>
      <w:r w:rsidRPr="003E3B60">
        <w:rPr>
          <w:rFonts w:ascii="Arial" w:hAnsi="Arial" w:cs="Arial"/>
          <w:sz w:val="22"/>
          <w:szCs w:val="22"/>
        </w:rPr>
        <w:t>Available at:</w:t>
      </w:r>
      <w:r w:rsidRPr="003E3B60">
        <w:rPr>
          <w:rStyle w:val="apple-converted-space"/>
          <w:rFonts w:ascii="Arial" w:hAnsi="Arial" w:cs="Arial"/>
          <w:sz w:val="22"/>
          <w:szCs w:val="22"/>
        </w:rPr>
        <w:t> </w:t>
      </w:r>
      <w:r w:rsidRPr="003E3B60">
        <w:rPr>
          <w:rFonts w:ascii="Arial" w:hAnsi="Arial" w:cs="Arial"/>
          <w:sz w:val="22"/>
          <w:szCs w:val="22"/>
        </w:rPr>
        <w:t>https://www.womensaid.org.uk</w:t>
      </w:r>
      <w:r w:rsidRPr="003E3B60">
        <w:rPr>
          <w:rStyle w:val="apple-converted-space"/>
          <w:rFonts w:ascii="Arial" w:hAnsi="Arial" w:cs="Arial"/>
          <w:sz w:val="22"/>
          <w:szCs w:val="22"/>
        </w:rPr>
        <w:t> </w:t>
      </w:r>
      <w:r w:rsidRPr="003E3B60">
        <w:rPr>
          <w:rFonts w:ascii="Arial" w:hAnsi="Arial" w:cs="Arial"/>
          <w:sz w:val="22"/>
          <w:szCs w:val="22"/>
        </w:rPr>
        <w:t xml:space="preserve">(Accessed: </w:t>
      </w:r>
      <w:r w:rsidRPr="003E3B60" w:rsidR="00DF0419">
        <w:rPr>
          <w:rFonts w:ascii="Arial" w:hAnsi="Arial" w:cs="Arial"/>
          <w:sz w:val="22"/>
          <w:szCs w:val="22"/>
          <w:lang w:val="en-US"/>
        </w:rPr>
        <w:t>15</w:t>
      </w:r>
      <w:r w:rsidRPr="003E3B60">
        <w:rPr>
          <w:rFonts w:ascii="Arial" w:hAnsi="Arial" w:cs="Arial"/>
          <w:sz w:val="22"/>
          <w:szCs w:val="22"/>
        </w:rPr>
        <w:t xml:space="preserve"> July 2026).</w:t>
      </w:r>
    </w:p>
    <w:p w:rsidRPr="003E3B60" w:rsidR="007B2AED" w:rsidP="003E3B60" w:rsidRDefault="007B2AED" w14:paraId="61877C67" w14:textId="79B48B0B">
      <w:pPr>
        <w:pStyle w:val="NormalWeb"/>
        <w:spacing w:line="360" w:lineRule="auto"/>
        <w:rPr>
          <w:rFonts w:ascii="Arial" w:hAnsi="Arial" w:cs="Arial"/>
          <w:sz w:val="22"/>
          <w:szCs w:val="22"/>
        </w:rPr>
      </w:pPr>
      <w:r w:rsidRPr="003E3B60">
        <w:rPr>
          <w:rStyle w:val="Strong"/>
          <w:rFonts w:ascii="Arial" w:hAnsi="Arial" w:cs="Arial"/>
          <w:b w:val="0"/>
          <w:bCs w:val="0"/>
          <w:sz w:val="22"/>
          <w:szCs w:val="22"/>
        </w:rPr>
        <w:t>World Health Organization. (2024).</w:t>
      </w:r>
      <w:r w:rsidRPr="003E3B60">
        <w:rPr>
          <w:rStyle w:val="apple-converted-space"/>
          <w:rFonts w:ascii="Arial" w:hAnsi="Arial" w:cs="Arial"/>
          <w:sz w:val="22"/>
          <w:szCs w:val="22"/>
        </w:rPr>
        <w:t> </w:t>
      </w:r>
      <w:r w:rsidRPr="003E3B60">
        <w:rPr>
          <w:rStyle w:val="Emphasis"/>
          <w:rFonts w:ascii="Arial" w:hAnsi="Arial" w:cs="Arial"/>
          <w:sz w:val="22"/>
          <w:szCs w:val="22"/>
        </w:rPr>
        <w:t>Gender and health.</w:t>
      </w:r>
      <w:r w:rsidRPr="003E3B60">
        <w:rPr>
          <w:rStyle w:val="apple-converted-space"/>
          <w:rFonts w:ascii="Arial" w:hAnsi="Arial" w:cs="Arial"/>
          <w:sz w:val="22"/>
          <w:szCs w:val="22"/>
        </w:rPr>
        <w:t> </w:t>
      </w:r>
      <w:r w:rsidRPr="003E3B60">
        <w:rPr>
          <w:rFonts w:ascii="Arial" w:hAnsi="Arial" w:cs="Arial"/>
          <w:sz w:val="22"/>
          <w:szCs w:val="22"/>
        </w:rPr>
        <w:t>Geneva: World Health Organization. Available at:</w:t>
      </w:r>
      <w:r w:rsidRPr="003E3B60">
        <w:rPr>
          <w:rStyle w:val="apple-converted-space"/>
          <w:rFonts w:ascii="Arial" w:hAnsi="Arial" w:cs="Arial"/>
          <w:sz w:val="22"/>
          <w:szCs w:val="22"/>
        </w:rPr>
        <w:t> </w:t>
      </w:r>
      <w:r w:rsidRPr="003E3B60">
        <w:rPr>
          <w:rFonts w:ascii="Arial" w:hAnsi="Arial" w:cs="Arial"/>
          <w:sz w:val="22"/>
          <w:szCs w:val="22"/>
        </w:rPr>
        <w:t>https://www.who.int/health-topics/gender</w:t>
      </w:r>
      <w:r w:rsidRPr="003E3B60">
        <w:rPr>
          <w:rStyle w:val="apple-converted-space"/>
          <w:rFonts w:ascii="Arial" w:hAnsi="Arial" w:cs="Arial"/>
          <w:sz w:val="22"/>
          <w:szCs w:val="22"/>
        </w:rPr>
        <w:t> </w:t>
      </w:r>
      <w:r w:rsidRPr="003E3B60">
        <w:rPr>
          <w:rFonts w:ascii="Arial" w:hAnsi="Arial" w:cs="Arial"/>
          <w:sz w:val="22"/>
          <w:szCs w:val="22"/>
        </w:rPr>
        <w:t xml:space="preserve">(Accessed: </w:t>
      </w:r>
      <w:r w:rsidRPr="003E3B60" w:rsidR="00DF0419">
        <w:rPr>
          <w:rFonts w:ascii="Arial" w:hAnsi="Arial" w:cs="Arial"/>
          <w:sz w:val="22"/>
          <w:szCs w:val="22"/>
          <w:lang w:val="en-US"/>
        </w:rPr>
        <w:t>15</w:t>
      </w:r>
      <w:r w:rsidRPr="003E3B60">
        <w:rPr>
          <w:rFonts w:ascii="Arial" w:hAnsi="Arial" w:cs="Arial"/>
          <w:sz w:val="22"/>
          <w:szCs w:val="22"/>
        </w:rPr>
        <w:t xml:space="preserve"> July 2026).</w:t>
      </w:r>
    </w:p>
    <w:p w:rsidRPr="003E3B60" w:rsidR="007B2AED" w:rsidP="003E3B60" w:rsidRDefault="007B2AED" w14:paraId="25BC636C" w14:textId="2ED24D6B">
      <w:pPr>
        <w:pStyle w:val="NormalWeb"/>
        <w:spacing w:line="360" w:lineRule="auto"/>
        <w:rPr>
          <w:rFonts w:ascii="Arial" w:hAnsi="Arial" w:cs="Arial"/>
          <w:sz w:val="22"/>
          <w:szCs w:val="22"/>
        </w:rPr>
      </w:pPr>
      <w:r w:rsidRPr="003E3B60">
        <w:rPr>
          <w:rStyle w:val="Strong"/>
          <w:rFonts w:ascii="Arial" w:hAnsi="Arial" w:cs="Arial"/>
          <w:b w:val="0"/>
          <w:bCs w:val="0"/>
          <w:sz w:val="22"/>
          <w:szCs w:val="22"/>
        </w:rPr>
        <w:t>World Health Organization. (2025).</w:t>
      </w:r>
      <w:r w:rsidRPr="003E3B60">
        <w:rPr>
          <w:rStyle w:val="apple-converted-space"/>
          <w:rFonts w:ascii="Arial" w:hAnsi="Arial" w:cs="Arial"/>
          <w:sz w:val="22"/>
          <w:szCs w:val="22"/>
        </w:rPr>
        <w:t> </w:t>
      </w:r>
      <w:r w:rsidRPr="003E3B60">
        <w:rPr>
          <w:rStyle w:val="Emphasis"/>
          <w:rFonts w:ascii="Arial" w:hAnsi="Arial" w:cs="Arial"/>
          <w:sz w:val="22"/>
          <w:szCs w:val="22"/>
        </w:rPr>
        <w:t>Diabetes.</w:t>
      </w:r>
      <w:r w:rsidRPr="003E3B60">
        <w:rPr>
          <w:rStyle w:val="apple-converted-space"/>
          <w:rFonts w:ascii="Arial" w:hAnsi="Arial" w:cs="Arial"/>
          <w:sz w:val="22"/>
          <w:szCs w:val="22"/>
        </w:rPr>
        <w:t> </w:t>
      </w:r>
      <w:r w:rsidRPr="003E3B60">
        <w:rPr>
          <w:rFonts w:ascii="Arial" w:hAnsi="Arial" w:cs="Arial"/>
          <w:sz w:val="22"/>
          <w:szCs w:val="22"/>
        </w:rPr>
        <w:t>Geneva: World Health Organization. Available at:</w:t>
      </w:r>
      <w:r w:rsidRPr="003E3B60">
        <w:rPr>
          <w:rStyle w:val="apple-converted-space"/>
          <w:rFonts w:ascii="Arial" w:hAnsi="Arial" w:cs="Arial"/>
          <w:sz w:val="22"/>
          <w:szCs w:val="22"/>
        </w:rPr>
        <w:t> </w:t>
      </w:r>
      <w:r w:rsidRPr="003E3B60">
        <w:rPr>
          <w:rFonts w:ascii="Arial" w:hAnsi="Arial" w:cs="Arial"/>
          <w:sz w:val="22"/>
          <w:szCs w:val="22"/>
        </w:rPr>
        <w:t>https://www.who.int/news-room/fact-sheets/detail/diabetes</w:t>
      </w:r>
      <w:r w:rsidRPr="003E3B60">
        <w:rPr>
          <w:rStyle w:val="apple-converted-space"/>
          <w:rFonts w:ascii="Arial" w:hAnsi="Arial" w:cs="Arial"/>
          <w:sz w:val="22"/>
          <w:szCs w:val="22"/>
        </w:rPr>
        <w:t> </w:t>
      </w:r>
      <w:r w:rsidRPr="003E3B60">
        <w:rPr>
          <w:rFonts w:ascii="Arial" w:hAnsi="Arial" w:cs="Arial"/>
          <w:sz w:val="22"/>
          <w:szCs w:val="22"/>
        </w:rPr>
        <w:t xml:space="preserve">(Accessed: </w:t>
      </w:r>
      <w:r w:rsidRPr="003E3B60" w:rsidR="00DF0419">
        <w:rPr>
          <w:rFonts w:ascii="Arial" w:hAnsi="Arial" w:cs="Arial"/>
          <w:sz w:val="22"/>
          <w:szCs w:val="22"/>
          <w:lang w:val="en-US"/>
        </w:rPr>
        <w:t>15</w:t>
      </w:r>
      <w:r w:rsidRPr="003E3B60">
        <w:rPr>
          <w:rFonts w:ascii="Arial" w:hAnsi="Arial" w:cs="Arial"/>
          <w:sz w:val="22"/>
          <w:szCs w:val="22"/>
        </w:rPr>
        <w:t xml:space="preserve"> July 2026).</w:t>
      </w:r>
    </w:p>
    <w:p w:rsidRPr="003E3B60" w:rsidR="007B2AED" w:rsidP="003E3B60" w:rsidRDefault="007B2AED" w14:paraId="473EDE35" w14:textId="5060DEDC">
      <w:pPr>
        <w:pStyle w:val="NormalWeb"/>
        <w:spacing w:line="360" w:lineRule="auto"/>
        <w:rPr>
          <w:rFonts w:ascii="Arial" w:hAnsi="Arial" w:cs="Arial"/>
          <w:sz w:val="22"/>
          <w:szCs w:val="22"/>
        </w:rPr>
      </w:pPr>
      <w:r w:rsidRPr="003E3B60">
        <w:rPr>
          <w:rStyle w:val="Strong"/>
          <w:rFonts w:ascii="Arial" w:hAnsi="Arial" w:cs="Arial"/>
          <w:b w:val="0"/>
          <w:bCs w:val="0"/>
          <w:sz w:val="22"/>
          <w:szCs w:val="22"/>
        </w:rPr>
        <w:t>World Health Organization. (2025).</w:t>
      </w:r>
      <w:r w:rsidRPr="003E3B60">
        <w:rPr>
          <w:rStyle w:val="apple-converted-space"/>
          <w:rFonts w:ascii="Arial" w:hAnsi="Arial" w:cs="Arial"/>
          <w:sz w:val="22"/>
          <w:szCs w:val="22"/>
        </w:rPr>
        <w:t> </w:t>
      </w:r>
      <w:r w:rsidRPr="003E3B60">
        <w:rPr>
          <w:rStyle w:val="Emphasis"/>
          <w:rFonts w:ascii="Arial" w:hAnsi="Arial" w:cs="Arial"/>
          <w:sz w:val="22"/>
          <w:szCs w:val="22"/>
        </w:rPr>
        <w:t>Global Health Observatory.</w:t>
      </w:r>
      <w:r w:rsidRPr="003E3B60">
        <w:rPr>
          <w:rStyle w:val="apple-converted-space"/>
          <w:rFonts w:ascii="Arial" w:hAnsi="Arial" w:cs="Arial"/>
          <w:sz w:val="22"/>
          <w:szCs w:val="22"/>
        </w:rPr>
        <w:t> </w:t>
      </w:r>
      <w:r w:rsidRPr="003E3B60">
        <w:rPr>
          <w:rFonts w:ascii="Arial" w:hAnsi="Arial" w:cs="Arial"/>
          <w:sz w:val="22"/>
          <w:szCs w:val="22"/>
        </w:rPr>
        <w:t>Geneva: World Health Organization. Available at:</w:t>
      </w:r>
      <w:r w:rsidRPr="003E3B60">
        <w:rPr>
          <w:rStyle w:val="apple-converted-space"/>
          <w:rFonts w:ascii="Arial" w:hAnsi="Arial" w:cs="Arial"/>
          <w:sz w:val="22"/>
          <w:szCs w:val="22"/>
        </w:rPr>
        <w:t> </w:t>
      </w:r>
      <w:r w:rsidRPr="003E3B60">
        <w:rPr>
          <w:rFonts w:ascii="Arial" w:hAnsi="Arial" w:cs="Arial"/>
          <w:sz w:val="22"/>
          <w:szCs w:val="22"/>
        </w:rPr>
        <w:t>https://www.who.int/data/gho</w:t>
      </w:r>
      <w:r w:rsidRPr="003E3B60">
        <w:rPr>
          <w:rStyle w:val="apple-converted-space"/>
          <w:rFonts w:ascii="Arial" w:hAnsi="Arial" w:cs="Arial"/>
          <w:sz w:val="22"/>
          <w:szCs w:val="22"/>
        </w:rPr>
        <w:t> </w:t>
      </w:r>
      <w:r w:rsidRPr="003E3B60">
        <w:rPr>
          <w:rFonts w:ascii="Arial" w:hAnsi="Arial" w:cs="Arial"/>
          <w:sz w:val="22"/>
          <w:szCs w:val="22"/>
        </w:rPr>
        <w:t xml:space="preserve">(Accessed: </w:t>
      </w:r>
      <w:r w:rsidRPr="003E3B60" w:rsidR="00DF0419">
        <w:rPr>
          <w:rFonts w:ascii="Arial" w:hAnsi="Arial" w:cs="Arial"/>
          <w:sz w:val="22"/>
          <w:szCs w:val="22"/>
          <w:lang w:val="en-US"/>
        </w:rPr>
        <w:t>20</w:t>
      </w:r>
      <w:r w:rsidRPr="003E3B60">
        <w:rPr>
          <w:rFonts w:ascii="Arial" w:hAnsi="Arial" w:cs="Arial"/>
          <w:sz w:val="22"/>
          <w:szCs w:val="22"/>
        </w:rPr>
        <w:t xml:space="preserve"> July 2026).</w:t>
      </w:r>
    </w:p>
    <w:p w:rsidRPr="003E3B60" w:rsidR="007B2AED" w:rsidP="003E3B60" w:rsidRDefault="007B2AED" w14:paraId="51DF6507" w14:textId="0833F7C0">
      <w:pPr>
        <w:pStyle w:val="NormalWeb"/>
        <w:spacing w:line="360" w:lineRule="auto"/>
        <w:rPr>
          <w:rFonts w:ascii="Arial" w:hAnsi="Arial" w:cs="Arial"/>
          <w:sz w:val="22"/>
          <w:szCs w:val="22"/>
        </w:rPr>
      </w:pPr>
      <w:r w:rsidRPr="003E3B60">
        <w:rPr>
          <w:rStyle w:val="Strong"/>
          <w:rFonts w:ascii="Arial" w:hAnsi="Arial" w:cs="Arial"/>
          <w:b w:val="0"/>
          <w:bCs w:val="0"/>
          <w:sz w:val="22"/>
          <w:szCs w:val="22"/>
        </w:rPr>
        <w:t>World Health Organization Regional Office for Europe. (2025).</w:t>
      </w:r>
      <w:r w:rsidRPr="003E3B60">
        <w:rPr>
          <w:rStyle w:val="apple-converted-space"/>
          <w:rFonts w:ascii="Arial" w:hAnsi="Arial" w:cs="Arial"/>
          <w:sz w:val="22"/>
          <w:szCs w:val="22"/>
        </w:rPr>
        <w:t> </w:t>
      </w:r>
      <w:r w:rsidRPr="003E3B60">
        <w:rPr>
          <w:rStyle w:val="Emphasis"/>
          <w:rFonts w:ascii="Arial" w:hAnsi="Arial" w:cs="Arial"/>
          <w:sz w:val="22"/>
          <w:szCs w:val="22"/>
        </w:rPr>
        <w:t xml:space="preserve">Measuring the Global Diabetes Targets in </w:t>
      </w:r>
      <w:proofErr w:type="spellStart"/>
      <w:r w:rsidRPr="003E3B60">
        <w:rPr>
          <w:rStyle w:val="Emphasis"/>
          <w:rFonts w:ascii="Arial" w:hAnsi="Arial" w:cs="Arial"/>
          <w:sz w:val="22"/>
          <w:szCs w:val="22"/>
        </w:rPr>
        <w:t>England.</w:t>
      </w:r>
      <w:r w:rsidRPr="003E3B60">
        <w:rPr>
          <w:rFonts w:ascii="Arial" w:hAnsi="Arial" w:cs="Arial"/>
          <w:sz w:val="22"/>
          <w:szCs w:val="22"/>
        </w:rPr>
        <w:t>Copenhagen</w:t>
      </w:r>
      <w:proofErr w:type="spellEnd"/>
      <w:r w:rsidRPr="003E3B60">
        <w:rPr>
          <w:rFonts w:ascii="Arial" w:hAnsi="Arial" w:cs="Arial"/>
          <w:sz w:val="22"/>
          <w:szCs w:val="22"/>
        </w:rPr>
        <w:t>: WHO Regional Office for Europe. Available at:</w:t>
      </w:r>
      <w:r w:rsidRPr="003E3B60">
        <w:rPr>
          <w:rStyle w:val="apple-converted-space"/>
          <w:rFonts w:ascii="Arial" w:hAnsi="Arial" w:cs="Arial"/>
          <w:sz w:val="22"/>
          <w:szCs w:val="22"/>
        </w:rPr>
        <w:t> </w:t>
      </w:r>
      <w:r w:rsidRPr="003E3B60">
        <w:rPr>
          <w:rFonts w:ascii="Arial" w:hAnsi="Arial" w:cs="Arial"/>
          <w:sz w:val="22"/>
          <w:szCs w:val="22"/>
        </w:rPr>
        <w:t>https://www.who.int/europe/publications/i/item/WHO-EURO-2025-11165-50937-77307</w:t>
      </w:r>
      <w:r w:rsidRPr="003E3B60">
        <w:rPr>
          <w:rStyle w:val="apple-converted-space"/>
          <w:rFonts w:ascii="Arial" w:hAnsi="Arial" w:cs="Arial"/>
          <w:sz w:val="22"/>
          <w:szCs w:val="22"/>
        </w:rPr>
        <w:t> </w:t>
      </w:r>
      <w:r w:rsidRPr="003E3B60">
        <w:rPr>
          <w:rFonts w:ascii="Arial" w:hAnsi="Arial" w:cs="Arial"/>
          <w:sz w:val="22"/>
          <w:szCs w:val="22"/>
        </w:rPr>
        <w:t xml:space="preserve">(Accessed: </w:t>
      </w:r>
      <w:r w:rsidRPr="003E3B60" w:rsidR="00DF0419">
        <w:rPr>
          <w:rFonts w:ascii="Arial" w:hAnsi="Arial" w:cs="Arial"/>
          <w:sz w:val="22"/>
          <w:szCs w:val="22"/>
          <w:lang w:val="en-US"/>
        </w:rPr>
        <w:t>1</w:t>
      </w:r>
      <w:r w:rsidRPr="003E3B60">
        <w:rPr>
          <w:rFonts w:ascii="Arial" w:hAnsi="Arial" w:cs="Arial"/>
          <w:sz w:val="22"/>
          <w:szCs w:val="22"/>
        </w:rPr>
        <w:t>2 July 2026).</w:t>
      </w:r>
      <w:r w:rsidRPr="003E3B60">
        <w:rPr>
          <w:rStyle w:val="apple-converted-space"/>
          <w:rFonts w:ascii="Arial" w:hAnsi="Arial" w:cs="Arial"/>
          <w:sz w:val="22"/>
          <w:szCs w:val="22"/>
        </w:rPr>
        <w:t> </w:t>
      </w:r>
    </w:p>
    <w:p w:rsidRPr="003E3B60" w:rsidR="0018299F" w:rsidP="003E3B60" w:rsidRDefault="0018299F" w14:paraId="0FE9811B" w14:textId="77777777">
      <w:pPr>
        <w:spacing w:line="360" w:lineRule="auto"/>
        <w:jc w:val="both"/>
        <w:rPr>
          <w:rFonts w:ascii="Arial" w:hAnsi="Arial" w:cs="Arial"/>
          <w:sz w:val="22"/>
          <w:szCs w:val="22"/>
        </w:rPr>
      </w:pPr>
    </w:p>
    <w:sectPr w:rsidRPr="003E3B60" w:rsidR="0018299F">
      <w:headerReference w:type="even" r:id="rId8"/>
      <w:head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C30A5" w:rsidP="00A610ED" w:rsidRDefault="00AC30A5" w14:paraId="60BFE306" w14:textId="77777777">
      <w:pPr>
        <w:spacing w:after="0" w:line="240" w:lineRule="auto"/>
      </w:pPr>
      <w:r>
        <w:separator/>
      </w:r>
    </w:p>
  </w:endnote>
  <w:endnote w:type="continuationSeparator" w:id="0">
    <w:p w:rsidR="00AC30A5" w:rsidP="00A610ED" w:rsidRDefault="00AC30A5" w14:paraId="7A22719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C30A5" w:rsidP="00A610ED" w:rsidRDefault="00AC30A5" w14:paraId="701B401D" w14:textId="77777777">
      <w:pPr>
        <w:spacing w:after="0" w:line="240" w:lineRule="auto"/>
      </w:pPr>
      <w:r>
        <w:separator/>
      </w:r>
    </w:p>
  </w:footnote>
  <w:footnote w:type="continuationSeparator" w:id="0">
    <w:p w:rsidR="00AC30A5" w:rsidP="00A610ED" w:rsidRDefault="00AC30A5" w14:paraId="6348C92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02071154"/>
      <w:docPartObj>
        <w:docPartGallery w:val="Page Numbers (Top of Page)"/>
        <w:docPartUnique/>
      </w:docPartObj>
    </w:sdtPr>
    <w:sdtContent>
      <w:p w:rsidR="00A610ED" w:rsidP="00730D7D" w:rsidRDefault="00A610ED" w14:paraId="437D11E2" w14:textId="6C0D037B">
        <w:pPr>
          <w:pStyle w:val="Header"/>
          <w:framePr w:wrap="none" w:hAnchor="margin" w:vAnchor="text"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EndPr>
      <w:rPr>
        <w:rStyle w:val="PageNumber"/>
      </w:rPr>
    </w:sdtEndPr>
  </w:sdt>
  <w:p w:rsidR="00A610ED" w:rsidRDefault="00A610ED" w14:paraId="252F76F2"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88627764"/>
      <w:docPartObj>
        <w:docPartGallery w:val="Page Numbers (Top of Page)"/>
        <w:docPartUnique/>
      </w:docPartObj>
    </w:sdtPr>
    <w:sdtContent>
      <w:p w:rsidR="00A610ED" w:rsidP="00730D7D" w:rsidRDefault="00A610ED" w14:paraId="00205F97" w14:textId="59AA1686">
        <w:pPr>
          <w:pStyle w:val="Header"/>
          <w:framePr w:wrap="none" w:hAnchor="margin" w:vAnchor="text"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sdtContent>
    <w:sdtEndPr>
      <w:rPr>
        <w:rStyle w:val="PageNumber"/>
      </w:rPr>
    </w:sdtEndPr>
  </w:sdt>
  <w:p w:rsidR="00A610ED" w:rsidRDefault="00A610ED" w14:paraId="07334C0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A7399"/>
    <w:multiLevelType w:val="hybridMultilevel"/>
    <w:tmpl w:val="106688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24242DE"/>
    <w:multiLevelType w:val="hybridMultilevel"/>
    <w:tmpl w:val="EAB0E7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9C41589"/>
    <w:multiLevelType w:val="hybridMultilevel"/>
    <w:tmpl w:val="C1AA3E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DDD4E92"/>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55444248">
    <w:abstractNumId w:val="3"/>
  </w:num>
  <w:num w:numId="2" w16cid:durableId="1697652562">
    <w:abstractNumId w:val="1"/>
  </w:num>
  <w:num w:numId="3" w16cid:durableId="2074696049">
    <w:abstractNumId w:val="0"/>
  </w:num>
  <w:num w:numId="4" w16cid:durableId="1536388345">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jQ0NjayNLMwMDS0MLZQ0lEKTi0uzszPAykwqgUA6MxxsSwAAAA="/>
  </w:docVars>
  <w:rsids>
    <w:rsidRoot w:val="00AE6EBB"/>
    <w:rsid w:val="00004708"/>
    <w:rsid w:val="00094D78"/>
    <w:rsid w:val="000D39F7"/>
    <w:rsid w:val="000D7090"/>
    <w:rsid w:val="000F5BB2"/>
    <w:rsid w:val="00134B5E"/>
    <w:rsid w:val="0018299F"/>
    <w:rsid w:val="001A0666"/>
    <w:rsid w:val="001E1DCD"/>
    <w:rsid w:val="00203F5E"/>
    <w:rsid w:val="002217D2"/>
    <w:rsid w:val="00233B6D"/>
    <w:rsid w:val="002B35AB"/>
    <w:rsid w:val="002C4964"/>
    <w:rsid w:val="002F6FD7"/>
    <w:rsid w:val="0031152E"/>
    <w:rsid w:val="00325C47"/>
    <w:rsid w:val="00365E06"/>
    <w:rsid w:val="00387040"/>
    <w:rsid w:val="003D77CC"/>
    <w:rsid w:val="003E3B60"/>
    <w:rsid w:val="00422604"/>
    <w:rsid w:val="004402FF"/>
    <w:rsid w:val="004C7849"/>
    <w:rsid w:val="004E1F9C"/>
    <w:rsid w:val="004F7D25"/>
    <w:rsid w:val="0052490B"/>
    <w:rsid w:val="005638E1"/>
    <w:rsid w:val="00581B1B"/>
    <w:rsid w:val="0059417A"/>
    <w:rsid w:val="005B2838"/>
    <w:rsid w:val="005E5650"/>
    <w:rsid w:val="006028A5"/>
    <w:rsid w:val="00613E65"/>
    <w:rsid w:val="00633EBB"/>
    <w:rsid w:val="00677DB3"/>
    <w:rsid w:val="006A6D71"/>
    <w:rsid w:val="006D73BD"/>
    <w:rsid w:val="006E00B0"/>
    <w:rsid w:val="007440E4"/>
    <w:rsid w:val="007650CD"/>
    <w:rsid w:val="00777D2F"/>
    <w:rsid w:val="007B2AED"/>
    <w:rsid w:val="007F6B37"/>
    <w:rsid w:val="00866FBA"/>
    <w:rsid w:val="00893F4C"/>
    <w:rsid w:val="008E40CA"/>
    <w:rsid w:val="008E43DF"/>
    <w:rsid w:val="00900870"/>
    <w:rsid w:val="00904929"/>
    <w:rsid w:val="00923ECD"/>
    <w:rsid w:val="00931A52"/>
    <w:rsid w:val="00965E9F"/>
    <w:rsid w:val="009F0FC4"/>
    <w:rsid w:val="00A019D6"/>
    <w:rsid w:val="00A15AC7"/>
    <w:rsid w:val="00A4451C"/>
    <w:rsid w:val="00A501E9"/>
    <w:rsid w:val="00A610ED"/>
    <w:rsid w:val="00A61F4C"/>
    <w:rsid w:val="00AC30A5"/>
    <w:rsid w:val="00AD0FDB"/>
    <w:rsid w:val="00AD1505"/>
    <w:rsid w:val="00AD696C"/>
    <w:rsid w:val="00AE6EBB"/>
    <w:rsid w:val="00B41828"/>
    <w:rsid w:val="00BB5485"/>
    <w:rsid w:val="00BD10E6"/>
    <w:rsid w:val="00C430DA"/>
    <w:rsid w:val="00C74138"/>
    <w:rsid w:val="00C7753F"/>
    <w:rsid w:val="00CA05C0"/>
    <w:rsid w:val="00CA4285"/>
    <w:rsid w:val="00CF78A4"/>
    <w:rsid w:val="00D23E21"/>
    <w:rsid w:val="00D3731F"/>
    <w:rsid w:val="00D53FA5"/>
    <w:rsid w:val="00D721FE"/>
    <w:rsid w:val="00D8032C"/>
    <w:rsid w:val="00D85024"/>
    <w:rsid w:val="00D871A4"/>
    <w:rsid w:val="00DE01A0"/>
    <w:rsid w:val="00DF0419"/>
    <w:rsid w:val="00E14F6F"/>
    <w:rsid w:val="00E15DDA"/>
    <w:rsid w:val="00E232E2"/>
    <w:rsid w:val="00E27519"/>
    <w:rsid w:val="00E62EDF"/>
    <w:rsid w:val="00E7013E"/>
    <w:rsid w:val="00E82BBE"/>
    <w:rsid w:val="00EC3786"/>
    <w:rsid w:val="00ED0B9D"/>
    <w:rsid w:val="00F06C88"/>
    <w:rsid w:val="00F2283B"/>
    <w:rsid w:val="00F34808"/>
    <w:rsid w:val="00F47F65"/>
    <w:rsid w:val="00F50AB0"/>
    <w:rsid w:val="00F80F48"/>
    <w:rsid w:val="00F93C93"/>
    <w:rsid w:val="00FB54C2"/>
    <w:rsid w:val="00FC746A"/>
    <w:rsid w:val="00FD1E15"/>
    <w:rsid w:val="12C0AEB8"/>
    <w:rsid w:val="467BF3B3"/>
    <w:rsid w:val="5D0DF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A282E"/>
  <w15:chartTrackingRefBased/>
  <w15:docId w15:val="{69DD2DB0-EC30-714B-8694-0EF4C25058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E6EB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6EB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E6E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6E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6E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6E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6E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6E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6EB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E6EB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E6EB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E6EB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E6EB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E6EB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E6EB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E6EB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E6EB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E6EBB"/>
    <w:rPr>
      <w:rFonts w:eastAsiaTheme="majorEastAsia" w:cstheme="majorBidi"/>
      <w:color w:val="272727" w:themeColor="text1" w:themeTint="D8"/>
    </w:rPr>
  </w:style>
  <w:style w:type="paragraph" w:styleId="Title">
    <w:name w:val="Title"/>
    <w:basedOn w:val="Normal"/>
    <w:next w:val="Normal"/>
    <w:link w:val="TitleChar"/>
    <w:uiPriority w:val="10"/>
    <w:qFormat/>
    <w:rsid w:val="00AE6EB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E6EB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E6EB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E6E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6EBB"/>
    <w:pPr>
      <w:spacing w:before="160"/>
      <w:jc w:val="center"/>
    </w:pPr>
    <w:rPr>
      <w:i/>
      <w:iCs/>
      <w:color w:val="404040" w:themeColor="text1" w:themeTint="BF"/>
    </w:rPr>
  </w:style>
  <w:style w:type="character" w:styleId="QuoteChar" w:customStyle="1">
    <w:name w:val="Quote Char"/>
    <w:basedOn w:val="DefaultParagraphFont"/>
    <w:link w:val="Quote"/>
    <w:uiPriority w:val="29"/>
    <w:rsid w:val="00AE6EBB"/>
    <w:rPr>
      <w:i/>
      <w:iCs/>
      <w:color w:val="404040" w:themeColor="text1" w:themeTint="BF"/>
    </w:rPr>
  </w:style>
  <w:style w:type="paragraph" w:styleId="ListParagraph">
    <w:name w:val="List Paragraph"/>
    <w:basedOn w:val="Normal"/>
    <w:uiPriority w:val="34"/>
    <w:qFormat/>
    <w:rsid w:val="00AE6EBB"/>
    <w:pPr>
      <w:ind w:left="720"/>
      <w:contextualSpacing/>
    </w:pPr>
  </w:style>
  <w:style w:type="character" w:styleId="IntenseEmphasis">
    <w:name w:val="Intense Emphasis"/>
    <w:basedOn w:val="DefaultParagraphFont"/>
    <w:uiPriority w:val="21"/>
    <w:qFormat/>
    <w:rsid w:val="00AE6EBB"/>
    <w:rPr>
      <w:i/>
      <w:iCs/>
      <w:color w:val="0F4761" w:themeColor="accent1" w:themeShade="BF"/>
    </w:rPr>
  </w:style>
  <w:style w:type="paragraph" w:styleId="IntenseQuote">
    <w:name w:val="Intense Quote"/>
    <w:basedOn w:val="Normal"/>
    <w:next w:val="Normal"/>
    <w:link w:val="IntenseQuoteChar"/>
    <w:uiPriority w:val="30"/>
    <w:qFormat/>
    <w:rsid w:val="00AE6EB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E6EBB"/>
    <w:rPr>
      <w:i/>
      <w:iCs/>
      <w:color w:val="0F4761" w:themeColor="accent1" w:themeShade="BF"/>
    </w:rPr>
  </w:style>
  <w:style w:type="character" w:styleId="IntenseReference">
    <w:name w:val="Intense Reference"/>
    <w:basedOn w:val="DefaultParagraphFont"/>
    <w:uiPriority w:val="32"/>
    <w:qFormat/>
    <w:rsid w:val="00AE6EBB"/>
    <w:rPr>
      <w:b/>
      <w:bCs/>
      <w:smallCaps/>
      <w:color w:val="0F4761" w:themeColor="accent1" w:themeShade="BF"/>
      <w:spacing w:val="5"/>
    </w:rPr>
  </w:style>
  <w:style w:type="character" w:styleId="Strong">
    <w:name w:val="Strong"/>
    <w:basedOn w:val="DefaultParagraphFont"/>
    <w:uiPriority w:val="22"/>
    <w:qFormat/>
    <w:rsid w:val="00AE6EBB"/>
    <w:rPr>
      <w:b/>
      <w:bCs/>
    </w:rPr>
  </w:style>
  <w:style w:type="paragraph" w:styleId="NormalWeb">
    <w:name w:val="Normal (Web)"/>
    <w:basedOn w:val="Normal"/>
    <w:uiPriority w:val="99"/>
    <w:unhideWhenUsed/>
    <w:rsid w:val="00AE6EBB"/>
    <w:pPr>
      <w:spacing w:before="100" w:beforeAutospacing="1" w:after="100" w:afterAutospacing="1" w:line="240" w:lineRule="auto"/>
    </w:pPr>
    <w:rPr>
      <w:rFonts w:ascii="Times New Roman" w:hAnsi="Times New Roman" w:cs="Times New Roman"/>
      <w:kern w:val="0"/>
      <w14:ligatures w14:val="none"/>
    </w:rPr>
  </w:style>
  <w:style w:type="character" w:styleId="apple-converted-space" w:customStyle="1">
    <w:name w:val="apple-converted-space"/>
    <w:basedOn w:val="DefaultParagraphFont"/>
    <w:rsid w:val="00AE6EBB"/>
  </w:style>
  <w:style w:type="character" w:styleId="Emphasis">
    <w:name w:val="Emphasis"/>
    <w:basedOn w:val="DefaultParagraphFont"/>
    <w:uiPriority w:val="20"/>
    <w:qFormat/>
    <w:rsid w:val="00C430DA"/>
    <w:rPr>
      <w:i/>
      <w:iCs/>
    </w:rPr>
  </w:style>
  <w:style w:type="character" w:styleId="Hyperlink">
    <w:name w:val="Hyperlink"/>
    <w:basedOn w:val="DefaultParagraphFont"/>
    <w:uiPriority w:val="99"/>
    <w:unhideWhenUsed/>
    <w:rsid w:val="00C430DA"/>
    <w:rPr>
      <w:color w:val="0000FF"/>
      <w:u w:val="single"/>
    </w:rPr>
  </w:style>
  <w:style w:type="character" w:styleId="UnresolvedMention">
    <w:name w:val="Unresolved Mention"/>
    <w:basedOn w:val="DefaultParagraphFont"/>
    <w:uiPriority w:val="99"/>
    <w:semiHidden/>
    <w:unhideWhenUsed/>
    <w:rsid w:val="00F06C88"/>
    <w:rPr>
      <w:color w:val="605E5C"/>
      <w:shd w:val="clear" w:color="auto" w:fill="E1DFDD"/>
    </w:rPr>
  </w:style>
  <w:style w:type="character" w:styleId="FollowedHyperlink">
    <w:name w:val="FollowedHyperlink"/>
    <w:basedOn w:val="DefaultParagraphFont"/>
    <w:uiPriority w:val="99"/>
    <w:semiHidden/>
    <w:unhideWhenUsed/>
    <w:rsid w:val="00F06C88"/>
    <w:rPr>
      <w:color w:val="96607D" w:themeColor="followedHyperlink"/>
      <w:u w:val="single"/>
    </w:rPr>
  </w:style>
  <w:style w:type="paragraph" w:styleId="Header">
    <w:name w:val="header"/>
    <w:basedOn w:val="Normal"/>
    <w:link w:val="HeaderChar"/>
    <w:uiPriority w:val="99"/>
    <w:unhideWhenUsed/>
    <w:rsid w:val="00A610ED"/>
    <w:pPr>
      <w:tabs>
        <w:tab w:val="center" w:pos="4513"/>
        <w:tab w:val="right" w:pos="9026"/>
      </w:tabs>
      <w:spacing w:after="0" w:line="240" w:lineRule="auto"/>
    </w:pPr>
  </w:style>
  <w:style w:type="character" w:styleId="HeaderChar" w:customStyle="1">
    <w:name w:val="Header Char"/>
    <w:basedOn w:val="DefaultParagraphFont"/>
    <w:link w:val="Header"/>
    <w:uiPriority w:val="99"/>
    <w:rsid w:val="00A610ED"/>
  </w:style>
  <w:style w:type="paragraph" w:styleId="Footer">
    <w:name w:val="footer"/>
    <w:basedOn w:val="Normal"/>
    <w:link w:val="FooterChar"/>
    <w:uiPriority w:val="99"/>
    <w:unhideWhenUsed/>
    <w:rsid w:val="00A610E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610ED"/>
  </w:style>
  <w:style w:type="character" w:styleId="PageNumber">
    <w:name w:val="page number"/>
    <w:basedOn w:val="DefaultParagraphFont"/>
    <w:uiPriority w:val="99"/>
    <w:semiHidden/>
    <w:unhideWhenUsed/>
    <w:rsid w:val="00A610ED"/>
  </w:style>
  <w:style w:type="paragraph" w:styleId="TOCHeading">
    <w:name w:val="TOC Heading"/>
    <w:basedOn w:val="Heading1"/>
    <w:next w:val="Normal"/>
    <w:uiPriority w:val="39"/>
    <w:unhideWhenUsed/>
    <w:qFormat/>
    <w:rsid w:val="0059417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59417A"/>
    <w:pPr>
      <w:spacing w:after="100"/>
    </w:pPr>
  </w:style>
  <w:style w:type="paragraph" w:styleId="TOC2">
    <w:name w:val="toc 2"/>
    <w:basedOn w:val="Normal"/>
    <w:next w:val="Normal"/>
    <w:autoRedefine/>
    <w:uiPriority w:val="39"/>
    <w:unhideWhenUsed/>
    <w:rsid w:val="0059417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eader" Target="header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88FC9-5672-41E2-9F88-EDA7ABCE585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revision>11</revision>
  <dcterms:created xsi:type="dcterms:W3CDTF">2026-07-21T11:48:00.0000000Z</dcterms:created>
  <dcterms:modified xsi:type="dcterms:W3CDTF">2026-07-23T22:44:06.8760861Z</dcterms:modified>
  <lastModifiedBy>Shazia Perveen (2242994)</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dba4108c-400f-4369-a8d5-cb4e804901de</vt:lpwstr>
  </property>
</Properties>
</file>