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22232196" w:rsidP="55F58F6C" w:rsidRDefault="22232196" w14:paraId="7DC7A549" w14:textId="44A292DD">
      <w:pPr>
        <w:pStyle w:val="Normal"/>
        <w:spacing w:before="220" w:beforeAutospacing="off" w:after="120"/>
        <w:rPr>
          <w:rFonts w:ascii="Arial" w:hAnsi="Arial" w:eastAsia="Arial" w:cs="Arial"/>
          <w:b w:val="1"/>
          <w:bCs w:val="1"/>
          <w:color w:val="000000" w:themeColor="text1" w:themeTint="FF" w:themeShade="FF"/>
          <w:sz w:val="22"/>
          <w:szCs w:val="22"/>
        </w:rPr>
      </w:pPr>
      <w:r w:rsidR="22232196">
        <w:drawing>
          <wp:inline wp14:editId="098B4EF9" wp14:anchorId="687A4BE2">
            <wp:extent cx="1543516" cy="636064"/>
            <wp:effectExtent l="0" t="0" r="0" b="0"/>
            <wp:docPr id="7150702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1507024" name="Picture 71507024"/>
                    <pic:cNvPicPr/>
                  </pic:nvPicPr>
                  <pic:blipFill>
                    <a:blip xmlns:r="http://schemas.openxmlformats.org/officeDocument/2006/relationships" r:embed="rId2141305727">
                      <a:extLst>
                        <a:ext uri="{28A0092B-C50C-407E-A947-70E740481C1C}">
                          <a14:useLocalDpi xmlns:a14="http://schemas.microsoft.com/office/drawing/2010/main"/>
                        </a:ext>
                      </a:extLst>
                    </a:blip>
                    <a:stretch>
                      <a:fillRect/>
                    </a:stretch>
                  </pic:blipFill>
                  <pic:spPr>
                    <a:xfrm rot="0">
                      <a:off x="0" y="0"/>
                      <a:ext cx="1543516" cy="636064"/>
                    </a:xfrm>
                    <a:prstGeom prst="rect">
                      <a:avLst/>
                    </a:prstGeom>
                  </pic:spPr>
                </pic:pic>
              </a:graphicData>
            </a:graphic>
          </wp:inline>
        </w:drawing>
      </w:r>
    </w:p>
    <w:p w:rsidR="55F58F6C" w:rsidP="55F58F6C" w:rsidRDefault="55F58F6C" w14:paraId="3D8B50E8" w14:textId="1366D002">
      <w:pPr>
        <w:pStyle w:val="Normal"/>
        <w:spacing w:before="210" w:after="120"/>
        <w:rPr>
          <w:rFonts w:ascii="Arial" w:hAnsi="Arial" w:eastAsia="Arial" w:cs="Arial"/>
          <w:b w:val="1"/>
          <w:bCs w:val="1"/>
          <w:color w:val="000000" w:themeColor="text1" w:themeTint="FF" w:themeShade="FF"/>
          <w:sz w:val="22"/>
          <w:szCs w:val="22"/>
        </w:rPr>
      </w:pPr>
    </w:p>
    <w:p w:rsidR="0038357F" w:rsidP="03388182" w:rsidRDefault="5E71DEB3" w14:paraId="58BEDAB3" w14:textId="54528BD9">
      <w:pPr>
        <w:spacing w:before="210" w:after="120"/>
        <w:rPr>
          <w:rFonts w:ascii="Arial" w:hAnsi="Arial" w:eastAsia="Arial" w:cs="Arial"/>
          <w:color w:val="000000" w:themeColor="text1"/>
          <w:sz w:val="22"/>
          <w:szCs w:val="22"/>
        </w:rPr>
      </w:pPr>
      <w:r w:rsidRPr="65414D38">
        <w:rPr>
          <w:rFonts w:ascii="Arial" w:hAnsi="Arial" w:eastAsia="Arial" w:cs="Arial"/>
          <w:b/>
          <w:bCs/>
          <w:color w:val="000000" w:themeColor="text1"/>
          <w:sz w:val="22"/>
          <w:szCs w:val="22"/>
        </w:rPr>
        <w:t>Module name</w:t>
      </w:r>
      <w:r w:rsidRPr="65414D38">
        <w:rPr>
          <w:rFonts w:ascii="Arial" w:hAnsi="Arial" w:eastAsia="Arial" w:cs="Arial"/>
          <w:color w:val="000000" w:themeColor="text1"/>
          <w:sz w:val="22"/>
          <w:szCs w:val="22"/>
        </w:rPr>
        <w:t>:</w:t>
      </w:r>
      <w:r w:rsidRPr="65414D38" w:rsidR="2AB6E426">
        <w:rPr>
          <w:rFonts w:ascii="Arial" w:hAnsi="Arial" w:eastAsia="Arial" w:cs="Arial"/>
          <w:color w:val="000000" w:themeColor="text1"/>
          <w:sz w:val="22"/>
          <w:szCs w:val="22"/>
        </w:rPr>
        <w:t xml:space="preserve"> health and social care</w:t>
      </w:r>
    </w:p>
    <w:p w:rsidR="0038357F" w:rsidP="65414D38" w:rsidRDefault="5E71DEB3" w14:paraId="19D07ABA" w14:textId="4BB1BFA6">
      <w:pPr>
        <w:spacing w:before="210" w:after="120"/>
        <w:rPr>
          <w:rFonts w:ascii="Arial" w:hAnsi="Arial" w:eastAsia="Arial" w:cs="Arial"/>
          <w:color w:val="000000" w:themeColor="text1"/>
          <w:sz w:val="22"/>
          <w:szCs w:val="22"/>
        </w:rPr>
      </w:pPr>
      <w:r w:rsidRPr="65414D38">
        <w:rPr>
          <w:rFonts w:ascii="Arial" w:hAnsi="Arial" w:eastAsia="Arial" w:cs="Arial"/>
          <w:b/>
          <w:bCs/>
          <w:color w:val="000000" w:themeColor="text1"/>
          <w:sz w:val="22"/>
          <w:szCs w:val="22"/>
        </w:rPr>
        <w:t>Module code</w:t>
      </w:r>
      <w:r w:rsidRPr="65414D38">
        <w:rPr>
          <w:rFonts w:ascii="Arial" w:hAnsi="Arial" w:eastAsia="Arial" w:cs="Arial"/>
          <w:color w:val="000000" w:themeColor="text1"/>
          <w:sz w:val="22"/>
          <w:szCs w:val="22"/>
        </w:rPr>
        <w:t>:</w:t>
      </w:r>
      <w:r w:rsidRPr="65414D38" w:rsidR="47532945">
        <w:rPr>
          <w:rFonts w:ascii="Arial" w:hAnsi="Arial" w:eastAsia="Arial" w:cs="Arial"/>
          <w:color w:val="000000" w:themeColor="text1"/>
          <w:sz w:val="22"/>
          <w:szCs w:val="22"/>
        </w:rPr>
        <w:t xml:space="preserve"> LCHS4003</w:t>
      </w:r>
    </w:p>
    <w:p w:rsidR="0038357F" w:rsidP="65414D38" w:rsidRDefault="0038357F" w14:paraId="6475901B" w14:textId="3AF051AB">
      <w:pPr>
        <w:spacing w:before="210" w:after="120"/>
        <w:rPr>
          <w:rFonts w:ascii="Arial" w:hAnsi="Arial" w:eastAsia="Arial" w:cs="Arial"/>
          <w:sz w:val="22"/>
          <w:szCs w:val="22"/>
        </w:rPr>
      </w:pPr>
    </w:p>
    <w:p w:rsidR="0038357F" w:rsidP="65414D38" w:rsidRDefault="5E71DEB3" w14:paraId="1B368D35" w14:textId="74E1BFE7">
      <w:pPr>
        <w:spacing w:before="210" w:after="120"/>
        <w:rPr>
          <w:rFonts w:ascii="Arial" w:hAnsi="Arial" w:eastAsia="Arial" w:cs="Arial"/>
          <w:color w:val="000000" w:themeColor="text1"/>
          <w:sz w:val="22"/>
          <w:szCs w:val="22"/>
        </w:rPr>
      </w:pPr>
      <w:r w:rsidRPr="65414D38">
        <w:rPr>
          <w:rFonts w:ascii="Arial" w:hAnsi="Arial" w:eastAsia="Arial" w:cs="Arial"/>
          <w:b/>
          <w:bCs/>
          <w:color w:val="000000" w:themeColor="text1"/>
          <w:sz w:val="22"/>
          <w:szCs w:val="22"/>
        </w:rPr>
        <w:t xml:space="preserve">Student </w:t>
      </w:r>
      <w:r w:rsidRPr="65414D38" w:rsidR="7C767E31">
        <w:rPr>
          <w:rFonts w:ascii="Arial" w:hAnsi="Arial" w:eastAsia="Arial" w:cs="Arial"/>
          <w:b/>
          <w:bCs/>
          <w:color w:val="000000" w:themeColor="text1"/>
          <w:sz w:val="22"/>
          <w:szCs w:val="22"/>
        </w:rPr>
        <w:t>name: NAOMIE</w:t>
      </w:r>
      <w:r w:rsidRPr="65414D38" w:rsidR="139242E7">
        <w:rPr>
          <w:rFonts w:ascii="Arial" w:hAnsi="Arial" w:eastAsia="Arial" w:cs="Arial"/>
          <w:color w:val="000000" w:themeColor="text1"/>
          <w:sz w:val="22"/>
          <w:szCs w:val="22"/>
        </w:rPr>
        <w:t xml:space="preserve"> KALOM</w:t>
      </w:r>
      <w:r w:rsidRPr="65414D38" w:rsidR="5D4022E6">
        <w:rPr>
          <w:rFonts w:ascii="Arial" w:hAnsi="Arial" w:eastAsia="Arial" w:cs="Arial"/>
          <w:color w:val="000000" w:themeColor="text1"/>
          <w:sz w:val="22"/>
          <w:szCs w:val="22"/>
        </w:rPr>
        <w:t>BO KALUBI</w:t>
      </w:r>
    </w:p>
    <w:p w:rsidR="0038357F" w:rsidP="65414D38" w:rsidRDefault="5E71DEB3" w14:paraId="4E2F43E4" w14:textId="00AD10B3">
      <w:pPr>
        <w:spacing w:before="210" w:after="120"/>
        <w:rPr>
          <w:rFonts w:ascii="Arial" w:hAnsi="Arial" w:eastAsia="Arial" w:cs="Arial"/>
          <w:color w:val="000000" w:themeColor="text1"/>
          <w:sz w:val="22"/>
          <w:szCs w:val="22"/>
        </w:rPr>
      </w:pPr>
      <w:r w:rsidRPr="65414D38">
        <w:rPr>
          <w:rFonts w:ascii="Arial" w:hAnsi="Arial" w:eastAsia="Arial" w:cs="Arial"/>
          <w:b/>
          <w:bCs/>
          <w:color w:val="000000" w:themeColor="text1"/>
          <w:sz w:val="22"/>
          <w:szCs w:val="22"/>
        </w:rPr>
        <w:t>Student ID</w:t>
      </w:r>
      <w:r w:rsidRPr="65414D38">
        <w:rPr>
          <w:rFonts w:ascii="Arial" w:hAnsi="Arial" w:eastAsia="Arial" w:cs="Arial"/>
          <w:color w:val="000000" w:themeColor="text1"/>
          <w:sz w:val="22"/>
          <w:szCs w:val="22"/>
        </w:rPr>
        <w:t>:</w:t>
      </w:r>
      <w:r w:rsidRPr="65414D38" w:rsidR="6FA4A313">
        <w:rPr>
          <w:rFonts w:ascii="Arial" w:hAnsi="Arial" w:eastAsia="Arial" w:cs="Arial"/>
          <w:color w:val="000000" w:themeColor="text1"/>
          <w:sz w:val="22"/>
          <w:szCs w:val="22"/>
        </w:rPr>
        <w:t xml:space="preserve"> 25300</w:t>
      </w:r>
      <w:r w:rsidRPr="65414D38" w:rsidR="105FFDFD">
        <w:rPr>
          <w:rFonts w:ascii="Arial" w:hAnsi="Arial" w:eastAsia="Arial" w:cs="Arial"/>
          <w:color w:val="000000" w:themeColor="text1"/>
          <w:sz w:val="22"/>
          <w:szCs w:val="22"/>
        </w:rPr>
        <w:t>9</w:t>
      </w:r>
      <w:r w:rsidRPr="65414D38" w:rsidR="6DEE6500">
        <w:rPr>
          <w:rFonts w:ascii="Arial" w:hAnsi="Arial" w:eastAsia="Arial" w:cs="Arial"/>
          <w:color w:val="000000" w:themeColor="text1"/>
          <w:sz w:val="22"/>
          <w:szCs w:val="22"/>
        </w:rPr>
        <w:t>4</w:t>
      </w:r>
    </w:p>
    <w:p w:rsidR="0038357F" w:rsidP="65414D38" w:rsidRDefault="0038357F" w14:paraId="5ABE82DE" w14:textId="026E65E3">
      <w:pPr>
        <w:spacing w:before="210" w:after="120"/>
        <w:rPr>
          <w:rFonts w:ascii="Arial" w:hAnsi="Arial" w:eastAsia="Arial" w:cs="Arial"/>
          <w:sz w:val="22"/>
          <w:szCs w:val="22"/>
        </w:rPr>
      </w:pPr>
    </w:p>
    <w:p w:rsidR="0038357F" w:rsidP="65414D38" w:rsidRDefault="105FFDFD" w14:paraId="44D12ACD" w14:textId="4442A73D">
      <w:pPr>
        <w:spacing w:before="210" w:after="120"/>
        <w:rPr>
          <w:rFonts w:ascii="Arial" w:hAnsi="Arial" w:eastAsia="Arial" w:cs="Arial"/>
          <w:color w:val="000000" w:themeColor="text1"/>
          <w:sz w:val="22"/>
          <w:szCs w:val="22"/>
        </w:rPr>
      </w:pPr>
      <w:r w:rsidRPr="65414D38">
        <w:rPr>
          <w:rFonts w:ascii="Arial" w:hAnsi="Arial" w:eastAsia="Arial" w:cs="Arial"/>
          <w:b/>
          <w:bCs/>
          <w:color w:val="000000" w:themeColor="text1"/>
          <w:sz w:val="22"/>
          <w:szCs w:val="22"/>
        </w:rPr>
        <w:t xml:space="preserve">Lecturer’s </w:t>
      </w:r>
      <w:r w:rsidRPr="65414D38" w:rsidR="436506D4">
        <w:rPr>
          <w:rFonts w:ascii="Arial" w:hAnsi="Arial" w:eastAsia="Arial" w:cs="Arial"/>
          <w:b/>
          <w:bCs/>
          <w:color w:val="000000" w:themeColor="text1"/>
          <w:sz w:val="22"/>
          <w:szCs w:val="22"/>
        </w:rPr>
        <w:t>name: JOLLY</w:t>
      </w:r>
      <w:r w:rsidRPr="65414D38">
        <w:rPr>
          <w:rFonts w:ascii="Arial" w:hAnsi="Arial" w:eastAsia="Arial" w:cs="Arial"/>
          <w:color w:val="000000" w:themeColor="text1"/>
          <w:sz w:val="22"/>
          <w:szCs w:val="22"/>
        </w:rPr>
        <w:t xml:space="preserve"> NW</w:t>
      </w:r>
      <w:r w:rsidRPr="65414D38" w:rsidR="0353D331">
        <w:rPr>
          <w:rFonts w:ascii="Arial" w:hAnsi="Arial" w:eastAsia="Arial" w:cs="Arial"/>
          <w:color w:val="000000" w:themeColor="text1"/>
          <w:sz w:val="22"/>
          <w:szCs w:val="22"/>
        </w:rPr>
        <w:t>ANKWO</w:t>
      </w:r>
    </w:p>
    <w:p w:rsidR="0038357F" w:rsidP="65414D38" w:rsidRDefault="0038357F" w14:paraId="737D2E2C" w14:textId="0ED75CDD">
      <w:pPr>
        <w:spacing w:after="0"/>
        <w:rPr>
          <w:rFonts w:ascii="Arial" w:hAnsi="Arial" w:eastAsia="Arial" w:cs="Arial"/>
          <w:sz w:val="22"/>
          <w:szCs w:val="22"/>
        </w:rPr>
      </w:pPr>
    </w:p>
    <w:p w:rsidR="1A09FA05" w:rsidP="65414D38" w:rsidRDefault="1A09FA05" w14:paraId="14908BE7" w14:textId="05476912">
      <w:pPr>
        <w:spacing w:before="360" w:after="180"/>
        <w:rPr>
          <w:rFonts w:ascii="Arial" w:hAnsi="Arial" w:eastAsia="Arial" w:cs="Arial"/>
          <w:b/>
          <w:bCs/>
          <w:color w:val="000000" w:themeColor="text1"/>
          <w:sz w:val="22"/>
          <w:szCs w:val="22"/>
        </w:rPr>
      </w:pPr>
    </w:p>
    <w:p w:rsidR="2DB433CA" w:rsidP="2DB433CA" w:rsidRDefault="2DB433CA" w14:paraId="3F21BAD5" w14:textId="4DFAE21C">
      <w:pPr>
        <w:spacing w:before="360" w:after="180"/>
        <w:rPr>
          <w:rFonts w:ascii="Helvetica Neue" w:hAnsi="Helvetica Neue" w:eastAsia="Helvetica Neue" w:cs="Helvetica Neue"/>
          <w:b/>
          <w:bCs/>
          <w:color w:val="000000" w:themeColor="text1"/>
          <w:sz w:val="30"/>
          <w:szCs w:val="30"/>
        </w:rPr>
      </w:pPr>
    </w:p>
    <w:p w:rsidR="2DB433CA" w:rsidP="2DB433CA" w:rsidRDefault="2DB433CA" w14:paraId="1A9ACDF8" w14:textId="114EFEAB">
      <w:pPr>
        <w:spacing w:before="360" w:after="180"/>
        <w:rPr>
          <w:rFonts w:ascii="Helvetica Neue" w:hAnsi="Helvetica Neue" w:eastAsia="Helvetica Neue" w:cs="Helvetica Neue"/>
          <w:b/>
          <w:bCs/>
          <w:color w:val="000000" w:themeColor="text1"/>
          <w:sz w:val="30"/>
          <w:szCs w:val="30"/>
        </w:rPr>
      </w:pPr>
    </w:p>
    <w:p w:rsidR="2DB433CA" w:rsidP="2DB433CA" w:rsidRDefault="2DB433CA" w14:paraId="0466B9FA" w14:textId="5E52541B">
      <w:pPr>
        <w:spacing w:before="360" w:after="180"/>
        <w:rPr>
          <w:rFonts w:ascii="Helvetica Neue" w:hAnsi="Helvetica Neue" w:eastAsia="Helvetica Neue" w:cs="Helvetica Neue"/>
          <w:b/>
          <w:bCs/>
          <w:color w:val="000000" w:themeColor="text1"/>
          <w:sz w:val="30"/>
          <w:szCs w:val="30"/>
        </w:rPr>
      </w:pPr>
    </w:p>
    <w:p w:rsidR="2DB433CA" w:rsidP="2DB433CA" w:rsidRDefault="2DB433CA" w14:paraId="72306FF1" w14:textId="646C8F78">
      <w:pPr>
        <w:spacing w:before="360" w:after="180"/>
        <w:rPr>
          <w:rFonts w:ascii="Helvetica Neue" w:hAnsi="Helvetica Neue" w:eastAsia="Helvetica Neue" w:cs="Helvetica Neue"/>
          <w:b/>
          <w:bCs/>
          <w:color w:val="000000" w:themeColor="text1"/>
          <w:sz w:val="30"/>
          <w:szCs w:val="30"/>
        </w:rPr>
      </w:pPr>
    </w:p>
    <w:p w:rsidR="2DB433CA" w:rsidP="2DB433CA" w:rsidRDefault="2DB433CA" w14:paraId="211340C7" w14:textId="664DE9D1">
      <w:pPr>
        <w:spacing w:before="360" w:after="180"/>
        <w:rPr>
          <w:rFonts w:ascii="Helvetica Neue" w:hAnsi="Helvetica Neue" w:eastAsia="Helvetica Neue" w:cs="Helvetica Neue"/>
          <w:b/>
          <w:bCs/>
          <w:color w:val="000000" w:themeColor="text1"/>
          <w:sz w:val="30"/>
          <w:szCs w:val="30"/>
        </w:rPr>
      </w:pPr>
    </w:p>
    <w:p w:rsidR="2DB433CA" w:rsidP="2DB433CA" w:rsidRDefault="2DB433CA" w14:paraId="640310C7" w14:textId="60441564">
      <w:pPr>
        <w:spacing w:before="360" w:after="180"/>
        <w:rPr>
          <w:rFonts w:ascii="Helvetica Neue" w:hAnsi="Helvetica Neue" w:eastAsia="Helvetica Neue" w:cs="Helvetica Neue"/>
          <w:b/>
          <w:bCs/>
          <w:color w:val="000000" w:themeColor="text1"/>
          <w:sz w:val="30"/>
          <w:szCs w:val="30"/>
        </w:rPr>
      </w:pPr>
    </w:p>
    <w:p w:rsidR="2DB433CA" w:rsidP="2DB433CA" w:rsidRDefault="2DB433CA" w14:paraId="537B4469" w14:textId="19795805">
      <w:pPr>
        <w:spacing w:before="360" w:after="180"/>
        <w:rPr>
          <w:rFonts w:ascii="Helvetica Neue" w:hAnsi="Helvetica Neue" w:eastAsia="Helvetica Neue" w:cs="Helvetica Neue"/>
          <w:b/>
          <w:bCs/>
          <w:color w:val="000000" w:themeColor="text1"/>
          <w:sz w:val="30"/>
          <w:szCs w:val="30"/>
        </w:rPr>
      </w:pPr>
    </w:p>
    <w:p w:rsidR="2DB433CA" w:rsidP="2DB433CA" w:rsidRDefault="2DB433CA" w14:paraId="70641CEB" w14:textId="1C34ABF3">
      <w:pPr>
        <w:spacing w:before="360" w:after="180"/>
        <w:rPr>
          <w:rFonts w:ascii="Helvetica Neue" w:hAnsi="Helvetica Neue" w:eastAsia="Helvetica Neue" w:cs="Helvetica Neue"/>
          <w:b/>
          <w:bCs/>
          <w:color w:val="000000" w:themeColor="text1"/>
          <w:sz w:val="30"/>
          <w:szCs w:val="30"/>
        </w:rPr>
      </w:pPr>
    </w:p>
    <w:p w:rsidR="2DB433CA" w:rsidP="2DB433CA" w:rsidRDefault="2DB433CA" w14:paraId="71C1566E" w14:textId="24E6529B">
      <w:pPr>
        <w:spacing w:before="360" w:after="180"/>
        <w:rPr>
          <w:rFonts w:ascii="Helvetica Neue" w:hAnsi="Helvetica Neue" w:eastAsia="Helvetica Neue" w:cs="Helvetica Neue"/>
          <w:b/>
          <w:bCs/>
          <w:color w:val="000000" w:themeColor="text1"/>
          <w:sz w:val="30"/>
          <w:szCs w:val="30"/>
        </w:rPr>
      </w:pPr>
    </w:p>
    <w:p w:rsidR="2DB433CA" w:rsidP="2DB433CA" w:rsidRDefault="2DB433CA" w14:paraId="4E67BB3C" w14:textId="60DF044E">
      <w:pPr>
        <w:spacing w:before="360" w:after="180"/>
        <w:rPr>
          <w:rFonts w:ascii="Helvetica Neue" w:hAnsi="Helvetica Neue" w:eastAsia="Helvetica Neue" w:cs="Helvetica Neue"/>
          <w:b/>
          <w:bCs/>
          <w:color w:val="000000" w:themeColor="text1"/>
          <w:sz w:val="30"/>
          <w:szCs w:val="30"/>
        </w:rPr>
      </w:pPr>
    </w:p>
    <w:p w:rsidR="2DB433CA" w:rsidP="2DB433CA" w:rsidRDefault="2DB433CA" w14:paraId="6E0B0FFE" w14:textId="4B919F83">
      <w:pPr>
        <w:spacing w:before="360" w:after="180"/>
        <w:rPr>
          <w:rFonts w:ascii="Helvetica Neue" w:hAnsi="Helvetica Neue" w:eastAsia="Helvetica Neue" w:cs="Helvetica Neue"/>
          <w:b/>
          <w:bCs/>
          <w:color w:val="000000" w:themeColor="text1"/>
          <w:sz w:val="30"/>
          <w:szCs w:val="30"/>
        </w:rPr>
      </w:pPr>
    </w:p>
    <w:p w:rsidR="2DB433CA" w:rsidP="2DB433CA" w:rsidRDefault="2DB433CA" w14:paraId="2710AFE7" w14:textId="682C8A6D">
      <w:pPr>
        <w:spacing w:before="360" w:after="180"/>
        <w:rPr>
          <w:rFonts w:ascii="Helvetica Neue" w:hAnsi="Helvetica Neue" w:eastAsia="Helvetica Neue" w:cs="Helvetica Neue"/>
          <w:b/>
          <w:bCs/>
          <w:color w:val="000000" w:themeColor="text1"/>
          <w:sz w:val="30"/>
          <w:szCs w:val="30"/>
        </w:rPr>
      </w:pPr>
    </w:p>
    <w:p w:rsidR="0038357F" w:rsidP="65414D38" w:rsidRDefault="5AD6C2E6" w14:paraId="757DBE97" w14:textId="10C8596D">
      <w:pPr>
        <w:spacing w:before="360" w:after="180"/>
        <w:rPr>
          <w:rFonts w:ascii="Arial" w:hAnsi="Arial" w:eastAsia="Arial" w:cs="Arial"/>
          <w:b/>
          <w:bCs/>
          <w:color w:val="000000" w:themeColor="text1"/>
          <w:sz w:val="22"/>
          <w:szCs w:val="22"/>
        </w:rPr>
      </w:pPr>
      <w:r w:rsidRPr="65414D38">
        <w:rPr>
          <w:rFonts w:ascii="Arial" w:hAnsi="Arial" w:eastAsia="Arial" w:cs="Arial"/>
          <w:b/>
          <w:bCs/>
          <w:color w:val="000000" w:themeColor="text1"/>
          <w:sz w:val="22"/>
          <w:szCs w:val="22"/>
        </w:rPr>
        <w:t>Introduction</w:t>
      </w:r>
    </w:p>
    <w:p w:rsidR="0038357F" w:rsidP="65414D38" w:rsidRDefault="0038357F" w14:paraId="03484E9D" w14:textId="65CF4EF4">
      <w:pPr>
        <w:spacing w:before="180" w:after="240"/>
        <w:rPr>
          <w:rFonts w:ascii="Arial" w:hAnsi="Arial" w:eastAsia="Arial" w:cs="Arial"/>
          <w:i/>
          <w:iCs/>
          <w:color w:val="000000" w:themeColor="text1"/>
          <w:sz w:val="22"/>
          <w:szCs w:val="22"/>
        </w:rPr>
      </w:pPr>
    </w:p>
    <w:p w:rsidR="0038357F" w:rsidP="65414D38" w:rsidRDefault="5AD6C2E6" w14:paraId="3A33EEF1" w14:textId="4BB6D6E1">
      <w:pPr>
        <w:spacing w:before="180" w:after="240"/>
        <w:jc w:val="both"/>
        <w:rPr>
          <w:rFonts w:ascii="Arial" w:hAnsi="Arial" w:eastAsia="Arial" w:cs="Arial"/>
          <w:color w:val="000000" w:themeColor="text1"/>
          <w:sz w:val="22"/>
          <w:szCs w:val="22"/>
        </w:rPr>
      </w:pPr>
      <w:r w:rsidRPr="65414D38">
        <w:rPr>
          <w:rFonts w:ascii="Arial" w:hAnsi="Arial" w:eastAsia="Arial" w:cs="Arial"/>
          <w:color w:val="000000" w:themeColor="text1"/>
          <w:sz w:val="22"/>
          <w:szCs w:val="22"/>
        </w:rPr>
        <w:t>This report analyses the holistic care requirements of Mrs Thompson, an 84-year-old woman recently discharged from the hospital following a bout of pneumonia. Mrs Thompson resides independently within a sheltered housing complex and receives twice-daily domiciliary care services. Her clinical profile includes mild dementia, which manifests as episodic forgetfulness, vulnerability, and spatial disorientation. Two recent critical incidents have triggered heightened safety reviews: a two-day omission of essential medication resulting in acute confusion, and an episode of outdoor wandering without protective clothing during sub-zero weather conditions. These escalating risks have prompted a formal medication review and a local authority safeguarding investigation. This report systematically evaluates three core pillars of professional practice critical to stabilizing Mrs Thompson’s welfare: effective communication strategies tailored to cognitive decline, rigorous administrative record-keeping aligned with statutory requirements, and inter-agency collaboration to mitigate risk and preserve her independence.</w:t>
      </w:r>
    </w:p>
    <w:p w:rsidR="0038357F" w:rsidP="65414D38" w:rsidRDefault="17688BA8" w14:paraId="5875942A" w14:textId="488A1F1C">
      <w:pPr>
        <w:spacing w:before="360" w:after="180"/>
        <w:ind w:left="-3" w:right="-3"/>
        <w:jc w:val="both"/>
        <w:rPr>
          <w:rFonts w:ascii="Arial" w:hAnsi="Arial" w:eastAsia="Arial" w:cs="Arial"/>
          <w:b/>
          <w:bCs/>
          <w:color w:val="000000" w:themeColor="text1"/>
          <w:sz w:val="22"/>
          <w:szCs w:val="22"/>
        </w:rPr>
      </w:pPr>
      <w:r w:rsidRPr="65414D38">
        <w:rPr>
          <w:rFonts w:ascii="Arial" w:hAnsi="Arial" w:eastAsia="Arial" w:cs="Arial"/>
          <w:b/>
          <w:bCs/>
          <w:color w:val="000000" w:themeColor="text1"/>
          <w:sz w:val="22"/>
          <w:szCs w:val="22"/>
        </w:rPr>
        <w:t>Section 1: Effective Communication</w:t>
      </w:r>
    </w:p>
    <w:p w:rsidR="0038357F" w:rsidP="65414D38" w:rsidRDefault="17688BA8" w14:paraId="5FA13F6B" w14:textId="707649A7">
      <w:pPr>
        <w:spacing w:before="180" w:after="240"/>
        <w:ind w:left="-3" w:right="-3"/>
        <w:jc w:val="both"/>
        <w:rPr>
          <w:rFonts w:ascii="Arial" w:hAnsi="Arial" w:eastAsia="Arial" w:cs="Arial"/>
          <w:color w:val="000000" w:themeColor="text1"/>
          <w:sz w:val="22"/>
          <w:szCs w:val="22"/>
        </w:rPr>
      </w:pPr>
      <w:r w:rsidRPr="65414D38">
        <w:rPr>
          <w:rFonts w:ascii="Arial" w:hAnsi="Arial" w:eastAsia="Arial" w:cs="Arial"/>
          <w:color w:val="000000" w:themeColor="text1"/>
          <w:sz w:val="22"/>
          <w:szCs w:val="22"/>
        </w:rPr>
        <w:t>Effective communication is the cornerstone of person-centred care, particularly when supporting individuals living with progressive cognitive impairments like mild dementia. When communicating with Mrs Thompson, professionals must employ specific, evidence-based verbal and non-verbal adjustments to overcome barriers caused by her short-term memory deficits. Staff should utilize short, uncomplicated sentences, speak at a measured pace, and present a single choice at a time to prevent cognitive overload. Non-verbal techniques, including maintaining relaxed eye level, using gentle open gestures, and exhibiting calm facial expressions, are vital to de-escalate anxiety during episodes of confusion. Conversely, communication with Mrs Thompson’s family requires transparent, empathetic, and formal updates, ensuring they are actively involved as partners in care while strictly respecting Mrs Thompson’s legal rights to autonomy, consent, and privacy.[</w:t>
      </w:r>
      <w:hyperlink r:id="rId7">
        <w:r w:rsidRPr="65414D38">
          <w:rPr>
            <w:rStyle w:val="Hyperlink"/>
            <w:rFonts w:ascii="Arial" w:hAnsi="Arial" w:eastAsia="Arial" w:cs="Arial"/>
            <w:color w:val="000000" w:themeColor="text1"/>
            <w:sz w:val="22"/>
            <w:szCs w:val="22"/>
          </w:rPr>
          <w:t>1</w:t>
        </w:r>
      </w:hyperlink>
      <w:r w:rsidRPr="65414D38">
        <w:rPr>
          <w:rFonts w:ascii="Arial" w:hAnsi="Arial" w:eastAsia="Arial" w:cs="Arial"/>
          <w:color w:val="000000" w:themeColor="text1"/>
          <w:sz w:val="22"/>
          <w:szCs w:val="22"/>
        </w:rPr>
        <w:t>]</w:t>
      </w:r>
    </w:p>
    <w:p w:rsidR="0038357F" w:rsidP="65414D38" w:rsidRDefault="17688BA8" w14:paraId="4CD34933" w14:textId="3B72C07D">
      <w:pPr>
        <w:spacing w:after="0"/>
        <w:ind w:left="-3" w:right="-3"/>
        <w:jc w:val="both"/>
        <w:rPr>
          <w:rFonts w:ascii="Arial" w:hAnsi="Arial" w:eastAsia="Arial" w:cs="Arial"/>
          <w:color w:val="000000" w:themeColor="text1"/>
          <w:sz w:val="22"/>
          <w:szCs w:val="22"/>
        </w:rPr>
      </w:pPr>
      <w:r w:rsidRPr="65414D38">
        <w:rPr>
          <w:rFonts w:ascii="Arial" w:hAnsi="Arial" w:eastAsia="Arial" w:cs="Arial"/>
          <w:color w:val="000000" w:themeColor="text1"/>
          <w:sz w:val="22"/>
          <w:szCs w:val="22"/>
        </w:rPr>
        <w:t xml:space="preserve">      [Idea formed in Mind]</w:t>
      </w:r>
      <w:r>
        <w:br/>
      </w:r>
      <w:r w:rsidRPr="65414D38">
        <w:rPr>
          <w:rFonts w:ascii="Arial" w:hAnsi="Arial" w:eastAsia="Arial" w:cs="Arial"/>
          <w:color w:val="000000" w:themeColor="text1"/>
          <w:sz w:val="22"/>
          <w:szCs w:val="22"/>
        </w:rPr>
        <w:t xml:space="preserve">                 │</w:t>
      </w:r>
      <w:r>
        <w:br/>
      </w:r>
      <w:r w:rsidRPr="65414D38">
        <w:rPr>
          <w:rFonts w:ascii="Arial" w:hAnsi="Arial" w:eastAsia="Arial" w:cs="Arial"/>
          <w:color w:val="000000" w:themeColor="text1"/>
          <w:sz w:val="22"/>
          <w:szCs w:val="22"/>
        </w:rPr>
        <w:t xml:space="preserve">                 ▼</w:t>
      </w:r>
      <w:r>
        <w:br/>
      </w:r>
      <w:r w:rsidRPr="65414D38">
        <w:rPr>
          <w:rFonts w:ascii="Arial" w:hAnsi="Arial" w:eastAsia="Arial" w:cs="Arial"/>
          <w:color w:val="000000" w:themeColor="text1"/>
          <w:sz w:val="22"/>
          <w:szCs w:val="22"/>
        </w:rPr>
        <w:t xml:space="preserve">  </w:t>
      </w:r>
      <w:r w:rsidRPr="65414D38" w:rsidR="2FB6ADCC">
        <w:rPr>
          <w:rFonts w:ascii="Arial" w:hAnsi="Arial" w:eastAsia="Arial" w:cs="Arial"/>
          <w:color w:val="000000" w:themeColor="text1"/>
          <w:sz w:val="22"/>
          <w:szCs w:val="22"/>
        </w:rPr>
        <w:t xml:space="preserve">  [</w:t>
      </w:r>
      <w:r w:rsidRPr="65414D38">
        <w:rPr>
          <w:rFonts w:ascii="Arial" w:hAnsi="Arial" w:eastAsia="Arial" w:cs="Arial"/>
          <w:color w:val="000000" w:themeColor="text1"/>
          <w:sz w:val="22"/>
          <w:szCs w:val="22"/>
        </w:rPr>
        <w:t xml:space="preserve">1. Message </w:t>
      </w:r>
      <w:r w:rsidRPr="65414D38" w:rsidR="60A79796">
        <w:rPr>
          <w:rFonts w:ascii="Arial" w:hAnsi="Arial" w:eastAsia="Arial" w:cs="Arial"/>
          <w:color w:val="000000" w:themeColor="text1"/>
          <w:sz w:val="22"/>
          <w:szCs w:val="22"/>
        </w:rPr>
        <w:t>Encoded] ── (</w:t>
      </w:r>
      <w:r w:rsidRPr="65414D38">
        <w:rPr>
          <w:rFonts w:ascii="Arial" w:hAnsi="Arial" w:eastAsia="Arial" w:cs="Arial"/>
          <w:color w:val="000000" w:themeColor="text1"/>
          <w:sz w:val="22"/>
          <w:szCs w:val="22"/>
        </w:rPr>
        <w:t xml:space="preserve">Clear, simple </w:t>
      </w:r>
      <w:r w:rsidRPr="65414D38" w:rsidR="5D4CE8F3">
        <w:rPr>
          <w:rFonts w:ascii="Arial" w:hAnsi="Arial" w:eastAsia="Arial" w:cs="Arial"/>
          <w:color w:val="000000" w:themeColor="text1"/>
          <w:sz w:val="22"/>
          <w:szCs w:val="22"/>
        </w:rPr>
        <w:t>language) ─</w:t>
      </w:r>
      <w:r w:rsidRPr="65414D38">
        <w:rPr>
          <w:rFonts w:ascii="Arial" w:hAnsi="Arial" w:eastAsia="Arial" w:cs="Arial"/>
          <w:color w:val="000000" w:themeColor="text1"/>
          <w:sz w:val="22"/>
          <w:szCs w:val="22"/>
        </w:rPr>
        <w:t>─►</w:t>
      </w:r>
      <w:r>
        <w:br/>
      </w:r>
      <w:r w:rsidRPr="65414D38">
        <w:rPr>
          <w:rFonts w:ascii="Arial" w:hAnsi="Arial" w:eastAsia="Arial" w:cs="Arial"/>
          <w:color w:val="000000" w:themeColor="text1"/>
          <w:sz w:val="22"/>
          <w:szCs w:val="22"/>
        </w:rPr>
        <w:t xml:space="preserve">                 │                                        │</w:t>
      </w:r>
      <w:r>
        <w:br/>
      </w:r>
      <w:r w:rsidRPr="65414D38">
        <w:rPr>
          <w:rFonts w:ascii="Arial" w:hAnsi="Arial" w:eastAsia="Arial" w:cs="Arial"/>
          <w:color w:val="000000" w:themeColor="text1"/>
          <w:sz w:val="22"/>
          <w:szCs w:val="22"/>
        </w:rPr>
        <w:t xml:space="preserve">                 ▼                                        ▼</w:t>
      </w:r>
      <w:r>
        <w:br/>
      </w:r>
      <w:r w:rsidRPr="65414D38">
        <w:rPr>
          <w:rFonts w:ascii="Arial" w:hAnsi="Arial" w:eastAsia="Arial" w:cs="Arial"/>
          <w:color w:val="000000" w:themeColor="text1"/>
          <w:sz w:val="22"/>
          <w:szCs w:val="22"/>
        </w:rPr>
        <w:t xml:space="preserve">   [6. Understanding </w:t>
      </w:r>
      <w:r w:rsidRPr="65414D38" w:rsidR="36EB8AF6">
        <w:rPr>
          <w:rFonts w:ascii="Arial" w:hAnsi="Arial" w:eastAsia="Arial" w:cs="Arial"/>
          <w:color w:val="000000" w:themeColor="text1"/>
          <w:sz w:val="22"/>
          <w:szCs w:val="22"/>
        </w:rPr>
        <w:t xml:space="preserve">Modified]  </w:t>
      </w:r>
      <w:r w:rsidRPr="65414D38">
        <w:rPr>
          <w:rFonts w:ascii="Arial" w:hAnsi="Arial" w:eastAsia="Arial" w:cs="Arial"/>
          <w:color w:val="000000" w:themeColor="text1"/>
          <w:sz w:val="22"/>
          <w:szCs w:val="22"/>
        </w:rPr>
        <w:t xml:space="preserve">       </w:t>
      </w:r>
      <w:r w:rsidRPr="65414D38" w:rsidR="3FE2E815">
        <w:rPr>
          <w:rFonts w:ascii="Arial" w:hAnsi="Arial" w:eastAsia="Arial" w:cs="Arial"/>
          <w:color w:val="000000" w:themeColor="text1"/>
          <w:sz w:val="22"/>
          <w:szCs w:val="22"/>
        </w:rPr>
        <w:t xml:space="preserve">  [</w:t>
      </w:r>
      <w:r w:rsidRPr="65414D38">
        <w:rPr>
          <w:rFonts w:ascii="Arial" w:hAnsi="Arial" w:eastAsia="Arial" w:cs="Arial"/>
          <w:color w:val="000000" w:themeColor="text1"/>
          <w:sz w:val="22"/>
          <w:szCs w:val="22"/>
        </w:rPr>
        <w:t>2. Message Sent]</w:t>
      </w:r>
      <w:r>
        <w:br/>
      </w:r>
      <w:r w:rsidRPr="65414D38">
        <w:rPr>
          <w:rFonts w:ascii="Arial" w:hAnsi="Arial" w:eastAsia="Arial" w:cs="Arial"/>
          <w:color w:val="000000" w:themeColor="text1"/>
          <w:sz w:val="22"/>
          <w:szCs w:val="22"/>
        </w:rPr>
        <w:t xml:space="preserve">                 ▲                                        │</w:t>
      </w:r>
      <w:r>
        <w:br/>
      </w:r>
      <w:r w:rsidRPr="65414D38">
        <w:rPr>
          <w:rFonts w:ascii="Arial" w:hAnsi="Arial" w:eastAsia="Arial" w:cs="Arial"/>
          <w:color w:val="000000" w:themeColor="text1"/>
          <w:sz w:val="22"/>
          <w:szCs w:val="22"/>
        </w:rPr>
        <w:t xml:space="preserve">                 │                                        ▼</w:t>
      </w:r>
      <w:r>
        <w:br/>
      </w:r>
      <w:r w:rsidRPr="65414D38">
        <w:rPr>
          <w:rFonts w:ascii="Arial" w:hAnsi="Arial" w:eastAsia="Arial" w:cs="Arial"/>
          <w:color w:val="000000" w:themeColor="text1"/>
          <w:sz w:val="22"/>
          <w:szCs w:val="22"/>
        </w:rPr>
        <w:t xml:space="preserve">   ◄─</w:t>
      </w:r>
      <w:r w:rsidRPr="65414D38" w:rsidR="140CDE3B">
        <w:rPr>
          <w:rFonts w:ascii="Arial" w:hAnsi="Arial" w:eastAsia="Arial" w:cs="Arial"/>
          <w:color w:val="000000" w:themeColor="text1"/>
          <w:sz w:val="22"/>
          <w:szCs w:val="22"/>
        </w:rPr>
        <w:t>─ (</w:t>
      </w:r>
      <w:r w:rsidRPr="65414D38">
        <w:rPr>
          <w:rFonts w:ascii="Arial" w:hAnsi="Arial" w:eastAsia="Arial" w:cs="Arial"/>
          <w:color w:val="000000" w:themeColor="text1"/>
          <w:sz w:val="22"/>
          <w:szCs w:val="22"/>
        </w:rPr>
        <w:t>Active listening/</w:t>
      </w:r>
      <w:r w:rsidRPr="65414D38" w:rsidR="0B134653">
        <w:rPr>
          <w:rFonts w:ascii="Arial" w:hAnsi="Arial" w:eastAsia="Arial" w:cs="Arial"/>
          <w:color w:val="000000" w:themeColor="text1"/>
          <w:sz w:val="22"/>
          <w:szCs w:val="22"/>
        </w:rPr>
        <w:t>Cues) ── [</w:t>
      </w:r>
      <w:r w:rsidRPr="65414D38">
        <w:rPr>
          <w:rFonts w:ascii="Arial" w:hAnsi="Arial" w:eastAsia="Arial" w:cs="Arial"/>
          <w:color w:val="000000" w:themeColor="text1"/>
          <w:sz w:val="22"/>
          <w:szCs w:val="22"/>
        </w:rPr>
        <w:t>5. Feedback Provided] ◄─┘</w:t>
      </w:r>
      <w:r>
        <w:br/>
      </w:r>
    </w:p>
    <w:p w:rsidR="0038357F" w:rsidP="65414D38" w:rsidRDefault="17688BA8" w14:paraId="45A2336A" w14:textId="6BE3A6C2">
      <w:pPr>
        <w:spacing w:before="180" w:after="240"/>
        <w:ind w:left="-3" w:right="-3"/>
        <w:jc w:val="both"/>
        <w:rPr>
          <w:rFonts w:ascii="Arial" w:hAnsi="Arial" w:eastAsia="Arial" w:cs="Arial"/>
          <w:color w:val="000000" w:themeColor="text1"/>
          <w:sz w:val="22"/>
          <w:szCs w:val="22"/>
        </w:rPr>
      </w:pPr>
      <w:r w:rsidRPr="65414D38">
        <w:rPr>
          <w:rFonts w:ascii="Arial" w:hAnsi="Arial" w:eastAsia="Arial" w:cs="Arial"/>
          <w:color w:val="000000" w:themeColor="text1"/>
          <w:sz w:val="22"/>
          <w:szCs w:val="22"/>
        </w:rPr>
        <w:t xml:space="preserve">This interaction can be structurally optimized by applying </w:t>
      </w:r>
      <w:r w:rsidRPr="65414D38">
        <w:rPr>
          <w:rFonts w:ascii="Arial" w:hAnsi="Arial" w:eastAsia="Arial" w:cs="Arial"/>
          <w:b/>
          <w:bCs/>
          <w:color w:val="000000" w:themeColor="text1"/>
          <w:sz w:val="22"/>
          <w:szCs w:val="22"/>
        </w:rPr>
        <w:t>Argyle’s Communication Cycle</w:t>
      </w:r>
      <w:r w:rsidRPr="65414D38">
        <w:rPr>
          <w:rFonts w:ascii="Arial" w:hAnsi="Arial" w:eastAsia="Arial" w:cs="Arial"/>
          <w:color w:val="000000" w:themeColor="text1"/>
          <w:sz w:val="22"/>
          <w:szCs w:val="22"/>
        </w:rPr>
        <w:t xml:space="preserve">. The model outlines a dynamic six-stage loop: an idea occurs, it is encoded into a message, sent, received, decoded, and feedback is provided to verify comprehension. In Mrs Thompson’s context, her mild dementia fundamentally disrupts the 'decoding' stage. When she missed her medication or wandered outside, her capacity to decode environmental demands and internal health needs was compromised. Care workers must actively observe her verbal and </w:t>
      </w:r>
      <w:r w:rsidRPr="65414D38" w:rsidR="7AA73A1F">
        <w:rPr>
          <w:rFonts w:ascii="Arial" w:hAnsi="Arial" w:eastAsia="Arial" w:cs="Arial"/>
          <w:color w:val="000000" w:themeColor="text1"/>
          <w:sz w:val="22"/>
          <w:szCs w:val="22"/>
        </w:rPr>
        <w:t>behavioural</w:t>
      </w:r>
      <w:r w:rsidRPr="65414D38">
        <w:rPr>
          <w:rFonts w:ascii="Arial" w:hAnsi="Arial" w:eastAsia="Arial" w:cs="Arial"/>
          <w:color w:val="000000" w:themeColor="text1"/>
          <w:sz w:val="22"/>
          <w:szCs w:val="22"/>
        </w:rPr>
        <w:t xml:space="preserve"> feedback during the final stage of the cycle to verify if she has truly processed an instruction, rather than simply nodding in polite agreement. If the feedback reveals a breakdown in understanding, the professional must re-code the message using visual cues, written planners, or simplified terminology to reset the loop effectively.</w:t>
      </w:r>
    </w:p>
    <w:p w:rsidR="0038357F" w:rsidP="65414D38" w:rsidRDefault="17688BA8" w14:paraId="5A52F5C3" w14:textId="14F73643">
      <w:pPr>
        <w:spacing w:before="180" w:after="240"/>
        <w:ind w:left="-3" w:right="-3"/>
        <w:jc w:val="both"/>
        <w:rPr>
          <w:rFonts w:ascii="Arial" w:hAnsi="Arial" w:eastAsia="Arial" w:cs="Arial"/>
          <w:color w:val="000000" w:themeColor="text1"/>
          <w:sz w:val="22"/>
          <w:szCs w:val="22"/>
        </w:rPr>
      </w:pPr>
      <w:r w:rsidRPr="65414D38">
        <w:rPr>
          <w:rFonts w:ascii="Arial" w:hAnsi="Arial" w:eastAsia="Arial" w:cs="Arial"/>
          <w:color w:val="000000" w:themeColor="text1"/>
          <w:sz w:val="22"/>
          <w:szCs w:val="22"/>
        </w:rPr>
        <w:t xml:space="preserve">Furthermore, communication practices must strictly align with the core principles of the </w:t>
      </w:r>
      <w:r w:rsidRPr="65414D38">
        <w:rPr>
          <w:rFonts w:ascii="Arial" w:hAnsi="Arial" w:eastAsia="Arial" w:cs="Arial"/>
          <w:b/>
          <w:bCs/>
          <w:color w:val="000000" w:themeColor="text1"/>
          <w:sz w:val="22"/>
          <w:szCs w:val="22"/>
        </w:rPr>
        <w:t>Equality Act 2010</w:t>
      </w:r>
      <w:r w:rsidRPr="65414D38">
        <w:rPr>
          <w:rFonts w:ascii="Arial" w:hAnsi="Arial" w:eastAsia="Arial" w:cs="Arial"/>
          <w:color w:val="000000" w:themeColor="text1"/>
          <w:sz w:val="22"/>
          <w:szCs w:val="22"/>
        </w:rPr>
        <w:t xml:space="preserve">. Under this legislation, age and disability (which encompasses dementia) are legally protected characteristics. The Act mandates that health and social care providers implement 'reasonable adjustments' to eliminate discrimination and foster equality of opportunity. For Mrs Thompson, failing to adapt communication methods to match her cognitive capacity constitutes a breach of this statutory duty. Providing a standard, text-heavy medication instruction leaflet is insufficient. Reasonable adjustments must be deployed, such as installing a simplified, highly visible pictorial chart, using color-coded dosage systems, or implementing electronic compliance prompts. These adjustments preserve her dignity, respect her autonomy, and actively protect her from the physical harm associated with unmanaged medical and </w:t>
      </w:r>
      <w:r w:rsidRPr="65414D38" w:rsidR="55E775CD">
        <w:rPr>
          <w:rFonts w:ascii="Arial" w:hAnsi="Arial" w:eastAsia="Arial" w:cs="Arial"/>
          <w:color w:val="000000" w:themeColor="text1"/>
          <w:sz w:val="22"/>
          <w:szCs w:val="22"/>
        </w:rPr>
        <w:t>behavioural</w:t>
      </w:r>
      <w:r w:rsidRPr="65414D38">
        <w:rPr>
          <w:rFonts w:ascii="Arial" w:hAnsi="Arial" w:eastAsia="Arial" w:cs="Arial"/>
          <w:color w:val="000000" w:themeColor="text1"/>
          <w:sz w:val="22"/>
          <w:szCs w:val="22"/>
        </w:rPr>
        <w:t xml:space="preserve"> vulnerabilities.</w:t>
      </w:r>
    </w:p>
    <w:p w:rsidR="0038357F" w:rsidP="65414D38" w:rsidRDefault="0038357F" w14:paraId="757EBEF4" w14:textId="0C3F3FD0">
      <w:pPr>
        <w:spacing w:after="0"/>
        <w:ind w:left="-3" w:right="-3"/>
        <w:jc w:val="both"/>
        <w:rPr>
          <w:rFonts w:ascii="Arial" w:hAnsi="Arial" w:eastAsia="Arial" w:cs="Arial"/>
          <w:sz w:val="22"/>
          <w:szCs w:val="22"/>
        </w:rPr>
      </w:pPr>
    </w:p>
    <w:p w:rsidR="0038357F" w:rsidP="65414D38" w:rsidRDefault="17688BA8" w14:paraId="5B4334FA" w14:textId="1CA686B4">
      <w:pPr>
        <w:spacing w:before="360" w:after="180"/>
        <w:ind w:left="-3" w:right="-3"/>
        <w:jc w:val="both"/>
        <w:rPr>
          <w:rFonts w:ascii="Arial" w:hAnsi="Arial" w:eastAsia="Arial" w:cs="Arial"/>
          <w:b/>
          <w:bCs/>
          <w:color w:val="000000" w:themeColor="text1"/>
          <w:sz w:val="22"/>
          <w:szCs w:val="22"/>
        </w:rPr>
      </w:pPr>
      <w:r w:rsidRPr="65414D38">
        <w:rPr>
          <w:rFonts w:ascii="Arial" w:hAnsi="Arial" w:eastAsia="Arial" w:cs="Arial"/>
          <w:b/>
          <w:bCs/>
          <w:color w:val="000000" w:themeColor="text1"/>
          <w:sz w:val="22"/>
          <w:szCs w:val="22"/>
        </w:rPr>
        <w:t>Section 2: Administrative Skills and Record Keeping</w:t>
      </w:r>
    </w:p>
    <w:p w:rsidR="0038357F" w:rsidP="65414D38" w:rsidRDefault="17688BA8" w14:paraId="2050036B" w14:textId="021DCB57">
      <w:pPr>
        <w:spacing w:before="180" w:after="240"/>
        <w:ind w:left="-3" w:right="-3"/>
        <w:jc w:val="both"/>
        <w:rPr>
          <w:rFonts w:ascii="Arial" w:hAnsi="Arial" w:eastAsia="Arial" w:cs="Arial"/>
          <w:color w:val="000000" w:themeColor="text1"/>
          <w:sz w:val="22"/>
          <w:szCs w:val="22"/>
        </w:rPr>
      </w:pPr>
      <w:r w:rsidRPr="65414D38">
        <w:rPr>
          <w:rFonts w:ascii="Arial" w:hAnsi="Arial" w:eastAsia="Arial" w:cs="Arial"/>
          <w:color w:val="000000" w:themeColor="text1"/>
          <w:sz w:val="22"/>
          <w:szCs w:val="22"/>
        </w:rPr>
        <w:t xml:space="preserve">In professional social care practice, meticulous administrative skills and rigorous record-keeping are not mere clerical exercises; they are legally binding safeguards that ensure clinical accountability, continuity of care, and early risk detection. For Mrs Thompson, precise and instantaneous documentation serves as the primary mechanism to trace her fluctuating cognitive health. When she omitted two days of medication, the domiciliary care team was legally obligated to document the exact times, dates, and observed </w:t>
      </w:r>
      <w:r w:rsidRPr="65414D38" w:rsidR="114B8B74">
        <w:rPr>
          <w:rFonts w:ascii="Arial" w:hAnsi="Arial" w:eastAsia="Arial" w:cs="Arial"/>
          <w:color w:val="000000" w:themeColor="text1"/>
          <w:sz w:val="22"/>
          <w:szCs w:val="22"/>
        </w:rPr>
        <w:t>behavioural</w:t>
      </w:r>
      <w:r w:rsidRPr="65414D38">
        <w:rPr>
          <w:rFonts w:ascii="Arial" w:hAnsi="Arial" w:eastAsia="Arial" w:cs="Arial"/>
          <w:color w:val="000000" w:themeColor="text1"/>
          <w:sz w:val="22"/>
          <w:szCs w:val="22"/>
        </w:rPr>
        <w:t xml:space="preserve"> changes immediately through the service's internal incident logging software. Accurate record-keeping ensures that subtle shifts in a service user's baseline status are visible to all staff across different shift patterns, preventing fragmented care and facilitating evidence-based interventions like her currently requested medication review.</w:t>
      </w:r>
    </w:p>
    <w:p w:rsidR="0038357F" w:rsidP="65414D38" w:rsidRDefault="17688BA8" w14:paraId="447D8A56" w14:textId="74D1CB4D">
      <w:pPr>
        <w:spacing w:after="0"/>
        <w:ind w:left="-3" w:right="-3"/>
        <w:jc w:val="both"/>
        <w:rPr>
          <w:rFonts w:ascii="Arial" w:hAnsi="Arial" w:eastAsia="Arial" w:cs="Arial"/>
          <w:color w:val="000000" w:themeColor="text1"/>
          <w:sz w:val="22"/>
          <w:szCs w:val="22"/>
        </w:rPr>
      </w:pPr>
      <w:r w:rsidRPr="65414D38">
        <w:rPr>
          <w:rFonts w:ascii="Arial" w:hAnsi="Arial" w:eastAsia="Arial" w:cs="Arial"/>
          <w:color w:val="000000" w:themeColor="text1"/>
          <w:sz w:val="22"/>
          <w:szCs w:val="22"/>
        </w:rPr>
        <w:t>┌──────────────────────────────────────────────────────────────────────────┐</w:t>
      </w:r>
      <w:r>
        <w:br/>
      </w:r>
      <w:r w:rsidRPr="65414D38">
        <w:rPr>
          <w:rFonts w:ascii="Arial" w:hAnsi="Arial" w:eastAsia="Arial" w:cs="Arial"/>
          <w:color w:val="000000" w:themeColor="text1"/>
          <w:sz w:val="22"/>
          <w:szCs w:val="22"/>
        </w:rPr>
        <w:t>│                      DATA PROTECTION ACT 2018 (UK)                       │</w:t>
      </w:r>
      <w:r>
        <w:br/>
      </w:r>
      <w:r w:rsidRPr="65414D38">
        <w:rPr>
          <w:rFonts w:ascii="Arial" w:hAnsi="Arial" w:eastAsia="Arial" w:cs="Arial"/>
          <w:color w:val="000000" w:themeColor="text1"/>
          <w:sz w:val="22"/>
          <w:szCs w:val="22"/>
        </w:rPr>
        <w:t>├───────────────────┬──────────────────────────────────────────────────────┤</w:t>
      </w:r>
      <w:r>
        <w:br/>
      </w:r>
      <w:r w:rsidRPr="65414D38">
        <w:rPr>
          <w:rFonts w:ascii="Arial" w:hAnsi="Arial" w:eastAsia="Arial" w:cs="Arial"/>
          <w:color w:val="000000" w:themeColor="text1"/>
          <w:sz w:val="22"/>
          <w:szCs w:val="22"/>
        </w:rPr>
        <w:t>│ Core Principle    │ Application to Mrs Thompson's Care Case              │</w:t>
      </w:r>
      <w:r>
        <w:br/>
      </w:r>
      <w:r w:rsidRPr="65414D38">
        <w:rPr>
          <w:rFonts w:ascii="Arial" w:hAnsi="Arial" w:eastAsia="Arial" w:cs="Arial"/>
          <w:color w:val="000000" w:themeColor="text1"/>
          <w:sz w:val="22"/>
          <w:szCs w:val="22"/>
        </w:rPr>
        <w:t>├───────────────────┼──────────────────────────────────────────────────────┤</w:t>
      </w:r>
      <w:r>
        <w:br/>
      </w:r>
      <w:r w:rsidRPr="65414D38">
        <w:rPr>
          <w:rFonts w:ascii="Arial" w:hAnsi="Arial" w:eastAsia="Arial" w:cs="Arial"/>
          <w:color w:val="000000" w:themeColor="text1"/>
          <w:sz w:val="22"/>
          <w:szCs w:val="22"/>
        </w:rPr>
        <w:t>│ Lawfulness and    │ Incident reports must be factual, objective, and     │</w:t>
      </w:r>
      <w:r>
        <w:br/>
      </w:r>
      <w:r w:rsidRPr="65414D38">
        <w:rPr>
          <w:rFonts w:ascii="Arial" w:hAnsi="Arial" w:eastAsia="Arial" w:cs="Arial"/>
          <w:color w:val="000000" w:themeColor="text1"/>
          <w:sz w:val="22"/>
          <w:szCs w:val="22"/>
        </w:rPr>
        <w:t>│ Fairness          │ free from subjective or derogatory staff opinions.     │</w:t>
      </w:r>
      <w:r>
        <w:br/>
      </w:r>
      <w:r w:rsidRPr="65414D38">
        <w:rPr>
          <w:rFonts w:ascii="Arial" w:hAnsi="Arial" w:eastAsia="Arial" w:cs="Arial"/>
          <w:color w:val="000000" w:themeColor="text1"/>
          <w:sz w:val="22"/>
          <w:szCs w:val="22"/>
        </w:rPr>
        <w:t>├───────────────────┼──────────────────────────────────────────────────────┤</w:t>
      </w:r>
      <w:r>
        <w:br/>
      </w:r>
      <w:r w:rsidRPr="65414D38">
        <w:rPr>
          <w:rFonts w:ascii="Arial" w:hAnsi="Arial" w:eastAsia="Arial" w:cs="Arial"/>
          <w:color w:val="000000" w:themeColor="text1"/>
          <w:sz w:val="22"/>
          <w:szCs w:val="22"/>
        </w:rPr>
        <w:t>│ Purpose           │ Information shared with the local council must focus │</w:t>
      </w:r>
      <w:r>
        <w:br/>
      </w:r>
      <w:r w:rsidRPr="65414D38">
        <w:rPr>
          <w:rFonts w:ascii="Arial" w:hAnsi="Arial" w:eastAsia="Arial" w:cs="Arial"/>
          <w:color w:val="000000" w:themeColor="text1"/>
          <w:sz w:val="22"/>
          <w:szCs w:val="22"/>
        </w:rPr>
        <w:t>│ Limitation        │ solely on the safeguarding review, not general files.│</w:t>
      </w:r>
      <w:r>
        <w:br/>
      </w:r>
      <w:r w:rsidRPr="65414D38">
        <w:rPr>
          <w:rFonts w:ascii="Arial" w:hAnsi="Arial" w:eastAsia="Arial" w:cs="Arial"/>
          <w:color w:val="000000" w:themeColor="text1"/>
          <w:sz w:val="22"/>
          <w:szCs w:val="22"/>
        </w:rPr>
        <w:t>├───────────────────┼──────────────────────────────────────────────────────┤</w:t>
      </w:r>
      <w:r>
        <w:br/>
      </w:r>
      <w:r w:rsidRPr="65414D38">
        <w:rPr>
          <w:rFonts w:ascii="Arial" w:hAnsi="Arial" w:eastAsia="Arial" w:cs="Arial"/>
          <w:color w:val="000000" w:themeColor="text1"/>
          <w:sz w:val="22"/>
          <w:szCs w:val="22"/>
        </w:rPr>
        <w:t>│ Data              │ Only essential clinical details are shared with the  │</w:t>
      </w:r>
      <w:r>
        <w:br/>
      </w:r>
      <w:r w:rsidRPr="65414D38">
        <w:rPr>
          <w:rFonts w:ascii="Arial" w:hAnsi="Arial" w:eastAsia="Arial" w:cs="Arial"/>
          <w:color w:val="000000" w:themeColor="text1"/>
          <w:sz w:val="22"/>
          <w:szCs w:val="22"/>
        </w:rPr>
        <w:t>│ Minimisation      │ GP and care staff to protect personal privacy.       │</w:t>
      </w:r>
      <w:r>
        <w:br/>
      </w:r>
      <w:r w:rsidRPr="65414D38">
        <w:rPr>
          <w:rFonts w:ascii="Arial" w:hAnsi="Arial" w:eastAsia="Arial" w:cs="Arial"/>
          <w:color w:val="000000" w:themeColor="text1"/>
          <w:sz w:val="22"/>
          <w:szCs w:val="22"/>
        </w:rPr>
        <w:t>└───────────────────┴──────────────────────────────────────────────────────┘</w:t>
      </w:r>
      <w:r>
        <w:br/>
      </w:r>
    </w:p>
    <w:p w:rsidR="0038357F" w:rsidP="65414D38" w:rsidRDefault="17688BA8" w14:paraId="6C076650" w14:textId="1B5F841C">
      <w:pPr>
        <w:spacing w:before="180" w:after="240"/>
        <w:ind w:left="-3" w:right="-3"/>
        <w:jc w:val="both"/>
        <w:rPr>
          <w:rFonts w:ascii="Arial" w:hAnsi="Arial" w:eastAsia="Arial" w:cs="Arial"/>
          <w:color w:val="000000" w:themeColor="text1"/>
          <w:sz w:val="22"/>
          <w:szCs w:val="22"/>
        </w:rPr>
      </w:pPr>
      <w:r w:rsidRPr="65414D38">
        <w:rPr>
          <w:rFonts w:ascii="Arial" w:hAnsi="Arial" w:eastAsia="Arial" w:cs="Arial"/>
          <w:color w:val="000000" w:themeColor="text1"/>
          <w:sz w:val="22"/>
          <w:szCs w:val="22"/>
        </w:rPr>
        <w:t xml:space="preserve">Administrative practices must strictly conform to the </w:t>
      </w:r>
      <w:r w:rsidRPr="65414D38">
        <w:rPr>
          <w:rFonts w:ascii="Arial" w:hAnsi="Arial" w:eastAsia="Arial" w:cs="Arial"/>
          <w:b/>
          <w:bCs/>
          <w:color w:val="000000" w:themeColor="text1"/>
          <w:sz w:val="22"/>
          <w:szCs w:val="22"/>
        </w:rPr>
        <w:t>Data Protection Act 2018</w:t>
      </w:r>
      <w:r w:rsidRPr="65414D38">
        <w:rPr>
          <w:rFonts w:ascii="Arial" w:hAnsi="Arial" w:eastAsia="Arial" w:cs="Arial"/>
          <w:color w:val="000000" w:themeColor="text1"/>
          <w:sz w:val="22"/>
          <w:szCs w:val="22"/>
        </w:rPr>
        <w:t>, which embeds the European Union’s General Data Protection Regulation (GDPR) into UK statute. Mrs Thompson’s medical records, dementia diagnoses, and incident logs are legally classified as special category data, requiring heightened security protocols. Professionals must apply the core principles of lawfulness, fairness, and transparency. Information recorded about her medication omissions and wandering episodes must be entirely objective, factual, and free from personal bias or speculation. The principle of 'purpose limitation' ensures that data collected for her immediate care planning cannot be carelessly distributed, while 'data minimization' dictates that only necessary details are shared with external bodies. Practically, files must be securely locked away if kept on paper or encrypted behind role-based access control systems if stored digitally, preventing unauthorized breaches while remaining accessible to authorized practitioners.</w:t>
      </w:r>
    </w:p>
    <w:p w:rsidR="0038357F" w:rsidP="65414D38" w:rsidRDefault="17688BA8" w14:paraId="16AEF361" w14:textId="5DB3276E">
      <w:pPr>
        <w:spacing w:before="180" w:after="240"/>
        <w:ind w:left="-3" w:right="-3"/>
        <w:jc w:val="both"/>
        <w:rPr>
          <w:rFonts w:ascii="Arial" w:hAnsi="Arial" w:eastAsia="Arial" w:cs="Arial"/>
          <w:color w:val="000000" w:themeColor="text1"/>
          <w:sz w:val="22"/>
          <w:szCs w:val="22"/>
        </w:rPr>
      </w:pPr>
      <w:r w:rsidRPr="65414D38">
        <w:rPr>
          <w:rFonts w:ascii="Arial" w:hAnsi="Arial" w:eastAsia="Arial" w:cs="Arial"/>
          <w:color w:val="000000" w:themeColor="text1"/>
          <w:sz w:val="22"/>
          <w:szCs w:val="22"/>
        </w:rPr>
        <w:t xml:space="preserve">These administrative duties are further governed by broader sector-specific legislation and policy frameworks. The </w:t>
      </w:r>
      <w:r w:rsidRPr="65414D38">
        <w:rPr>
          <w:rFonts w:ascii="Arial" w:hAnsi="Arial" w:eastAsia="Arial" w:cs="Arial"/>
          <w:b/>
          <w:bCs/>
          <w:color w:val="000000" w:themeColor="text1"/>
          <w:sz w:val="22"/>
          <w:szCs w:val="22"/>
        </w:rPr>
        <w:t>Care Act 2014</w:t>
      </w:r>
      <w:r w:rsidRPr="65414D38">
        <w:rPr>
          <w:rFonts w:ascii="Arial" w:hAnsi="Arial" w:eastAsia="Arial" w:cs="Arial"/>
          <w:color w:val="000000" w:themeColor="text1"/>
          <w:sz w:val="22"/>
          <w:szCs w:val="22"/>
        </w:rPr>
        <w:t xml:space="preserve"> mandates that local authorities and care providers maintain robust documentation to support comprehensive safeguarding reviews, directly applicable to Mrs Thompson’s outdoor wandering incident. Concurrently, the </w:t>
      </w:r>
      <w:r w:rsidRPr="65414D38">
        <w:rPr>
          <w:rFonts w:ascii="Arial" w:hAnsi="Arial" w:eastAsia="Arial" w:cs="Arial"/>
          <w:b/>
          <w:bCs/>
          <w:color w:val="000000" w:themeColor="text1"/>
          <w:sz w:val="22"/>
          <w:szCs w:val="22"/>
        </w:rPr>
        <w:t>Care Quality Commission (CQC)</w:t>
      </w:r>
      <w:r w:rsidRPr="65414D38">
        <w:rPr>
          <w:rFonts w:ascii="Arial" w:hAnsi="Arial" w:eastAsia="Arial" w:cs="Arial"/>
          <w:color w:val="000000" w:themeColor="text1"/>
          <w:sz w:val="22"/>
          <w:szCs w:val="22"/>
        </w:rPr>
        <w:t xml:space="preserve"> Regulation 17 (Good Governance) legally requires providers to maintain secure, accurate, and complete records for every service user. Accurate logging protects the provider from liability, creates a clear audit trail for the local council's investigation, and guarantees that Mrs Thompson's fundamental right to safe, dignified care is systematically maintained.</w:t>
      </w:r>
    </w:p>
    <w:p w:rsidR="0038357F" w:rsidP="65414D38" w:rsidRDefault="0038357F" w14:paraId="497162BE" w14:textId="2379A88F">
      <w:pPr>
        <w:spacing w:after="0"/>
        <w:ind w:left="-3" w:right="-3"/>
        <w:jc w:val="both"/>
        <w:rPr>
          <w:rFonts w:ascii="Arial" w:hAnsi="Arial" w:eastAsia="Arial" w:cs="Arial"/>
          <w:sz w:val="22"/>
          <w:szCs w:val="22"/>
        </w:rPr>
      </w:pPr>
    </w:p>
    <w:p w:rsidR="0038357F" w:rsidP="65414D38" w:rsidRDefault="17688BA8" w14:paraId="2A35DCEC" w14:textId="474F53DC">
      <w:pPr>
        <w:spacing w:before="360" w:after="180"/>
        <w:ind w:left="-3" w:right="-3"/>
        <w:jc w:val="both"/>
        <w:rPr>
          <w:rFonts w:ascii="Arial" w:hAnsi="Arial" w:eastAsia="Arial" w:cs="Arial"/>
          <w:b/>
          <w:bCs/>
          <w:color w:val="000000" w:themeColor="text1"/>
          <w:sz w:val="22"/>
          <w:szCs w:val="22"/>
        </w:rPr>
      </w:pPr>
      <w:r w:rsidRPr="65414D38">
        <w:rPr>
          <w:rFonts w:ascii="Arial" w:hAnsi="Arial" w:eastAsia="Arial" w:cs="Arial"/>
          <w:b/>
          <w:bCs/>
          <w:color w:val="000000" w:themeColor="text1"/>
          <w:sz w:val="22"/>
          <w:szCs w:val="22"/>
        </w:rPr>
        <w:t>Section 3: Collaborative and Multi-Agency Working</w:t>
      </w:r>
    </w:p>
    <w:p w:rsidR="0038357F" w:rsidP="65414D38" w:rsidRDefault="17688BA8" w14:paraId="75010768" w14:textId="5DCB5676">
      <w:pPr>
        <w:spacing w:before="180" w:after="240"/>
        <w:ind w:left="-3" w:right="-3"/>
        <w:jc w:val="both"/>
        <w:rPr>
          <w:rFonts w:ascii="Arial" w:hAnsi="Arial" w:eastAsia="Arial" w:cs="Arial"/>
          <w:color w:val="000000" w:themeColor="text1"/>
          <w:sz w:val="22"/>
          <w:szCs w:val="22"/>
        </w:rPr>
      </w:pPr>
      <w:r w:rsidRPr="65414D38">
        <w:rPr>
          <w:rFonts w:ascii="Arial" w:hAnsi="Arial" w:eastAsia="Arial" w:cs="Arial"/>
          <w:color w:val="000000" w:themeColor="text1"/>
          <w:sz w:val="22"/>
          <w:szCs w:val="22"/>
        </w:rPr>
        <w:t xml:space="preserve">Safeguarding vulnerable individuals with complex needs requires seamless integration across distinct professional disciplines. In Mrs Thompson's care ecology, effective multi-agency working involves an interconnected network consisting of her General Practitioner (GP), the community nurse, the domiciliary care workers, and the local council’s social work team. Each entity holds distinct operational responsibilities: the domiciliary care workers provide frontline observations of daily </w:t>
      </w:r>
      <w:r w:rsidRPr="65414D38" w:rsidR="63D0B462">
        <w:rPr>
          <w:rFonts w:ascii="Arial" w:hAnsi="Arial" w:eastAsia="Arial" w:cs="Arial"/>
          <w:color w:val="000000" w:themeColor="text1"/>
          <w:sz w:val="22"/>
          <w:szCs w:val="22"/>
        </w:rPr>
        <w:t>behaviour</w:t>
      </w:r>
      <w:r w:rsidRPr="65414D38">
        <w:rPr>
          <w:rFonts w:ascii="Arial" w:hAnsi="Arial" w:eastAsia="Arial" w:cs="Arial"/>
          <w:color w:val="000000" w:themeColor="text1"/>
          <w:sz w:val="22"/>
          <w:szCs w:val="22"/>
        </w:rPr>
        <w:t xml:space="preserve"> and medication compliance; the GP manages clinical prescriptions and diagnostics; the community nurse oversees post-pneumonia physical recovery; and the local council coordinates the overarching safeguarding review regarding her vulnerability to the environment.</w:t>
      </w:r>
    </w:p>
    <w:p w:rsidR="0038357F" w:rsidP="65414D38" w:rsidRDefault="17688BA8" w14:paraId="54A618C8" w14:textId="5B52A37B">
      <w:pPr>
        <w:spacing w:after="0"/>
        <w:ind w:left="-3" w:right="-3"/>
        <w:jc w:val="both"/>
        <w:rPr>
          <w:rFonts w:ascii="Arial" w:hAnsi="Arial" w:eastAsia="Arial" w:cs="Arial"/>
          <w:color w:val="000000" w:themeColor="text1"/>
          <w:sz w:val="22"/>
          <w:szCs w:val="22"/>
        </w:rPr>
      </w:pPr>
      <w:r w:rsidRPr="65414D38">
        <w:rPr>
          <w:rFonts w:ascii="Arial" w:hAnsi="Arial" w:eastAsia="Arial" w:cs="Arial"/>
          <w:color w:val="000000" w:themeColor="text1"/>
          <w:sz w:val="22"/>
          <w:szCs w:val="22"/>
        </w:rPr>
        <w:t xml:space="preserve">      ┌────────────────────────┐</w:t>
      </w:r>
      <w:r>
        <w:br/>
      </w:r>
      <w:r w:rsidRPr="65414D38">
        <w:rPr>
          <w:rFonts w:ascii="Arial" w:hAnsi="Arial" w:eastAsia="Arial" w:cs="Arial"/>
          <w:color w:val="000000" w:themeColor="text1"/>
          <w:sz w:val="22"/>
          <w:szCs w:val="22"/>
        </w:rPr>
        <w:t xml:space="preserve">       │   Mrs Thompson's MDT   │</w:t>
      </w:r>
      <w:r>
        <w:br/>
      </w:r>
      <w:r w:rsidRPr="65414D38">
        <w:rPr>
          <w:rFonts w:ascii="Arial" w:hAnsi="Arial" w:eastAsia="Arial" w:cs="Arial"/>
          <w:color w:val="000000" w:themeColor="text1"/>
          <w:sz w:val="22"/>
          <w:szCs w:val="22"/>
        </w:rPr>
        <w:t xml:space="preserve">       └───────────┬────────────┘</w:t>
      </w:r>
      <w:r>
        <w:br/>
      </w:r>
      <w:r w:rsidRPr="65414D38">
        <w:rPr>
          <w:rFonts w:ascii="Arial" w:hAnsi="Arial" w:eastAsia="Arial" w:cs="Arial"/>
          <w:color w:val="000000" w:themeColor="text1"/>
          <w:sz w:val="22"/>
          <w:szCs w:val="22"/>
        </w:rPr>
        <w:t xml:space="preserve">                   │</w:t>
      </w:r>
      <w:r>
        <w:br/>
      </w:r>
      <w:r w:rsidRPr="65414D38">
        <w:rPr>
          <w:rFonts w:ascii="Arial" w:hAnsi="Arial" w:eastAsia="Arial" w:cs="Arial"/>
          <w:color w:val="000000" w:themeColor="text1"/>
          <w:sz w:val="22"/>
          <w:szCs w:val="22"/>
        </w:rPr>
        <w:t xml:space="preserve">    ┌──────────────┼──────────────┐</w:t>
      </w:r>
      <w:r>
        <w:br/>
      </w:r>
      <w:r w:rsidRPr="65414D38">
        <w:rPr>
          <w:rFonts w:ascii="Arial" w:hAnsi="Arial" w:eastAsia="Arial" w:cs="Arial"/>
          <w:color w:val="000000" w:themeColor="text1"/>
          <w:sz w:val="22"/>
          <w:szCs w:val="22"/>
        </w:rPr>
        <w:t xml:space="preserve">    ▼              ▼              ▼</w:t>
      </w:r>
      <w:r>
        <w:br/>
      </w:r>
      <w:r w:rsidRPr="65414D38">
        <w:rPr>
          <w:rFonts w:ascii="Arial" w:hAnsi="Arial" w:eastAsia="Arial" w:cs="Arial"/>
          <w:color w:val="000000" w:themeColor="text1"/>
          <w:sz w:val="22"/>
          <w:szCs w:val="22"/>
        </w:rPr>
        <w:t>┌──────┐   ┌──────────────┐   ┌──────────────┐</w:t>
      </w:r>
      <w:r>
        <w:br/>
      </w:r>
      <w:r w:rsidRPr="65414D38">
        <w:rPr>
          <w:rFonts w:ascii="Arial" w:hAnsi="Arial" w:eastAsia="Arial" w:cs="Arial"/>
          <w:color w:val="000000" w:themeColor="text1"/>
          <w:sz w:val="22"/>
          <w:szCs w:val="22"/>
        </w:rPr>
        <w:t>│  GP  │   │  Comm. Nurse │   │ Domiciliary  │</w:t>
      </w:r>
      <w:r>
        <w:br/>
      </w:r>
      <w:r w:rsidRPr="65414D38">
        <w:rPr>
          <w:rFonts w:ascii="Arial" w:hAnsi="Arial" w:eastAsia="Arial" w:cs="Arial"/>
          <w:color w:val="000000" w:themeColor="text1"/>
          <w:sz w:val="22"/>
          <w:szCs w:val="22"/>
        </w:rPr>
        <w:t>└──────┘   └──────────────┘   └──────────────┘</w:t>
      </w:r>
      <w:r>
        <w:br/>
      </w:r>
      <w:r w:rsidRPr="65414D38">
        <w:rPr>
          <w:rFonts w:ascii="Arial" w:hAnsi="Arial" w:eastAsia="Arial" w:cs="Arial"/>
          <w:color w:val="000000" w:themeColor="text1"/>
          <w:sz w:val="22"/>
          <w:szCs w:val="22"/>
        </w:rPr>
        <w:t xml:space="preserve">    ▲              ▲              ▲</w:t>
      </w:r>
      <w:r>
        <w:br/>
      </w:r>
      <w:r w:rsidRPr="65414D38">
        <w:rPr>
          <w:rFonts w:ascii="Arial" w:hAnsi="Arial" w:eastAsia="Arial" w:cs="Arial"/>
          <w:color w:val="000000" w:themeColor="text1"/>
          <w:sz w:val="22"/>
          <w:szCs w:val="22"/>
        </w:rPr>
        <w:t xml:space="preserve">    └──────────────┼──────────────┘</w:t>
      </w:r>
      <w:r>
        <w:br/>
      </w:r>
      <w:r w:rsidRPr="65414D38">
        <w:rPr>
          <w:rFonts w:ascii="Arial" w:hAnsi="Arial" w:eastAsia="Arial" w:cs="Arial"/>
          <w:color w:val="000000" w:themeColor="text1"/>
          <w:sz w:val="22"/>
          <w:szCs w:val="22"/>
        </w:rPr>
        <w:t xml:space="preserve">                   ▼</w:t>
      </w:r>
      <w:r>
        <w:br/>
      </w:r>
      <w:r w:rsidRPr="65414D38">
        <w:rPr>
          <w:rFonts w:ascii="Arial" w:hAnsi="Arial" w:eastAsia="Arial" w:cs="Arial"/>
          <w:color w:val="000000" w:themeColor="text1"/>
          <w:sz w:val="22"/>
          <w:szCs w:val="22"/>
        </w:rPr>
        <w:t xml:space="preserve">       ┌────────────────────────┐</w:t>
      </w:r>
      <w:r>
        <w:br/>
      </w:r>
      <w:r w:rsidRPr="65414D38">
        <w:rPr>
          <w:rFonts w:ascii="Arial" w:hAnsi="Arial" w:eastAsia="Arial" w:cs="Arial"/>
          <w:color w:val="000000" w:themeColor="text1"/>
          <w:sz w:val="22"/>
          <w:szCs w:val="22"/>
        </w:rPr>
        <w:t xml:space="preserve">       │ Local Council (Social) │</w:t>
      </w:r>
      <w:r>
        <w:br/>
      </w:r>
      <w:r w:rsidRPr="65414D38">
        <w:rPr>
          <w:rFonts w:ascii="Arial" w:hAnsi="Arial" w:eastAsia="Arial" w:cs="Arial"/>
          <w:color w:val="000000" w:themeColor="text1"/>
          <w:sz w:val="22"/>
          <w:szCs w:val="22"/>
        </w:rPr>
        <w:t xml:space="preserve">       └────────────────────────┘</w:t>
      </w:r>
      <w:r>
        <w:br/>
      </w:r>
    </w:p>
    <w:p w:rsidR="0038357F" w:rsidP="65414D38" w:rsidRDefault="17688BA8" w14:paraId="172FD002" w14:textId="157D957D">
      <w:pPr>
        <w:spacing w:before="180" w:after="240"/>
        <w:ind w:left="-3" w:right="-3"/>
        <w:jc w:val="both"/>
        <w:rPr>
          <w:rFonts w:ascii="Arial" w:hAnsi="Arial" w:eastAsia="Arial" w:cs="Arial"/>
          <w:color w:val="000000" w:themeColor="text1"/>
          <w:sz w:val="22"/>
          <w:szCs w:val="22"/>
        </w:rPr>
      </w:pPr>
      <w:r w:rsidRPr="65414D38">
        <w:rPr>
          <w:rFonts w:ascii="Arial" w:hAnsi="Arial" w:eastAsia="Arial" w:cs="Arial"/>
          <w:color w:val="000000" w:themeColor="text1"/>
          <w:sz w:val="22"/>
          <w:szCs w:val="22"/>
        </w:rPr>
        <w:t>To foster effective collaboration, formal structures must be consistently applied. Chief among these is the Multidisciplinary Team (MDT) meeting, where professionals gather to unify their insights into a single, cohesive Care Plan. Utilizing shared electronic health records allows real-time data flow, ensuring the GP is immediately alerted to the domiciliary care team's incident logs regarding medication errors.</w:t>
      </w:r>
    </w:p>
    <w:p w:rsidR="0038357F" w:rsidP="65414D38" w:rsidRDefault="17688BA8" w14:paraId="296DA63C" w14:textId="3073592D">
      <w:pPr>
        <w:spacing w:before="180" w:after="240"/>
        <w:ind w:left="-3" w:right="-3"/>
        <w:jc w:val="both"/>
        <w:rPr>
          <w:rFonts w:ascii="Arial" w:hAnsi="Arial" w:eastAsia="Arial" w:cs="Arial"/>
          <w:color w:val="000000" w:themeColor="text1"/>
          <w:sz w:val="22"/>
          <w:szCs w:val="22"/>
        </w:rPr>
      </w:pPr>
      <w:r w:rsidRPr="65414D38">
        <w:rPr>
          <w:rFonts w:ascii="Arial" w:hAnsi="Arial" w:eastAsia="Arial" w:cs="Arial"/>
          <w:color w:val="000000" w:themeColor="text1"/>
          <w:sz w:val="22"/>
          <w:szCs w:val="22"/>
        </w:rPr>
        <w:t>However, multi-agency working routinely encounters severe structural challenges, such as information silos, fragmented communication channels, and conflicting organizational priorities. For instance, a social work team may focus on long-term housing safety, while a GP operates under immediate medical constraints. To overcome these barriers, teams must implement explicit Inter-Agency Information Sharing Agreements grounded in the Care Act 2014 statutory guidance. Establishing a designated 'Lead Professional' or Key Worker for Mrs Thompson creates a singular point of accountability. This minimizes role ambiguity, standardizes communication schedules, and ensures all agencies work in unison to eliminate safety gaps.</w:t>
      </w:r>
    </w:p>
    <w:p w:rsidR="0038357F" w:rsidP="65414D38" w:rsidRDefault="0038357F" w14:paraId="23A2CA67" w14:textId="240CFBB6">
      <w:pPr>
        <w:spacing w:after="0"/>
        <w:ind w:left="-3" w:right="-3"/>
        <w:jc w:val="both"/>
        <w:rPr>
          <w:rFonts w:ascii="Arial" w:hAnsi="Arial" w:eastAsia="Arial" w:cs="Arial"/>
          <w:sz w:val="22"/>
          <w:szCs w:val="22"/>
        </w:rPr>
      </w:pPr>
    </w:p>
    <w:p w:rsidR="0038357F" w:rsidP="65414D38" w:rsidRDefault="17688BA8" w14:paraId="16C79145" w14:textId="6CB79969">
      <w:pPr>
        <w:spacing w:before="360" w:after="180"/>
        <w:ind w:left="-3" w:right="-3"/>
        <w:jc w:val="both"/>
        <w:rPr>
          <w:rFonts w:ascii="Arial" w:hAnsi="Arial" w:eastAsia="Arial" w:cs="Arial"/>
          <w:b/>
          <w:bCs/>
          <w:color w:val="000000" w:themeColor="text1"/>
          <w:sz w:val="22"/>
          <w:szCs w:val="22"/>
        </w:rPr>
      </w:pPr>
      <w:r w:rsidRPr="65414D38">
        <w:rPr>
          <w:rFonts w:ascii="Arial" w:hAnsi="Arial" w:eastAsia="Arial" w:cs="Arial"/>
          <w:b/>
          <w:bCs/>
          <w:color w:val="000000" w:themeColor="text1"/>
          <w:sz w:val="22"/>
          <w:szCs w:val="22"/>
        </w:rPr>
        <w:t>Conclusion</w:t>
      </w:r>
    </w:p>
    <w:p w:rsidR="0038357F" w:rsidP="65414D38" w:rsidRDefault="17688BA8" w14:paraId="128AE340" w14:textId="30195756">
      <w:pPr>
        <w:spacing w:before="180" w:after="240"/>
        <w:ind w:left="-3" w:right="-3"/>
        <w:jc w:val="both"/>
        <w:rPr>
          <w:rFonts w:ascii="Arial" w:hAnsi="Arial" w:eastAsia="Arial" w:cs="Arial"/>
          <w:color w:val="000000" w:themeColor="text1"/>
          <w:sz w:val="22"/>
          <w:szCs w:val="22"/>
        </w:rPr>
      </w:pPr>
      <w:r w:rsidRPr="65414D38">
        <w:rPr>
          <w:rFonts w:ascii="Arial" w:hAnsi="Arial" w:eastAsia="Arial" w:cs="Arial"/>
          <w:color w:val="000000" w:themeColor="text1"/>
          <w:sz w:val="22"/>
          <w:szCs w:val="22"/>
        </w:rPr>
        <w:t xml:space="preserve">This report emphasizes that safeguarding Mrs Thompson requires a well-coordinated combination of adaptive communication, accurate administration, and integrated multi-agency teamwork. Her diagnoses of mild dementia and recent hospital discharge make her highly vulnerable to severe health risks. These risks are clearly illustrated by her recent medication omissions and unsafe wandering </w:t>
      </w:r>
      <w:r w:rsidRPr="65414D38" w:rsidR="6DDDC480">
        <w:rPr>
          <w:rFonts w:ascii="Arial" w:hAnsi="Arial" w:eastAsia="Arial" w:cs="Arial"/>
          <w:color w:val="000000" w:themeColor="text1"/>
          <w:sz w:val="22"/>
          <w:szCs w:val="22"/>
        </w:rPr>
        <w:t>behaviour</w:t>
      </w:r>
      <w:r w:rsidRPr="65414D38">
        <w:rPr>
          <w:rFonts w:ascii="Arial" w:hAnsi="Arial" w:eastAsia="Arial" w:cs="Arial"/>
          <w:color w:val="000000" w:themeColor="text1"/>
          <w:sz w:val="22"/>
          <w:szCs w:val="22"/>
        </w:rPr>
        <w:t>. Implementing tailored communication adjustments via Argyle’s model respects her statutory rights under the Equality Act 2010. Simultaneously, maintaining accurate administrative records protects her privacy in accordance with the Data Protection Act 2018. Finally, breaking down professional silos through multidisciplinary collaboration ensures a reliable safety net. By combining these essential professional practices, health and social care systems can effectively mitigate risks, satisfy regulatory requirements, and support Mrs Thompson to live safely and with dignity within her sheltered housing</w:t>
      </w:r>
      <w:r w:rsidRPr="65414D38" w:rsidR="505C21D8">
        <w:rPr>
          <w:rFonts w:ascii="Arial" w:hAnsi="Arial" w:eastAsia="Arial" w:cs="Arial"/>
          <w:color w:val="000000" w:themeColor="text1"/>
          <w:sz w:val="22"/>
          <w:szCs w:val="22"/>
        </w:rPr>
        <w:t>.</w:t>
      </w:r>
    </w:p>
    <w:p w:rsidR="0038357F" w:rsidP="03388182" w:rsidRDefault="0038357F" w14:paraId="65465698" w14:textId="789BA3B4">
      <w:pPr>
        <w:spacing w:after="0"/>
        <w:ind w:left="6732"/>
        <w:rPr>
          <w:rFonts w:ascii="Helvetica Neue" w:hAnsi="Helvetica Neue" w:eastAsia="Helvetica Neue" w:cs="Helvetica Neue"/>
          <w:color w:val="000000" w:themeColor="text1"/>
        </w:rPr>
      </w:pPr>
    </w:p>
    <w:p w:rsidR="0038357F" w:rsidP="03388182" w:rsidRDefault="0038357F" w14:paraId="737C80DB" w14:textId="4158C992">
      <w:pPr>
        <w:spacing w:before="180" w:after="240"/>
        <w:ind w:left="-3" w:right="-3"/>
        <w:rPr>
          <w:rFonts w:ascii="Helvetica Neue" w:hAnsi="Helvetica Neue" w:eastAsia="Helvetica Neue" w:cs="Helvetica Neue"/>
          <w:color w:val="000000" w:themeColor="text1"/>
        </w:rPr>
      </w:pPr>
    </w:p>
    <w:p w:rsidR="7919CCCD" w:rsidP="7919CCCD" w:rsidRDefault="7919CCCD" w14:paraId="1999E80D" w14:textId="6070B3A6">
      <w:pPr>
        <w:spacing w:before="180" w:after="240"/>
        <w:ind w:left="-3" w:right="-3"/>
        <w:rPr>
          <w:rFonts w:ascii="Helvetica Neue" w:hAnsi="Helvetica Neue" w:eastAsia="Helvetica Neue" w:cs="Helvetica Neue"/>
          <w:color w:val="000000" w:themeColor="text1"/>
        </w:rPr>
      </w:pPr>
    </w:p>
    <w:p w:rsidR="7919CCCD" w:rsidP="7919CCCD" w:rsidRDefault="7919CCCD" w14:paraId="2B337BFC" w14:textId="284CF1EC">
      <w:pPr>
        <w:spacing w:before="180" w:after="240"/>
        <w:ind w:left="-3" w:right="-3"/>
        <w:rPr>
          <w:rFonts w:ascii="Helvetica Neue" w:hAnsi="Helvetica Neue" w:eastAsia="Helvetica Neue" w:cs="Helvetica Neue"/>
          <w:color w:val="000000" w:themeColor="text1"/>
        </w:rPr>
      </w:pPr>
    </w:p>
    <w:p w:rsidR="65414D38" w:rsidP="65414D38" w:rsidRDefault="65414D38" w14:paraId="125D1FBE" w14:textId="33C8317E">
      <w:pPr>
        <w:spacing w:before="180" w:after="240"/>
        <w:ind w:left="-3" w:right="-3"/>
        <w:rPr>
          <w:rFonts w:ascii="Helvetica Neue" w:hAnsi="Helvetica Neue" w:eastAsia="Helvetica Neue" w:cs="Helvetica Neue"/>
          <w:color w:val="000000" w:themeColor="text1"/>
        </w:rPr>
      </w:pPr>
    </w:p>
    <w:p w:rsidR="65414D38" w:rsidP="65414D38" w:rsidRDefault="65414D38" w14:paraId="4FB05BBD" w14:textId="3BC932FA">
      <w:pPr>
        <w:spacing w:before="180" w:after="240"/>
        <w:ind w:left="-3" w:right="-3"/>
        <w:rPr>
          <w:rFonts w:ascii="Helvetica Neue" w:hAnsi="Helvetica Neue" w:eastAsia="Helvetica Neue" w:cs="Helvetica Neue"/>
          <w:color w:val="000000" w:themeColor="text1"/>
        </w:rPr>
      </w:pPr>
    </w:p>
    <w:p w:rsidR="65414D38" w:rsidP="65414D38" w:rsidRDefault="65414D38" w14:paraId="10CBF19B" w14:textId="3158289F">
      <w:pPr>
        <w:spacing w:before="180" w:after="240"/>
        <w:ind w:left="-3" w:right="-3"/>
        <w:rPr>
          <w:rFonts w:ascii="Helvetica Neue" w:hAnsi="Helvetica Neue" w:eastAsia="Helvetica Neue" w:cs="Helvetica Neue"/>
          <w:color w:val="000000" w:themeColor="text1"/>
        </w:rPr>
      </w:pPr>
    </w:p>
    <w:p w:rsidR="7919CCCD" w:rsidP="7919CCCD" w:rsidRDefault="7919CCCD" w14:paraId="648EF981" w14:textId="3681EA9D">
      <w:pPr>
        <w:spacing w:before="180" w:after="240"/>
        <w:ind w:left="-3" w:right="-3"/>
        <w:rPr>
          <w:rFonts w:ascii="Helvetica Neue" w:hAnsi="Helvetica Neue" w:eastAsia="Helvetica Neue" w:cs="Helvetica Neue"/>
          <w:color w:val="000000" w:themeColor="text1"/>
        </w:rPr>
      </w:pPr>
    </w:p>
    <w:p w:rsidR="0038357F" w:rsidP="03388182" w:rsidRDefault="11562898" w14:paraId="226D89D0" w14:textId="6F465E71">
      <w:pPr>
        <w:spacing w:before="360" w:after="180"/>
        <w:ind w:left="-3" w:right="-3"/>
      </w:pPr>
      <w:r w:rsidRPr="03388182">
        <w:rPr>
          <w:rFonts w:ascii="Helvetica Neue" w:hAnsi="Helvetica Neue" w:eastAsia="Helvetica Neue" w:cs="Helvetica Neue"/>
          <w:b/>
          <w:bCs/>
          <w:color w:val="000000" w:themeColor="text1"/>
          <w:sz w:val="30"/>
          <w:szCs w:val="30"/>
        </w:rPr>
        <w:t>Reference List</w:t>
      </w:r>
    </w:p>
    <w:p w:rsidR="0038357F" w:rsidP="03388182" w:rsidRDefault="11562898" w14:paraId="2C9FB809" w14:textId="180C16D1">
      <w:pPr>
        <w:pStyle w:val="ListParagraph"/>
        <w:numPr>
          <w:ilvl w:val="0"/>
          <w:numId w:val="1"/>
        </w:numPr>
        <w:spacing w:after="180"/>
        <w:ind w:left="-3" w:right="-3"/>
        <w:rPr>
          <w:rFonts w:ascii="Helvetica Neue" w:hAnsi="Helvetica Neue" w:eastAsia="Helvetica Neue" w:cs="Helvetica Neue"/>
          <w:color w:val="000000" w:themeColor="text1"/>
        </w:rPr>
      </w:pPr>
      <w:r w:rsidRPr="03388182">
        <w:rPr>
          <w:rFonts w:ascii="Helvetica Neue" w:hAnsi="Helvetica Neue" w:eastAsia="Helvetica Neue" w:cs="Helvetica Neue"/>
          <w:b/>
          <w:bCs/>
          <w:color w:val="000000" w:themeColor="text1"/>
        </w:rPr>
        <w:t>Argyle, M.</w:t>
      </w:r>
      <w:r w:rsidRPr="03388182">
        <w:rPr>
          <w:rFonts w:ascii="Helvetica Neue" w:hAnsi="Helvetica Neue" w:eastAsia="Helvetica Neue" w:cs="Helvetica Neue"/>
          <w:color w:val="000000" w:themeColor="text1"/>
        </w:rPr>
        <w:t xml:space="preserve"> (2013) </w:t>
      </w:r>
      <w:r w:rsidRPr="03388182">
        <w:rPr>
          <w:rFonts w:ascii="Helvetica Neue" w:hAnsi="Helvetica Neue" w:eastAsia="Helvetica Neue" w:cs="Helvetica Neue"/>
          <w:i/>
          <w:iCs/>
          <w:color w:val="000000" w:themeColor="text1"/>
        </w:rPr>
        <w:t>The Psychology of Interpersonal Behaviour</w:t>
      </w:r>
      <w:r w:rsidRPr="03388182">
        <w:rPr>
          <w:rFonts w:ascii="Helvetica Neue" w:hAnsi="Helvetica Neue" w:eastAsia="Helvetica Neue" w:cs="Helvetica Neue"/>
          <w:color w:val="000000" w:themeColor="text1"/>
        </w:rPr>
        <w:t xml:space="preserve">. 5th </w:t>
      </w:r>
      <w:r w:rsidRPr="1E205C64" w:rsidR="57082B03">
        <w:rPr>
          <w:rFonts w:ascii="Helvetica Neue" w:hAnsi="Helvetica Neue" w:eastAsia="Helvetica Neue" w:cs="Helvetica Neue"/>
          <w:color w:val="000000" w:themeColor="text1"/>
        </w:rPr>
        <w:t>end</w:t>
      </w:r>
      <w:r w:rsidRPr="03388182">
        <w:rPr>
          <w:rFonts w:ascii="Helvetica Neue" w:hAnsi="Helvetica Neue" w:eastAsia="Helvetica Neue" w:cs="Helvetica Neue"/>
          <w:color w:val="000000" w:themeColor="text1"/>
        </w:rPr>
        <w:t>. London: Routledge.</w:t>
      </w:r>
    </w:p>
    <w:p w:rsidR="0038357F" w:rsidP="03388182" w:rsidRDefault="11562898" w14:paraId="169159AC" w14:textId="7EC5AF71">
      <w:pPr>
        <w:pStyle w:val="ListParagraph"/>
        <w:numPr>
          <w:ilvl w:val="0"/>
          <w:numId w:val="1"/>
        </w:numPr>
        <w:spacing w:after="180"/>
        <w:ind w:left="-3" w:right="-3"/>
        <w:rPr>
          <w:rFonts w:ascii="Helvetica Neue" w:hAnsi="Helvetica Neue" w:eastAsia="Helvetica Neue" w:cs="Helvetica Neue"/>
          <w:color w:val="000000" w:themeColor="text1"/>
        </w:rPr>
      </w:pPr>
      <w:r w:rsidRPr="03388182">
        <w:rPr>
          <w:rFonts w:ascii="Helvetica Neue" w:hAnsi="Helvetica Neue" w:eastAsia="Helvetica Neue" w:cs="Helvetica Neue"/>
          <w:b/>
          <w:bCs/>
          <w:color w:val="000000" w:themeColor="text1"/>
        </w:rPr>
        <w:t>Care Act 2014, c. 23.</w:t>
      </w:r>
      <w:r w:rsidRPr="03388182">
        <w:rPr>
          <w:rFonts w:ascii="Helvetica Neue" w:hAnsi="Helvetica Neue" w:eastAsia="Helvetica Neue" w:cs="Helvetica Neue"/>
          <w:color w:val="000000" w:themeColor="text1"/>
        </w:rPr>
        <w:t xml:space="preserve"> London: The Stationery Office. Available at: legislation.gov.uk (Accessed: 27 July 2026).</w:t>
      </w:r>
    </w:p>
    <w:p w:rsidR="0038357F" w:rsidP="03388182" w:rsidRDefault="11562898" w14:paraId="0BFF3A5B" w14:textId="24BE3570">
      <w:pPr>
        <w:pStyle w:val="ListParagraph"/>
        <w:numPr>
          <w:ilvl w:val="0"/>
          <w:numId w:val="1"/>
        </w:numPr>
        <w:spacing w:after="180"/>
        <w:ind w:left="-3" w:right="-3"/>
        <w:rPr>
          <w:rFonts w:ascii="Helvetica Neue" w:hAnsi="Helvetica Neue" w:eastAsia="Helvetica Neue" w:cs="Helvetica Neue"/>
          <w:color w:val="000000" w:themeColor="text1"/>
        </w:rPr>
      </w:pPr>
      <w:r w:rsidRPr="03388182">
        <w:rPr>
          <w:rFonts w:ascii="Helvetica Neue" w:hAnsi="Helvetica Neue" w:eastAsia="Helvetica Neue" w:cs="Helvetica Neue"/>
          <w:b/>
          <w:bCs/>
          <w:color w:val="000000" w:themeColor="text1"/>
        </w:rPr>
        <w:t>Care Quality Commission (CQC)</w:t>
      </w:r>
      <w:r w:rsidRPr="03388182">
        <w:rPr>
          <w:rFonts w:ascii="Helvetica Neue" w:hAnsi="Helvetica Neue" w:eastAsia="Helvetica Neue" w:cs="Helvetica Neue"/>
          <w:color w:val="000000" w:themeColor="text1"/>
        </w:rPr>
        <w:t xml:space="preserve"> (2022) </w:t>
      </w:r>
      <w:r w:rsidRPr="03388182">
        <w:rPr>
          <w:rFonts w:ascii="Helvetica Neue" w:hAnsi="Helvetica Neue" w:eastAsia="Helvetica Neue" w:cs="Helvetica Neue"/>
          <w:i/>
          <w:iCs/>
          <w:color w:val="000000" w:themeColor="text1"/>
        </w:rPr>
        <w:t>Guidance for providers on meeting regulations: Regulation 17: Good governance</w:t>
      </w:r>
      <w:r w:rsidRPr="03388182">
        <w:rPr>
          <w:rFonts w:ascii="Helvetica Neue" w:hAnsi="Helvetica Neue" w:eastAsia="Helvetica Neue" w:cs="Helvetica Neue"/>
          <w:color w:val="000000" w:themeColor="text1"/>
        </w:rPr>
        <w:t>. Newcastle upon Tyne: CQC.</w:t>
      </w:r>
    </w:p>
    <w:p w:rsidR="0038357F" w:rsidP="03388182" w:rsidRDefault="11562898" w14:paraId="2BADB781" w14:textId="2D0A20FC">
      <w:pPr>
        <w:pStyle w:val="ListParagraph"/>
        <w:numPr>
          <w:ilvl w:val="0"/>
          <w:numId w:val="1"/>
        </w:numPr>
        <w:spacing w:after="180"/>
        <w:ind w:left="-3" w:right="-3"/>
        <w:rPr>
          <w:rFonts w:ascii="Helvetica Neue" w:hAnsi="Helvetica Neue" w:eastAsia="Helvetica Neue" w:cs="Helvetica Neue"/>
          <w:color w:val="000000" w:themeColor="text1"/>
        </w:rPr>
      </w:pPr>
      <w:r w:rsidRPr="03388182">
        <w:rPr>
          <w:rFonts w:ascii="Helvetica Neue" w:hAnsi="Helvetica Neue" w:eastAsia="Helvetica Neue" w:cs="Helvetica Neue"/>
          <w:b/>
          <w:bCs/>
          <w:color w:val="000000" w:themeColor="text1"/>
        </w:rPr>
        <w:t>Data Protection Act 2018, c. 12.</w:t>
      </w:r>
      <w:r w:rsidRPr="03388182">
        <w:rPr>
          <w:rFonts w:ascii="Helvetica Neue" w:hAnsi="Helvetica Neue" w:eastAsia="Helvetica Neue" w:cs="Helvetica Neue"/>
          <w:color w:val="000000" w:themeColor="text1"/>
        </w:rPr>
        <w:t xml:space="preserve"> London: The Stationery Office. Available at: legislation.gov.uk (Accessed: 27 July 2026).</w:t>
      </w:r>
    </w:p>
    <w:p w:rsidR="0038357F" w:rsidP="03388182" w:rsidRDefault="11562898" w14:paraId="5E23BF6A" w14:textId="3000F95D">
      <w:pPr>
        <w:pStyle w:val="ListParagraph"/>
        <w:numPr>
          <w:ilvl w:val="0"/>
          <w:numId w:val="1"/>
        </w:numPr>
        <w:spacing w:after="180"/>
        <w:ind w:left="-3" w:right="-3"/>
        <w:rPr>
          <w:rFonts w:ascii="Helvetica Neue" w:hAnsi="Helvetica Neue" w:eastAsia="Helvetica Neue" w:cs="Helvetica Neue"/>
          <w:color w:val="000000" w:themeColor="text1"/>
        </w:rPr>
      </w:pPr>
      <w:r w:rsidRPr="03388182">
        <w:rPr>
          <w:rFonts w:ascii="Helvetica Neue" w:hAnsi="Helvetica Neue" w:eastAsia="Helvetica Neue" w:cs="Helvetica Neue"/>
          <w:b/>
          <w:bCs/>
          <w:color w:val="000000" w:themeColor="text1"/>
        </w:rPr>
        <w:t>Equality Act 2010, c. 15.</w:t>
      </w:r>
      <w:r w:rsidRPr="03388182">
        <w:rPr>
          <w:rFonts w:ascii="Helvetica Neue" w:hAnsi="Helvetica Neue" w:eastAsia="Helvetica Neue" w:cs="Helvetica Neue"/>
          <w:color w:val="000000" w:themeColor="text1"/>
        </w:rPr>
        <w:t xml:space="preserve"> London: The Stationery Office. Available at: legislation.gov.uk (Accessed: 27 July 2026).</w:t>
      </w:r>
    </w:p>
    <w:p w:rsidR="0038357F" w:rsidP="03388182" w:rsidRDefault="11562898" w14:paraId="36FB8A4A" w14:textId="02E43826">
      <w:pPr>
        <w:pStyle w:val="ListParagraph"/>
        <w:numPr>
          <w:ilvl w:val="0"/>
          <w:numId w:val="1"/>
        </w:numPr>
        <w:spacing w:after="180"/>
        <w:ind w:left="-3" w:right="-3"/>
        <w:rPr>
          <w:rFonts w:ascii="Helvetica Neue" w:hAnsi="Helvetica Neue" w:eastAsia="Helvetica Neue" w:cs="Helvetica Neue"/>
          <w:color w:val="000000" w:themeColor="text1"/>
        </w:rPr>
      </w:pPr>
      <w:r w:rsidRPr="03388182">
        <w:rPr>
          <w:rFonts w:ascii="Helvetica Neue" w:hAnsi="Helvetica Neue" w:eastAsia="Helvetica Neue" w:cs="Helvetica Neue"/>
          <w:b/>
          <w:bCs/>
          <w:color w:val="000000" w:themeColor="text1"/>
        </w:rPr>
        <w:t>Social Care Institute for Excellence (SCIE)</w:t>
      </w:r>
      <w:r w:rsidRPr="03388182">
        <w:rPr>
          <w:rFonts w:ascii="Helvetica Neue" w:hAnsi="Helvetica Neue" w:eastAsia="Helvetica Neue" w:cs="Helvetica Neue"/>
          <w:color w:val="000000" w:themeColor="text1"/>
        </w:rPr>
        <w:t xml:space="preserve"> (2020) </w:t>
      </w:r>
      <w:r w:rsidRPr="03388182">
        <w:rPr>
          <w:rFonts w:ascii="Helvetica Neue" w:hAnsi="Helvetica Neue" w:eastAsia="Helvetica Neue" w:cs="Helvetica Neue"/>
          <w:i/>
          <w:iCs/>
          <w:color w:val="000000" w:themeColor="text1"/>
        </w:rPr>
        <w:t>Dementia: Communication and social interaction</w:t>
      </w:r>
      <w:r w:rsidRPr="03388182">
        <w:rPr>
          <w:rFonts w:ascii="Helvetica Neue" w:hAnsi="Helvetica Neue" w:eastAsia="Helvetica Neue" w:cs="Helvetica Neue"/>
          <w:color w:val="000000" w:themeColor="text1"/>
        </w:rPr>
        <w:t>. London: SCIE.</w:t>
      </w:r>
    </w:p>
    <w:p w:rsidR="0038357F" w:rsidP="03388182" w:rsidRDefault="0038357F" w14:paraId="598573EA" w14:textId="09C4C15F">
      <w:pPr>
        <w:spacing w:before="60" w:after="0"/>
        <w:ind w:left="-3" w:right="-3"/>
      </w:pPr>
    </w:p>
    <w:p w:rsidR="0038357F" w:rsidP="03388182" w:rsidRDefault="0038357F" w14:paraId="5E5787A5" w14:textId="1167C034">
      <w:pPr>
        <w:spacing w:before="360" w:after="180"/>
        <w:rPr>
          <w:rFonts w:ascii="Helvetica Neue" w:hAnsi="Helvetica Neue" w:eastAsia="Helvetica Neue" w:cs="Helvetica Neue"/>
          <w:b/>
          <w:bCs/>
          <w:color w:val="000000" w:themeColor="text1"/>
          <w:sz w:val="30"/>
          <w:szCs w:val="30"/>
        </w:rPr>
      </w:pPr>
    </w:p>
    <w:sectPr w:rsidR="0038357F">
      <w:headerReference w:type="default" r:id="rId8"/>
      <w:footerReference w:type="default" r:id="rId9"/>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C42E2" w:rsidRDefault="00FC42E2" w14:paraId="4A05044F" w14:textId="77777777">
      <w:pPr>
        <w:spacing w:after="0" w:line="240" w:lineRule="auto"/>
      </w:pPr>
      <w:r>
        <w:separator/>
      </w:r>
    </w:p>
  </w:endnote>
  <w:endnote w:type="continuationSeparator" w:id="0">
    <w:p w:rsidR="00FC42E2" w:rsidRDefault="00FC42E2" w14:paraId="6B65709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Helvetica Neue">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65414D38" w:rsidTr="65414D38" w14:paraId="7C07BCDB" w14:textId="77777777">
      <w:trPr>
        <w:trHeight w:val="300"/>
      </w:trPr>
      <w:tc>
        <w:tcPr>
          <w:tcW w:w="3005" w:type="dxa"/>
        </w:tcPr>
        <w:p w:rsidR="65414D38" w:rsidP="65414D38" w:rsidRDefault="65414D38" w14:paraId="1044E470" w14:textId="093706FB">
          <w:pPr>
            <w:pStyle w:val="Header"/>
            <w:ind w:left="-115"/>
          </w:pPr>
        </w:p>
      </w:tc>
      <w:tc>
        <w:tcPr>
          <w:tcW w:w="3005" w:type="dxa"/>
        </w:tcPr>
        <w:p w:rsidR="65414D38" w:rsidP="65414D38" w:rsidRDefault="65414D38" w14:paraId="090CC87F" w14:textId="0392A0DC">
          <w:pPr>
            <w:pStyle w:val="Header"/>
            <w:jc w:val="center"/>
          </w:pPr>
        </w:p>
      </w:tc>
      <w:tc>
        <w:tcPr>
          <w:tcW w:w="3005" w:type="dxa"/>
        </w:tcPr>
        <w:p w:rsidR="65414D38" w:rsidP="65414D38" w:rsidRDefault="65414D38" w14:paraId="44430432" w14:textId="2E478163">
          <w:pPr>
            <w:pStyle w:val="Header"/>
            <w:ind w:right="-115"/>
            <w:jc w:val="right"/>
          </w:pPr>
        </w:p>
      </w:tc>
    </w:tr>
  </w:tbl>
  <w:p w:rsidR="65414D38" w:rsidP="65414D38" w:rsidRDefault="65414D38" w14:paraId="160C19C1" w14:textId="35A2B6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C42E2" w:rsidRDefault="00FC42E2" w14:paraId="22877B29" w14:textId="77777777">
      <w:pPr>
        <w:spacing w:after="0" w:line="240" w:lineRule="auto"/>
      </w:pPr>
      <w:r>
        <w:separator/>
      </w:r>
    </w:p>
  </w:footnote>
  <w:footnote w:type="continuationSeparator" w:id="0">
    <w:p w:rsidR="00FC42E2" w:rsidRDefault="00FC42E2" w14:paraId="29483E9A"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65414D38" w:rsidTr="65414D38" w14:paraId="4FF6A79A" w14:textId="77777777">
      <w:trPr>
        <w:trHeight w:val="300"/>
      </w:trPr>
      <w:tc>
        <w:tcPr>
          <w:tcW w:w="3005" w:type="dxa"/>
        </w:tcPr>
        <w:p w:rsidR="65414D38" w:rsidP="65414D38" w:rsidRDefault="65414D38" w14:paraId="6EE28D6E" w14:textId="2D137EA3">
          <w:pPr>
            <w:pStyle w:val="Header"/>
            <w:ind w:left="-115"/>
          </w:pPr>
        </w:p>
      </w:tc>
      <w:tc>
        <w:tcPr>
          <w:tcW w:w="3005" w:type="dxa"/>
        </w:tcPr>
        <w:p w:rsidR="65414D38" w:rsidP="65414D38" w:rsidRDefault="65414D38" w14:paraId="4B8F4074" w14:textId="2A16B5F6">
          <w:pPr>
            <w:pStyle w:val="Header"/>
            <w:jc w:val="center"/>
          </w:pPr>
        </w:p>
      </w:tc>
      <w:tc>
        <w:tcPr>
          <w:tcW w:w="3005" w:type="dxa"/>
        </w:tcPr>
        <w:p w:rsidR="65414D38" w:rsidP="65414D38" w:rsidRDefault="65414D38" w14:paraId="7A28A744" w14:textId="5F075744">
          <w:pPr>
            <w:pStyle w:val="Header"/>
            <w:ind w:right="-115"/>
            <w:jc w:val="right"/>
          </w:pPr>
        </w:p>
      </w:tc>
    </w:tr>
  </w:tbl>
  <w:p w:rsidR="65414D38" w:rsidP="65414D38" w:rsidRDefault="65414D38" w14:paraId="43E78B1F" w14:textId="0E935B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2111C"/>
    <w:multiLevelType w:val="hybridMultilevel"/>
    <w:tmpl w:val="FFFFFFFF"/>
    <w:lvl w:ilvl="0" w:tplc="B9CA1C12">
      <w:start w:val="1"/>
      <w:numFmt w:val="bullet"/>
      <w:lvlText w:val=""/>
      <w:lvlJc w:val="left"/>
      <w:pPr>
        <w:ind w:left="720" w:hanging="360"/>
      </w:pPr>
      <w:rPr>
        <w:rFonts w:hint="default" w:ascii="Symbol" w:hAnsi="Symbol"/>
      </w:rPr>
    </w:lvl>
    <w:lvl w:ilvl="1" w:tplc="5CD61820">
      <w:start w:val="1"/>
      <w:numFmt w:val="bullet"/>
      <w:lvlText w:val="o"/>
      <w:lvlJc w:val="left"/>
      <w:pPr>
        <w:ind w:left="1440" w:hanging="360"/>
      </w:pPr>
      <w:rPr>
        <w:rFonts w:hint="default" w:ascii="Courier New" w:hAnsi="Courier New"/>
      </w:rPr>
    </w:lvl>
    <w:lvl w:ilvl="2" w:tplc="0AFCCE32">
      <w:start w:val="1"/>
      <w:numFmt w:val="bullet"/>
      <w:lvlText w:val=""/>
      <w:lvlJc w:val="left"/>
      <w:pPr>
        <w:ind w:left="2160" w:hanging="360"/>
      </w:pPr>
      <w:rPr>
        <w:rFonts w:hint="default" w:ascii="Wingdings" w:hAnsi="Wingdings"/>
      </w:rPr>
    </w:lvl>
    <w:lvl w:ilvl="3" w:tplc="1250FF56">
      <w:start w:val="1"/>
      <w:numFmt w:val="bullet"/>
      <w:lvlText w:val=""/>
      <w:lvlJc w:val="left"/>
      <w:pPr>
        <w:ind w:left="2880" w:hanging="360"/>
      </w:pPr>
      <w:rPr>
        <w:rFonts w:hint="default" w:ascii="Symbol" w:hAnsi="Symbol"/>
      </w:rPr>
    </w:lvl>
    <w:lvl w:ilvl="4" w:tplc="43E29BCC">
      <w:start w:val="1"/>
      <w:numFmt w:val="bullet"/>
      <w:lvlText w:val="o"/>
      <w:lvlJc w:val="left"/>
      <w:pPr>
        <w:ind w:left="3600" w:hanging="360"/>
      </w:pPr>
      <w:rPr>
        <w:rFonts w:hint="default" w:ascii="Courier New" w:hAnsi="Courier New"/>
      </w:rPr>
    </w:lvl>
    <w:lvl w:ilvl="5" w:tplc="6BBEDC66">
      <w:start w:val="1"/>
      <w:numFmt w:val="bullet"/>
      <w:lvlText w:val=""/>
      <w:lvlJc w:val="left"/>
      <w:pPr>
        <w:ind w:left="4320" w:hanging="360"/>
      </w:pPr>
      <w:rPr>
        <w:rFonts w:hint="default" w:ascii="Wingdings" w:hAnsi="Wingdings"/>
      </w:rPr>
    </w:lvl>
    <w:lvl w:ilvl="6" w:tplc="C7CC88B6">
      <w:start w:val="1"/>
      <w:numFmt w:val="bullet"/>
      <w:lvlText w:val=""/>
      <w:lvlJc w:val="left"/>
      <w:pPr>
        <w:ind w:left="5040" w:hanging="360"/>
      </w:pPr>
      <w:rPr>
        <w:rFonts w:hint="default" w:ascii="Symbol" w:hAnsi="Symbol"/>
      </w:rPr>
    </w:lvl>
    <w:lvl w:ilvl="7" w:tplc="56B0FFA0">
      <w:start w:val="1"/>
      <w:numFmt w:val="bullet"/>
      <w:lvlText w:val="o"/>
      <w:lvlJc w:val="left"/>
      <w:pPr>
        <w:ind w:left="5760" w:hanging="360"/>
      </w:pPr>
      <w:rPr>
        <w:rFonts w:hint="default" w:ascii="Courier New" w:hAnsi="Courier New"/>
      </w:rPr>
    </w:lvl>
    <w:lvl w:ilvl="8" w:tplc="444C99C2">
      <w:start w:val="1"/>
      <w:numFmt w:val="bullet"/>
      <w:lvlText w:val=""/>
      <w:lvlJc w:val="left"/>
      <w:pPr>
        <w:ind w:left="6480" w:hanging="360"/>
      </w:pPr>
      <w:rPr>
        <w:rFonts w:hint="default" w:ascii="Wingdings" w:hAnsi="Wingdings"/>
      </w:rPr>
    </w:lvl>
  </w:abstractNum>
  <w:abstractNum w:abstractNumId="1" w15:restartNumberingAfterBreak="0">
    <w:nsid w:val="15A93FAD"/>
    <w:multiLevelType w:val="hybridMultilevel"/>
    <w:tmpl w:val="FFFFFFFF"/>
    <w:lvl w:ilvl="0" w:tplc="58CA9CEC">
      <w:start w:val="1"/>
      <w:numFmt w:val="bullet"/>
      <w:lvlText w:val=""/>
      <w:lvlJc w:val="left"/>
      <w:pPr>
        <w:ind w:left="720" w:hanging="360"/>
      </w:pPr>
      <w:rPr>
        <w:rFonts w:hint="default" w:ascii="Symbol" w:hAnsi="Symbol"/>
      </w:rPr>
    </w:lvl>
    <w:lvl w:ilvl="1" w:tplc="718EEF94">
      <w:start w:val="1"/>
      <w:numFmt w:val="bullet"/>
      <w:lvlText w:val="o"/>
      <w:lvlJc w:val="left"/>
      <w:pPr>
        <w:ind w:left="1440" w:hanging="360"/>
      </w:pPr>
      <w:rPr>
        <w:rFonts w:hint="default" w:ascii="Courier New" w:hAnsi="Courier New"/>
      </w:rPr>
    </w:lvl>
    <w:lvl w:ilvl="2" w:tplc="958816DA">
      <w:start w:val="1"/>
      <w:numFmt w:val="bullet"/>
      <w:lvlText w:val=""/>
      <w:lvlJc w:val="left"/>
      <w:pPr>
        <w:ind w:left="2160" w:hanging="360"/>
      </w:pPr>
      <w:rPr>
        <w:rFonts w:hint="default" w:ascii="Wingdings" w:hAnsi="Wingdings"/>
      </w:rPr>
    </w:lvl>
    <w:lvl w:ilvl="3" w:tplc="0424422A">
      <w:start w:val="1"/>
      <w:numFmt w:val="bullet"/>
      <w:lvlText w:val=""/>
      <w:lvlJc w:val="left"/>
      <w:pPr>
        <w:ind w:left="2880" w:hanging="360"/>
      </w:pPr>
      <w:rPr>
        <w:rFonts w:hint="default" w:ascii="Symbol" w:hAnsi="Symbol"/>
      </w:rPr>
    </w:lvl>
    <w:lvl w:ilvl="4" w:tplc="9224F244">
      <w:start w:val="1"/>
      <w:numFmt w:val="bullet"/>
      <w:lvlText w:val="o"/>
      <w:lvlJc w:val="left"/>
      <w:pPr>
        <w:ind w:left="3600" w:hanging="360"/>
      </w:pPr>
      <w:rPr>
        <w:rFonts w:hint="default" w:ascii="Courier New" w:hAnsi="Courier New"/>
      </w:rPr>
    </w:lvl>
    <w:lvl w:ilvl="5" w:tplc="B7B2AC96">
      <w:start w:val="1"/>
      <w:numFmt w:val="bullet"/>
      <w:lvlText w:val=""/>
      <w:lvlJc w:val="left"/>
      <w:pPr>
        <w:ind w:left="4320" w:hanging="360"/>
      </w:pPr>
      <w:rPr>
        <w:rFonts w:hint="default" w:ascii="Wingdings" w:hAnsi="Wingdings"/>
      </w:rPr>
    </w:lvl>
    <w:lvl w:ilvl="6" w:tplc="64BA9296">
      <w:start w:val="1"/>
      <w:numFmt w:val="bullet"/>
      <w:lvlText w:val=""/>
      <w:lvlJc w:val="left"/>
      <w:pPr>
        <w:ind w:left="5040" w:hanging="360"/>
      </w:pPr>
      <w:rPr>
        <w:rFonts w:hint="default" w:ascii="Symbol" w:hAnsi="Symbol"/>
      </w:rPr>
    </w:lvl>
    <w:lvl w:ilvl="7" w:tplc="F746F1BC">
      <w:start w:val="1"/>
      <w:numFmt w:val="bullet"/>
      <w:lvlText w:val="o"/>
      <w:lvlJc w:val="left"/>
      <w:pPr>
        <w:ind w:left="5760" w:hanging="360"/>
      </w:pPr>
      <w:rPr>
        <w:rFonts w:hint="default" w:ascii="Courier New" w:hAnsi="Courier New"/>
      </w:rPr>
    </w:lvl>
    <w:lvl w:ilvl="8" w:tplc="3AA2CCBA">
      <w:start w:val="1"/>
      <w:numFmt w:val="bullet"/>
      <w:lvlText w:val=""/>
      <w:lvlJc w:val="left"/>
      <w:pPr>
        <w:ind w:left="6480" w:hanging="360"/>
      </w:pPr>
      <w:rPr>
        <w:rFonts w:hint="default" w:ascii="Wingdings" w:hAnsi="Wingdings"/>
      </w:rPr>
    </w:lvl>
  </w:abstractNum>
  <w:abstractNum w:abstractNumId="2" w15:restartNumberingAfterBreak="0">
    <w:nsid w:val="197E8F7E"/>
    <w:multiLevelType w:val="hybridMultilevel"/>
    <w:tmpl w:val="FFFFFFFF"/>
    <w:lvl w:ilvl="0" w:tplc="BA6094FE">
      <w:start w:val="1"/>
      <w:numFmt w:val="bullet"/>
      <w:lvlText w:val=""/>
      <w:lvlJc w:val="left"/>
      <w:pPr>
        <w:ind w:left="720" w:hanging="360"/>
      </w:pPr>
      <w:rPr>
        <w:rFonts w:hint="default" w:ascii="Symbol" w:hAnsi="Symbol"/>
      </w:rPr>
    </w:lvl>
    <w:lvl w:ilvl="1" w:tplc="41525612">
      <w:start w:val="1"/>
      <w:numFmt w:val="bullet"/>
      <w:lvlText w:val="o"/>
      <w:lvlJc w:val="left"/>
      <w:pPr>
        <w:ind w:left="1440" w:hanging="360"/>
      </w:pPr>
      <w:rPr>
        <w:rFonts w:hint="default" w:ascii="Courier New" w:hAnsi="Courier New"/>
      </w:rPr>
    </w:lvl>
    <w:lvl w:ilvl="2" w:tplc="589E192A">
      <w:start w:val="1"/>
      <w:numFmt w:val="bullet"/>
      <w:lvlText w:val=""/>
      <w:lvlJc w:val="left"/>
      <w:pPr>
        <w:ind w:left="2160" w:hanging="360"/>
      </w:pPr>
      <w:rPr>
        <w:rFonts w:hint="default" w:ascii="Wingdings" w:hAnsi="Wingdings"/>
      </w:rPr>
    </w:lvl>
    <w:lvl w:ilvl="3" w:tplc="E5A6A166">
      <w:start w:val="1"/>
      <w:numFmt w:val="bullet"/>
      <w:lvlText w:val=""/>
      <w:lvlJc w:val="left"/>
      <w:pPr>
        <w:ind w:left="2880" w:hanging="360"/>
      </w:pPr>
      <w:rPr>
        <w:rFonts w:hint="default" w:ascii="Symbol" w:hAnsi="Symbol"/>
      </w:rPr>
    </w:lvl>
    <w:lvl w:ilvl="4" w:tplc="5920AF70">
      <w:start w:val="1"/>
      <w:numFmt w:val="bullet"/>
      <w:lvlText w:val="o"/>
      <w:lvlJc w:val="left"/>
      <w:pPr>
        <w:ind w:left="3600" w:hanging="360"/>
      </w:pPr>
      <w:rPr>
        <w:rFonts w:hint="default" w:ascii="Courier New" w:hAnsi="Courier New"/>
      </w:rPr>
    </w:lvl>
    <w:lvl w:ilvl="5" w:tplc="CD1432E0">
      <w:start w:val="1"/>
      <w:numFmt w:val="bullet"/>
      <w:lvlText w:val=""/>
      <w:lvlJc w:val="left"/>
      <w:pPr>
        <w:ind w:left="4320" w:hanging="360"/>
      </w:pPr>
      <w:rPr>
        <w:rFonts w:hint="default" w:ascii="Wingdings" w:hAnsi="Wingdings"/>
      </w:rPr>
    </w:lvl>
    <w:lvl w:ilvl="6" w:tplc="08C498B8">
      <w:start w:val="1"/>
      <w:numFmt w:val="bullet"/>
      <w:lvlText w:val=""/>
      <w:lvlJc w:val="left"/>
      <w:pPr>
        <w:ind w:left="5040" w:hanging="360"/>
      </w:pPr>
      <w:rPr>
        <w:rFonts w:hint="default" w:ascii="Symbol" w:hAnsi="Symbol"/>
      </w:rPr>
    </w:lvl>
    <w:lvl w:ilvl="7" w:tplc="3EA21C78">
      <w:start w:val="1"/>
      <w:numFmt w:val="bullet"/>
      <w:lvlText w:val="o"/>
      <w:lvlJc w:val="left"/>
      <w:pPr>
        <w:ind w:left="5760" w:hanging="360"/>
      </w:pPr>
      <w:rPr>
        <w:rFonts w:hint="default" w:ascii="Courier New" w:hAnsi="Courier New"/>
      </w:rPr>
    </w:lvl>
    <w:lvl w:ilvl="8" w:tplc="76FE897C">
      <w:start w:val="1"/>
      <w:numFmt w:val="bullet"/>
      <w:lvlText w:val=""/>
      <w:lvlJc w:val="left"/>
      <w:pPr>
        <w:ind w:left="6480" w:hanging="360"/>
      </w:pPr>
      <w:rPr>
        <w:rFonts w:hint="default" w:ascii="Wingdings" w:hAnsi="Wingdings"/>
      </w:rPr>
    </w:lvl>
  </w:abstractNum>
  <w:abstractNum w:abstractNumId="3" w15:restartNumberingAfterBreak="0">
    <w:nsid w:val="1B32EAC4"/>
    <w:multiLevelType w:val="hybridMultilevel"/>
    <w:tmpl w:val="FFFFFFFF"/>
    <w:lvl w:ilvl="0" w:tplc="1D72133E">
      <w:start w:val="1"/>
      <w:numFmt w:val="bullet"/>
      <w:lvlText w:val=""/>
      <w:lvlJc w:val="left"/>
      <w:pPr>
        <w:ind w:left="720" w:hanging="360"/>
      </w:pPr>
      <w:rPr>
        <w:rFonts w:hint="default" w:ascii="Symbol" w:hAnsi="Symbol"/>
      </w:rPr>
    </w:lvl>
    <w:lvl w:ilvl="1" w:tplc="6D9A2CD8">
      <w:start w:val="1"/>
      <w:numFmt w:val="bullet"/>
      <w:lvlText w:val="o"/>
      <w:lvlJc w:val="left"/>
      <w:pPr>
        <w:ind w:left="1440" w:hanging="360"/>
      </w:pPr>
      <w:rPr>
        <w:rFonts w:hint="default" w:ascii="Courier New" w:hAnsi="Courier New"/>
      </w:rPr>
    </w:lvl>
    <w:lvl w:ilvl="2" w:tplc="C59A217A">
      <w:start w:val="1"/>
      <w:numFmt w:val="bullet"/>
      <w:lvlText w:val=""/>
      <w:lvlJc w:val="left"/>
      <w:pPr>
        <w:ind w:left="2160" w:hanging="360"/>
      </w:pPr>
      <w:rPr>
        <w:rFonts w:hint="default" w:ascii="Wingdings" w:hAnsi="Wingdings"/>
      </w:rPr>
    </w:lvl>
    <w:lvl w:ilvl="3" w:tplc="BC6AC890">
      <w:start w:val="1"/>
      <w:numFmt w:val="bullet"/>
      <w:lvlText w:val=""/>
      <w:lvlJc w:val="left"/>
      <w:pPr>
        <w:ind w:left="2880" w:hanging="360"/>
      </w:pPr>
      <w:rPr>
        <w:rFonts w:hint="default" w:ascii="Symbol" w:hAnsi="Symbol"/>
      </w:rPr>
    </w:lvl>
    <w:lvl w:ilvl="4" w:tplc="E070D224">
      <w:start w:val="1"/>
      <w:numFmt w:val="bullet"/>
      <w:lvlText w:val="o"/>
      <w:lvlJc w:val="left"/>
      <w:pPr>
        <w:ind w:left="3600" w:hanging="360"/>
      </w:pPr>
      <w:rPr>
        <w:rFonts w:hint="default" w:ascii="Courier New" w:hAnsi="Courier New"/>
      </w:rPr>
    </w:lvl>
    <w:lvl w:ilvl="5" w:tplc="414EBAA8">
      <w:start w:val="1"/>
      <w:numFmt w:val="bullet"/>
      <w:lvlText w:val=""/>
      <w:lvlJc w:val="left"/>
      <w:pPr>
        <w:ind w:left="4320" w:hanging="360"/>
      </w:pPr>
      <w:rPr>
        <w:rFonts w:hint="default" w:ascii="Wingdings" w:hAnsi="Wingdings"/>
      </w:rPr>
    </w:lvl>
    <w:lvl w:ilvl="6" w:tplc="63226652">
      <w:start w:val="1"/>
      <w:numFmt w:val="bullet"/>
      <w:lvlText w:val=""/>
      <w:lvlJc w:val="left"/>
      <w:pPr>
        <w:ind w:left="5040" w:hanging="360"/>
      </w:pPr>
      <w:rPr>
        <w:rFonts w:hint="default" w:ascii="Symbol" w:hAnsi="Symbol"/>
      </w:rPr>
    </w:lvl>
    <w:lvl w:ilvl="7" w:tplc="BCA24960">
      <w:start w:val="1"/>
      <w:numFmt w:val="bullet"/>
      <w:lvlText w:val="o"/>
      <w:lvlJc w:val="left"/>
      <w:pPr>
        <w:ind w:left="5760" w:hanging="360"/>
      </w:pPr>
      <w:rPr>
        <w:rFonts w:hint="default" w:ascii="Courier New" w:hAnsi="Courier New"/>
      </w:rPr>
    </w:lvl>
    <w:lvl w:ilvl="8" w:tplc="4B8A60C0">
      <w:start w:val="1"/>
      <w:numFmt w:val="bullet"/>
      <w:lvlText w:val=""/>
      <w:lvlJc w:val="left"/>
      <w:pPr>
        <w:ind w:left="6480" w:hanging="360"/>
      </w:pPr>
      <w:rPr>
        <w:rFonts w:hint="default" w:ascii="Wingdings" w:hAnsi="Wingdings"/>
      </w:rPr>
    </w:lvl>
  </w:abstractNum>
  <w:abstractNum w:abstractNumId="4" w15:restartNumberingAfterBreak="0">
    <w:nsid w:val="1FA355D7"/>
    <w:multiLevelType w:val="hybridMultilevel"/>
    <w:tmpl w:val="FFFFFFFF"/>
    <w:lvl w:ilvl="0" w:tplc="D4CEA4D6">
      <w:start w:val="1"/>
      <w:numFmt w:val="bullet"/>
      <w:lvlText w:val=""/>
      <w:lvlJc w:val="left"/>
      <w:pPr>
        <w:ind w:left="720" w:hanging="360"/>
      </w:pPr>
      <w:rPr>
        <w:rFonts w:hint="default" w:ascii="Symbol" w:hAnsi="Symbol"/>
      </w:rPr>
    </w:lvl>
    <w:lvl w:ilvl="1" w:tplc="408A6D12">
      <w:start w:val="1"/>
      <w:numFmt w:val="bullet"/>
      <w:lvlText w:val="o"/>
      <w:lvlJc w:val="left"/>
      <w:pPr>
        <w:ind w:left="1440" w:hanging="360"/>
      </w:pPr>
      <w:rPr>
        <w:rFonts w:hint="default" w:ascii="Courier New" w:hAnsi="Courier New"/>
      </w:rPr>
    </w:lvl>
    <w:lvl w:ilvl="2" w:tplc="E132F832">
      <w:start w:val="1"/>
      <w:numFmt w:val="bullet"/>
      <w:lvlText w:val=""/>
      <w:lvlJc w:val="left"/>
      <w:pPr>
        <w:ind w:left="2160" w:hanging="360"/>
      </w:pPr>
      <w:rPr>
        <w:rFonts w:hint="default" w:ascii="Wingdings" w:hAnsi="Wingdings"/>
      </w:rPr>
    </w:lvl>
    <w:lvl w:ilvl="3" w:tplc="304ACC2A">
      <w:start w:val="1"/>
      <w:numFmt w:val="bullet"/>
      <w:lvlText w:val=""/>
      <w:lvlJc w:val="left"/>
      <w:pPr>
        <w:ind w:left="2880" w:hanging="360"/>
      </w:pPr>
      <w:rPr>
        <w:rFonts w:hint="default" w:ascii="Symbol" w:hAnsi="Symbol"/>
      </w:rPr>
    </w:lvl>
    <w:lvl w:ilvl="4" w:tplc="0534DEDE">
      <w:start w:val="1"/>
      <w:numFmt w:val="bullet"/>
      <w:lvlText w:val="o"/>
      <w:lvlJc w:val="left"/>
      <w:pPr>
        <w:ind w:left="3600" w:hanging="360"/>
      </w:pPr>
      <w:rPr>
        <w:rFonts w:hint="default" w:ascii="Courier New" w:hAnsi="Courier New"/>
      </w:rPr>
    </w:lvl>
    <w:lvl w:ilvl="5" w:tplc="953C9270">
      <w:start w:val="1"/>
      <w:numFmt w:val="bullet"/>
      <w:lvlText w:val=""/>
      <w:lvlJc w:val="left"/>
      <w:pPr>
        <w:ind w:left="4320" w:hanging="360"/>
      </w:pPr>
      <w:rPr>
        <w:rFonts w:hint="default" w:ascii="Wingdings" w:hAnsi="Wingdings"/>
      </w:rPr>
    </w:lvl>
    <w:lvl w:ilvl="6" w:tplc="37169C42">
      <w:start w:val="1"/>
      <w:numFmt w:val="bullet"/>
      <w:lvlText w:val=""/>
      <w:lvlJc w:val="left"/>
      <w:pPr>
        <w:ind w:left="5040" w:hanging="360"/>
      </w:pPr>
      <w:rPr>
        <w:rFonts w:hint="default" w:ascii="Symbol" w:hAnsi="Symbol"/>
      </w:rPr>
    </w:lvl>
    <w:lvl w:ilvl="7" w:tplc="0292F802">
      <w:start w:val="1"/>
      <w:numFmt w:val="bullet"/>
      <w:lvlText w:val="o"/>
      <w:lvlJc w:val="left"/>
      <w:pPr>
        <w:ind w:left="5760" w:hanging="360"/>
      </w:pPr>
      <w:rPr>
        <w:rFonts w:hint="default" w:ascii="Courier New" w:hAnsi="Courier New"/>
      </w:rPr>
    </w:lvl>
    <w:lvl w:ilvl="8" w:tplc="F9502790">
      <w:start w:val="1"/>
      <w:numFmt w:val="bullet"/>
      <w:lvlText w:val=""/>
      <w:lvlJc w:val="left"/>
      <w:pPr>
        <w:ind w:left="6480" w:hanging="360"/>
      </w:pPr>
      <w:rPr>
        <w:rFonts w:hint="default" w:ascii="Wingdings" w:hAnsi="Wingdings"/>
      </w:rPr>
    </w:lvl>
  </w:abstractNum>
  <w:abstractNum w:abstractNumId="5" w15:restartNumberingAfterBreak="0">
    <w:nsid w:val="23D958C6"/>
    <w:multiLevelType w:val="hybridMultilevel"/>
    <w:tmpl w:val="FFFFFFFF"/>
    <w:lvl w:ilvl="0" w:tplc="C7A0E212">
      <w:start w:val="1"/>
      <w:numFmt w:val="bullet"/>
      <w:lvlText w:val=""/>
      <w:lvlJc w:val="left"/>
      <w:pPr>
        <w:ind w:left="720" w:hanging="360"/>
      </w:pPr>
      <w:rPr>
        <w:rFonts w:hint="default" w:ascii="Symbol" w:hAnsi="Symbol"/>
      </w:rPr>
    </w:lvl>
    <w:lvl w:ilvl="1" w:tplc="6CCE8858">
      <w:start w:val="1"/>
      <w:numFmt w:val="bullet"/>
      <w:lvlText w:val="o"/>
      <w:lvlJc w:val="left"/>
      <w:pPr>
        <w:ind w:left="1440" w:hanging="360"/>
      </w:pPr>
      <w:rPr>
        <w:rFonts w:hint="default" w:ascii="Courier New" w:hAnsi="Courier New"/>
      </w:rPr>
    </w:lvl>
    <w:lvl w:ilvl="2" w:tplc="165042BA">
      <w:start w:val="1"/>
      <w:numFmt w:val="bullet"/>
      <w:lvlText w:val=""/>
      <w:lvlJc w:val="left"/>
      <w:pPr>
        <w:ind w:left="2160" w:hanging="360"/>
      </w:pPr>
      <w:rPr>
        <w:rFonts w:hint="default" w:ascii="Wingdings" w:hAnsi="Wingdings"/>
      </w:rPr>
    </w:lvl>
    <w:lvl w:ilvl="3" w:tplc="3AF2A702">
      <w:start w:val="1"/>
      <w:numFmt w:val="bullet"/>
      <w:lvlText w:val=""/>
      <w:lvlJc w:val="left"/>
      <w:pPr>
        <w:ind w:left="2880" w:hanging="360"/>
      </w:pPr>
      <w:rPr>
        <w:rFonts w:hint="default" w:ascii="Symbol" w:hAnsi="Symbol"/>
      </w:rPr>
    </w:lvl>
    <w:lvl w:ilvl="4" w:tplc="81A4ECC2">
      <w:start w:val="1"/>
      <w:numFmt w:val="bullet"/>
      <w:lvlText w:val="o"/>
      <w:lvlJc w:val="left"/>
      <w:pPr>
        <w:ind w:left="3600" w:hanging="360"/>
      </w:pPr>
      <w:rPr>
        <w:rFonts w:hint="default" w:ascii="Courier New" w:hAnsi="Courier New"/>
      </w:rPr>
    </w:lvl>
    <w:lvl w:ilvl="5" w:tplc="85BCEF30">
      <w:start w:val="1"/>
      <w:numFmt w:val="bullet"/>
      <w:lvlText w:val=""/>
      <w:lvlJc w:val="left"/>
      <w:pPr>
        <w:ind w:left="4320" w:hanging="360"/>
      </w:pPr>
      <w:rPr>
        <w:rFonts w:hint="default" w:ascii="Wingdings" w:hAnsi="Wingdings"/>
      </w:rPr>
    </w:lvl>
    <w:lvl w:ilvl="6" w:tplc="865AA32C">
      <w:start w:val="1"/>
      <w:numFmt w:val="bullet"/>
      <w:lvlText w:val=""/>
      <w:lvlJc w:val="left"/>
      <w:pPr>
        <w:ind w:left="5040" w:hanging="360"/>
      </w:pPr>
      <w:rPr>
        <w:rFonts w:hint="default" w:ascii="Symbol" w:hAnsi="Symbol"/>
      </w:rPr>
    </w:lvl>
    <w:lvl w:ilvl="7" w:tplc="39C48D2A">
      <w:start w:val="1"/>
      <w:numFmt w:val="bullet"/>
      <w:lvlText w:val="o"/>
      <w:lvlJc w:val="left"/>
      <w:pPr>
        <w:ind w:left="5760" w:hanging="360"/>
      </w:pPr>
      <w:rPr>
        <w:rFonts w:hint="default" w:ascii="Courier New" w:hAnsi="Courier New"/>
      </w:rPr>
    </w:lvl>
    <w:lvl w:ilvl="8" w:tplc="FB5C94C2">
      <w:start w:val="1"/>
      <w:numFmt w:val="bullet"/>
      <w:lvlText w:val=""/>
      <w:lvlJc w:val="left"/>
      <w:pPr>
        <w:ind w:left="6480" w:hanging="360"/>
      </w:pPr>
      <w:rPr>
        <w:rFonts w:hint="default" w:ascii="Wingdings" w:hAnsi="Wingdings"/>
      </w:rPr>
    </w:lvl>
  </w:abstractNum>
  <w:abstractNum w:abstractNumId="6" w15:restartNumberingAfterBreak="0">
    <w:nsid w:val="29BA53BE"/>
    <w:multiLevelType w:val="hybridMultilevel"/>
    <w:tmpl w:val="FFFFFFFF"/>
    <w:lvl w:ilvl="0" w:tplc="C24C6834">
      <w:start w:val="1"/>
      <w:numFmt w:val="bullet"/>
      <w:lvlText w:val=""/>
      <w:lvlJc w:val="left"/>
      <w:pPr>
        <w:ind w:left="720" w:hanging="360"/>
      </w:pPr>
      <w:rPr>
        <w:rFonts w:hint="default" w:ascii="Symbol" w:hAnsi="Symbol"/>
      </w:rPr>
    </w:lvl>
    <w:lvl w:ilvl="1" w:tplc="1E08706A">
      <w:start w:val="1"/>
      <w:numFmt w:val="bullet"/>
      <w:lvlText w:val="o"/>
      <w:lvlJc w:val="left"/>
      <w:pPr>
        <w:ind w:left="1440" w:hanging="360"/>
      </w:pPr>
      <w:rPr>
        <w:rFonts w:hint="default" w:ascii="Courier New" w:hAnsi="Courier New"/>
      </w:rPr>
    </w:lvl>
    <w:lvl w:ilvl="2" w:tplc="0DD4F362">
      <w:start w:val="1"/>
      <w:numFmt w:val="bullet"/>
      <w:lvlText w:val=""/>
      <w:lvlJc w:val="left"/>
      <w:pPr>
        <w:ind w:left="2160" w:hanging="360"/>
      </w:pPr>
      <w:rPr>
        <w:rFonts w:hint="default" w:ascii="Wingdings" w:hAnsi="Wingdings"/>
      </w:rPr>
    </w:lvl>
    <w:lvl w:ilvl="3" w:tplc="82B4D832">
      <w:start w:val="1"/>
      <w:numFmt w:val="bullet"/>
      <w:lvlText w:val=""/>
      <w:lvlJc w:val="left"/>
      <w:pPr>
        <w:ind w:left="2880" w:hanging="360"/>
      </w:pPr>
      <w:rPr>
        <w:rFonts w:hint="default" w:ascii="Symbol" w:hAnsi="Symbol"/>
      </w:rPr>
    </w:lvl>
    <w:lvl w:ilvl="4" w:tplc="9514C1DE">
      <w:start w:val="1"/>
      <w:numFmt w:val="bullet"/>
      <w:lvlText w:val="o"/>
      <w:lvlJc w:val="left"/>
      <w:pPr>
        <w:ind w:left="3600" w:hanging="360"/>
      </w:pPr>
      <w:rPr>
        <w:rFonts w:hint="default" w:ascii="Courier New" w:hAnsi="Courier New"/>
      </w:rPr>
    </w:lvl>
    <w:lvl w:ilvl="5" w:tplc="009E0E54">
      <w:start w:val="1"/>
      <w:numFmt w:val="bullet"/>
      <w:lvlText w:val=""/>
      <w:lvlJc w:val="left"/>
      <w:pPr>
        <w:ind w:left="4320" w:hanging="360"/>
      </w:pPr>
      <w:rPr>
        <w:rFonts w:hint="default" w:ascii="Wingdings" w:hAnsi="Wingdings"/>
      </w:rPr>
    </w:lvl>
    <w:lvl w:ilvl="6" w:tplc="F4F85442">
      <w:start w:val="1"/>
      <w:numFmt w:val="bullet"/>
      <w:lvlText w:val=""/>
      <w:lvlJc w:val="left"/>
      <w:pPr>
        <w:ind w:left="5040" w:hanging="360"/>
      </w:pPr>
      <w:rPr>
        <w:rFonts w:hint="default" w:ascii="Symbol" w:hAnsi="Symbol"/>
      </w:rPr>
    </w:lvl>
    <w:lvl w:ilvl="7" w:tplc="E1947F9E">
      <w:start w:val="1"/>
      <w:numFmt w:val="bullet"/>
      <w:lvlText w:val="o"/>
      <w:lvlJc w:val="left"/>
      <w:pPr>
        <w:ind w:left="5760" w:hanging="360"/>
      </w:pPr>
      <w:rPr>
        <w:rFonts w:hint="default" w:ascii="Courier New" w:hAnsi="Courier New"/>
      </w:rPr>
    </w:lvl>
    <w:lvl w:ilvl="8" w:tplc="70828658">
      <w:start w:val="1"/>
      <w:numFmt w:val="bullet"/>
      <w:lvlText w:val=""/>
      <w:lvlJc w:val="left"/>
      <w:pPr>
        <w:ind w:left="6480" w:hanging="360"/>
      </w:pPr>
      <w:rPr>
        <w:rFonts w:hint="default" w:ascii="Wingdings" w:hAnsi="Wingdings"/>
      </w:rPr>
    </w:lvl>
  </w:abstractNum>
  <w:abstractNum w:abstractNumId="7" w15:restartNumberingAfterBreak="0">
    <w:nsid w:val="2A189E57"/>
    <w:multiLevelType w:val="hybridMultilevel"/>
    <w:tmpl w:val="FFFFFFFF"/>
    <w:lvl w:ilvl="0" w:tplc="9E689512">
      <w:start w:val="1"/>
      <w:numFmt w:val="bullet"/>
      <w:lvlText w:val=""/>
      <w:lvlJc w:val="left"/>
      <w:pPr>
        <w:ind w:left="720" w:hanging="360"/>
      </w:pPr>
      <w:rPr>
        <w:rFonts w:hint="default" w:ascii="Symbol" w:hAnsi="Symbol"/>
      </w:rPr>
    </w:lvl>
    <w:lvl w:ilvl="1" w:tplc="6A48C1B8">
      <w:start w:val="1"/>
      <w:numFmt w:val="bullet"/>
      <w:lvlText w:val="o"/>
      <w:lvlJc w:val="left"/>
      <w:pPr>
        <w:ind w:left="1440" w:hanging="360"/>
      </w:pPr>
      <w:rPr>
        <w:rFonts w:hint="default" w:ascii="Courier New" w:hAnsi="Courier New"/>
      </w:rPr>
    </w:lvl>
    <w:lvl w:ilvl="2" w:tplc="4F4A1B76">
      <w:start w:val="1"/>
      <w:numFmt w:val="bullet"/>
      <w:lvlText w:val=""/>
      <w:lvlJc w:val="left"/>
      <w:pPr>
        <w:ind w:left="2160" w:hanging="360"/>
      </w:pPr>
      <w:rPr>
        <w:rFonts w:hint="default" w:ascii="Wingdings" w:hAnsi="Wingdings"/>
      </w:rPr>
    </w:lvl>
    <w:lvl w:ilvl="3" w:tplc="C14E58C4">
      <w:start w:val="1"/>
      <w:numFmt w:val="bullet"/>
      <w:lvlText w:val=""/>
      <w:lvlJc w:val="left"/>
      <w:pPr>
        <w:ind w:left="2880" w:hanging="360"/>
      </w:pPr>
      <w:rPr>
        <w:rFonts w:hint="default" w:ascii="Symbol" w:hAnsi="Symbol"/>
      </w:rPr>
    </w:lvl>
    <w:lvl w:ilvl="4" w:tplc="C0A6240A">
      <w:start w:val="1"/>
      <w:numFmt w:val="bullet"/>
      <w:lvlText w:val="o"/>
      <w:lvlJc w:val="left"/>
      <w:pPr>
        <w:ind w:left="3600" w:hanging="360"/>
      </w:pPr>
      <w:rPr>
        <w:rFonts w:hint="default" w:ascii="Courier New" w:hAnsi="Courier New"/>
      </w:rPr>
    </w:lvl>
    <w:lvl w:ilvl="5" w:tplc="F9B0A024">
      <w:start w:val="1"/>
      <w:numFmt w:val="bullet"/>
      <w:lvlText w:val=""/>
      <w:lvlJc w:val="left"/>
      <w:pPr>
        <w:ind w:left="4320" w:hanging="360"/>
      </w:pPr>
      <w:rPr>
        <w:rFonts w:hint="default" w:ascii="Wingdings" w:hAnsi="Wingdings"/>
      </w:rPr>
    </w:lvl>
    <w:lvl w:ilvl="6" w:tplc="FC563736">
      <w:start w:val="1"/>
      <w:numFmt w:val="bullet"/>
      <w:lvlText w:val=""/>
      <w:lvlJc w:val="left"/>
      <w:pPr>
        <w:ind w:left="5040" w:hanging="360"/>
      </w:pPr>
      <w:rPr>
        <w:rFonts w:hint="default" w:ascii="Symbol" w:hAnsi="Symbol"/>
      </w:rPr>
    </w:lvl>
    <w:lvl w:ilvl="7" w:tplc="97C60230">
      <w:start w:val="1"/>
      <w:numFmt w:val="bullet"/>
      <w:lvlText w:val="o"/>
      <w:lvlJc w:val="left"/>
      <w:pPr>
        <w:ind w:left="5760" w:hanging="360"/>
      </w:pPr>
      <w:rPr>
        <w:rFonts w:hint="default" w:ascii="Courier New" w:hAnsi="Courier New"/>
      </w:rPr>
    </w:lvl>
    <w:lvl w:ilvl="8" w:tplc="580C20E8">
      <w:start w:val="1"/>
      <w:numFmt w:val="bullet"/>
      <w:lvlText w:val=""/>
      <w:lvlJc w:val="left"/>
      <w:pPr>
        <w:ind w:left="6480" w:hanging="360"/>
      </w:pPr>
      <w:rPr>
        <w:rFonts w:hint="default" w:ascii="Wingdings" w:hAnsi="Wingdings"/>
      </w:rPr>
    </w:lvl>
  </w:abstractNum>
  <w:abstractNum w:abstractNumId="8" w15:restartNumberingAfterBreak="0">
    <w:nsid w:val="2EEAEC65"/>
    <w:multiLevelType w:val="hybridMultilevel"/>
    <w:tmpl w:val="FFFFFFFF"/>
    <w:lvl w:ilvl="0" w:tplc="3206886A">
      <w:start w:val="1"/>
      <w:numFmt w:val="bullet"/>
      <w:lvlText w:val=""/>
      <w:lvlJc w:val="left"/>
      <w:pPr>
        <w:ind w:left="720" w:hanging="360"/>
      </w:pPr>
      <w:rPr>
        <w:rFonts w:hint="default" w:ascii="Symbol" w:hAnsi="Symbol"/>
      </w:rPr>
    </w:lvl>
    <w:lvl w:ilvl="1" w:tplc="DDCA2B62">
      <w:start w:val="1"/>
      <w:numFmt w:val="bullet"/>
      <w:lvlText w:val="o"/>
      <w:lvlJc w:val="left"/>
      <w:pPr>
        <w:ind w:left="1440" w:hanging="360"/>
      </w:pPr>
      <w:rPr>
        <w:rFonts w:hint="default" w:ascii="Courier New" w:hAnsi="Courier New"/>
      </w:rPr>
    </w:lvl>
    <w:lvl w:ilvl="2" w:tplc="C60E9804">
      <w:start w:val="1"/>
      <w:numFmt w:val="bullet"/>
      <w:lvlText w:val=""/>
      <w:lvlJc w:val="left"/>
      <w:pPr>
        <w:ind w:left="2160" w:hanging="360"/>
      </w:pPr>
      <w:rPr>
        <w:rFonts w:hint="default" w:ascii="Wingdings" w:hAnsi="Wingdings"/>
      </w:rPr>
    </w:lvl>
    <w:lvl w:ilvl="3" w:tplc="370650B2">
      <w:start w:val="1"/>
      <w:numFmt w:val="bullet"/>
      <w:lvlText w:val=""/>
      <w:lvlJc w:val="left"/>
      <w:pPr>
        <w:ind w:left="2880" w:hanging="360"/>
      </w:pPr>
      <w:rPr>
        <w:rFonts w:hint="default" w:ascii="Symbol" w:hAnsi="Symbol"/>
      </w:rPr>
    </w:lvl>
    <w:lvl w:ilvl="4" w:tplc="39A0361A">
      <w:start w:val="1"/>
      <w:numFmt w:val="bullet"/>
      <w:lvlText w:val="o"/>
      <w:lvlJc w:val="left"/>
      <w:pPr>
        <w:ind w:left="3600" w:hanging="360"/>
      </w:pPr>
      <w:rPr>
        <w:rFonts w:hint="default" w:ascii="Courier New" w:hAnsi="Courier New"/>
      </w:rPr>
    </w:lvl>
    <w:lvl w:ilvl="5" w:tplc="E12025D4">
      <w:start w:val="1"/>
      <w:numFmt w:val="bullet"/>
      <w:lvlText w:val=""/>
      <w:lvlJc w:val="left"/>
      <w:pPr>
        <w:ind w:left="4320" w:hanging="360"/>
      </w:pPr>
      <w:rPr>
        <w:rFonts w:hint="default" w:ascii="Wingdings" w:hAnsi="Wingdings"/>
      </w:rPr>
    </w:lvl>
    <w:lvl w:ilvl="6" w:tplc="9E12BA56">
      <w:start w:val="1"/>
      <w:numFmt w:val="bullet"/>
      <w:lvlText w:val=""/>
      <w:lvlJc w:val="left"/>
      <w:pPr>
        <w:ind w:left="5040" w:hanging="360"/>
      </w:pPr>
      <w:rPr>
        <w:rFonts w:hint="default" w:ascii="Symbol" w:hAnsi="Symbol"/>
      </w:rPr>
    </w:lvl>
    <w:lvl w:ilvl="7" w:tplc="059203F8">
      <w:start w:val="1"/>
      <w:numFmt w:val="bullet"/>
      <w:lvlText w:val="o"/>
      <w:lvlJc w:val="left"/>
      <w:pPr>
        <w:ind w:left="5760" w:hanging="360"/>
      </w:pPr>
      <w:rPr>
        <w:rFonts w:hint="default" w:ascii="Courier New" w:hAnsi="Courier New"/>
      </w:rPr>
    </w:lvl>
    <w:lvl w:ilvl="8" w:tplc="87D68244">
      <w:start w:val="1"/>
      <w:numFmt w:val="bullet"/>
      <w:lvlText w:val=""/>
      <w:lvlJc w:val="left"/>
      <w:pPr>
        <w:ind w:left="6480" w:hanging="360"/>
      </w:pPr>
      <w:rPr>
        <w:rFonts w:hint="default" w:ascii="Wingdings" w:hAnsi="Wingdings"/>
      </w:rPr>
    </w:lvl>
  </w:abstractNum>
  <w:abstractNum w:abstractNumId="9" w15:restartNumberingAfterBreak="0">
    <w:nsid w:val="2F577C9C"/>
    <w:multiLevelType w:val="hybridMultilevel"/>
    <w:tmpl w:val="FFFFFFFF"/>
    <w:lvl w:ilvl="0" w:tplc="3BA45CC4">
      <w:start w:val="1"/>
      <w:numFmt w:val="bullet"/>
      <w:lvlText w:val=""/>
      <w:lvlJc w:val="left"/>
      <w:pPr>
        <w:ind w:left="720" w:hanging="360"/>
      </w:pPr>
      <w:rPr>
        <w:rFonts w:hint="default" w:ascii="Symbol" w:hAnsi="Symbol"/>
      </w:rPr>
    </w:lvl>
    <w:lvl w:ilvl="1" w:tplc="23E0B528">
      <w:start w:val="1"/>
      <w:numFmt w:val="bullet"/>
      <w:lvlText w:val="o"/>
      <w:lvlJc w:val="left"/>
      <w:pPr>
        <w:ind w:left="1440" w:hanging="360"/>
      </w:pPr>
      <w:rPr>
        <w:rFonts w:hint="default" w:ascii="Courier New" w:hAnsi="Courier New"/>
      </w:rPr>
    </w:lvl>
    <w:lvl w:ilvl="2" w:tplc="2D84AC8C">
      <w:start w:val="1"/>
      <w:numFmt w:val="bullet"/>
      <w:lvlText w:val=""/>
      <w:lvlJc w:val="left"/>
      <w:pPr>
        <w:ind w:left="2160" w:hanging="360"/>
      </w:pPr>
      <w:rPr>
        <w:rFonts w:hint="default" w:ascii="Wingdings" w:hAnsi="Wingdings"/>
      </w:rPr>
    </w:lvl>
    <w:lvl w:ilvl="3" w:tplc="0E66C380">
      <w:start w:val="1"/>
      <w:numFmt w:val="bullet"/>
      <w:lvlText w:val=""/>
      <w:lvlJc w:val="left"/>
      <w:pPr>
        <w:ind w:left="2880" w:hanging="360"/>
      </w:pPr>
      <w:rPr>
        <w:rFonts w:hint="default" w:ascii="Symbol" w:hAnsi="Symbol"/>
      </w:rPr>
    </w:lvl>
    <w:lvl w:ilvl="4" w:tplc="A1C22272">
      <w:start w:val="1"/>
      <w:numFmt w:val="bullet"/>
      <w:lvlText w:val="o"/>
      <w:lvlJc w:val="left"/>
      <w:pPr>
        <w:ind w:left="3600" w:hanging="360"/>
      </w:pPr>
      <w:rPr>
        <w:rFonts w:hint="default" w:ascii="Courier New" w:hAnsi="Courier New"/>
      </w:rPr>
    </w:lvl>
    <w:lvl w:ilvl="5" w:tplc="CE7AA3D2">
      <w:start w:val="1"/>
      <w:numFmt w:val="bullet"/>
      <w:lvlText w:val=""/>
      <w:lvlJc w:val="left"/>
      <w:pPr>
        <w:ind w:left="4320" w:hanging="360"/>
      </w:pPr>
      <w:rPr>
        <w:rFonts w:hint="default" w:ascii="Wingdings" w:hAnsi="Wingdings"/>
      </w:rPr>
    </w:lvl>
    <w:lvl w:ilvl="6" w:tplc="49C0D288">
      <w:start w:val="1"/>
      <w:numFmt w:val="bullet"/>
      <w:lvlText w:val=""/>
      <w:lvlJc w:val="left"/>
      <w:pPr>
        <w:ind w:left="5040" w:hanging="360"/>
      </w:pPr>
      <w:rPr>
        <w:rFonts w:hint="default" w:ascii="Symbol" w:hAnsi="Symbol"/>
      </w:rPr>
    </w:lvl>
    <w:lvl w:ilvl="7" w:tplc="42843D10">
      <w:start w:val="1"/>
      <w:numFmt w:val="bullet"/>
      <w:lvlText w:val="o"/>
      <w:lvlJc w:val="left"/>
      <w:pPr>
        <w:ind w:left="5760" w:hanging="360"/>
      </w:pPr>
      <w:rPr>
        <w:rFonts w:hint="default" w:ascii="Courier New" w:hAnsi="Courier New"/>
      </w:rPr>
    </w:lvl>
    <w:lvl w:ilvl="8" w:tplc="FE92B176">
      <w:start w:val="1"/>
      <w:numFmt w:val="bullet"/>
      <w:lvlText w:val=""/>
      <w:lvlJc w:val="left"/>
      <w:pPr>
        <w:ind w:left="6480" w:hanging="360"/>
      </w:pPr>
      <w:rPr>
        <w:rFonts w:hint="default" w:ascii="Wingdings" w:hAnsi="Wingdings"/>
      </w:rPr>
    </w:lvl>
  </w:abstractNum>
  <w:abstractNum w:abstractNumId="10" w15:restartNumberingAfterBreak="0">
    <w:nsid w:val="30E00B87"/>
    <w:multiLevelType w:val="hybridMultilevel"/>
    <w:tmpl w:val="FFFFFFFF"/>
    <w:lvl w:ilvl="0" w:tplc="DA80D828">
      <w:start w:val="1"/>
      <w:numFmt w:val="bullet"/>
      <w:lvlText w:val=""/>
      <w:lvlJc w:val="left"/>
      <w:pPr>
        <w:ind w:left="720" w:hanging="360"/>
      </w:pPr>
      <w:rPr>
        <w:rFonts w:hint="default" w:ascii="Symbol" w:hAnsi="Symbol"/>
      </w:rPr>
    </w:lvl>
    <w:lvl w:ilvl="1" w:tplc="F87C52C0">
      <w:start w:val="1"/>
      <w:numFmt w:val="bullet"/>
      <w:lvlText w:val="o"/>
      <w:lvlJc w:val="left"/>
      <w:pPr>
        <w:ind w:left="1440" w:hanging="360"/>
      </w:pPr>
      <w:rPr>
        <w:rFonts w:hint="default" w:ascii="Courier New" w:hAnsi="Courier New"/>
      </w:rPr>
    </w:lvl>
    <w:lvl w:ilvl="2" w:tplc="0BFABAB0">
      <w:start w:val="1"/>
      <w:numFmt w:val="bullet"/>
      <w:lvlText w:val=""/>
      <w:lvlJc w:val="left"/>
      <w:pPr>
        <w:ind w:left="2160" w:hanging="360"/>
      </w:pPr>
      <w:rPr>
        <w:rFonts w:hint="default" w:ascii="Wingdings" w:hAnsi="Wingdings"/>
      </w:rPr>
    </w:lvl>
    <w:lvl w:ilvl="3" w:tplc="87AC773A">
      <w:start w:val="1"/>
      <w:numFmt w:val="bullet"/>
      <w:lvlText w:val=""/>
      <w:lvlJc w:val="left"/>
      <w:pPr>
        <w:ind w:left="2880" w:hanging="360"/>
      </w:pPr>
      <w:rPr>
        <w:rFonts w:hint="default" w:ascii="Symbol" w:hAnsi="Symbol"/>
      </w:rPr>
    </w:lvl>
    <w:lvl w:ilvl="4" w:tplc="90D85992">
      <w:start w:val="1"/>
      <w:numFmt w:val="bullet"/>
      <w:lvlText w:val="o"/>
      <w:lvlJc w:val="left"/>
      <w:pPr>
        <w:ind w:left="3600" w:hanging="360"/>
      </w:pPr>
      <w:rPr>
        <w:rFonts w:hint="default" w:ascii="Courier New" w:hAnsi="Courier New"/>
      </w:rPr>
    </w:lvl>
    <w:lvl w:ilvl="5" w:tplc="94E46378">
      <w:start w:val="1"/>
      <w:numFmt w:val="bullet"/>
      <w:lvlText w:val=""/>
      <w:lvlJc w:val="left"/>
      <w:pPr>
        <w:ind w:left="4320" w:hanging="360"/>
      </w:pPr>
      <w:rPr>
        <w:rFonts w:hint="default" w:ascii="Wingdings" w:hAnsi="Wingdings"/>
      </w:rPr>
    </w:lvl>
    <w:lvl w:ilvl="6" w:tplc="820473E0">
      <w:start w:val="1"/>
      <w:numFmt w:val="bullet"/>
      <w:lvlText w:val=""/>
      <w:lvlJc w:val="left"/>
      <w:pPr>
        <w:ind w:left="5040" w:hanging="360"/>
      </w:pPr>
      <w:rPr>
        <w:rFonts w:hint="default" w:ascii="Symbol" w:hAnsi="Symbol"/>
      </w:rPr>
    </w:lvl>
    <w:lvl w:ilvl="7" w:tplc="FB2674B8">
      <w:start w:val="1"/>
      <w:numFmt w:val="bullet"/>
      <w:lvlText w:val="o"/>
      <w:lvlJc w:val="left"/>
      <w:pPr>
        <w:ind w:left="5760" w:hanging="360"/>
      </w:pPr>
      <w:rPr>
        <w:rFonts w:hint="default" w:ascii="Courier New" w:hAnsi="Courier New"/>
      </w:rPr>
    </w:lvl>
    <w:lvl w:ilvl="8" w:tplc="45C0457E">
      <w:start w:val="1"/>
      <w:numFmt w:val="bullet"/>
      <w:lvlText w:val=""/>
      <w:lvlJc w:val="left"/>
      <w:pPr>
        <w:ind w:left="6480" w:hanging="360"/>
      </w:pPr>
      <w:rPr>
        <w:rFonts w:hint="default" w:ascii="Wingdings" w:hAnsi="Wingdings"/>
      </w:rPr>
    </w:lvl>
  </w:abstractNum>
  <w:abstractNum w:abstractNumId="11" w15:restartNumberingAfterBreak="0">
    <w:nsid w:val="31352B7E"/>
    <w:multiLevelType w:val="hybridMultilevel"/>
    <w:tmpl w:val="FFFFFFFF"/>
    <w:lvl w:ilvl="0" w:tplc="F60820A6">
      <w:start w:val="1"/>
      <w:numFmt w:val="bullet"/>
      <w:lvlText w:val=""/>
      <w:lvlJc w:val="left"/>
      <w:pPr>
        <w:ind w:left="720" w:hanging="360"/>
      </w:pPr>
      <w:rPr>
        <w:rFonts w:hint="default" w:ascii="Symbol" w:hAnsi="Symbol"/>
      </w:rPr>
    </w:lvl>
    <w:lvl w:ilvl="1" w:tplc="C37E6B64">
      <w:start w:val="1"/>
      <w:numFmt w:val="bullet"/>
      <w:lvlText w:val="o"/>
      <w:lvlJc w:val="left"/>
      <w:pPr>
        <w:ind w:left="1440" w:hanging="360"/>
      </w:pPr>
      <w:rPr>
        <w:rFonts w:hint="default" w:ascii="Courier New" w:hAnsi="Courier New"/>
      </w:rPr>
    </w:lvl>
    <w:lvl w:ilvl="2" w:tplc="72D495B6">
      <w:start w:val="1"/>
      <w:numFmt w:val="bullet"/>
      <w:lvlText w:val=""/>
      <w:lvlJc w:val="left"/>
      <w:pPr>
        <w:ind w:left="2160" w:hanging="360"/>
      </w:pPr>
      <w:rPr>
        <w:rFonts w:hint="default" w:ascii="Wingdings" w:hAnsi="Wingdings"/>
      </w:rPr>
    </w:lvl>
    <w:lvl w:ilvl="3" w:tplc="D9844190">
      <w:start w:val="1"/>
      <w:numFmt w:val="bullet"/>
      <w:lvlText w:val=""/>
      <w:lvlJc w:val="left"/>
      <w:pPr>
        <w:ind w:left="2880" w:hanging="360"/>
      </w:pPr>
      <w:rPr>
        <w:rFonts w:hint="default" w:ascii="Symbol" w:hAnsi="Symbol"/>
      </w:rPr>
    </w:lvl>
    <w:lvl w:ilvl="4" w:tplc="AC12D6F4">
      <w:start w:val="1"/>
      <w:numFmt w:val="bullet"/>
      <w:lvlText w:val="o"/>
      <w:lvlJc w:val="left"/>
      <w:pPr>
        <w:ind w:left="3600" w:hanging="360"/>
      </w:pPr>
      <w:rPr>
        <w:rFonts w:hint="default" w:ascii="Courier New" w:hAnsi="Courier New"/>
      </w:rPr>
    </w:lvl>
    <w:lvl w:ilvl="5" w:tplc="F7620BC2">
      <w:start w:val="1"/>
      <w:numFmt w:val="bullet"/>
      <w:lvlText w:val=""/>
      <w:lvlJc w:val="left"/>
      <w:pPr>
        <w:ind w:left="4320" w:hanging="360"/>
      </w:pPr>
      <w:rPr>
        <w:rFonts w:hint="default" w:ascii="Wingdings" w:hAnsi="Wingdings"/>
      </w:rPr>
    </w:lvl>
    <w:lvl w:ilvl="6" w:tplc="56E4D4FE">
      <w:start w:val="1"/>
      <w:numFmt w:val="bullet"/>
      <w:lvlText w:val=""/>
      <w:lvlJc w:val="left"/>
      <w:pPr>
        <w:ind w:left="5040" w:hanging="360"/>
      </w:pPr>
      <w:rPr>
        <w:rFonts w:hint="default" w:ascii="Symbol" w:hAnsi="Symbol"/>
      </w:rPr>
    </w:lvl>
    <w:lvl w:ilvl="7" w:tplc="CC768160">
      <w:start w:val="1"/>
      <w:numFmt w:val="bullet"/>
      <w:lvlText w:val="o"/>
      <w:lvlJc w:val="left"/>
      <w:pPr>
        <w:ind w:left="5760" w:hanging="360"/>
      </w:pPr>
      <w:rPr>
        <w:rFonts w:hint="default" w:ascii="Courier New" w:hAnsi="Courier New"/>
      </w:rPr>
    </w:lvl>
    <w:lvl w:ilvl="8" w:tplc="D034172C">
      <w:start w:val="1"/>
      <w:numFmt w:val="bullet"/>
      <w:lvlText w:val=""/>
      <w:lvlJc w:val="left"/>
      <w:pPr>
        <w:ind w:left="6480" w:hanging="360"/>
      </w:pPr>
      <w:rPr>
        <w:rFonts w:hint="default" w:ascii="Wingdings" w:hAnsi="Wingdings"/>
      </w:rPr>
    </w:lvl>
  </w:abstractNum>
  <w:abstractNum w:abstractNumId="12" w15:restartNumberingAfterBreak="0">
    <w:nsid w:val="3A879E55"/>
    <w:multiLevelType w:val="hybridMultilevel"/>
    <w:tmpl w:val="FFFFFFFF"/>
    <w:lvl w:ilvl="0" w:tplc="F71C7146">
      <w:start w:val="1"/>
      <w:numFmt w:val="bullet"/>
      <w:lvlText w:val=""/>
      <w:lvlJc w:val="left"/>
      <w:pPr>
        <w:ind w:left="720" w:hanging="360"/>
      </w:pPr>
      <w:rPr>
        <w:rFonts w:hint="default" w:ascii="Symbol" w:hAnsi="Symbol"/>
      </w:rPr>
    </w:lvl>
    <w:lvl w:ilvl="1" w:tplc="EC2CF6F8">
      <w:start w:val="1"/>
      <w:numFmt w:val="bullet"/>
      <w:lvlText w:val="o"/>
      <w:lvlJc w:val="left"/>
      <w:pPr>
        <w:ind w:left="1440" w:hanging="360"/>
      </w:pPr>
      <w:rPr>
        <w:rFonts w:hint="default" w:ascii="Courier New" w:hAnsi="Courier New"/>
      </w:rPr>
    </w:lvl>
    <w:lvl w:ilvl="2" w:tplc="44B8CAD8">
      <w:start w:val="1"/>
      <w:numFmt w:val="bullet"/>
      <w:lvlText w:val=""/>
      <w:lvlJc w:val="left"/>
      <w:pPr>
        <w:ind w:left="2160" w:hanging="360"/>
      </w:pPr>
      <w:rPr>
        <w:rFonts w:hint="default" w:ascii="Wingdings" w:hAnsi="Wingdings"/>
      </w:rPr>
    </w:lvl>
    <w:lvl w:ilvl="3" w:tplc="659A5850">
      <w:start w:val="1"/>
      <w:numFmt w:val="bullet"/>
      <w:lvlText w:val=""/>
      <w:lvlJc w:val="left"/>
      <w:pPr>
        <w:ind w:left="2880" w:hanging="360"/>
      </w:pPr>
      <w:rPr>
        <w:rFonts w:hint="default" w:ascii="Symbol" w:hAnsi="Symbol"/>
      </w:rPr>
    </w:lvl>
    <w:lvl w:ilvl="4" w:tplc="8E748A14">
      <w:start w:val="1"/>
      <w:numFmt w:val="bullet"/>
      <w:lvlText w:val="o"/>
      <w:lvlJc w:val="left"/>
      <w:pPr>
        <w:ind w:left="3600" w:hanging="360"/>
      </w:pPr>
      <w:rPr>
        <w:rFonts w:hint="default" w:ascii="Courier New" w:hAnsi="Courier New"/>
      </w:rPr>
    </w:lvl>
    <w:lvl w:ilvl="5" w:tplc="B7105AD2">
      <w:start w:val="1"/>
      <w:numFmt w:val="bullet"/>
      <w:lvlText w:val=""/>
      <w:lvlJc w:val="left"/>
      <w:pPr>
        <w:ind w:left="4320" w:hanging="360"/>
      </w:pPr>
      <w:rPr>
        <w:rFonts w:hint="default" w:ascii="Wingdings" w:hAnsi="Wingdings"/>
      </w:rPr>
    </w:lvl>
    <w:lvl w:ilvl="6" w:tplc="8642FAAE">
      <w:start w:val="1"/>
      <w:numFmt w:val="bullet"/>
      <w:lvlText w:val=""/>
      <w:lvlJc w:val="left"/>
      <w:pPr>
        <w:ind w:left="5040" w:hanging="360"/>
      </w:pPr>
      <w:rPr>
        <w:rFonts w:hint="default" w:ascii="Symbol" w:hAnsi="Symbol"/>
      </w:rPr>
    </w:lvl>
    <w:lvl w:ilvl="7" w:tplc="8A902CBE">
      <w:start w:val="1"/>
      <w:numFmt w:val="bullet"/>
      <w:lvlText w:val="o"/>
      <w:lvlJc w:val="left"/>
      <w:pPr>
        <w:ind w:left="5760" w:hanging="360"/>
      </w:pPr>
      <w:rPr>
        <w:rFonts w:hint="default" w:ascii="Courier New" w:hAnsi="Courier New"/>
      </w:rPr>
    </w:lvl>
    <w:lvl w:ilvl="8" w:tplc="DA8825A4">
      <w:start w:val="1"/>
      <w:numFmt w:val="bullet"/>
      <w:lvlText w:val=""/>
      <w:lvlJc w:val="left"/>
      <w:pPr>
        <w:ind w:left="6480" w:hanging="360"/>
      </w:pPr>
      <w:rPr>
        <w:rFonts w:hint="default" w:ascii="Wingdings" w:hAnsi="Wingdings"/>
      </w:rPr>
    </w:lvl>
  </w:abstractNum>
  <w:abstractNum w:abstractNumId="13" w15:restartNumberingAfterBreak="0">
    <w:nsid w:val="3CAF507D"/>
    <w:multiLevelType w:val="hybridMultilevel"/>
    <w:tmpl w:val="FFFFFFFF"/>
    <w:lvl w:ilvl="0" w:tplc="805250DC">
      <w:start w:val="1"/>
      <w:numFmt w:val="bullet"/>
      <w:lvlText w:val=""/>
      <w:lvlJc w:val="left"/>
      <w:pPr>
        <w:ind w:left="720" w:hanging="360"/>
      </w:pPr>
      <w:rPr>
        <w:rFonts w:hint="default" w:ascii="Symbol" w:hAnsi="Symbol"/>
      </w:rPr>
    </w:lvl>
    <w:lvl w:ilvl="1" w:tplc="7F0C5064">
      <w:start w:val="1"/>
      <w:numFmt w:val="bullet"/>
      <w:lvlText w:val="o"/>
      <w:lvlJc w:val="left"/>
      <w:pPr>
        <w:ind w:left="1440" w:hanging="360"/>
      </w:pPr>
      <w:rPr>
        <w:rFonts w:hint="default" w:ascii="Courier New" w:hAnsi="Courier New"/>
      </w:rPr>
    </w:lvl>
    <w:lvl w:ilvl="2" w:tplc="8A64A30A">
      <w:start w:val="1"/>
      <w:numFmt w:val="bullet"/>
      <w:lvlText w:val=""/>
      <w:lvlJc w:val="left"/>
      <w:pPr>
        <w:ind w:left="2160" w:hanging="360"/>
      </w:pPr>
      <w:rPr>
        <w:rFonts w:hint="default" w:ascii="Wingdings" w:hAnsi="Wingdings"/>
      </w:rPr>
    </w:lvl>
    <w:lvl w:ilvl="3" w:tplc="48EAA4C0">
      <w:start w:val="1"/>
      <w:numFmt w:val="bullet"/>
      <w:lvlText w:val=""/>
      <w:lvlJc w:val="left"/>
      <w:pPr>
        <w:ind w:left="2880" w:hanging="360"/>
      </w:pPr>
      <w:rPr>
        <w:rFonts w:hint="default" w:ascii="Symbol" w:hAnsi="Symbol"/>
      </w:rPr>
    </w:lvl>
    <w:lvl w:ilvl="4" w:tplc="0D76E904">
      <w:start w:val="1"/>
      <w:numFmt w:val="bullet"/>
      <w:lvlText w:val="o"/>
      <w:lvlJc w:val="left"/>
      <w:pPr>
        <w:ind w:left="3600" w:hanging="360"/>
      </w:pPr>
      <w:rPr>
        <w:rFonts w:hint="default" w:ascii="Courier New" w:hAnsi="Courier New"/>
      </w:rPr>
    </w:lvl>
    <w:lvl w:ilvl="5" w:tplc="DDCC5ACE">
      <w:start w:val="1"/>
      <w:numFmt w:val="bullet"/>
      <w:lvlText w:val=""/>
      <w:lvlJc w:val="left"/>
      <w:pPr>
        <w:ind w:left="4320" w:hanging="360"/>
      </w:pPr>
      <w:rPr>
        <w:rFonts w:hint="default" w:ascii="Wingdings" w:hAnsi="Wingdings"/>
      </w:rPr>
    </w:lvl>
    <w:lvl w:ilvl="6" w:tplc="06345A42">
      <w:start w:val="1"/>
      <w:numFmt w:val="bullet"/>
      <w:lvlText w:val=""/>
      <w:lvlJc w:val="left"/>
      <w:pPr>
        <w:ind w:left="5040" w:hanging="360"/>
      </w:pPr>
      <w:rPr>
        <w:rFonts w:hint="default" w:ascii="Symbol" w:hAnsi="Symbol"/>
      </w:rPr>
    </w:lvl>
    <w:lvl w:ilvl="7" w:tplc="2E3CFA98">
      <w:start w:val="1"/>
      <w:numFmt w:val="bullet"/>
      <w:lvlText w:val="o"/>
      <w:lvlJc w:val="left"/>
      <w:pPr>
        <w:ind w:left="5760" w:hanging="360"/>
      </w:pPr>
      <w:rPr>
        <w:rFonts w:hint="default" w:ascii="Courier New" w:hAnsi="Courier New"/>
      </w:rPr>
    </w:lvl>
    <w:lvl w:ilvl="8" w:tplc="3C68BAEE">
      <w:start w:val="1"/>
      <w:numFmt w:val="bullet"/>
      <w:lvlText w:val=""/>
      <w:lvlJc w:val="left"/>
      <w:pPr>
        <w:ind w:left="6480" w:hanging="360"/>
      </w:pPr>
      <w:rPr>
        <w:rFonts w:hint="default" w:ascii="Wingdings" w:hAnsi="Wingdings"/>
      </w:rPr>
    </w:lvl>
  </w:abstractNum>
  <w:abstractNum w:abstractNumId="14" w15:restartNumberingAfterBreak="0">
    <w:nsid w:val="3D3B46F7"/>
    <w:multiLevelType w:val="hybridMultilevel"/>
    <w:tmpl w:val="FFFFFFFF"/>
    <w:lvl w:ilvl="0" w:tplc="673849A8">
      <w:start w:val="1"/>
      <w:numFmt w:val="bullet"/>
      <w:lvlText w:val=""/>
      <w:lvlJc w:val="left"/>
      <w:pPr>
        <w:ind w:left="720" w:hanging="360"/>
      </w:pPr>
      <w:rPr>
        <w:rFonts w:hint="default" w:ascii="Symbol" w:hAnsi="Symbol"/>
      </w:rPr>
    </w:lvl>
    <w:lvl w:ilvl="1" w:tplc="374A7B28">
      <w:start w:val="1"/>
      <w:numFmt w:val="bullet"/>
      <w:lvlText w:val="o"/>
      <w:lvlJc w:val="left"/>
      <w:pPr>
        <w:ind w:left="1440" w:hanging="360"/>
      </w:pPr>
      <w:rPr>
        <w:rFonts w:hint="default" w:ascii="Courier New" w:hAnsi="Courier New"/>
      </w:rPr>
    </w:lvl>
    <w:lvl w:ilvl="2" w:tplc="212CDB20">
      <w:start w:val="1"/>
      <w:numFmt w:val="bullet"/>
      <w:lvlText w:val=""/>
      <w:lvlJc w:val="left"/>
      <w:pPr>
        <w:ind w:left="2160" w:hanging="360"/>
      </w:pPr>
      <w:rPr>
        <w:rFonts w:hint="default" w:ascii="Wingdings" w:hAnsi="Wingdings"/>
      </w:rPr>
    </w:lvl>
    <w:lvl w:ilvl="3" w:tplc="00E0F728">
      <w:start w:val="1"/>
      <w:numFmt w:val="bullet"/>
      <w:lvlText w:val=""/>
      <w:lvlJc w:val="left"/>
      <w:pPr>
        <w:ind w:left="2880" w:hanging="360"/>
      </w:pPr>
      <w:rPr>
        <w:rFonts w:hint="default" w:ascii="Symbol" w:hAnsi="Symbol"/>
      </w:rPr>
    </w:lvl>
    <w:lvl w:ilvl="4" w:tplc="62F00254">
      <w:start w:val="1"/>
      <w:numFmt w:val="bullet"/>
      <w:lvlText w:val="o"/>
      <w:lvlJc w:val="left"/>
      <w:pPr>
        <w:ind w:left="3600" w:hanging="360"/>
      </w:pPr>
      <w:rPr>
        <w:rFonts w:hint="default" w:ascii="Courier New" w:hAnsi="Courier New"/>
      </w:rPr>
    </w:lvl>
    <w:lvl w:ilvl="5" w:tplc="AC329D44">
      <w:start w:val="1"/>
      <w:numFmt w:val="bullet"/>
      <w:lvlText w:val=""/>
      <w:lvlJc w:val="left"/>
      <w:pPr>
        <w:ind w:left="4320" w:hanging="360"/>
      </w:pPr>
      <w:rPr>
        <w:rFonts w:hint="default" w:ascii="Wingdings" w:hAnsi="Wingdings"/>
      </w:rPr>
    </w:lvl>
    <w:lvl w:ilvl="6" w:tplc="A93601B4">
      <w:start w:val="1"/>
      <w:numFmt w:val="bullet"/>
      <w:lvlText w:val=""/>
      <w:lvlJc w:val="left"/>
      <w:pPr>
        <w:ind w:left="5040" w:hanging="360"/>
      </w:pPr>
      <w:rPr>
        <w:rFonts w:hint="default" w:ascii="Symbol" w:hAnsi="Symbol"/>
      </w:rPr>
    </w:lvl>
    <w:lvl w:ilvl="7" w:tplc="B0BC945C">
      <w:start w:val="1"/>
      <w:numFmt w:val="bullet"/>
      <w:lvlText w:val="o"/>
      <w:lvlJc w:val="left"/>
      <w:pPr>
        <w:ind w:left="5760" w:hanging="360"/>
      </w:pPr>
      <w:rPr>
        <w:rFonts w:hint="default" w:ascii="Courier New" w:hAnsi="Courier New"/>
      </w:rPr>
    </w:lvl>
    <w:lvl w:ilvl="8" w:tplc="226604E0">
      <w:start w:val="1"/>
      <w:numFmt w:val="bullet"/>
      <w:lvlText w:val=""/>
      <w:lvlJc w:val="left"/>
      <w:pPr>
        <w:ind w:left="6480" w:hanging="360"/>
      </w:pPr>
      <w:rPr>
        <w:rFonts w:hint="default" w:ascii="Wingdings" w:hAnsi="Wingdings"/>
      </w:rPr>
    </w:lvl>
  </w:abstractNum>
  <w:abstractNum w:abstractNumId="15" w15:restartNumberingAfterBreak="0">
    <w:nsid w:val="3E08C8D9"/>
    <w:multiLevelType w:val="hybridMultilevel"/>
    <w:tmpl w:val="FFFFFFFF"/>
    <w:lvl w:ilvl="0" w:tplc="643001E8">
      <w:start w:val="1"/>
      <w:numFmt w:val="bullet"/>
      <w:lvlText w:val=""/>
      <w:lvlJc w:val="left"/>
      <w:pPr>
        <w:ind w:left="720" w:hanging="360"/>
      </w:pPr>
      <w:rPr>
        <w:rFonts w:hint="default" w:ascii="Symbol" w:hAnsi="Symbol"/>
      </w:rPr>
    </w:lvl>
    <w:lvl w:ilvl="1" w:tplc="9FFC17EC">
      <w:start w:val="1"/>
      <w:numFmt w:val="bullet"/>
      <w:lvlText w:val="o"/>
      <w:lvlJc w:val="left"/>
      <w:pPr>
        <w:ind w:left="1440" w:hanging="360"/>
      </w:pPr>
      <w:rPr>
        <w:rFonts w:hint="default" w:ascii="Courier New" w:hAnsi="Courier New"/>
      </w:rPr>
    </w:lvl>
    <w:lvl w:ilvl="2" w:tplc="2926F686">
      <w:start w:val="1"/>
      <w:numFmt w:val="bullet"/>
      <w:lvlText w:val=""/>
      <w:lvlJc w:val="left"/>
      <w:pPr>
        <w:ind w:left="2160" w:hanging="360"/>
      </w:pPr>
      <w:rPr>
        <w:rFonts w:hint="default" w:ascii="Wingdings" w:hAnsi="Wingdings"/>
      </w:rPr>
    </w:lvl>
    <w:lvl w:ilvl="3" w:tplc="1028540E">
      <w:start w:val="1"/>
      <w:numFmt w:val="bullet"/>
      <w:lvlText w:val=""/>
      <w:lvlJc w:val="left"/>
      <w:pPr>
        <w:ind w:left="2880" w:hanging="360"/>
      </w:pPr>
      <w:rPr>
        <w:rFonts w:hint="default" w:ascii="Symbol" w:hAnsi="Symbol"/>
      </w:rPr>
    </w:lvl>
    <w:lvl w:ilvl="4" w:tplc="09625E82">
      <w:start w:val="1"/>
      <w:numFmt w:val="bullet"/>
      <w:lvlText w:val="o"/>
      <w:lvlJc w:val="left"/>
      <w:pPr>
        <w:ind w:left="3600" w:hanging="360"/>
      </w:pPr>
      <w:rPr>
        <w:rFonts w:hint="default" w:ascii="Courier New" w:hAnsi="Courier New"/>
      </w:rPr>
    </w:lvl>
    <w:lvl w:ilvl="5" w:tplc="04D02382">
      <w:start w:val="1"/>
      <w:numFmt w:val="bullet"/>
      <w:lvlText w:val=""/>
      <w:lvlJc w:val="left"/>
      <w:pPr>
        <w:ind w:left="4320" w:hanging="360"/>
      </w:pPr>
      <w:rPr>
        <w:rFonts w:hint="default" w:ascii="Wingdings" w:hAnsi="Wingdings"/>
      </w:rPr>
    </w:lvl>
    <w:lvl w:ilvl="6" w:tplc="7AE4E318">
      <w:start w:val="1"/>
      <w:numFmt w:val="bullet"/>
      <w:lvlText w:val=""/>
      <w:lvlJc w:val="left"/>
      <w:pPr>
        <w:ind w:left="5040" w:hanging="360"/>
      </w:pPr>
      <w:rPr>
        <w:rFonts w:hint="default" w:ascii="Symbol" w:hAnsi="Symbol"/>
      </w:rPr>
    </w:lvl>
    <w:lvl w:ilvl="7" w:tplc="BB24CA6C">
      <w:start w:val="1"/>
      <w:numFmt w:val="bullet"/>
      <w:lvlText w:val="o"/>
      <w:lvlJc w:val="left"/>
      <w:pPr>
        <w:ind w:left="5760" w:hanging="360"/>
      </w:pPr>
      <w:rPr>
        <w:rFonts w:hint="default" w:ascii="Courier New" w:hAnsi="Courier New"/>
      </w:rPr>
    </w:lvl>
    <w:lvl w:ilvl="8" w:tplc="45A09A66">
      <w:start w:val="1"/>
      <w:numFmt w:val="bullet"/>
      <w:lvlText w:val=""/>
      <w:lvlJc w:val="left"/>
      <w:pPr>
        <w:ind w:left="6480" w:hanging="360"/>
      </w:pPr>
      <w:rPr>
        <w:rFonts w:hint="default" w:ascii="Wingdings" w:hAnsi="Wingdings"/>
      </w:rPr>
    </w:lvl>
  </w:abstractNum>
  <w:abstractNum w:abstractNumId="16" w15:restartNumberingAfterBreak="0">
    <w:nsid w:val="4505E9AE"/>
    <w:multiLevelType w:val="hybridMultilevel"/>
    <w:tmpl w:val="FFFFFFFF"/>
    <w:lvl w:ilvl="0" w:tplc="320ECEDA">
      <w:start w:val="1"/>
      <w:numFmt w:val="bullet"/>
      <w:lvlText w:val=""/>
      <w:lvlJc w:val="left"/>
      <w:pPr>
        <w:ind w:left="720" w:hanging="360"/>
      </w:pPr>
      <w:rPr>
        <w:rFonts w:hint="default" w:ascii="Symbol" w:hAnsi="Symbol"/>
      </w:rPr>
    </w:lvl>
    <w:lvl w:ilvl="1" w:tplc="08A06488">
      <w:start w:val="1"/>
      <w:numFmt w:val="bullet"/>
      <w:lvlText w:val="o"/>
      <w:lvlJc w:val="left"/>
      <w:pPr>
        <w:ind w:left="1440" w:hanging="360"/>
      </w:pPr>
      <w:rPr>
        <w:rFonts w:hint="default" w:ascii="Courier New" w:hAnsi="Courier New"/>
      </w:rPr>
    </w:lvl>
    <w:lvl w:ilvl="2" w:tplc="1E26DB82">
      <w:start w:val="1"/>
      <w:numFmt w:val="bullet"/>
      <w:lvlText w:val=""/>
      <w:lvlJc w:val="left"/>
      <w:pPr>
        <w:ind w:left="2160" w:hanging="360"/>
      </w:pPr>
      <w:rPr>
        <w:rFonts w:hint="default" w:ascii="Wingdings" w:hAnsi="Wingdings"/>
      </w:rPr>
    </w:lvl>
    <w:lvl w:ilvl="3" w:tplc="B5B69E36">
      <w:start w:val="1"/>
      <w:numFmt w:val="bullet"/>
      <w:lvlText w:val=""/>
      <w:lvlJc w:val="left"/>
      <w:pPr>
        <w:ind w:left="2880" w:hanging="360"/>
      </w:pPr>
      <w:rPr>
        <w:rFonts w:hint="default" w:ascii="Symbol" w:hAnsi="Symbol"/>
      </w:rPr>
    </w:lvl>
    <w:lvl w:ilvl="4" w:tplc="11CC0984">
      <w:start w:val="1"/>
      <w:numFmt w:val="bullet"/>
      <w:lvlText w:val="o"/>
      <w:lvlJc w:val="left"/>
      <w:pPr>
        <w:ind w:left="3600" w:hanging="360"/>
      </w:pPr>
      <w:rPr>
        <w:rFonts w:hint="default" w:ascii="Courier New" w:hAnsi="Courier New"/>
      </w:rPr>
    </w:lvl>
    <w:lvl w:ilvl="5" w:tplc="5D8E8C1A">
      <w:start w:val="1"/>
      <w:numFmt w:val="bullet"/>
      <w:lvlText w:val=""/>
      <w:lvlJc w:val="left"/>
      <w:pPr>
        <w:ind w:left="4320" w:hanging="360"/>
      </w:pPr>
      <w:rPr>
        <w:rFonts w:hint="default" w:ascii="Wingdings" w:hAnsi="Wingdings"/>
      </w:rPr>
    </w:lvl>
    <w:lvl w:ilvl="6" w:tplc="38C4479E">
      <w:start w:val="1"/>
      <w:numFmt w:val="bullet"/>
      <w:lvlText w:val=""/>
      <w:lvlJc w:val="left"/>
      <w:pPr>
        <w:ind w:left="5040" w:hanging="360"/>
      </w:pPr>
      <w:rPr>
        <w:rFonts w:hint="default" w:ascii="Symbol" w:hAnsi="Symbol"/>
      </w:rPr>
    </w:lvl>
    <w:lvl w:ilvl="7" w:tplc="02AE26DA">
      <w:start w:val="1"/>
      <w:numFmt w:val="bullet"/>
      <w:lvlText w:val="o"/>
      <w:lvlJc w:val="left"/>
      <w:pPr>
        <w:ind w:left="5760" w:hanging="360"/>
      </w:pPr>
      <w:rPr>
        <w:rFonts w:hint="default" w:ascii="Courier New" w:hAnsi="Courier New"/>
      </w:rPr>
    </w:lvl>
    <w:lvl w:ilvl="8" w:tplc="02D4C300">
      <w:start w:val="1"/>
      <w:numFmt w:val="bullet"/>
      <w:lvlText w:val=""/>
      <w:lvlJc w:val="left"/>
      <w:pPr>
        <w:ind w:left="6480" w:hanging="360"/>
      </w:pPr>
      <w:rPr>
        <w:rFonts w:hint="default" w:ascii="Wingdings" w:hAnsi="Wingdings"/>
      </w:rPr>
    </w:lvl>
  </w:abstractNum>
  <w:abstractNum w:abstractNumId="17" w15:restartNumberingAfterBreak="0">
    <w:nsid w:val="4591478F"/>
    <w:multiLevelType w:val="hybridMultilevel"/>
    <w:tmpl w:val="FFFFFFFF"/>
    <w:lvl w:ilvl="0" w:tplc="AEA228EC">
      <w:start w:val="1"/>
      <w:numFmt w:val="bullet"/>
      <w:lvlText w:val=""/>
      <w:lvlJc w:val="left"/>
      <w:pPr>
        <w:ind w:left="720" w:hanging="360"/>
      </w:pPr>
      <w:rPr>
        <w:rFonts w:hint="default" w:ascii="Symbol" w:hAnsi="Symbol"/>
      </w:rPr>
    </w:lvl>
    <w:lvl w:ilvl="1" w:tplc="3E28DC1C">
      <w:start w:val="1"/>
      <w:numFmt w:val="bullet"/>
      <w:lvlText w:val="o"/>
      <w:lvlJc w:val="left"/>
      <w:pPr>
        <w:ind w:left="1440" w:hanging="360"/>
      </w:pPr>
      <w:rPr>
        <w:rFonts w:hint="default" w:ascii="Courier New" w:hAnsi="Courier New"/>
      </w:rPr>
    </w:lvl>
    <w:lvl w:ilvl="2" w:tplc="DF4C0D84">
      <w:start w:val="1"/>
      <w:numFmt w:val="bullet"/>
      <w:lvlText w:val=""/>
      <w:lvlJc w:val="left"/>
      <w:pPr>
        <w:ind w:left="2160" w:hanging="360"/>
      </w:pPr>
      <w:rPr>
        <w:rFonts w:hint="default" w:ascii="Wingdings" w:hAnsi="Wingdings"/>
      </w:rPr>
    </w:lvl>
    <w:lvl w:ilvl="3" w:tplc="02EA3B6E">
      <w:start w:val="1"/>
      <w:numFmt w:val="bullet"/>
      <w:lvlText w:val=""/>
      <w:lvlJc w:val="left"/>
      <w:pPr>
        <w:ind w:left="2880" w:hanging="360"/>
      </w:pPr>
      <w:rPr>
        <w:rFonts w:hint="default" w:ascii="Symbol" w:hAnsi="Symbol"/>
      </w:rPr>
    </w:lvl>
    <w:lvl w:ilvl="4" w:tplc="650E58A8">
      <w:start w:val="1"/>
      <w:numFmt w:val="bullet"/>
      <w:lvlText w:val="o"/>
      <w:lvlJc w:val="left"/>
      <w:pPr>
        <w:ind w:left="3600" w:hanging="360"/>
      </w:pPr>
      <w:rPr>
        <w:rFonts w:hint="default" w:ascii="Courier New" w:hAnsi="Courier New"/>
      </w:rPr>
    </w:lvl>
    <w:lvl w:ilvl="5" w:tplc="AE0219E0">
      <w:start w:val="1"/>
      <w:numFmt w:val="bullet"/>
      <w:lvlText w:val=""/>
      <w:lvlJc w:val="left"/>
      <w:pPr>
        <w:ind w:left="4320" w:hanging="360"/>
      </w:pPr>
      <w:rPr>
        <w:rFonts w:hint="default" w:ascii="Wingdings" w:hAnsi="Wingdings"/>
      </w:rPr>
    </w:lvl>
    <w:lvl w:ilvl="6" w:tplc="0D1C2C32">
      <w:start w:val="1"/>
      <w:numFmt w:val="bullet"/>
      <w:lvlText w:val=""/>
      <w:lvlJc w:val="left"/>
      <w:pPr>
        <w:ind w:left="5040" w:hanging="360"/>
      </w:pPr>
      <w:rPr>
        <w:rFonts w:hint="default" w:ascii="Symbol" w:hAnsi="Symbol"/>
      </w:rPr>
    </w:lvl>
    <w:lvl w:ilvl="7" w:tplc="D09462AE">
      <w:start w:val="1"/>
      <w:numFmt w:val="bullet"/>
      <w:lvlText w:val="o"/>
      <w:lvlJc w:val="left"/>
      <w:pPr>
        <w:ind w:left="5760" w:hanging="360"/>
      </w:pPr>
      <w:rPr>
        <w:rFonts w:hint="default" w:ascii="Courier New" w:hAnsi="Courier New"/>
      </w:rPr>
    </w:lvl>
    <w:lvl w:ilvl="8" w:tplc="0BDA018A">
      <w:start w:val="1"/>
      <w:numFmt w:val="bullet"/>
      <w:lvlText w:val=""/>
      <w:lvlJc w:val="left"/>
      <w:pPr>
        <w:ind w:left="6480" w:hanging="360"/>
      </w:pPr>
      <w:rPr>
        <w:rFonts w:hint="default" w:ascii="Wingdings" w:hAnsi="Wingdings"/>
      </w:rPr>
    </w:lvl>
  </w:abstractNum>
  <w:abstractNum w:abstractNumId="18" w15:restartNumberingAfterBreak="0">
    <w:nsid w:val="577D72A1"/>
    <w:multiLevelType w:val="hybridMultilevel"/>
    <w:tmpl w:val="FFFFFFFF"/>
    <w:lvl w:ilvl="0" w:tplc="334A0A6A">
      <w:start w:val="1"/>
      <w:numFmt w:val="bullet"/>
      <w:lvlText w:val=""/>
      <w:lvlJc w:val="left"/>
      <w:pPr>
        <w:ind w:left="720" w:hanging="360"/>
      </w:pPr>
      <w:rPr>
        <w:rFonts w:hint="default" w:ascii="Symbol" w:hAnsi="Symbol"/>
      </w:rPr>
    </w:lvl>
    <w:lvl w:ilvl="1" w:tplc="0364639A">
      <w:start w:val="1"/>
      <w:numFmt w:val="bullet"/>
      <w:lvlText w:val="o"/>
      <w:lvlJc w:val="left"/>
      <w:pPr>
        <w:ind w:left="1440" w:hanging="360"/>
      </w:pPr>
      <w:rPr>
        <w:rFonts w:hint="default" w:ascii="Courier New" w:hAnsi="Courier New"/>
      </w:rPr>
    </w:lvl>
    <w:lvl w:ilvl="2" w:tplc="99664740">
      <w:start w:val="1"/>
      <w:numFmt w:val="bullet"/>
      <w:lvlText w:val=""/>
      <w:lvlJc w:val="left"/>
      <w:pPr>
        <w:ind w:left="2160" w:hanging="360"/>
      </w:pPr>
      <w:rPr>
        <w:rFonts w:hint="default" w:ascii="Wingdings" w:hAnsi="Wingdings"/>
      </w:rPr>
    </w:lvl>
    <w:lvl w:ilvl="3" w:tplc="C06A34D6">
      <w:start w:val="1"/>
      <w:numFmt w:val="bullet"/>
      <w:lvlText w:val=""/>
      <w:lvlJc w:val="left"/>
      <w:pPr>
        <w:ind w:left="2880" w:hanging="360"/>
      </w:pPr>
      <w:rPr>
        <w:rFonts w:hint="default" w:ascii="Symbol" w:hAnsi="Symbol"/>
      </w:rPr>
    </w:lvl>
    <w:lvl w:ilvl="4" w:tplc="66149DBE">
      <w:start w:val="1"/>
      <w:numFmt w:val="bullet"/>
      <w:lvlText w:val="o"/>
      <w:lvlJc w:val="left"/>
      <w:pPr>
        <w:ind w:left="3600" w:hanging="360"/>
      </w:pPr>
      <w:rPr>
        <w:rFonts w:hint="default" w:ascii="Courier New" w:hAnsi="Courier New"/>
      </w:rPr>
    </w:lvl>
    <w:lvl w:ilvl="5" w:tplc="FC10AFC0">
      <w:start w:val="1"/>
      <w:numFmt w:val="bullet"/>
      <w:lvlText w:val=""/>
      <w:lvlJc w:val="left"/>
      <w:pPr>
        <w:ind w:left="4320" w:hanging="360"/>
      </w:pPr>
      <w:rPr>
        <w:rFonts w:hint="default" w:ascii="Wingdings" w:hAnsi="Wingdings"/>
      </w:rPr>
    </w:lvl>
    <w:lvl w:ilvl="6" w:tplc="D5F46B7C">
      <w:start w:val="1"/>
      <w:numFmt w:val="bullet"/>
      <w:lvlText w:val=""/>
      <w:lvlJc w:val="left"/>
      <w:pPr>
        <w:ind w:left="5040" w:hanging="360"/>
      </w:pPr>
      <w:rPr>
        <w:rFonts w:hint="default" w:ascii="Symbol" w:hAnsi="Symbol"/>
      </w:rPr>
    </w:lvl>
    <w:lvl w:ilvl="7" w:tplc="FB1E5BC0">
      <w:start w:val="1"/>
      <w:numFmt w:val="bullet"/>
      <w:lvlText w:val="o"/>
      <w:lvlJc w:val="left"/>
      <w:pPr>
        <w:ind w:left="5760" w:hanging="360"/>
      </w:pPr>
      <w:rPr>
        <w:rFonts w:hint="default" w:ascii="Courier New" w:hAnsi="Courier New"/>
      </w:rPr>
    </w:lvl>
    <w:lvl w:ilvl="8" w:tplc="40D238AA">
      <w:start w:val="1"/>
      <w:numFmt w:val="bullet"/>
      <w:lvlText w:val=""/>
      <w:lvlJc w:val="left"/>
      <w:pPr>
        <w:ind w:left="6480" w:hanging="360"/>
      </w:pPr>
      <w:rPr>
        <w:rFonts w:hint="default" w:ascii="Wingdings" w:hAnsi="Wingdings"/>
      </w:rPr>
    </w:lvl>
  </w:abstractNum>
  <w:abstractNum w:abstractNumId="19" w15:restartNumberingAfterBreak="0">
    <w:nsid w:val="5BA40EDB"/>
    <w:multiLevelType w:val="hybridMultilevel"/>
    <w:tmpl w:val="FFFFFFFF"/>
    <w:lvl w:ilvl="0" w:tplc="B00C4750">
      <w:start w:val="1"/>
      <w:numFmt w:val="bullet"/>
      <w:lvlText w:val=""/>
      <w:lvlJc w:val="left"/>
      <w:pPr>
        <w:ind w:left="720" w:hanging="360"/>
      </w:pPr>
      <w:rPr>
        <w:rFonts w:hint="default" w:ascii="Symbol" w:hAnsi="Symbol"/>
      </w:rPr>
    </w:lvl>
    <w:lvl w:ilvl="1" w:tplc="54D4A5B6">
      <w:start w:val="1"/>
      <w:numFmt w:val="bullet"/>
      <w:lvlText w:val="o"/>
      <w:lvlJc w:val="left"/>
      <w:pPr>
        <w:ind w:left="1440" w:hanging="360"/>
      </w:pPr>
      <w:rPr>
        <w:rFonts w:hint="default" w:ascii="Courier New" w:hAnsi="Courier New"/>
      </w:rPr>
    </w:lvl>
    <w:lvl w:ilvl="2" w:tplc="CF4C4894">
      <w:start w:val="1"/>
      <w:numFmt w:val="bullet"/>
      <w:lvlText w:val=""/>
      <w:lvlJc w:val="left"/>
      <w:pPr>
        <w:ind w:left="2160" w:hanging="360"/>
      </w:pPr>
      <w:rPr>
        <w:rFonts w:hint="default" w:ascii="Wingdings" w:hAnsi="Wingdings"/>
      </w:rPr>
    </w:lvl>
    <w:lvl w:ilvl="3" w:tplc="ACF02320">
      <w:start w:val="1"/>
      <w:numFmt w:val="bullet"/>
      <w:lvlText w:val=""/>
      <w:lvlJc w:val="left"/>
      <w:pPr>
        <w:ind w:left="2880" w:hanging="360"/>
      </w:pPr>
      <w:rPr>
        <w:rFonts w:hint="default" w:ascii="Symbol" w:hAnsi="Symbol"/>
      </w:rPr>
    </w:lvl>
    <w:lvl w:ilvl="4" w:tplc="CAAA801E">
      <w:start w:val="1"/>
      <w:numFmt w:val="bullet"/>
      <w:lvlText w:val="o"/>
      <w:lvlJc w:val="left"/>
      <w:pPr>
        <w:ind w:left="3600" w:hanging="360"/>
      </w:pPr>
      <w:rPr>
        <w:rFonts w:hint="default" w:ascii="Courier New" w:hAnsi="Courier New"/>
      </w:rPr>
    </w:lvl>
    <w:lvl w:ilvl="5" w:tplc="A7DC2088">
      <w:start w:val="1"/>
      <w:numFmt w:val="bullet"/>
      <w:lvlText w:val=""/>
      <w:lvlJc w:val="left"/>
      <w:pPr>
        <w:ind w:left="4320" w:hanging="360"/>
      </w:pPr>
      <w:rPr>
        <w:rFonts w:hint="default" w:ascii="Wingdings" w:hAnsi="Wingdings"/>
      </w:rPr>
    </w:lvl>
    <w:lvl w:ilvl="6" w:tplc="57D0212E">
      <w:start w:val="1"/>
      <w:numFmt w:val="bullet"/>
      <w:lvlText w:val=""/>
      <w:lvlJc w:val="left"/>
      <w:pPr>
        <w:ind w:left="5040" w:hanging="360"/>
      </w:pPr>
      <w:rPr>
        <w:rFonts w:hint="default" w:ascii="Symbol" w:hAnsi="Symbol"/>
      </w:rPr>
    </w:lvl>
    <w:lvl w:ilvl="7" w:tplc="4210CE50">
      <w:start w:val="1"/>
      <w:numFmt w:val="bullet"/>
      <w:lvlText w:val="o"/>
      <w:lvlJc w:val="left"/>
      <w:pPr>
        <w:ind w:left="5760" w:hanging="360"/>
      </w:pPr>
      <w:rPr>
        <w:rFonts w:hint="default" w:ascii="Courier New" w:hAnsi="Courier New"/>
      </w:rPr>
    </w:lvl>
    <w:lvl w:ilvl="8" w:tplc="889E9158">
      <w:start w:val="1"/>
      <w:numFmt w:val="bullet"/>
      <w:lvlText w:val=""/>
      <w:lvlJc w:val="left"/>
      <w:pPr>
        <w:ind w:left="6480" w:hanging="360"/>
      </w:pPr>
      <w:rPr>
        <w:rFonts w:hint="default" w:ascii="Wingdings" w:hAnsi="Wingdings"/>
      </w:rPr>
    </w:lvl>
  </w:abstractNum>
  <w:abstractNum w:abstractNumId="20" w15:restartNumberingAfterBreak="0">
    <w:nsid w:val="6EC4DCE4"/>
    <w:multiLevelType w:val="hybridMultilevel"/>
    <w:tmpl w:val="FFFFFFFF"/>
    <w:lvl w:ilvl="0" w:tplc="256E6888">
      <w:start w:val="1"/>
      <w:numFmt w:val="bullet"/>
      <w:lvlText w:val=""/>
      <w:lvlJc w:val="left"/>
      <w:pPr>
        <w:ind w:left="720" w:hanging="360"/>
      </w:pPr>
      <w:rPr>
        <w:rFonts w:hint="default" w:ascii="Symbol" w:hAnsi="Symbol"/>
      </w:rPr>
    </w:lvl>
    <w:lvl w:ilvl="1" w:tplc="8446D65A">
      <w:start w:val="1"/>
      <w:numFmt w:val="bullet"/>
      <w:lvlText w:val="o"/>
      <w:lvlJc w:val="left"/>
      <w:pPr>
        <w:ind w:left="1440" w:hanging="360"/>
      </w:pPr>
      <w:rPr>
        <w:rFonts w:hint="default" w:ascii="Courier New" w:hAnsi="Courier New"/>
      </w:rPr>
    </w:lvl>
    <w:lvl w:ilvl="2" w:tplc="E5D48956">
      <w:start w:val="1"/>
      <w:numFmt w:val="bullet"/>
      <w:lvlText w:val=""/>
      <w:lvlJc w:val="left"/>
      <w:pPr>
        <w:ind w:left="2160" w:hanging="360"/>
      </w:pPr>
      <w:rPr>
        <w:rFonts w:hint="default" w:ascii="Wingdings" w:hAnsi="Wingdings"/>
      </w:rPr>
    </w:lvl>
    <w:lvl w:ilvl="3" w:tplc="4664C2AC">
      <w:start w:val="1"/>
      <w:numFmt w:val="bullet"/>
      <w:lvlText w:val=""/>
      <w:lvlJc w:val="left"/>
      <w:pPr>
        <w:ind w:left="2880" w:hanging="360"/>
      </w:pPr>
      <w:rPr>
        <w:rFonts w:hint="default" w:ascii="Symbol" w:hAnsi="Symbol"/>
      </w:rPr>
    </w:lvl>
    <w:lvl w:ilvl="4" w:tplc="D94E19C4">
      <w:start w:val="1"/>
      <w:numFmt w:val="bullet"/>
      <w:lvlText w:val="o"/>
      <w:lvlJc w:val="left"/>
      <w:pPr>
        <w:ind w:left="3600" w:hanging="360"/>
      </w:pPr>
      <w:rPr>
        <w:rFonts w:hint="default" w:ascii="Courier New" w:hAnsi="Courier New"/>
      </w:rPr>
    </w:lvl>
    <w:lvl w:ilvl="5" w:tplc="E8C09D50">
      <w:start w:val="1"/>
      <w:numFmt w:val="bullet"/>
      <w:lvlText w:val=""/>
      <w:lvlJc w:val="left"/>
      <w:pPr>
        <w:ind w:left="4320" w:hanging="360"/>
      </w:pPr>
      <w:rPr>
        <w:rFonts w:hint="default" w:ascii="Wingdings" w:hAnsi="Wingdings"/>
      </w:rPr>
    </w:lvl>
    <w:lvl w:ilvl="6" w:tplc="99BC5824">
      <w:start w:val="1"/>
      <w:numFmt w:val="bullet"/>
      <w:lvlText w:val=""/>
      <w:lvlJc w:val="left"/>
      <w:pPr>
        <w:ind w:left="5040" w:hanging="360"/>
      </w:pPr>
      <w:rPr>
        <w:rFonts w:hint="default" w:ascii="Symbol" w:hAnsi="Symbol"/>
      </w:rPr>
    </w:lvl>
    <w:lvl w:ilvl="7" w:tplc="EE84CED0">
      <w:start w:val="1"/>
      <w:numFmt w:val="bullet"/>
      <w:lvlText w:val="o"/>
      <w:lvlJc w:val="left"/>
      <w:pPr>
        <w:ind w:left="5760" w:hanging="360"/>
      </w:pPr>
      <w:rPr>
        <w:rFonts w:hint="default" w:ascii="Courier New" w:hAnsi="Courier New"/>
      </w:rPr>
    </w:lvl>
    <w:lvl w:ilvl="8" w:tplc="BAD63206">
      <w:start w:val="1"/>
      <w:numFmt w:val="bullet"/>
      <w:lvlText w:val=""/>
      <w:lvlJc w:val="left"/>
      <w:pPr>
        <w:ind w:left="6480" w:hanging="360"/>
      </w:pPr>
      <w:rPr>
        <w:rFonts w:hint="default" w:ascii="Wingdings" w:hAnsi="Wingdings"/>
      </w:rPr>
    </w:lvl>
  </w:abstractNum>
  <w:abstractNum w:abstractNumId="21" w15:restartNumberingAfterBreak="0">
    <w:nsid w:val="72E2B1E4"/>
    <w:multiLevelType w:val="hybridMultilevel"/>
    <w:tmpl w:val="FFFFFFFF"/>
    <w:lvl w:ilvl="0" w:tplc="9C34E378">
      <w:start w:val="1"/>
      <w:numFmt w:val="bullet"/>
      <w:lvlText w:val=""/>
      <w:lvlJc w:val="left"/>
      <w:pPr>
        <w:ind w:left="720" w:hanging="360"/>
      </w:pPr>
      <w:rPr>
        <w:rFonts w:hint="default" w:ascii="Symbol" w:hAnsi="Symbol"/>
      </w:rPr>
    </w:lvl>
    <w:lvl w:ilvl="1" w:tplc="1BD652DC">
      <w:start w:val="1"/>
      <w:numFmt w:val="bullet"/>
      <w:lvlText w:val="o"/>
      <w:lvlJc w:val="left"/>
      <w:pPr>
        <w:ind w:left="1440" w:hanging="360"/>
      </w:pPr>
      <w:rPr>
        <w:rFonts w:hint="default" w:ascii="Courier New" w:hAnsi="Courier New"/>
      </w:rPr>
    </w:lvl>
    <w:lvl w:ilvl="2" w:tplc="34F05610">
      <w:start w:val="1"/>
      <w:numFmt w:val="bullet"/>
      <w:lvlText w:val=""/>
      <w:lvlJc w:val="left"/>
      <w:pPr>
        <w:ind w:left="2160" w:hanging="360"/>
      </w:pPr>
      <w:rPr>
        <w:rFonts w:hint="default" w:ascii="Wingdings" w:hAnsi="Wingdings"/>
      </w:rPr>
    </w:lvl>
    <w:lvl w:ilvl="3" w:tplc="1B864F7E">
      <w:start w:val="1"/>
      <w:numFmt w:val="bullet"/>
      <w:lvlText w:val=""/>
      <w:lvlJc w:val="left"/>
      <w:pPr>
        <w:ind w:left="2880" w:hanging="360"/>
      </w:pPr>
      <w:rPr>
        <w:rFonts w:hint="default" w:ascii="Symbol" w:hAnsi="Symbol"/>
      </w:rPr>
    </w:lvl>
    <w:lvl w:ilvl="4" w:tplc="FA80AF52">
      <w:start w:val="1"/>
      <w:numFmt w:val="bullet"/>
      <w:lvlText w:val="o"/>
      <w:lvlJc w:val="left"/>
      <w:pPr>
        <w:ind w:left="3600" w:hanging="360"/>
      </w:pPr>
      <w:rPr>
        <w:rFonts w:hint="default" w:ascii="Courier New" w:hAnsi="Courier New"/>
      </w:rPr>
    </w:lvl>
    <w:lvl w:ilvl="5" w:tplc="67A464C8">
      <w:start w:val="1"/>
      <w:numFmt w:val="bullet"/>
      <w:lvlText w:val=""/>
      <w:lvlJc w:val="left"/>
      <w:pPr>
        <w:ind w:left="4320" w:hanging="360"/>
      </w:pPr>
      <w:rPr>
        <w:rFonts w:hint="default" w:ascii="Wingdings" w:hAnsi="Wingdings"/>
      </w:rPr>
    </w:lvl>
    <w:lvl w:ilvl="6" w:tplc="A404B310">
      <w:start w:val="1"/>
      <w:numFmt w:val="bullet"/>
      <w:lvlText w:val=""/>
      <w:lvlJc w:val="left"/>
      <w:pPr>
        <w:ind w:left="5040" w:hanging="360"/>
      </w:pPr>
      <w:rPr>
        <w:rFonts w:hint="default" w:ascii="Symbol" w:hAnsi="Symbol"/>
      </w:rPr>
    </w:lvl>
    <w:lvl w:ilvl="7" w:tplc="16ECB258">
      <w:start w:val="1"/>
      <w:numFmt w:val="bullet"/>
      <w:lvlText w:val="o"/>
      <w:lvlJc w:val="left"/>
      <w:pPr>
        <w:ind w:left="5760" w:hanging="360"/>
      </w:pPr>
      <w:rPr>
        <w:rFonts w:hint="default" w:ascii="Courier New" w:hAnsi="Courier New"/>
      </w:rPr>
    </w:lvl>
    <w:lvl w:ilvl="8" w:tplc="890E4608">
      <w:start w:val="1"/>
      <w:numFmt w:val="bullet"/>
      <w:lvlText w:val=""/>
      <w:lvlJc w:val="left"/>
      <w:pPr>
        <w:ind w:left="6480" w:hanging="360"/>
      </w:pPr>
      <w:rPr>
        <w:rFonts w:hint="default" w:ascii="Wingdings" w:hAnsi="Wingdings"/>
      </w:rPr>
    </w:lvl>
  </w:abstractNum>
  <w:abstractNum w:abstractNumId="22" w15:restartNumberingAfterBreak="0">
    <w:nsid w:val="785138D2"/>
    <w:multiLevelType w:val="hybridMultilevel"/>
    <w:tmpl w:val="FFFFFFFF"/>
    <w:lvl w:ilvl="0" w:tplc="3C6A2004">
      <w:start w:val="1"/>
      <w:numFmt w:val="bullet"/>
      <w:lvlText w:val=""/>
      <w:lvlJc w:val="left"/>
      <w:pPr>
        <w:ind w:left="720" w:hanging="360"/>
      </w:pPr>
      <w:rPr>
        <w:rFonts w:hint="default" w:ascii="Symbol" w:hAnsi="Symbol"/>
      </w:rPr>
    </w:lvl>
    <w:lvl w:ilvl="1" w:tplc="87962D0A">
      <w:start w:val="1"/>
      <w:numFmt w:val="bullet"/>
      <w:lvlText w:val="o"/>
      <w:lvlJc w:val="left"/>
      <w:pPr>
        <w:ind w:left="1440" w:hanging="360"/>
      </w:pPr>
      <w:rPr>
        <w:rFonts w:hint="default" w:ascii="Courier New" w:hAnsi="Courier New"/>
      </w:rPr>
    </w:lvl>
    <w:lvl w:ilvl="2" w:tplc="53B816EA">
      <w:start w:val="1"/>
      <w:numFmt w:val="bullet"/>
      <w:lvlText w:val=""/>
      <w:lvlJc w:val="left"/>
      <w:pPr>
        <w:ind w:left="2160" w:hanging="360"/>
      </w:pPr>
      <w:rPr>
        <w:rFonts w:hint="default" w:ascii="Wingdings" w:hAnsi="Wingdings"/>
      </w:rPr>
    </w:lvl>
    <w:lvl w:ilvl="3" w:tplc="8DCC54AE">
      <w:start w:val="1"/>
      <w:numFmt w:val="bullet"/>
      <w:lvlText w:val=""/>
      <w:lvlJc w:val="left"/>
      <w:pPr>
        <w:ind w:left="2880" w:hanging="360"/>
      </w:pPr>
      <w:rPr>
        <w:rFonts w:hint="default" w:ascii="Symbol" w:hAnsi="Symbol"/>
      </w:rPr>
    </w:lvl>
    <w:lvl w:ilvl="4" w:tplc="F9665124">
      <w:start w:val="1"/>
      <w:numFmt w:val="bullet"/>
      <w:lvlText w:val="o"/>
      <w:lvlJc w:val="left"/>
      <w:pPr>
        <w:ind w:left="3600" w:hanging="360"/>
      </w:pPr>
      <w:rPr>
        <w:rFonts w:hint="default" w:ascii="Courier New" w:hAnsi="Courier New"/>
      </w:rPr>
    </w:lvl>
    <w:lvl w:ilvl="5" w:tplc="5352F3B2">
      <w:start w:val="1"/>
      <w:numFmt w:val="bullet"/>
      <w:lvlText w:val=""/>
      <w:lvlJc w:val="left"/>
      <w:pPr>
        <w:ind w:left="4320" w:hanging="360"/>
      </w:pPr>
      <w:rPr>
        <w:rFonts w:hint="default" w:ascii="Wingdings" w:hAnsi="Wingdings"/>
      </w:rPr>
    </w:lvl>
    <w:lvl w:ilvl="6" w:tplc="8A960FF4">
      <w:start w:val="1"/>
      <w:numFmt w:val="bullet"/>
      <w:lvlText w:val=""/>
      <w:lvlJc w:val="left"/>
      <w:pPr>
        <w:ind w:left="5040" w:hanging="360"/>
      </w:pPr>
      <w:rPr>
        <w:rFonts w:hint="default" w:ascii="Symbol" w:hAnsi="Symbol"/>
      </w:rPr>
    </w:lvl>
    <w:lvl w:ilvl="7" w:tplc="7132F2FC">
      <w:start w:val="1"/>
      <w:numFmt w:val="bullet"/>
      <w:lvlText w:val="o"/>
      <w:lvlJc w:val="left"/>
      <w:pPr>
        <w:ind w:left="5760" w:hanging="360"/>
      </w:pPr>
      <w:rPr>
        <w:rFonts w:hint="default" w:ascii="Courier New" w:hAnsi="Courier New"/>
      </w:rPr>
    </w:lvl>
    <w:lvl w:ilvl="8" w:tplc="43E41508">
      <w:start w:val="1"/>
      <w:numFmt w:val="bullet"/>
      <w:lvlText w:val=""/>
      <w:lvlJc w:val="left"/>
      <w:pPr>
        <w:ind w:left="6480" w:hanging="360"/>
      </w:pPr>
      <w:rPr>
        <w:rFonts w:hint="default" w:ascii="Wingdings" w:hAnsi="Wingdings"/>
      </w:rPr>
    </w:lvl>
  </w:abstractNum>
  <w:abstractNum w:abstractNumId="23" w15:restartNumberingAfterBreak="0">
    <w:nsid w:val="785D2C2B"/>
    <w:multiLevelType w:val="hybridMultilevel"/>
    <w:tmpl w:val="FFFFFFFF"/>
    <w:lvl w:ilvl="0" w:tplc="79F296D2">
      <w:start w:val="1"/>
      <w:numFmt w:val="bullet"/>
      <w:lvlText w:val=""/>
      <w:lvlJc w:val="left"/>
      <w:pPr>
        <w:ind w:left="720" w:hanging="360"/>
      </w:pPr>
      <w:rPr>
        <w:rFonts w:hint="default" w:ascii="Symbol" w:hAnsi="Symbol"/>
      </w:rPr>
    </w:lvl>
    <w:lvl w:ilvl="1" w:tplc="A4F49A62">
      <w:start w:val="1"/>
      <w:numFmt w:val="bullet"/>
      <w:lvlText w:val="o"/>
      <w:lvlJc w:val="left"/>
      <w:pPr>
        <w:ind w:left="1440" w:hanging="360"/>
      </w:pPr>
      <w:rPr>
        <w:rFonts w:hint="default" w:ascii="Courier New" w:hAnsi="Courier New"/>
      </w:rPr>
    </w:lvl>
    <w:lvl w:ilvl="2" w:tplc="0762809C">
      <w:start w:val="1"/>
      <w:numFmt w:val="bullet"/>
      <w:lvlText w:val=""/>
      <w:lvlJc w:val="left"/>
      <w:pPr>
        <w:ind w:left="2160" w:hanging="360"/>
      </w:pPr>
      <w:rPr>
        <w:rFonts w:hint="default" w:ascii="Wingdings" w:hAnsi="Wingdings"/>
      </w:rPr>
    </w:lvl>
    <w:lvl w:ilvl="3" w:tplc="77183F1A">
      <w:start w:val="1"/>
      <w:numFmt w:val="bullet"/>
      <w:lvlText w:val=""/>
      <w:lvlJc w:val="left"/>
      <w:pPr>
        <w:ind w:left="2880" w:hanging="360"/>
      </w:pPr>
      <w:rPr>
        <w:rFonts w:hint="default" w:ascii="Symbol" w:hAnsi="Symbol"/>
      </w:rPr>
    </w:lvl>
    <w:lvl w:ilvl="4" w:tplc="5450DF16">
      <w:start w:val="1"/>
      <w:numFmt w:val="bullet"/>
      <w:lvlText w:val="o"/>
      <w:lvlJc w:val="left"/>
      <w:pPr>
        <w:ind w:left="3600" w:hanging="360"/>
      </w:pPr>
      <w:rPr>
        <w:rFonts w:hint="default" w:ascii="Courier New" w:hAnsi="Courier New"/>
      </w:rPr>
    </w:lvl>
    <w:lvl w:ilvl="5" w:tplc="D0E68644">
      <w:start w:val="1"/>
      <w:numFmt w:val="bullet"/>
      <w:lvlText w:val=""/>
      <w:lvlJc w:val="left"/>
      <w:pPr>
        <w:ind w:left="4320" w:hanging="360"/>
      </w:pPr>
      <w:rPr>
        <w:rFonts w:hint="default" w:ascii="Wingdings" w:hAnsi="Wingdings"/>
      </w:rPr>
    </w:lvl>
    <w:lvl w:ilvl="6" w:tplc="467433EC">
      <w:start w:val="1"/>
      <w:numFmt w:val="bullet"/>
      <w:lvlText w:val=""/>
      <w:lvlJc w:val="left"/>
      <w:pPr>
        <w:ind w:left="5040" w:hanging="360"/>
      </w:pPr>
      <w:rPr>
        <w:rFonts w:hint="default" w:ascii="Symbol" w:hAnsi="Symbol"/>
      </w:rPr>
    </w:lvl>
    <w:lvl w:ilvl="7" w:tplc="6850592A">
      <w:start w:val="1"/>
      <w:numFmt w:val="bullet"/>
      <w:lvlText w:val="o"/>
      <w:lvlJc w:val="left"/>
      <w:pPr>
        <w:ind w:left="5760" w:hanging="360"/>
      </w:pPr>
      <w:rPr>
        <w:rFonts w:hint="default" w:ascii="Courier New" w:hAnsi="Courier New"/>
      </w:rPr>
    </w:lvl>
    <w:lvl w:ilvl="8" w:tplc="0A5A6952">
      <w:start w:val="1"/>
      <w:numFmt w:val="bullet"/>
      <w:lvlText w:val=""/>
      <w:lvlJc w:val="left"/>
      <w:pPr>
        <w:ind w:left="6480" w:hanging="360"/>
      </w:pPr>
      <w:rPr>
        <w:rFonts w:hint="default" w:ascii="Wingdings" w:hAnsi="Wingdings"/>
      </w:rPr>
    </w:lvl>
  </w:abstractNum>
  <w:num w:numId="1" w16cid:durableId="1012074360">
    <w:abstractNumId w:val="6"/>
  </w:num>
  <w:num w:numId="2" w16cid:durableId="117572408">
    <w:abstractNumId w:val="2"/>
  </w:num>
  <w:num w:numId="3" w16cid:durableId="1277324759">
    <w:abstractNumId w:val="20"/>
  </w:num>
  <w:num w:numId="4" w16cid:durableId="1364746178">
    <w:abstractNumId w:val="1"/>
  </w:num>
  <w:num w:numId="5" w16cid:durableId="152380064">
    <w:abstractNumId w:val="5"/>
  </w:num>
  <w:num w:numId="6" w16cid:durableId="1604721788">
    <w:abstractNumId w:val="19"/>
  </w:num>
  <w:num w:numId="7" w16cid:durableId="1681393733">
    <w:abstractNumId w:val="14"/>
  </w:num>
  <w:num w:numId="8" w16cid:durableId="1709724280">
    <w:abstractNumId w:val="23"/>
  </w:num>
  <w:num w:numId="9" w16cid:durableId="1806967934">
    <w:abstractNumId w:val="17"/>
  </w:num>
  <w:num w:numId="10" w16cid:durableId="1844053918">
    <w:abstractNumId w:val="9"/>
  </w:num>
  <w:num w:numId="11" w16cid:durableId="205872618">
    <w:abstractNumId w:val="3"/>
  </w:num>
  <w:num w:numId="12" w16cid:durableId="291710781">
    <w:abstractNumId w:val="7"/>
  </w:num>
  <w:num w:numId="13" w16cid:durableId="365715615">
    <w:abstractNumId w:val="16"/>
  </w:num>
  <w:num w:numId="14" w16cid:durableId="382600326">
    <w:abstractNumId w:val="11"/>
  </w:num>
  <w:num w:numId="15" w16cid:durableId="394352213">
    <w:abstractNumId w:val="21"/>
  </w:num>
  <w:num w:numId="16" w16cid:durableId="469324619">
    <w:abstractNumId w:val="4"/>
  </w:num>
  <w:num w:numId="17" w16cid:durableId="61879902">
    <w:abstractNumId w:val="15"/>
  </w:num>
  <w:num w:numId="18" w16cid:durableId="636035389">
    <w:abstractNumId w:val="12"/>
  </w:num>
  <w:num w:numId="19" w16cid:durableId="75784825">
    <w:abstractNumId w:val="0"/>
  </w:num>
  <w:num w:numId="20" w16cid:durableId="76103237">
    <w:abstractNumId w:val="22"/>
  </w:num>
  <w:num w:numId="21" w16cid:durableId="900946287">
    <w:abstractNumId w:val="18"/>
  </w:num>
  <w:num w:numId="22" w16cid:durableId="92937676">
    <w:abstractNumId w:val="13"/>
  </w:num>
  <w:num w:numId="23" w16cid:durableId="942539090">
    <w:abstractNumId w:val="8"/>
  </w:num>
  <w:num w:numId="24" w16cid:durableId="94365875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E6A27FB"/>
    <w:rsid w:val="00183506"/>
    <w:rsid w:val="002208E2"/>
    <w:rsid w:val="002A5B11"/>
    <w:rsid w:val="0038357F"/>
    <w:rsid w:val="00384A10"/>
    <w:rsid w:val="003B6B73"/>
    <w:rsid w:val="003C3A7B"/>
    <w:rsid w:val="003E6683"/>
    <w:rsid w:val="00431840"/>
    <w:rsid w:val="00585A94"/>
    <w:rsid w:val="005C1A02"/>
    <w:rsid w:val="00626AE8"/>
    <w:rsid w:val="00713523"/>
    <w:rsid w:val="007D0035"/>
    <w:rsid w:val="00893F91"/>
    <w:rsid w:val="00930198"/>
    <w:rsid w:val="009A15A1"/>
    <w:rsid w:val="00A13E3E"/>
    <w:rsid w:val="00A5567B"/>
    <w:rsid w:val="00B01D03"/>
    <w:rsid w:val="00B74E50"/>
    <w:rsid w:val="00C160E8"/>
    <w:rsid w:val="00D02C3A"/>
    <w:rsid w:val="00DF6E79"/>
    <w:rsid w:val="00E01350"/>
    <w:rsid w:val="00E40D83"/>
    <w:rsid w:val="00EE1259"/>
    <w:rsid w:val="00F5736C"/>
    <w:rsid w:val="00F763BF"/>
    <w:rsid w:val="00FA241C"/>
    <w:rsid w:val="00FC42E2"/>
    <w:rsid w:val="018DCE77"/>
    <w:rsid w:val="02356B66"/>
    <w:rsid w:val="02E86898"/>
    <w:rsid w:val="03388182"/>
    <w:rsid w:val="0353D331"/>
    <w:rsid w:val="0454B0B6"/>
    <w:rsid w:val="04D82A76"/>
    <w:rsid w:val="05AA4DE3"/>
    <w:rsid w:val="05C3D506"/>
    <w:rsid w:val="05D1D494"/>
    <w:rsid w:val="0630860E"/>
    <w:rsid w:val="063D9D8F"/>
    <w:rsid w:val="06D87FF5"/>
    <w:rsid w:val="095D5FD9"/>
    <w:rsid w:val="0B134653"/>
    <w:rsid w:val="0DDB189F"/>
    <w:rsid w:val="0F09173F"/>
    <w:rsid w:val="0FC2C8BD"/>
    <w:rsid w:val="0FC46979"/>
    <w:rsid w:val="0FD5C2AD"/>
    <w:rsid w:val="105FFDFD"/>
    <w:rsid w:val="114B8B74"/>
    <w:rsid w:val="11562898"/>
    <w:rsid w:val="11F98411"/>
    <w:rsid w:val="12CE34E4"/>
    <w:rsid w:val="139242E7"/>
    <w:rsid w:val="140CDE3B"/>
    <w:rsid w:val="1516B745"/>
    <w:rsid w:val="15A2AAA3"/>
    <w:rsid w:val="15D26875"/>
    <w:rsid w:val="16805035"/>
    <w:rsid w:val="16969379"/>
    <w:rsid w:val="17688BA8"/>
    <w:rsid w:val="18256078"/>
    <w:rsid w:val="1A09FA05"/>
    <w:rsid w:val="1AD5CB7B"/>
    <w:rsid w:val="1B190CF7"/>
    <w:rsid w:val="1B70E90D"/>
    <w:rsid w:val="1C84BC58"/>
    <w:rsid w:val="1D48D7CC"/>
    <w:rsid w:val="1E205C64"/>
    <w:rsid w:val="1E6A27FB"/>
    <w:rsid w:val="1E990EE1"/>
    <w:rsid w:val="1FB08E2C"/>
    <w:rsid w:val="208F5AC7"/>
    <w:rsid w:val="21C09ED4"/>
    <w:rsid w:val="22232196"/>
    <w:rsid w:val="24CFA9C4"/>
    <w:rsid w:val="2609E7E9"/>
    <w:rsid w:val="26194D18"/>
    <w:rsid w:val="269AE4FB"/>
    <w:rsid w:val="28241AB7"/>
    <w:rsid w:val="288DB9FC"/>
    <w:rsid w:val="289EB7AE"/>
    <w:rsid w:val="29F59C70"/>
    <w:rsid w:val="2A9D52EA"/>
    <w:rsid w:val="2AB6E426"/>
    <w:rsid w:val="2C1C8819"/>
    <w:rsid w:val="2CF307A9"/>
    <w:rsid w:val="2DB433CA"/>
    <w:rsid w:val="2E89A487"/>
    <w:rsid w:val="2ECBACD0"/>
    <w:rsid w:val="2FB6ADCC"/>
    <w:rsid w:val="3051CC92"/>
    <w:rsid w:val="31B0631B"/>
    <w:rsid w:val="33652D74"/>
    <w:rsid w:val="3527D7F3"/>
    <w:rsid w:val="35D9A36D"/>
    <w:rsid w:val="36EB8AF6"/>
    <w:rsid w:val="37704846"/>
    <w:rsid w:val="379B9344"/>
    <w:rsid w:val="3831F55A"/>
    <w:rsid w:val="38E00D74"/>
    <w:rsid w:val="394ACE1B"/>
    <w:rsid w:val="39633C97"/>
    <w:rsid w:val="3D127B6E"/>
    <w:rsid w:val="3D42167A"/>
    <w:rsid w:val="3DC7B2B8"/>
    <w:rsid w:val="3EAD23DB"/>
    <w:rsid w:val="3EAE3DF5"/>
    <w:rsid w:val="3F8882E9"/>
    <w:rsid w:val="3FE2E815"/>
    <w:rsid w:val="43319D45"/>
    <w:rsid w:val="436506D4"/>
    <w:rsid w:val="43EEF260"/>
    <w:rsid w:val="4431D02A"/>
    <w:rsid w:val="45A9D0E7"/>
    <w:rsid w:val="467C6D4F"/>
    <w:rsid w:val="47532945"/>
    <w:rsid w:val="47AB07FE"/>
    <w:rsid w:val="4A5911AC"/>
    <w:rsid w:val="4CC73D5B"/>
    <w:rsid w:val="4D2600D2"/>
    <w:rsid w:val="4DA61654"/>
    <w:rsid w:val="4E759A27"/>
    <w:rsid w:val="4F436ABB"/>
    <w:rsid w:val="500F513C"/>
    <w:rsid w:val="5049709B"/>
    <w:rsid w:val="505C21D8"/>
    <w:rsid w:val="507CC6A2"/>
    <w:rsid w:val="509AF339"/>
    <w:rsid w:val="51BE005F"/>
    <w:rsid w:val="52735C88"/>
    <w:rsid w:val="52B288A0"/>
    <w:rsid w:val="55E775CD"/>
    <w:rsid w:val="55F58F6C"/>
    <w:rsid w:val="57082B03"/>
    <w:rsid w:val="571A9B5F"/>
    <w:rsid w:val="5835F663"/>
    <w:rsid w:val="588805F3"/>
    <w:rsid w:val="5A4669E7"/>
    <w:rsid w:val="5A8C92B9"/>
    <w:rsid w:val="5AD6C2E6"/>
    <w:rsid w:val="5B474E4E"/>
    <w:rsid w:val="5C67B0A0"/>
    <w:rsid w:val="5D4022E6"/>
    <w:rsid w:val="5D4CE8F3"/>
    <w:rsid w:val="5E71DEB3"/>
    <w:rsid w:val="5EE9DD53"/>
    <w:rsid w:val="5F2254B4"/>
    <w:rsid w:val="5F8C7395"/>
    <w:rsid w:val="5FF9AA1F"/>
    <w:rsid w:val="60018A6C"/>
    <w:rsid w:val="603A2C8C"/>
    <w:rsid w:val="60A79796"/>
    <w:rsid w:val="6359471B"/>
    <w:rsid w:val="63B41DC4"/>
    <w:rsid w:val="63D0B462"/>
    <w:rsid w:val="64361245"/>
    <w:rsid w:val="65414D38"/>
    <w:rsid w:val="65D8C804"/>
    <w:rsid w:val="693A047A"/>
    <w:rsid w:val="6A23DDDD"/>
    <w:rsid w:val="6CE1E688"/>
    <w:rsid w:val="6CF7BB3D"/>
    <w:rsid w:val="6D323D94"/>
    <w:rsid w:val="6DDDC480"/>
    <w:rsid w:val="6DE72C23"/>
    <w:rsid w:val="6DEE6500"/>
    <w:rsid w:val="6FA4A313"/>
    <w:rsid w:val="7212F5EF"/>
    <w:rsid w:val="725AC325"/>
    <w:rsid w:val="728894EB"/>
    <w:rsid w:val="7291612A"/>
    <w:rsid w:val="739D4E6F"/>
    <w:rsid w:val="73D4C347"/>
    <w:rsid w:val="7461F1AD"/>
    <w:rsid w:val="757C4E18"/>
    <w:rsid w:val="77729522"/>
    <w:rsid w:val="778924AD"/>
    <w:rsid w:val="7838A702"/>
    <w:rsid w:val="7919CCCD"/>
    <w:rsid w:val="7A0AD04A"/>
    <w:rsid w:val="7A3BFADA"/>
    <w:rsid w:val="7AA73A1F"/>
    <w:rsid w:val="7ABFAD5C"/>
    <w:rsid w:val="7BD8ADF7"/>
    <w:rsid w:val="7C767E31"/>
    <w:rsid w:val="7DB0D7C7"/>
    <w:rsid w:val="7E71732A"/>
    <w:rsid w:val="7EC07EC5"/>
    <w:rsid w:val="7FCD404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5E41242D"/>
  <w15:chartTrackingRefBased/>
  <w15:docId w15:val="{C9008270-A757-41AA-8DED-816688212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2">
    <w:name w:val="heading 2"/>
    <w:basedOn w:val="Normal"/>
    <w:next w:val="Normal"/>
    <w:uiPriority w:val="9"/>
    <w:unhideWhenUsed/>
    <w:qFormat/>
    <w:rsid w:val="03388182"/>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uiPriority w:val="9"/>
    <w:unhideWhenUsed/>
    <w:qFormat/>
    <w:rsid w:val="03388182"/>
    <w:pPr>
      <w:keepNext/>
      <w:keepLines/>
      <w:spacing w:before="160" w:after="80"/>
      <w:outlineLvl w:val="2"/>
    </w:pPr>
    <w:rPr>
      <w:rFonts w:eastAsiaTheme="majorEastAsia" w:cstheme="majorBidi"/>
      <w:color w:val="0F4761" w:themeColor="accent1" w:themeShade="BF"/>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3388182"/>
    <w:pPr>
      <w:ind w:left="720"/>
      <w:contextualSpacing/>
    </w:pPr>
  </w:style>
  <w:style w:type="character" w:styleId="Hyperlink">
    <w:name w:val="Hyperlink"/>
    <w:basedOn w:val="DefaultParagraphFont"/>
    <w:uiPriority w:val="99"/>
    <w:unhideWhenUsed/>
    <w:rsid w:val="03388182"/>
    <w:rPr>
      <w:color w:val="467886"/>
      <w:u w:val="single"/>
    </w:rPr>
  </w:style>
  <w:style w:type="paragraph" w:styleId="Header">
    <w:name w:val="header"/>
    <w:basedOn w:val="Normal"/>
    <w:uiPriority w:val="99"/>
    <w:unhideWhenUsed/>
    <w:rsid w:val="65414D38"/>
    <w:pPr>
      <w:tabs>
        <w:tab w:val="center" w:pos="4680"/>
        <w:tab w:val="right" w:pos="9360"/>
      </w:tabs>
      <w:spacing w:after="0" w:line="240" w:lineRule="auto"/>
    </w:pPr>
  </w:style>
  <w:style w:type="paragraph" w:styleId="Footer">
    <w:name w:val="footer"/>
    <w:basedOn w:val="Normal"/>
    <w:uiPriority w:val="99"/>
    <w:unhideWhenUsed/>
    <w:rsid w:val="65414D38"/>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ettings" Target="settings.xml" Id="rId3" /><Relationship Type="http://schemas.openxmlformats.org/officeDocument/2006/relationships/hyperlink" Target="https://www.cliffsnotes.com/cliffs-questions/4301400" TargetMode="Externa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image" Target="/media/image.png" Id="rId2141305727"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Naomie Kalombo Kalubi (2530094)</dc:creator>
  <keywords/>
  <dc:description/>
  <lastModifiedBy>Naomie Kalombo Kalubi (2530094)</lastModifiedBy>
  <revision>4</revision>
  <dcterms:created xsi:type="dcterms:W3CDTF">2026-07-27T12:52:00.0000000Z</dcterms:created>
  <dcterms:modified xsi:type="dcterms:W3CDTF">2026-07-31T22:49:35.1640569Z</dcterms:modified>
</coreProperties>
</file>