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56654B" w14:textId="2DF06052" w:rsidR="006A53FF" w:rsidRPr="006A53FF" w:rsidRDefault="006A53FF">
      <w:pPr>
        <w:rPr>
          <w:rFonts w:ascii="Arial" w:hAnsi="Arial" w:cs="Arial"/>
          <w:b/>
          <w:bCs/>
          <w:sz w:val="40"/>
          <w:szCs w:val="40"/>
        </w:rPr>
      </w:pPr>
      <w:r w:rsidRPr="006A53FF">
        <w:rPr>
          <w:rFonts w:ascii="Arial" w:hAnsi="Arial" w:cs="Arial"/>
          <w:b/>
          <w:bCs/>
          <w:sz w:val="40"/>
          <w:szCs w:val="40"/>
        </w:rPr>
        <w:t>PROTECTING AND SUPPORTING FAMILIES</w:t>
      </w:r>
    </w:p>
    <w:p w14:paraId="5425CAEA" w14:textId="1CC8AB88" w:rsidR="006A53FF" w:rsidRPr="006A53FF" w:rsidRDefault="006A53FF">
      <w:pPr>
        <w:rPr>
          <w:rFonts w:ascii="Arial" w:hAnsi="Arial" w:cs="Arial"/>
          <w:b/>
          <w:bCs/>
          <w:sz w:val="40"/>
          <w:szCs w:val="40"/>
        </w:rPr>
      </w:pPr>
      <w:r w:rsidRPr="006A53FF">
        <w:rPr>
          <w:rFonts w:ascii="Arial" w:hAnsi="Arial" w:cs="Arial"/>
          <w:b/>
          <w:bCs/>
          <w:sz w:val="40"/>
          <w:szCs w:val="40"/>
        </w:rPr>
        <w:t xml:space="preserve">                                 IN</w:t>
      </w:r>
    </w:p>
    <w:p w14:paraId="4EDFC087" w14:textId="03C76B79" w:rsidR="006A53FF" w:rsidRPr="006A53FF" w:rsidRDefault="006A53FF">
      <w:pPr>
        <w:rPr>
          <w:rFonts w:ascii="Arial" w:hAnsi="Arial" w:cs="Arial"/>
          <w:b/>
          <w:bCs/>
          <w:sz w:val="40"/>
          <w:szCs w:val="40"/>
        </w:rPr>
      </w:pPr>
      <w:r w:rsidRPr="006A53FF">
        <w:rPr>
          <w:rFonts w:ascii="Arial" w:hAnsi="Arial" w:cs="Arial"/>
          <w:b/>
          <w:bCs/>
          <w:sz w:val="40"/>
          <w:szCs w:val="40"/>
        </w:rPr>
        <w:t xml:space="preserve">            HEALTH AND SOCIAL CARE</w:t>
      </w:r>
    </w:p>
    <w:p w14:paraId="0D0E4B30" w14:textId="2304A70D" w:rsidR="006A53FF" w:rsidRPr="006A53FF" w:rsidRDefault="006A53FF">
      <w:pPr>
        <w:rPr>
          <w:rFonts w:ascii="Arial" w:hAnsi="Arial" w:cs="Arial"/>
          <w:b/>
          <w:bCs/>
          <w:sz w:val="40"/>
          <w:szCs w:val="40"/>
        </w:rPr>
      </w:pPr>
      <w:r w:rsidRPr="006A53FF">
        <w:rPr>
          <w:rFonts w:ascii="Arial" w:hAnsi="Arial" w:cs="Arial"/>
          <w:b/>
          <w:bCs/>
          <w:sz w:val="40"/>
          <w:szCs w:val="40"/>
        </w:rPr>
        <w:t xml:space="preserve">                          BMHP5021</w:t>
      </w:r>
    </w:p>
    <w:p w14:paraId="24F3EC92" w14:textId="33A352B6" w:rsidR="006A53FF" w:rsidRPr="006A53FF" w:rsidRDefault="006A53FF">
      <w:pPr>
        <w:rPr>
          <w:rFonts w:ascii="Arial" w:hAnsi="Arial" w:cs="Arial"/>
          <w:b/>
          <w:bCs/>
          <w:sz w:val="40"/>
          <w:szCs w:val="40"/>
        </w:rPr>
      </w:pPr>
      <w:r w:rsidRPr="006A53FF">
        <w:rPr>
          <w:rFonts w:ascii="Arial" w:hAnsi="Arial" w:cs="Arial"/>
          <w:b/>
          <w:bCs/>
          <w:sz w:val="40"/>
          <w:szCs w:val="40"/>
        </w:rPr>
        <w:t xml:space="preserve">                   WRITTEN REPORT</w:t>
      </w:r>
    </w:p>
    <w:p w14:paraId="36E5730D" w14:textId="719CEA2E" w:rsidR="006A53FF" w:rsidRPr="006A53FF" w:rsidRDefault="006A53FF">
      <w:pPr>
        <w:rPr>
          <w:rFonts w:ascii="Arial" w:hAnsi="Arial" w:cs="Arial"/>
          <w:b/>
          <w:bCs/>
          <w:sz w:val="40"/>
          <w:szCs w:val="40"/>
        </w:rPr>
      </w:pPr>
      <w:r w:rsidRPr="006A53FF">
        <w:rPr>
          <w:rFonts w:ascii="Arial" w:hAnsi="Arial" w:cs="Arial"/>
          <w:b/>
          <w:bCs/>
          <w:sz w:val="40"/>
          <w:szCs w:val="40"/>
        </w:rPr>
        <w:t xml:space="preserve">                IVEREN NNEOMA KUCHA</w:t>
      </w:r>
    </w:p>
    <w:p w14:paraId="09204635" w14:textId="471A6A81" w:rsidR="006A53FF" w:rsidRPr="006A53FF" w:rsidRDefault="006A53FF">
      <w:pPr>
        <w:rPr>
          <w:rFonts w:ascii="Arial" w:hAnsi="Arial" w:cs="Arial"/>
          <w:b/>
          <w:bCs/>
          <w:sz w:val="40"/>
          <w:szCs w:val="40"/>
        </w:rPr>
      </w:pPr>
      <w:r w:rsidRPr="006A53FF">
        <w:rPr>
          <w:rFonts w:ascii="Arial" w:hAnsi="Arial" w:cs="Arial"/>
          <w:b/>
          <w:bCs/>
          <w:sz w:val="40"/>
          <w:szCs w:val="40"/>
        </w:rPr>
        <w:t xml:space="preserve">                  STUDENT ID NUMBER</w:t>
      </w:r>
    </w:p>
    <w:p w14:paraId="27D98D7C" w14:textId="266F66B9" w:rsidR="006A53FF" w:rsidRPr="006A53FF" w:rsidRDefault="006A53FF">
      <w:pPr>
        <w:rPr>
          <w:rFonts w:ascii="Arial" w:hAnsi="Arial" w:cs="Arial"/>
          <w:b/>
          <w:bCs/>
          <w:sz w:val="40"/>
          <w:szCs w:val="40"/>
        </w:rPr>
      </w:pPr>
      <w:r w:rsidRPr="006A53FF">
        <w:rPr>
          <w:rFonts w:ascii="Arial" w:hAnsi="Arial" w:cs="Arial"/>
          <w:b/>
          <w:bCs/>
          <w:sz w:val="40"/>
          <w:szCs w:val="40"/>
        </w:rPr>
        <w:t xml:space="preserve">                               2423866</w:t>
      </w:r>
    </w:p>
    <w:p w14:paraId="02972FBA" w14:textId="6F589AF2" w:rsidR="006A53FF" w:rsidRPr="006A53FF" w:rsidRDefault="006A53FF">
      <w:pPr>
        <w:rPr>
          <w:rFonts w:ascii="Arial" w:hAnsi="Arial" w:cs="Arial"/>
          <w:b/>
          <w:bCs/>
          <w:sz w:val="40"/>
          <w:szCs w:val="40"/>
        </w:rPr>
      </w:pPr>
      <w:r w:rsidRPr="006A53FF">
        <w:rPr>
          <w:rFonts w:ascii="Arial" w:hAnsi="Arial" w:cs="Arial"/>
          <w:b/>
          <w:bCs/>
          <w:sz w:val="40"/>
          <w:szCs w:val="40"/>
        </w:rPr>
        <w:t xml:space="preserve">            LECTURER- MUMTAZ GOOLAM</w:t>
      </w:r>
    </w:p>
    <w:p w14:paraId="0909E65F" w14:textId="23F6E51B" w:rsidR="006A53FF" w:rsidRPr="006A53FF" w:rsidRDefault="006A53FF">
      <w:pPr>
        <w:rPr>
          <w:rFonts w:ascii="Arial" w:hAnsi="Arial" w:cs="Arial"/>
          <w:b/>
          <w:bCs/>
          <w:sz w:val="40"/>
          <w:szCs w:val="40"/>
        </w:rPr>
      </w:pPr>
      <w:r w:rsidRPr="006A53FF">
        <w:rPr>
          <w:rFonts w:ascii="Arial" w:hAnsi="Arial" w:cs="Arial"/>
          <w:b/>
          <w:bCs/>
          <w:sz w:val="40"/>
          <w:szCs w:val="40"/>
        </w:rPr>
        <w:t xml:space="preserve">                         20</w:t>
      </w:r>
      <w:r w:rsidRPr="006A53FF">
        <w:rPr>
          <w:rFonts w:ascii="Arial" w:hAnsi="Arial" w:cs="Arial"/>
          <w:b/>
          <w:bCs/>
          <w:sz w:val="40"/>
          <w:szCs w:val="40"/>
          <w:vertAlign w:val="superscript"/>
        </w:rPr>
        <w:t>th</w:t>
      </w:r>
      <w:r w:rsidRPr="006A53FF">
        <w:rPr>
          <w:rFonts w:ascii="Arial" w:hAnsi="Arial" w:cs="Arial"/>
          <w:b/>
          <w:bCs/>
          <w:sz w:val="40"/>
          <w:szCs w:val="40"/>
        </w:rPr>
        <w:t xml:space="preserve"> JULY 2026.</w:t>
      </w:r>
    </w:p>
    <w:p w14:paraId="4D7D1AA7" w14:textId="77777777" w:rsidR="006A53FF" w:rsidRDefault="006A53FF">
      <w:pPr>
        <w:rPr>
          <w:rFonts w:ascii="Arial" w:hAnsi="Arial" w:cs="Arial"/>
          <w:sz w:val="40"/>
          <w:szCs w:val="40"/>
        </w:rPr>
      </w:pPr>
    </w:p>
    <w:p w14:paraId="3311F9EE" w14:textId="77777777" w:rsidR="006A53FF" w:rsidRDefault="006A53FF">
      <w:pPr>
        <w:rPr>
          <w:rFonts w:ascii="Arial" w:hAnsi="Arial" w:cs="Arial"/>
          <w:sz w:val="40"/>
          <w:szCs w:val="40"/>
        </w:rPr>
      </w:pPr>
    </w:p>
    <w:p w14:paraId="53D4958F" w14:textId="77777777" w:rsidR="006A53FF" w:rsidRDefault="006A53FF">
      <w:pPr>
        <w:rPr>
          <w:rFonts w:ascii="Arial" w:hAnsi="Arial" w:cs="Arial"/>
          <w:sz w:val="40"/>
          <w:szCs w:val="40"/>
        </w:rPr>
      </w:pPr>
    </w:p>
    <w:p w14:paraId="7C7A5A65" w14:textId="77777777" w:rsidR="006A53FF" w:rsidRDefault="006A53FF">
      <w:pPr>
        <w:rPr>
          <w:rFonts w:ascii="Arial" w:hAnsi="Arial" w:cs="Arial"/>
          <w:sz w:val="40"/>
          <w:szCs w:val="40"/>
        </w:rPr>
      </w:pPr>
    </w:p>
    <w:p w14:paraId="58A85EEB" w14:textId="77777777" w:rsidR="006A53FF" w:rsidRDefault="006A53FF">
      <w:pPr>
        <w:rPr>
          <w:rFonts w:ascii="Arial" w:hAnsi="Arial" w:cs="Arial"/>
          <w:sz w:val="40"/>
          <w:szCs w:val="40"/>
        </w:rPr>
      </w:pPr>
    </w:p>
    <w:p w14:paraId="2C9A0268" w14:textId="77777777" w:rsidR="006A53FF" w:rsidRDefault="006A53FF">
      <w:pPr>
        <w:rPr>
          <w:rFonts w:ascii="Arial" w:hAnsi="Arial" w:cs="Arial"/>
          <w:sz w:val="40"/>
          <w:szCs w:val="40"/>
        </w:rPr>
      </w:pPr>
    </w:p>
    <w:p w14:paraId="627294C7" w14:textId="77777777" w:rsidR="006A53FF" w:rsidRDefault="006A53FF">
      <w:pPr>
        <w:rPr>
          <w:rFonts w:ascii="Arial" w:hAnsi="Arial" w:cs="Arial"/>
          <w:sz w:val="40"/>
          <w:szCs w:val="40"/>
        </w:rPr>
      </w:pPr>
    </w:p>
    <w:p w14:paraId="21AD337D" w14:textId="77777777" w:rsidR="006A53FF" w:rsidRDefault="006A53FF">
      <w:pPr>
        <w:rPr>
          <w:rFonts w:ascii="Arial" w:hAnsi="Arial" w:cs="Arial"/>
          <w:sz w:val="40"/>
          <w:szCs w:val="40"/>
        </w:rPr>
      </w:pPr>
    </w:p>
    <w:p w14:paraId="7C6F58AF" w14:textId="77777777" w:rsidR="006A53FF" w:rsidRDefault="006A53FF">
      <w:pPr>
        <w:rPr>
          <w:rFonts w:ascii="Arial" w:hAnsi="Arial" w:cs="Arial"/>
          <w:sz w:val="40"/>
          <w:szCs w:val="40"/>
        </w:rPr>
      </w:pPr>
    </w:p>
    <w:p w14:paraId="5BDC9EAD" w14:textId="77777777" w:rsidR="006A53FF" w:rsidRDefault="006A53FF">
      <w:pPr>
        <w:rPr>
          <w:rFonts w:ascii="Arial" w:hAnsi="Arial" w:cs="Arial"/>
          <w:sz w:val="40"/>
          <w:szCs w:val="40"/>
        </w:rPr>
      </w:pPr>
    </w:p>
    <w:p w14:paraId="1C03932C" w14:textId="64B63CA1" w:rsidR="006A53FF" w:rsidRDefault="006A53FF">
      <w:pPr>
        <w:rPr>
          <w:rFonts w:ascii="Arial" w:hAnsi="Arial" w:cs="Arial"/>
          <w:b/>
          <w:bCs/>
          <w:sz w:val="40"/>
          <w:szCs w:val="40"/>
        </w:rPr>
      </w:pPr>
      <w:r>
        <w:rPr>
          <w:rFonts w:ascii="Arial" w:hAnsi="Arial" w:cs="Arial"/>
          <w:sz w:val="40"/>
          <w:szCs w:val="40"/>
        </w:rPr>
        <w:lastRenderedPageBreak/>
        <w:t xml:space="preserve">                        </w:t>
      </w:r>
      <w:r w:rsidRPr="006A53FF">
        <w:rPr>
          <w:rFonts w:ascii="Arial" w:hAnsi="Arial" w:cs="Arial"/>
          <w:b/>
          <w:bCs/>
          <w:sz w:val="40"/>
          <w:szCs w:val="40"/>
        </w:rPr>
        <w:t>CONTENT PAGE</w:t>
      </w:r>
    </w:p>
    <w:p w14:paraId="0419C709" w14:textId="34BFCFAE" w:rsidR="00773139" w:rsidRDefault="00A419D0">
      <w:pPr>
        <w:rPr>
          <w:rFonts w:ascii="Arial" w:hAnsi="Arial" w:cs="Arial"/>
          <w:b/>
          <w:bCs/>
          <w:sz w:val="40"/>
          <w:szCs w:val="40"/>
        </w:rPr>
      </w:pPr>
      <w:r>
        <w:rPr>
          <w:rFonts w:ascii="Arial" w:hAnsi="Arial" w:cs="Arial"/>
          <w:b/>
          <w:bCs/>
          <w:sz w:val="40"/>
          <w:szCs w:val="40"/>
        </w:rPr>
        <w:t>INTRODUCTION………………………………</w:t>
      </w:r>
    </w:p>
    <w:p w14:paraId="6F89CF65" w14:textId="2F7FF630" w:rsidR="009411E3" w:rsidRDefault="00C15114">
      <w:pPr>
        <w:rPr>
          <w:rFonts w:ascii="Arial" w:hAnsi="Arial" w:cs="Arial"/>
          <w:b/>
          <w:bCs/>
          <w:sz w:val="40"/>
          <w:szCs w:val="40"/>
        </w:rPr>
      </w:pPr>
      <w:r>
        <w:rPr>
          <w:rFonts w:ascii="Arial" w:hAnsi="Arial" w:cs="Arial"/>
          <w:b/>
          <w:bCs/>
          <w:sz w:val="40"/>
          <w:szCs w:val="40"/>
        </w:rPr>
        <w:t>EXPLANATION OF EARLY HELP………….</w:t>
      </w:r>
    </w:p>
    <w:p w14:paraId="38964BC9" w14:textId="735B6176" w:rsidR="00C15114" w:rsidRDefault="00C15114">
      <w:pPr>
        <w:rPr>
          <w:rFonts w:ascii="Arial" w:hAnsi="Arial" w:cs="Arial"/>
          <w:b/>
          <w:bCs/>
          <w:sz w:val="40"/>
          <w:szCs w:val="40"/>
        </w:rPr>
      </w:pPr>
      <w:r>
        <w:rPr>
          <w:rFonts w:ascii="Arial" w:hAnsi="Arial" w:cs="Arial"/>
          <w:b/>
          <w:bCs/>
          <w:sz w:val="40"/>
          <w:szCs w:val="40"/>
        </w:rPr>
        <w:t>EXPLA</w:t>
      </w:r>
      <w:r w:rsidR="00D87B79">
        <w:rPr>
          <w:rFonts w:ascii="Arial" w:hAnsi="Arial" w:cs="Arial"/>
          <w:b/>
          <w:bCs/>
          <w:sz w:val="40"/>
          <w:szCs w:val="40"/>
        </w:rPr>
        <w:t>NATION OF MULTI-AGENCY………</w:t>
      </w:r>
    </w:p>
    <w:p w14:paraId="6BCD5D62" w14:textId="738FDCCA" w:rsidR="00D87B79" w:rsidRDefault="006E20E1">
      <w:pPr>
        <w:rPr>
          <w:rFonts w:ascii="Arial" w:hAnsi="Arial" w:cs="Arial"/>
          <w:b/>
          <w:bCs/>
          <w:sz w:val="40"/>
          <w:szCs w:val="40"/>
        </w:rPr>
      </w:pPr>
      <w:r>
        <w:rPr>
          <w:rFonts w:ascii="Arial" w:hAnsi="Arial" w:cs="Arial"/>
          <w:b/>
          <w:bCs/>
          <w:sz w:val="40"/>
          <w:szCs w:val="40"/>
        </w:rPr>
        <w:t>EVALUATION OF LOCAL AUTHORITIES…</w:t>
      </w:r>
    </w:p>
    <w:p w14:paraId="69C06082" w14:textId="2BEAE942" w:rsidR="00406187" w:rsidRDefault="00406187">
      <w:pPr>
        <w:rPr>
          <w:rFonts w:ascii="Arial" w:hAnsi="Arial" w:cs="Arial"/>
          <w:b/>
          <w:bCs/>
          <w:sz w:val="40"/>
          <w:szCs w:val="40"/>
        </w:rPr>
      </w:pPr>
      <w:r>
        <w:rPr>
          <w:rFonts w:ascii="Arial" w:hAnsi="Arial" w:cs="Arial"/>
          <w:b/>
          <w:bCs/>
          <w:sz w:val="40"/>
          <w:szCs w:val="40"/>
        </w:rPr>
        <w:t>COMPARE AND CONTRA</w:t>
      </w:r>
      <w:r w:rsidR="00FC63DA">
        <w:rPr>
          <w:rFonts w:ascii="Arial" w:hAnsi="Arial" w:cs="Arial"/>
          <w:b/>
          <w:bCs/>
          <w:sz w:val="40"/>
          <w:szCs w:val="40"/>
        </w:rPr>
        <w:t>ST……………….</w:t>
      </w:r>
    </w:p>
    <w:p w14:paraId="1199CD1F" w14:textId="4D087C19" w:rsidR="00FC63DA" w:rsidRDefault="00FC63DA">
      <w:pPr>
        <w:rPr>
          <w:rFonts w:ascii="Arial" w:hAnsi="Arial" w:cs="Arial"/>
          <w:b/>
          <w:bCs/>
          <w:sz w:val="40"/>
          <w:szCs w:val="40"/>
        </w:rPr>
      </w:pPr>
      <w:r>
        <w:rPr>
          <w:rFonts w:ascii="Arial" w:hAnsi="Arial" w:cs="Arial"/>
          <w:b/>
          <w:bCs/>
          <w:sz w:val="40"/>
          <w:szCs w:val="40"/>
        </w:rPr>
        <w:t>RECOMMENDATION…………………………</w:t>
      </w:r>
    </w:p>
    <w:p w14:paraId="7B6761D1" w14:textId="6288C104" w:rsidR="00FC63DA" w:rsidRDefault="00FC63DA">
      <w:pPr>
        <w:rPr>
          <w:rFonts w:ascii="Arial" w:hAnsi="Arial" w:cs="Arial"/>
          <w:b/>
          <w:bCs/>
          <w:sz w:val="40"/>
          <w:szCs w:val="40"/>
        </w:rPr>
      </w:pPr>
      <w:r>
        <w:rPr>
          <w:rFonts w:ascii="Arial" w:hAnsi="Arial" w:cs="Arial"/>
          <w:b/>
          <w:bCs/>
          <w:sz w:val="40"/>
          <w:szCs w:val="40"/>
        </w:rPr>
        <w:t>CONCLUSION…………………………………</w:t>
      </w:r>
    </w:p>
    <w:p w14:paraId="7EED9214" w14:textId="77777777" w:rsidR="00FC63DA" w:rsidRDefault="00FC63DA">
      <w:pPr>
        <w:rPr>
          <w:rFonts w:ascii="Arial" w:hAnsi="Arial" w:cs="Arial"/>
          <w:b/>
          <w:bCs/>
          <w:sz w:val="40"/>
          <w:szCs w:val="40"/>
        </w:rPr>
      </w:pPr>
    </w:p>
    <w:p w14:paraId="785FBCEE" w14:textId="77777777" w:rsidR="006E20E1" w:rsidRDefault="006E20E1">
      <w:pPr>
        <w:rPr>
          <w:rFonts w:ascii="Arial" w:hAnsi="Arial" w:cs="Arial"/>
          <w:b/>
          <w:bCs/>
          <w:sz w:val="40"/>
          <w:szCs w:val="40"/>
        </w:rPr>
      </w:pPr>
    </w:p>
    <w:p w14:paraId="41798FF2" w14:textId="1CFD7D2D" w:rsidR="00A91A2C" w:rsidRDefault="00A91A2C">
      <w:pPr>
        <w:rPr>
          <w:rFonts w:ascii="Arial" w:hAnsi="Arial" w:cs="Arial"/>
          <w:b/>
          <w:bCs/>
          <w:sz w:val="40"/>
          <w:szCs w:val="40"/>
        </w:rPr>
      </w:pPr>
    </w:p>
    <w:p w14:paraId="36C7A4A7" w14:textId="77777777" w:rsidR="00A419D0" w:rsidRDefault="00A419D0">
      <w:pPr>
        <w:rPr>
          <w:rFonts w:ascii="Arial" w:hAnsi="Arial" w:cs="Arial"/>
          <w:b/>
          <w:bCs/>
          <w:sz w:val="40"/>
          <w:szCs w:val="40"/>
        </w:rPr>
      </w:pPr>
    </w:p>
    <w:p w14:paraId="5B216372" w14:textId="77777777" w:rsidR="00A419D0" w:rsidRDefault="00A419D0">
      <w:pPr>
        <w:rPr>
          <w:rFonts w:ascii="Arial" w:hAnsi="Arial" w:cs="Arial"/>
          <w:b/>
          <w:bCs/>
          <w:sz w:val="40"/>
          <w:szCs w:val="40"/>
        </w:rPr>
      </w:pPr>
    </w:p>
    <w:p w14:paraId="7B6FA739" w14:textId="77777777" w:rsidR="00A419D0" w:rsidRDefault="00A419D0">
      <w:pPr>
        <w:rPr>
          <w:rFonts w:ascii="Arial" w:hAnsi="Arial" w:cs="Arial"/>
          <w:b/>
          <w:bCs/>
          <w:sz w:val="40"/>
          <w:szCs w:val="40"/>
        </w:rPr>
      </w:pPr>
    </w:p>
    <w:p w14:paraId="16F277B4" w14:textId="77777777" w:rsidR="00A419D0" w:rsidRDefault="00A419D0">
      <w:pPr>
        <w:rPr>
          <w:rFonts w:ascii="Arial" w:hAnsi="Arial" w:cs="Arial"/>
          <w:b/>
          <w:bCs/>
          <w:sz w:val="40"/>
          <w:szCs w:val="40"/>
        </w:rPr>
      </w:pPr>
    </w:p>
    <w:p w14:paraId="2DE683F7" w14:textId="77777777" w:rsidR="00A419D0" w:rsidRDefault="00A419D0">
      <w:pPr>
        <w:rPr>
          <w:rFonts w:ascii="Arial" w:hAnsi="Arial" w:cs="Arial"/>
          <w:b/>
          <w:bCs/>
          <w:sz w:val="40"/>
          <w:szCs w:val="40"/>
        </w:rPr>
      </w:pPr>
    </w:p>
    <w:p w14:paraId="567D30D5" w14:textId="77777777" w:rsidR="00A419D0" w:rsidRDefault="00A419D0">
      <w:pPr>
        <w:rPr>
          <w:rFonts w:ascii="Arial" w:hAnsi="Arial" w:cs="Arial"/>
          <w:b/>
          <w:bCs/>
          <w:sz w:val="40"/>
          <w:szCs w:val="40"/>
        </w:rPr>
      </w:pPr>
    </w:p>
    <w:p w14:paraId="4845497E" w14:textId="77777777" w:rsidR="00A419D0" w:rsidRDefault="00A419D0">
      <w:pPr>
        <w:rPr>
          <w:rFonts w:ascii="Arial" w:hAnsi="Arial" w:cs="Arial"/>
          <w:b/>
          <w:bCs/>
          <w:sz w:val="40"/>
          <w:szCs w:val="40"/>
        </w:rPr>
      </w:pPr>
    </w:p>
    <w:p w14:paraId="08BB4D12" w14:textId="77777777" w:rsidR="00A419D0" w:rsidRDefault="00A419D0">
      <w:pPr>
        <w:rPr>
          <w:rFonts w:ascii="Arial" w:hAnsi="Arial" w:cs="Arial"/>
          <w:b/>
          <w:bCs/>
          <w:sz w:val="40"/>
          <w:szCs w:val="40"/>
        </w:rPr>
      </w:pPr>
    </w:p>
    <w:p w14:paraId="508958EA" w14:textId="77777777" w:rsidR="00A419D0" w:rsidRDefault="00A419D0">
      <w:pPr>
        <w:rPr>
          <w:rFonts w:ascii="Arial" w:hAnsi="Arial" w:cs="Arial"/>
          <w:b/>
          <w:bCs/>
          <w:sz w:val="40"/>
          <w:szCs w:val="40"/>
        </w:rPr>
      </w:pPr>
    </w:p>
    <w:p w14:paraId="644197EE" w14:textId="77777777" w:rsidR="00A419D0" w:rsidRDefault="00A419D0">
      <w:pPr>
        <w:rPr>
          <w:rFonts w:ascii="Arial" w:hAnsi="Arial" w:cs="Arial"/>
          <w:b/>
          <w:bCs/>
          <w:sz w:val="40"/>
          <w:szCs w:val="40"/>
        </w:rPr>
      </w:pPr>
    </w:p>
    <w:p w14:paraId="7F9DB85C" w14:textId="77777777" w:rsidR="00A419D0" w:rsidRDefault="00A419D0">
      <w:pPr>
        <w:rPr>
          <w:rFonts w:ascii="Arial" w:hAnsi="Arial" w:cs="Arial"/>
          <w:b/>
          <w:bCs/>
          <w:sz w:val="40"/>
          <w:szCs w:val="40"/>
        </w:rPr>
      </w:pPr>
    </w:p>
    <w:p w14:paraId="5A7CFC32" w14:textId="77777777" w:rsidR="00A419D0" w:rsidRDefault="00A419D0">
      <w:pPr>
        <w:rPr>
          <w:rFonts w:ascii="Arial" w:hAnsi="Arial" w:cs="Arial"/>
          <w:b/>
          <w:bCs/>
          <w:sz w:val="40"/>
          <w:szCs w:val="40"/>
        </w:rPr>
      </w:pPr>
    </w:p>
    <w:p w14:paraId="5060817C" w14:textId="77777777" w:rsidR="00A419D0" w:rsidRDefault="00A419D0">
      <w:pPr>
        <w:rPr>
          <w:rFonts w:ascii="Arial" w:hAnsi="Arial" w:cs="Arial"/>
          <w:b/>
          <w:bCs/>
          <w:sz w:val="40"/>
          <w:szCs w:val="40"/>
        </w:rPr>
      </w:pPr>
    </w:p>
    <w:p w14:paraId="3DA78A55" w14:textId="77777777" w:rsidR="00A419D0" w:rsidRDefault="00A419D0">
      <w:pPr>
        <w:rPr>
          <w:rFonts w:ascii="Arial" w:hAnsi="Arial" w:cs="Arial"/>
          <w:b/>
          <w:bCs/>
          <w:sz w:val="40"/>
          <w:szCs w:val="40"/>
        </w:rPr>
      </w:pPr>
    </w:p>
    <w:p w14:paraId="4BE0C226" w14:textId="77777777" w:rsidR="00A419D0" w:rsidRDefault="00A419D0">
      <w:pPr>
        <w:rPr>
          <w:rFonts w:ascii="Arial" w:hAnsi="Arial" w:cs="Arial"/>
          <w:b/>
          <w:bCs/>
          <w:sz w:val="40"/>
          <w:szCs w:val="40"/>
        </w:rPr>
      </w:pPr>
    </w:p>
    <w:p w14:paraId="73A36C30" w14:textId="77777777" w:rsidR="00A419D0" w:rsidRDefault="00A419D0">
      <w:pPr>
        <w:rPr>
          <w:rFonts w:ascii="Arial" w:hAnsi="Arial" w:cs="Arial"/>
          <w:b/>
          <w:bCs/>
          <w:sz w:val="40"/>
          <w:szCs w:val="40"/>
        </w:rPr>
      </w:pPr>
    </w:p>
    <w:p w14:paraId="730A0992" w14:textId="77777777" w:rsidR="00A419D0" w:rsidRDefault="00A419D0">
      <w:pPr>
        <w:rPr>
          <w:rFonts w:ascii="Arial" w:hAnsi="Arial" w:cs="Arial"/>
          <w:b/>
          <w:bCs/>
          <w:sz w:val="40"/>
          <w:szCs w:val="40"/>
        </w:rPr>
      </w:pPr>
    </w:p>
    <w:p w14:paraId="608F2D5B" w14:textId="77777777" w:rsidR="00A419D0" w:rsidRDefault="00A419D0">
      <w:pPr>
        <w:rPr>
          <w:rFonts w:ascii="Arial" w:hAnsi="Arial" w:cs="Arial"/>
          <w:b/>
          <w:bCs/>
          <w:sz w:val="40"/>
          <w:szCs w:val="40"/>
        </w:rPr>
      </w:pPr>
    </w:p>
    <w:p w14:paraId="4037017E" w14:textId="77777777" w:rsidR="0012636A" w:rsidRPr="00045712" w:rsidRDefault="00F2767A" w:rsidP="00F2767A">
      <w:pPr>
        <w:spacing w:line="360" w:lineRule="auto"/>
        <w:rPr>
          <w:rFonts w:ascii="Arial" w:hAnsi="Arial" w:cs="Arial"/>
          <w:b/>
          <w:bCs/>
          <w:sz w:val="22"/>
          <w:szCs w:val="22"/>
          <w:u w:val="single"/>
        </w:rPr>
      </w:pPr>
      <w:r w:rsidRPr="00045712">
        <w:rPr>
          <w:rFonts w:ascii="Arial" w:hAnsi="Arial" w:cs="Arial"/>
          <w:b/>
          <w:bCs/>
          <w:sz w:val="22"/>
          <w:szCs w:val="22"/>
          <w:u w:val="single"/>
        </w:rPr>
        <w:t xml:space="preserve">Introduction- </w:t>
      </w:r>
    </w:p>
    <w:p w14:paraId="02D8470B" w14:textId="2854CE54" w:rsidR="00A419D0" w:rsidRDefault="0012636A" w:rsidP="00F2767A">
      <w:pPr>
        <w:spacing w:line="360" w:lineRule="auto"/>
        <w:rPr>
          <w:rFonts w:ascii="Arial" w:hAnsi="Arial" w:cs="Arial"/>
          <w:sz w:val="22"/>
          <w:szCs w:val="22"/>
        </w:rPr>
      </w:pPr>
      <w:r>
        <w:rPr>
          <w:rFonts w:ascii="Arial" w:hAnsi="Arial" w:cs="Arial"/>
          <w:sz w:val="22"/>
          <w:szCs w:val="22"/>
        </w:rPr>
        <w:t xml:space="preserve">Early help: Can be explained as a voluntary, whole-family approach to providing timely support to children, young people and their families as soon as difficulties emerge, before problems escalate to crisis or require statutory children’s social care intervention, and this applies from conception to age 19 (or up to 25 for those with SEND) and focuses on building strengths, preventing harm, and improving long-term wellbeing rather than reacting to crisis points. Family </w:t>
      </w:r>
      <w:r w:rsidR="007A3E59">
        <w:rPr>
          <w:rFonts w:ascii="Arial" w:hAnsi="Arial" w:cs="Arial"/>
          <w:sz w:val="22"/>
          <w:szCs w:val="22"/>
        </w:rPr>
        <w:t>Help</w:t>
      </w:r>
      <w:r>
        <w:rPr>
          <w:rFonts w:ascii="Arial" w:hAnsi="Arial" w:cs="Arial"/>
          <w:sz w:val="22"/>
          <w:szCs w:val="22"/>
        </w:rPr>
        <w:t xml:space="preserve"> is a new way of offering support to families who need more intensive help and support. It brings together different types of help into one service, so families don’t have to keep repeating their story to several workers.</w:t>
      </w:r>
    </w:p>
    <w:p w14:paraId="39836333" w14:textId="23E0713B" w:rsidR="0012636A" w:rsidRDefault="0012636A" w:rsidP="00F2767A">
      <w:pPr>
        <w:spacing w:line="360" w:lineRule="auto"/>
        <w:rPr>
          <w:rFonts w:ascii="Arial" w:hAnsi="Arial" w:cs="Arial"/>
          <w:sz w:val="22"/>
          <w:szCs w:val="22"/>
        </w:rPr>
      </w:pPr>
      <w:r w:rsidRPr="001F7589">
        <w:rPr>
          <w:rFonts w:ascii="Arial" w:hAnsi="Arial" w:cs="Arial"/>
          <w:b/>
          <w:bCs/>
          <w:sz w:val="22"/>
          <w:szCs w:val="22"/>
        </w:rPr>
        <w:t>How Family Help First</w:t>
      </w:r>
      <w:r>
        <w:rPr>
          <w:rFonts w:ascii="Arial" w:hAnsi="Arial" w:cs="Arial"/>
          <w:sz w:val="22"/>
          <w:szCs w:val="22"/>
        </w:rPr>
        <w:t xml:space="preserve">: Families First offers additional help in ways that work best for your family. </w:t>
      </w:r>
    </w:p>
    <w:p w14:paraId="092C77C3" w14:textId="6ACD894C" w:rsidR="008B0518" w:rsidRDefault="008B0518" w:rsidP="00F2767A">
      <w:pPr>
        <w:spacing w:line="360" w:lineRule="auto"/>
        <w:rPr>
          <w:rFonts w:ascii="Arial" w:hAnsi="Arial" w:cs="Arial"/>
          <w:sz w:val="22"/>
          <w:szCs w:val="22"/>
        </w:rPr>
      </w:pPr>
      <w:r>
        <w:rPr>
          <w:rFonts w:ascii="Arial" w:hAnsi="Arial" w:cs="Arial"/>
          <w:sz w:val="22"/>
          <w:szCs w:val="22"/>
        </w:rPr>
        <w:t>-</w:t>
      </w:r>
      <w:r w:rsidR="00E91574">
        <w:rPr>
          <w:rFonts w:ascii="Arial" w:hAnsi="Arial" w:cs="Arial"/>
          <w:sz w:val="22"/>
          <w:szCs w:val="22"/>
        </w:rPr>
        <w:t>Gives</w:t>
      </w:r>
      <w:r>
        <w:rPr>
          <w:rFonts w:ascii="Arial" w:hAnsi="Arial" w:cs="Arial"/>
          <w:sz w:val="22"/>
          <w:szCs w:val="22"/>
        </w:rPr>
        <w:t xml:space="preserve"> support before problems become bigger</w:t>
      </w:r>
    </w:p>
    <w:p w14:paraId="6042BC46" w14:textId="4DFFFB34" w:rsidR="00E91574" w:rsidRDefault="00E91574" w:rsidP="00F2767A">
      <w:pPr>
        <w:spacing w:line="360" w:lineRule="auto"/>
        <w:rPr>
          <w:rFonts w:ascii="Arial" w:hAnsi="Arial" w:cs="Arial"/>
          <w:sz w:val="22"/>
          <w:szCs w:val="22"/>
        </w:rPr>
      </w:pPr>
      <w:r>
        <w:rPr>
          <w:rFonts w:ascii="Arial" w:hAnsi="Arial" w:cs="Arial"/>
          <w:sz w:val="22"/>
          <w:szCs w:val="22"/>
        </w:rPr>
        <w:t>-</w:t>
      </w:r>
      <w:r w:rsidR="004D46C2">
        <w:rPr>
          <w:rFonts w:ascii="Arial" w:hAnsi="Arial" w:cs="Arial"/>
          <w:sz w:val="22"/>
          <w:szCs w:val="22"/>
        </w:rPr>
        <w:t>Makes</w:t>
      </w:r>
      <w:r>
        <w:rPr>
          <w:rFonts w:ascii="Arial" w:hAnsi="Arial" w:cs="Arial"/>
          <w:sz w:val="22"/>
          <w:szCs w:val="22"/>
        </w:rPr>
        <w:t xml:space="preserve"> services easier to understand</w:t>
      </w:r>
    </w:p>
    <w:p w14:paraId="06C9E70C" w14:textId="5878D7EE" w:rsidR="00E91574" w:rsidRDefault="00E91574" w:rsidP="00F2767A">
      <w:pPr>
        <w:spacing w:line="360" w:lineRule="auto"/>
        <w:rPr>
          <w:rFonts w:ascii="Arial" w:hAnsi="Arial" w:cs="Arial"/>
          <w:sz w:val="22"/>
          <w:szCs w:val="22"/>
        </w:rPr>
      </w:pPr>
      <w:r>
        <w:rPr>
          <w:rFonts w:ascii="Arial" w:hAnsi="Arial" w:cs="Arial"/>
          <w:sz w:val="22"/>
          <w:szCs w:val="22"/>
        </w:rPr>
        <w:t>-</w:t>
      </w:r>
      <w:r w:rsidR="004D46C2">
        <w:rPr>
          <w:rFonts w:ascii="Arial" w:hAnsi="Arial" w:cs="Arial"/>
          <w:sz w:val="22"/>
          <w:szCs w:val="22"/>
        </w:rPr>
        <w:t>Helps</w:t>
      </w:r>
      <w:r>
        <w:rPr>
          <w:rFonts w:ascii="Arial" w:hAnsi="Arial" w:cs="Arial"/>
          <w:sz w:val="22"/>
          <w:szCs w:val="22"/>
        </w:rPr>
        <w:t xml:space="preserve"> child</w:t>
      </w:r>
      <w:r w:rsidR="004D46C2">
        <w:rPr>
          <w:rFonts w:ascii="Arial" w:hAnsi="Arial" w:cs="Arial"/>
          <w:sz w:val="22"/>
          <w:szCs w:val="22"/>
        </w:rPr>
        <w:t>ren stay safely with their families where possible</w:t>
      </w:r>
      <w:r w:rsidR="0042481A">
        <w:rPr>
          <w:rFonts w:ascii="Arial" w:hAnsi="Arial" w:cs="Arial"/>
          <w:sz w:val="22"/>
          <w:szCs w:val="22"/>
        </w:rPr>
        <w:t>.</w:t>
      </w:r>
    </w:p>
    <w:p w14:paraId="074A052F" w14:textId="43890113" w:rsidR="00CA3775" w:rsidRDefault="00CA3775" w:rsidP="00F2767A">
      <w:pPr>
        <w:spacing w:line="360" w:lineRule="auto"/>
        <w:rPr>
          <w:rFonts w:ascii="Arial" w:hAnsi="Arial" w:cs="Arial"/>
          <w:sz w:val="22"/>
          <w:szCs w:val="22"/>
        </w:rPr>
      </w:pPr>
      <w:r w:rsidRPr="00CA3775">
        <w:rPr>
          <w:rFonts w:ascii="Arial" w:hAnsi="Arial" w:cs="Arial"/>
          <w:b/>
          <w:bCs/>
          <w:sz w:val="22"/>
          <w:szCs w:val="22"/>
        </w:rPr>
        <w:t>How this benefits</w:t>
      </w:r>
      <w:r w:rsidR="001F7589">
        <w:rPr>
          <w:rFonts w:ascii="Arial" w:hAnsi="Arial" w:cs="Arial"/>
          <w:b/>
          <w:bCs/>
          <w:sz w:val="22"/>
          <w:szCs w:val="22"/>
        </w:rPr>
        <w:t xml:space="preserve"> families: </w:t>
      </w:r>
      <w:r w:rsidR="001F7589" w:rsidRPr="001F7589">
        <w:rPr>
          <w:rFonts w:ascii="Arial" w:hAnsi="Arial" w:cs="Arial"/>
          <w:sz w:val="22"/>
          <w:szCs w:val="22"/>
        </w:rPr>
        <w:t xml:space="preserve">Families </w:t>
      </w:r>
      <w:r w:rsidR="001F7589">
        <w:rPr>
          <w:rFonts w:ascii="Arial" w:hAnsi="Arial" w:cs="Arial"/>
          <w:sz w:val="22"/>
          <w:szCs w:val="22"/>
        </w:rPr>
        <w:t>First</w:t>
      </w:r>
      <w:r w:rsidR="001F7589" w:rsidRPr="001F7589">
        <w:rPr>
          <w:rFonts w:ascii="Arial" w:hAnsi="Arial" w:cs="Arial"/>
          <w:sz w:val="22"/>
          <w:szCs w:val="22"/>
        </w:rPr>
        <w:t xml:space="preserve"> makes it easier </w:t>
      </w:r>
      <w:r w:rsidR="00D202AC">
        <w:rPr>
          <w:rFonts w:ascii="Arial" w:hAnsi="Arial" w:cs="Arial"/>
          <w:sz w:val="22"/>
          <w:szCs w:val="22"/>
        </w:rPr>
        <w:t>to get the right help</w:t>
      </w:r>
    </w:p>
    <w:p w14:paraId="2DFF9010" w14:textId="3C124F4D" w:rsidR="00D202AC" w:rsidRDefault="00D202AC" w:rsidP="00F2767A">
      <w:pPr>
        <w:spacing w:line="360" w:lineRule="auto"/>
        <w:rPr>
          <w:rFonts w:ascii="Arial" w:hAnsi="Arial" w:cs="Arial"/>
          <w:sz w:val="22"/>
          <w:szCs w:val="22"/>
        </w:rPr>
      </w:pPr>
      <w:r>
        <w:rPr>
          <w:rFonts w:ascii="Arial" w:hAnsi="Arial" w:cs="Arial"/>
          <w:sz w:val="22"/>
          <w:szCs w:val="22"/>
        </w:rPr>
        <w:t>-</w:t>
      </w:r>
      <w:r w:rsidR="00593389">
        <w:rPr>
          <w:rFonts w:ascii="Arial" w:hAnsi="Arial" w:cs="Arial"/>
          <w:sz w:val="22"/>
          <w:szCs w:val="22"/>
        </w:rPr>
        <w:t>Work</w:t>
      </w:r>
      <w:r w:rsidR="007B6C71">
        <w:rPr>
          <w:rFonts w:ascii="Arial" w:hAnsi="Arial" w:cs="Arial"/>
          <w:sz w:val="22"/>
          <w:szCs w:val="22"/>
        </w:rPr>
        <w:t xml:space="preserve"> with one main worker who </w:t>
      </w:r>
      <w:r w:rsidR="00995D11">
        <w:rPr>
          <w:rFonts w:ascii="Arial" w:hAnsi="Arial" w:cs="Arial"/>
          <w:sz w:val="22"/>
          <w:szCs w:val="22"/>
        </w:rPr>
        <w:t>coordinates</w:t>
      </w:r>
      <w:r w:rsidR="007B6C71">
        <w:rPr>
          <w:rFonts w:ascii="Arial" w:hAnsi="Arial" w:cs="Arial"/>
          <w:sz w:val="22"/>
          <w:szCs w:val="22"/>
        </w:rPr>
        <w:t xml:space="preserve"> support</w:t>
      </w:r>
    </w:p>
    <w:p w14:paraId="41F031CE" w14:textId="5FD52D78" w:rsidR="007B6C71" w:rsidRDefault="007B6C71" w:rsidP="00F2767A">
      <w:pPr>
        <w:spacing w:line="360" w:lineRule="auto"/>
        <w:rPr>
          <w:rFonts w:ascii="Arial" w:hAnsi="Arial" w:cs="Arial"/>
          <w:sz w:val="22"/>
          <w:szCs w:val="22"/>
        </w:rPr>
      </w:pPr>
      <w:r>
        <w:rPr>
          <w:rFonts w:ascii="Arial" w:hAnsi="Arial" w:cs="Arial"/>
          <w:sz w:val="22"/>
          <w:szCs w:val="22"/>
        </w:rPr>
        <w:t>-</w:t>
      </w:r>
      <w:r w:rsidR="00995D11">
        <w:rPr>
          <w:rFonts w:ascii="Arial" w:hAnsi="Arial" w:cs="Arial"/>
          <w:sz w:val="22"/>
          <w:szCs w:val="22"/>
        </w:rPr>
        <w:t>Get help from a team that works together</w:t>
      </w:r>
    </w:p>
    <w:p w14:paraId="52DE2962" w14:textId="7C474CB5" w:rsidR="00995D11" w:rsidRDefault="00995D11" w:rsidP="00F2767A">
      <w:pPr>
        <w:spacing w:line="360" w:lineRule="auto"/>
        <w:rPr>
          <w:rFonts w:ascii="Arial" w:hAnsi="Arial" w:cs="Arial"/>
          <w:sz w:val="22"/>
          <w:szCs w:val="22"/>
        </w:rPr>
      </w:pPr>
      <w:r>
        <w:rPr>
          <w:rFonts w:ascii="Arial" w:hAnsi="Arial" w:cs="Arial"/>
          <w:sz w:val="22"/>
          <w:szCs w:val="22"/>
        </w:rPr>
        <w:lastRenderedPageBreak/>
        <w:t>-Have</w:t>
      </w:r>
      <w:r w:rsidR="001D6FF8">
        <w:rPr>
          <w:rFonts w:ascii="Arial" w:hAnsi="Arial" w:cs="Arial"/>
          <w:sz w:val="22"/>
          <w:szCs w:val="22"/>
        </w:rPr>
        <w:t xml:space="preserve"> fewer appointments with different </w:t>
      </w:r>
      <w:r w:rsidR="004769BC">
        <w:rPr>
          <w:rFonts w:ascii="Arial" w:hAnsi="Arial" w:cs="Arial"/>
          <w:sz w:val="22"/>
          <w:szCs w:val="22"/>
        </w:rPr>
        <w:t>services</w:t>
      </w:r>
    </w:p>
    <w:p w14:paraId="073A6E38" w14:textId="463ECACE" w:rsidR="001D6FF8" w:rsidRDefault="001D6FF8" w:rsidP="00F2767A">
      <w:pPr>
        <w:spacing w:line="360" w:lineRule="auto"/>
        <w:rPr>
          <w:rFonts w:ascii="Arial" w:hAnsi="Arial" w:cs="Arial"/>
          <w:sz w:val="22"/>
          <w:szCs w:val="22"/>
        </w:rPr>
      </w:pPr>
      <w:r>
        <w:rPr>
          <w:rFonts w:ascii="Arial" w:hAnsi="Arial" w:cs="Arial"/>
          <w:sz w:val="22"/>
          <w:szCs w:val="22"/>
        </w:rPr>
        <w:t>-Feel listened to and</w:t>
      </w:r>
      <w:r w:rsidR="004769BC">
        <w:rPr>
          <w:rFonts w:ascii="Arial" w:hAnsi="Arial" w:cs="Arial"/>
          <w:sz w:val="22"/>
          <w:szCs w:val="22"/>
        </w:rPr>
        <w:t xml:space="preserve"> involved in decision-making.</w:t>
      </w:r>
    </w:p>
    <w:p w14:paraId="3740C8EE" w14:textId="41E3B251" w:rsidR="004C06C6" w:rsidRDefault="004C06C6" w:rsidP="00F2767A">
      <w:pPr>
        <w:spacing w:line="360" w:lineRule="auto"/>
        <w:rPr>
          <w:rFonts w:ascii="Arial" w:hAnsi="Arial" w:cs="Arial"/>
          <w:sz w:val="22"/>
          <w:szCs w:val="22"/>
        </w:rPr>
      </w:pPr>
      <w:r>
        <w:rPr>
          <w:rFonts w:ascii="Arial" w:hAnsi="Arial" w:cs="Arial"/>
          <w:sz w:val="22"/>
          <w:szCs w:val="22"/>
        </w:rPr>
        <w:t xml:space="preserve">If </w:t>
      </w:r>
      <w:r w:rsidR="00A91A2C">
        <w:rPr>
          <w:rFonts w:ascii="Arial" w:hAnsi="Arial" w:cs="Arial"/>
          <w:sz w:val="22"/>
          <w:szCs w:val="22"/>
        </w:rPr>
        <w:t>ongoing help is needed</w:t>
      </w:r>
      <w:r w:rsidR="00B5789A">
        <w:rPr>
          <w:rFonts w:ascii="Arial" w:hAnsi="Arial" w:cs="Arial"/>
          <w:sz w:val="22"/>
          <w:szCs w:val="22"/>
        </w:rPr>
        <w:t xml:space="preserve">, a family help team may support them. </w:t>
      </w:r>
      <w:r w:rsidR="000A708B">
        <w:rPr>
          <w:rFonts w:ascii="Arial" w:hAnsi="Arial" w:cs="Arial"/>
          <w:sz w:val="22"/>
          <w:szCs w:val="22"/>
        </w:rPr>
        <w:t xml:space="preserve">They will work with the family to understand what is going </w:t>
      </w:r>
      <w:r w:rsidR="00380BF2">
        <w:rPr>
          <w:rFonts w:ascii="Arial" w:hAnsi="Arial" w:cs="Arial"/>
          <w:sz w:val="22"/>
          <w:szCs w:val="22"/>
        </w:rPr>
        <w:t>on</w:t>
      </w:r>
      <w:r w:rsidR="00A91A2C">
        <w:rPr>
          <w:rFonts w:ascii="Arial" w:hAnsi="Arial" w:cs="Arial"/>
          <w:sz w:val="22"/>
          <w:szCs w:val="22"/>
        </w:rPr>
        <w:t xml:space="preserve">, what support could help, and to agree on </w:t>
      </w:r>
      <w:r w:rsidR="00380BF2">
        <w:rPr>
          <w:rFonts w:ascii="Arial" w:hAnsi="Arial" w:cs="Arial"/>
          <w:sz w:val="22"/>
          <w:szCs w:val="22"/>
        </w:rPr>
        <w:t xml:space="preserve">the next steps. And where professionals are worried about a child’s safety, specialist child protection workers will support the family. They also work closely with schools, health services and the police. </w:t>
      </w:r>
    </w:p>
    <w:p w14:paraId="710F10A1" w14:textId="4FA636E7" w:rsidR="00380BF2" w:rsidRDefault="00380BF2" w:rsidP="00F2767A">
      <w:pPr>
        <w:spacing w:line="360" w:lineRule="auto"/>
        <w:rPr>
          <w:rFonts w:ascii="Arial" w:hAnsi="Arial" w:cs="Arial"/>
          <w:b/>
          <w:bCs/>
          <w:sz w:val="22"/>
          <w:szCs w:val="22"/>
        </w:rPr>
      </w:pPr>
      <w:r w:rsidRPr="00380BF2">
        <w:rPr>
          <w:rFonts w:ascii="Arial" w:hAnsi="Arial" w:cs="Arial"/>
          <w:b/>
          <w:bCs/>
          <w:sz w:val="22"/>
          <w:szCs w:val="22"/>
        </w:rPr>
        <w:t>Core Principles:</w:t>
      </w:r>
      <w:r>
        <w:rPr>
          <w:rFonts w:ascii="Arial" w:hAnsi="Arial" w:cs="Arial"/>
          <w:b/>
          <w:bCs/>
          <w:sz w:val="22"/>
          <w:szCs w:val="22"/>
        </w:rPr>
        <w:t xml:space="preserve"> </w:t>
      </w:r>
    </w:p>
    <w:p w14:paraId="12AF6B49" w14:textId="2FDE0E09" w:rsidR="00380BF2" w:rsidRDefault="00380BF2" w:rsidP="00F2767A">
      <w:pPr>
        <w:spacing w:line="360" w:lineRule="auto"/>
        <w:rPr>
          <w:rFonts w:ascii="Arial" w:hAnsi="Arial" w:cs="Arial"/>
          <w:sz w:val="22"/>
          <w:szCs w:val="22"/>
        </w:rPr>
      </w:pPr>
      <w:r w:rsidRPr="00380BF2">
        <w:rPr>
          <w:rFonts w:ascii="Arial" w:hAnsi="Arial" w:cs="Arial"/>
          <w:sz w:val="22"/>
          <w:szCs w:val="22"/>
        </w:rPr>
        <w:t>Consent and partnership-</w:t>
      </w:r>
      <w:r>
        <w:rPr>
          <w:rFonts w:ascii="Arial" w:hAnsi="Arial" w:cs="Arial"/>
          <w:sz w:val="22"/>
          <w:szCs w:val="22"/>
        </w:rPr>
        <w:t xml:space="preserve"> Families must agree to involvement with service work rather than with families.</w:t>
      </w:r>
    </w:p>
    <w:p w14:paraId="001EE402" w14:textId="54AD8098" w:rsidR="00380BF2" w:rsidRDefault="00380BF2" w:rsidP="00F2767A">
      <w:pPr>
        <w:spacing w:line="360" w:lineRule="auto"/>
        <w:rPr>
          <w:rFonts w:ascii="Arial" w:hAnsi="Arial" w:cs="Arial"/>
          <w:sz w:val="22"/>
          <w:szCs w:val="22"/>
        </w:rPr>
      </w:pPr>
      <w:r>
        <w:rPr>
          <w:rFonts w:ascii="Arial" w:hAnsi="Arial" w:cs="Arial"/>
          <w:sz w:val="22"/>
          <w:szCs w:val="22"/>
        </w:rPr>
        <w:t>Multi-agency working- Bringing together health, education, housing, mental health, and community groups.</w:t>
      </w:r>
    </w:p>
    <w:p w14:paraId="0A8DB253" w14:textId="5EDB0566" w:rsidR="00347037" w:rsidRDefault="00347037" w:rsidP="00F2767A">
      <w:pPr>
        <w:spacing w:line="360" w:lineRule="auto"/>
        <w:rPr>
          <w:rFonts w:ascii="Arial" w:hAnsi="Arial" w:cs="Arial"/>
          <w:sz w:val="22"/>
          <w:szCs w:val="22"/>
        </w:rPr>
      </w:pPr>
      <w:r>
        <w:rPr>
          <w:rFonts w:ascii="Arial" w:hAnsi="Arial" w:cs="Arial"/>
          <w:sz w:val="22"/>
          <w:szCs w:val="22"/>
        </w:rPr>
        <w:t>Right help, right time, right place</w:t>
      </w:r>
      <w:r w:rsidR="003079C6">
        <w:rPr>
          <w:rFonts w:ascii="Arial" w:hAnsi="Arial" w:cs="Arial"/>
          <w:sz w:val="22"/>
          <w:szCs w:val="22"/>
        </w:rPr>
        <w:t>- Support matched to need at the earliest opportunity.</w:t>
      </w:r>
    </w:p>
    <w:p w14:paraId="3181F4E9" w14:textId="62885573" w:rsidR="007E6063" w:rsidRPr="00045712" w:rsidRDefault="007E6063" w:rsidP="00F2767A">
      <w:pPr>
        <w:spacing w:line="360" w:lineRule="auto"/>
        <w:rPr>
          <w:rFonts w:ascii="Arial" w:hAnsi="Arial" w:cs="Arial"/>
          <w:b/>
          <w:bCs/>
          <w:sz w:val="22"/>
          <w:szCs w:val="22"/>
          <w:u w:val="single"/>
        </w:rPr>
      </w:pPr>
      <w:r w:rsidRPr="00045712">
        <w:rPr>
          <w:rFonts w:ascii="Arial" w:hAnsi="Arial" w:cs="Arial"/>
          <w:b/>
          <w:bCs/>
          <w:sz w:val="22"/>
          <w:szCs w:val="22"/>
          <w:u w:val="single"/>
        </w:rPr>
        <w:t>E</w:t>
      </w:r>
      <w:r w:rsidR="002160EE" w:rsidRPr="00045712">
        <w:rPr>
          <w:rFonts w:ascii="Arial" w:hAnsi="Arial" w:cs="Arial"/>
          <w:b/>
          <w:bCs/>
          <w:sz w:val="22"/>
          <w:szCs w:val="22"/>
          <w:u w:val="single"/>
        </w:rPr>
        <w:t>xplanation of multi-agency working-</w:t>
      </w:r>
    </w:p>
    <w:p w14:paraId="5B2CBADF" w14:textId="00A7BA9B" w:rsidR="002160EE" w:rsidRDefault="002160EE" w:rsidP="00F2767A">
      <w:pPr>
        <w:spacing w:line="360" w:lineRule="auto"/>
        <w:rPr>
          <w:rFonts w:ascii="Arial" w:hAnsi="Arial" w:cs="Arial"/>
          <w:sz w:val="22"/>
          <w:szCs w:val="22"/>
        </w:rPr>
      </w:pPr>
      <w:r w:rsidRPr="002160EE">
        <w:rPr>
          <w:rFonts w:ascii="Arial" w:hAnsi="Arial" w:cs="Arial"/>
          <w:sz w:val="22"/>
          <w:szCs w:val="22"/>
        </w:rPr>
        <w:t>Multi-agency working in early help</w:t>
      </w:r>
      <w:r>
        <w:rPr>
          <w:rFonts w:ascii="Arial" w:hAnsi="Arial" w:cs="Arial"/>
          <w:sz w:val="22"/>
          <w:szCs w:val="22"/>
        </w:rPr>
        <w:t xml:space="preserve"> means statutory, health, education, VCSE, and community organisations collaborating with families to identify needs, share information, plan, and deliver joined-up support before difficulties escalate to crisis or statutory social care intervention, which is based on the principle that single agencies rarely meet the full range of complex needs, where overlapping needs need to be faced by families. - such as parental mental ill health, housing instability, school attendance issues, and domestic abuse.</w:t>
      </w:r>
    </w:p>
    <w:p w14:paraId="68D985AB" w14:textId="6C62B58C" w:rsidR="002160EE" w:rsidRDefault="002160EE" w:rsidP="00F2767A">
      <w:pPr>
        <w:spacing w:line="360" w:lineRule="auto"/>
        <w:rPr>
          <w:rFonts w:ascii="Arial" w:hAnsi="Arial" w:cs="Arial"/>
          <w:b/>
          <w:bCs/>
          <w:sz w:val="22"/>
          <w:szCs w:val="22"/>
        </w:rPr>
      </w:pPr>
      <w:r w:rsidRPr="002160EE">
        <w:rPr>
          <w:rFonts w:ascii="Arial" w:hAnsi="Arial" w:cs="Arial"/>
          <w:b/>
          <w:bCs/>
          <w:sz w:val="22"/>
          <w:szCs w:val="22"/>
        </w:rPr>
        <w:t>Legal and policy foundation:</w:t>
      </w:r>
      <w:r>
        <w:rPr>
          <w:rFonts w:ascii="Arial" w:hAnsi="Arial" w:cs="Arial"/>
          <w:b/>
          <w:bCs/>
          <w:sz w:val="22"/>
          <w:szCs w:val="22"/>
        </w:rPr>
        <w:t xml:space="preserve"> </w:t>
      </w:r>
    </w:p>
    <w:p w14:paraId="038B9D6E" w14:textId="0FA044C9" w:rsidR="002160EE" w:rsidRDefault="002160EE" w:rsidP="00F2767A">
      <w:pPr>
        <w:spacing w:line="360" w:lineRule="auto"/>
        <w:rPr>
          <w:rFonts w:ascii="Arial" w:hAnsi="Arial" w:cs="Arial"/>
          <w:sz w:val="22"/>
          <w:szCs w:val="22"/>
        </w:rPr>
      </w:pPr>
      <w:r w:rsidRPr="002160EE">
        <w:rPr>
          <w:rFonts w:ascii="Arial" w:hAnsi="Arial" w:cs="Arial"/>
          <w:sz w:val="22"/>
          <w:szCs w:val="22"/>
        </w:rPr>
        <w:t>NICE Guideline NG214 (2020)</w:t>
      </w:r>
      <w:r>
        <w:rPr>
          <w:rFonts w:ascii="Arial" w:hAnsi="Arial" w:cs="Arial"/>
          <w:sz w:val="22"/>
          <w:szCs w:val="22"/>
        </w:rPr>
        <w:t xml:space="preserve"> – Explicitly recommends integrated multi-agency teams, shared assessment tools, and clear referral routes to deliver person-centred, timely early help for children and families.</w:t>
      </w:r>
    </w:p>
    <w:p w14:paraId="26E69331" w14:textId="7A1D663C" w:rsidR="002160EE" w:rsidRDefault="002160EE" w:rsidP="00F2767A">
      <w:pPr>
        <w:spacing w:line="360" w:lineRule="auto"/>
        <w:rPr>
          <w:rFonts w:ascii="Arial" w:hAnsi="Arial" w:cs="Arial"/>
          <w:sz w:val="22"/>
          <w:szCs w:val="22"/>
        </w:rPr>
      </w:pPr>
      <w:r>
        <w:rPr>
          <w:rFonts w:ascii="Arial" w:hAnsi="Arial" w:cs="Arial"/>
          <w:sz w:val="22"/>
          <w:szCs w:val="22"/>
        </w:rPr>
        <w:t>Children Act 2004 s. 10- Statutory duty on local authorities to promote cooperation across agencies to improve children’s wellbeing.</w:t>
      </w:r>
    </w:p>
    <w:p w14:paraId="1AC98FA6" w14:textId="77777777" w:rsidR="002160EE" w:rsidRDefault="002160EE" w:rsidP="00F2767A">
      <w:pPr>
        <w:spacing w:line="360" w:lineRule="auto"/>
        <w:rPr>
          <w:rFonts w:ascii="Arial" w:hAnsi="Arial" w:cs="Arial"/>
          <w:b/>
          <w:bCs/>
          <w:sz w:val="22"/>
          <w:szCs w:val="22"/>
        </w:rPr>
      </w:pPr>
      <w:r w:rsidRPr="002160EE">
        <w:rPr>
          <w:rFonts w:ascii="Arial" w:hAnsi="Arial" w:cs="Arial"/>
          <w:b/>
          <w:bCs/>
          <w:sz w:val="22"/>
          <w:szCs w:val="22"/>
        </w:rPr>
        <w:t>Key structures and models</w:t>
      </w:r>
      <w:r>
        <w:rPr>
          <w:rFonts w:ascii="Arial" w:hAnsi="Arial" w:cs="Arial"/>
          <w:b/>
          <w:bCs/>
          <w:sz w:val="22"/>
          <w:szCs w:val="22"/>
        </w:rPr>
        <w:t xml:space="preserve">: </w:t>
      </w:r>
    </w:p>
    <w:p w14:paraId="66072366" w14:textId="0F763D7F" w:rsidR="002160EE" w:rsidRDefault="002160EE" w:rsidP="00F2767A">
      <w:pPr>
        <w:spacing w:line="360" w:lineRule="auto"/>
        <w:rPr>
          <w:rFonts w:ascii="Arial" w:hAnsi="Arial" w:cs="Arial"/>
          <w:sz w:val="22"/>
          <w:szCs w:val="22"/>
        </w:rPr>
      </w:pPr>
      <w:r w:rsidRPr="002160EE">
        <w:rPr>
          <w:rFonts w:ascii="Arial" w:hAnsi="Arial" w:cs="Arial"/>
          <w:sz w:val="22"/>
          <w:szCs w:val="22"/>
        </w:rPr>
        <w:t>Strategic Governance</w:t>
      </w:r>
      <w:r>
        <w:rPr>
          <w:rFonts w:ascii="Arial" w:hAnsi="Arial" w:cs="Arial"/>
          <w:sz w:val="22"/>
          <w:szCs w:val="22"/>
        </w:rPr>
        <w:t>: The Local Safeguarding Children Partnerships (SCPs) bring together the three statutory partners: local authority children’s services, NHS Integrated Care Boards (ICBs), and police. They set thresholds, publish joint needs assessments, and hold partners to account for the delivery of Early Help.</w:t>
      </w:r>
    </w:p>
    <w:p w14:paraId="1A351B30" w14:textId="338B1755" w:rsidR="0074419F" w:rsidRDefault="0074419F" w:rsidP="00F2767A">
      <w:pPr>
        <w:spacing w:line="360" w:lineRule="auto"/>
        <w:rPr>
          <w:rFonts w:ascii="Arial" w:hAnsi="Arial" w:cs="Arial"/>
          <w:b/>
          <w:bCs/>
          <w:sz w:val="22"/>
          <w:szCs w:val="22"/>
        </w:rPr>
      </w:pPr>
      <w:r w:rsidRPr="0074419F">
        <w:rPr>
          <w:rFonts w:ascii="Arial" w:hAnsi="Arial" w:cs="Arial"/>
          <w:b/>
          <w:bCs/>
          <w:sz w:val="22"/>
          <w:szCs w:val="22"/>
        </w:rPr>
        <w:lastRenderedPageBreak/>
        <w:t>Operational Structures:</w:t>
      </w:r>
      <w:r>
        <w:rPr>
          <w:rFonts w:ascii="Arial" w:hAnsi="Arial" w:cs="Arial"/>
          <w:b/>
          <w:bCs/>
          <w:sz w:val="22"/>
          <w:szCs w:val="22"/>
        </w:rPr>
        <w:t xml:space="preserve"> </w:t>
      </w:r>
    </w:p>
    <w:p w14:paraId="3186F2AB" w14:textId="17B50FD3" w:rsidR="00597DB9" w:rsidRDefault="00597DB9" w:rsidP="00F2767A">
      <w:pPr>
        <w:spacing w:line="360" w:lineRule="auto"/>
        <w:rPr>
          <w:rFonts w:ascii="Arial" w:hAnsi="Arial" w:cs="Arial"/>
          <w:sz w:val="22"/>
          <w:szCs w:val="22"/>
        </w:rPr>
      </w:pPr>
      <w:r w:rsidRPr="00364DB5">
        <w:rPr>
          <w:rFonts w:ascii="Arial" w:hAnsi="Arial" w:cs="Arial"/>
          <w:sz w:val="22"/>
          <w:szCs w:val="22"/>
        </w:rPr>
        <w:t>Multi-Agency Safeguarding Hub (MASH)</w:t>
      </w:r>
      <w:r w:rsidR="00364DB5" w:rsidRPr="00364DB5">
        <w:rPr>
          <w:rFonts w:ascii="Arial" w:hAnsi="Arial" w:cs="Arial"/>
          <w:sz w:val="22"/>
          <w:szCs w:val="22"/>
        </w:rPr>
        <w:t>:</w:t>
      </w:r>
      <w:r w:rsidR="00364DB5">
        <w:rPr>
          <w:rFonts w:ascii="Arial" w:hAnsi="Arial" w:cs="Arial"/>
          <w:sz w:val="22"/>
          <w:szCs w:val="22"/>
        </w:rPr>
        <w:t xml:space="preserve"> Single front door for referrals</w:t>
      </w:r>
      <w:r w:rsidR="00A97573">
        <w:rPr>
          <w:rFonts w:ascii="Arial" w:hAnsi="Arial" w:cs="Arial"/>
          <w:sz w:val="22"/>
          <w:szCs w:val="22"/>
        </w:rPr>
        <w:t>, bringing social care, health, police, education, and housing</w:t>
      </w:r>
      <w:r w:rsidR="00D02991">
        <w:rPr>
          <w:rFonts w:ascii="Arial" w:hAnsi="Arial" w:cs="Arial"/>
          <w:sz w:val="22"/>
          <w:szCs w:val="22"/>
        </w:rPr>
        <w:t xml:space="preserve"> together to triage requests, share information lawfully, and decide w</w:t>
      </w:r>
      <w:r w:rsidR="00F35C29">
        <w:rPr>
          <w:rFonts w:ascii="Arial" w:hAnsi="Arial" w:cs="Arial"/>
          <w:sz w:val="22"/>
          <w:szCs w:val="22"/>
        </w:rPr>
        <w:t xml:space="preserve">hether support is universal, </w:t>
      </w:r>
      <w:r w:rsidR="003373F2">
        <w:rPr>
          <w:rFonts w:ascii="Arial" w:hAnsi="Arial" w:cs="Arial"/>
          <w:sz w:val="22"/>
          <w:szCs w:val="22"/>
        </w:rPr>
        <w:t>Early</w:t>
      </w:r>
      <w:r w:rsidR="00F35C29">
        <w:rPr>
          <w:rFonts w:ascii="Arial" w:hAnsi="Arial" w:cs="Arial"/>
          <w:sz w:val="22"/>
          <w:szCs w:val="22"/>
        </w:rPr>
        <w:t xml:space="preserve"> Help, or</w:t>
      </w:r>
      <w:r w:rsidR="003373F2">
        <w:rPr>
          <w:rFonts w:ascii="Arial" w:hAnsi="Arial" w:cs="Arial"/>
          <w:sz w:val="22"/>
          <w:szCs w:val="22"/>
        </w:rPr>
        <w:t xml:space="preserve"> statutory.</w:t>
      </w:r>
    </w:p>
    <w:p w14:paraId="69938771" w14:textId="4049CC90" w:rsidR="00AE2B32" w:rsidRDefault="00BC54AB" w:rsidP="00F2767A">
      <w:pPr>
        <w:spacing w:line="360" w:lineRule="auto"/>
        <w:rPr>
          <w:rFonts w:ascii="Arial" w:hAnsi="Arial" w:cs="Arial"/>
          <w:sz w:val="22"/>
          <w:szCs w:val="22"/>
        </w:rPr>
      </w:pPr>
      <w:r>
        <w:rPr>
          <w:rFonts w:ascii="Arial" w:hAnsi="Arial" w:cs="Arial"/>
          <w:sz w:val="22"/>
          <w:szCs w:val="22"/>
        </w:rPr>
        <w:t>The Lead Practitioner is the named person responsible for coordinating the plan, reducing duplication, and serving</w:t>
      </w:r>
      <w:r w:rsidR="009E15A1">
        <w:rPr>
          <w:rFonts w:ascii="Arial" w:hAnsi="Arial" w:cs="Arial"/>
          <w:sz w:val="22"/>
          <w:szCs w:val="22"/>
        </w:rPr>
        <w:t xml:space="preserve"> as the family’s co</w:t>
      </w:r>
      <w:r w:rsidR="00D05D25">
        <w:rPr>
          <w:rFonts w:ascii="Arial" w:hAnsi="Arial" w:cs="Arial"/>
          <w:sz w:val="22"/>
          <w:szCs w:val="22"/>
        </w:rPr>
        <w:t>nsis</w:t>
      </w:r>
      <w:r>
        <w:rPr>
          <w:rFonts w:ascii="Arial" w:hAnsi="Arial" w:cs="Arial"/>
          <w:sz w:val="22"/>
          <w:szCs w:val="22"/>
        </w:rPr>
        <w:t>tent point of contact across all agencies.</w:t>
      </w:r>
    </w:p>
    <w:p w14:paraId="70E2928F" w14:textId="2B3FA565" w:rsidR="008F1FA2" w:rsidRDefault="008F1FA2" w:rsidP="00F2767A">
      <w:pPr>
        <w:spacing w:line="360" w:lineRule="auto"/>
        <w:rPr>
          <w:rFonts w:ascii="Arial" w:hAnsi="Arial" w:cs="Arial"/>
          <w:b/>
          <w:bCs/>
          <w:sz w:val="22"/>
          <w:szCs w:val="22"/>
        </w:rPr>
      </w:pPr>
      <w:r w:rsidRPr="008F1FA2">
        <w:rPr>
          <w:rFonts w:ascii="Arial" w:hAnsi="Arial" w:cs="Arial"/>
          <w:b/>
          <w:bCs/>
          <w:sz w:val="22"/>
          <w:szCs w:val="22"/>
        </w:rPr>
        <w:t>Participating Partners</w:t>
      </w:r>
      <w:r w:rsidR="0068289B">
        <w:rPr>
          <w:rFonts w:ascii="Arial" w:hAnsi="Arial" w:cs="Arial"/>
          <w:b/>
          <w:bCs/>
          <w:sz w:val="22"/>
          <w:szCs w:val="22"/>
        </w:rPr>
        <w:t>:</w:t>
      </w:r>
    </w:p>
    <w:p w14:paraId="641EF092" w14:textId="29D24F87" w:rsidR="00002485" w:rsidRDefault="0068289B" w:rsidP="00F2767A">
      <w:pPr>
        <w:spacing w:line="360" w:lineRule="auto"/>
        <w:rPr>
          <w:rFonts w:ascii="Arial" w:hAnsi="Arial" w:cs="Arial"/>
          <w:sz w:val="22"/>
          <w:szCs w:val="22"/>
        </w:rPr>
      </w:pPr>
      <w:r w:rsidRPr="005B7DB8">
        <w:rPr>
          <w:rFonts w:ascii="Arial" w:hAnsi="Arial" w:cs="Arial"/>
          <w:sz w:val="22"/>
          <w:szCs w:val="22"/>
        </w:rPr>
        <w:t xml:space="preserve">Statutory </w:t>
      </w:r>
      <w:r w:rsidR="005B7DB8">
        <w:rPr>
          <w:rFonts w:ascii="Arial" w:hAnsi="Arial" w:cs="Arial"/>
          <w:sz w:val="22"/>
          <w:szCs w:val="22"/>
        </w:rPr>
        <w:t xml:space="preserve">partners </w:t>
      </w:r>
      <w:r w:rsidRPr="005B7DB8">
        <w:rPr>
          <w:rFonts w:ascii="Arial" w:hAnsi="Arial" w:cs="Arial"/>
          <w:sz w:val="22"/>
          <w:szCs w:val="22"/>
        </w:rPr>
        <w:t>are Local auth</w:t>
      </w:r>
      <w:r w:rsidR="005B7DB8" w:rsidRPr="005B7DB8">
        <w:rPr>
          <w:rFonts w:ascii="Arial" w:hAnsi="Arial" w:cs="Arial"/>
          <w:sz w:val="22"/>
          <w:szCs w:val="22"/>
        </w:rPr>
        <w:t xml:space="preserve">ority </w:t>
      </w:r>
      <w:r w:rsidR="005B7DB8">
        <w:rPr>
          <w:rFonts w:ascii="Arial" w:hAnsi="Arial" w:cs="Arial"/>
          <w:sz w:val="22"/>
          <w:szCs w:val="22"/>
        </w:rPr>
        <w:t>children's</w:t>
      </w:r>
      <w:r w:rsidR="005B7DB8" w:rsidRPr="005B7DB8">
        <w:rPr>
          <w:rFonts w:ascii="Arial" w:hAnsi="Arial" w:cs="Arial"/>
          <w:sz w:val="22"/>
          <w:szCs w:val="22"/>
        </w:rPr>
        <w:t xml:space="preserve"> services, </w:t>
      </w:r>
      <w:r w:rsidR="007827EC">
        <w:rPr>
          <w:rFonts w:ascii="Arial" w:hAnsi="Arial" w:cs="Arial"/>
          <w:sz w:val="22"/>
          <w:szCs w:val="22"/>
        </w:rPr>
        <w:t>housing, and education; NHS health visitors</w:t>
      </w:r>
      <w:r w:rsidR="00EF15C2">
        <w:rPr>
          <w:rFonts w:ascii="Arial" w:hAnsi="Arial" w:cs="Arial"/>
          <w:sz w:val="22"/>
          <w:szCs w:val="22"/>
        </w:rPr>
        <w:t>, GPs, CAMHS, midwives;</w:t>
      </w:r>
      <w:r w:rsidR="007827EC">
        <w:rPr>
          <w:rFonts w:ascii="Arial" w:hAnsi="Arial" w:cs="Arial"/>
          <w:sz w:val="22"/>
          <w:szCs w:val="22"/>
        </w:rPr>
        <w:t xml:space="preserve"> </w:t>
      </w:r>
      <w:r w:rsidR="00EF15C2">
        <w:rPr>
          <w:rFonts w:ascii="Arial" w:hAnsi="Arial" w:cs="Arial"/>
          <w:sz w:val="22"/>
          <w:szCs w:val="22"/>
        </w:rPr>
        <w:t>police;</w:t>
      </w:r>
      <w:r w:rsidR="00045712">
        <w:rPr>
          <w:rFonts w:ascii="Arial" w:hAnsi="Arial" w:cs="Arial"/>
          <w:sz w:val="22"/>
          <w:szCs w:val="22"/>
        </w:rPr>
        <w:t xml:space="preserve"> and youth justice.</w:t>
      </w:r>
    </w:p>
    <w:p w14:paraId="6728A29B" w14:textId="0F7CF98C" w:rsidR="00002485" w:rsidRDefault="00002485" w:rsidP="00F2767A">
      <w:pPr>
        <w:spacing w:line="360" w:lineRule="auto"/>
        <w:rPr>
          <w:rFonts w:ascii="Arial" w:hAnsi="Arial" w:cs="Arial"/>
          <w:b/>
          <w:bCs/>
          <w:sz w:val="22"/>
          <w:szCs w:val="22"/>
          <w:u w:val="single"/>
        </w:rPr>
      </w:pPr>
      <w:r w:rsidRPr="00C80AF2">
        <w:rPr>
          <w:rFonts w:ascii="Arial" w:hAnsi="Arial" w:cs="Arial"/>
          <w:b/>
          <w:bCs/>
          <w:sz w:val="22"/>
          <w:szCs w:val="22"/>
          <w:u w:val="single"/>
        </w:rPr>
        <w:t xml:space="preserve">Evaluation </w:t>
      </w:r>
      <w:r w:rsidR="006D7D99" w:rsidRPr="00C80AF2">
        <w:rPr>
          <w:rFonts w:ascii="Arial" w:hAnsi="Arial" w:cs="Arial"/>
          <w:b/>
          <w:bCs/>
          <w:sz w:val="22"/>
          <w:szCs w:val="22"/>
          <w:u w:val="single"/>
        </w:rPr>
        <w:t>of Local Authorit</w:t>
      </w:r>
      <w:r w:rsidR="00C80AF2" w:rsidRPr="00C80AF2">
        <w:rPr>
          <w:rFonts w:ascii="Arial" w:hAnsi="Arial" w:cs="Arial"/>
          <w:b/>
          <w:bCs/>
          <w:sz w:val="22"/>
          <w:szCs w:val="22"/>
          <w:u w:val="single"/>
        </w:rPr>
        <w:t>ies-</w:t>
      </w:r>
    </w:p>
    <w:p w14:paraId="3BE5BA58" w14:textId="77777777" w:rsidR="00434A9B" w:rsidRPr="00434A9B" w:rsidRDefault="004B03B2" w:rsidP="00337230">
      <w:pPr>
        <w:spacing w:line="360" w:lineRule="auto"/>
        <w:rPr>
          <w:rFonts w:ascii="Arial" w:hAnsi="Arial" w:cs="Arial"/>
          <w:b/>
          <w:bCs/>
          <w:i/>
          <w:iCs/>
          <w:sz w:val="22"/>
          <w:szCs w:val="22"/>
        </w:rPr>
      </w:pPr>
      <w:r w:rsidRPr="00434A9B">
        <w:rPr>
          <w:rFonts w:ascii="Arial" w:hAnsi="Arial" w:cs="Arial"/>
          <w:b/>
          <w:bCs/>
          <w:i/>
          <w:iCs/>
          <w:sz w:val="22"/>
          <w:szCs w:val="22"/>
          <w:u w:val="single"/>
        </w:rPr>
        <w:t>Staffordshire County Council</w:t>
      </w:r>
      <w:r w:rsidR="001B2DF9" w:rsidRPr="00434A9B">
        <w:rPr>
          <w:rFonts w:ascii="Arial" w:hAnsi="Arial" w:cs="Arial"/>
          <w:b/>
          <w:bCs/>
          <w:i/>
          <w:iCs/>
          <w:sz w:val="22"/>
          <w:szCs w:val="22"/>
        </w:rPr>
        <w:t>:</w:t>
      </w:r>
    </w:p>
    <w:p w14:paraId="2D09CA4A" w14:textId="66F764DF" w:rsidR="00C80AF2" w:rsidRDefault="001B2DF9" w:rsidP="00337230">
      <w:pPr>
        <w:spacing w:line="360" w:lineRule="auto"/>
        <w:rPr>
          <w:rFonts w:ascii="Arial" w:hAnsi="Arial" w:cs="Arial"/>
          <w:sz w:val="22"/>
          <w:szCs w:val="22"/>
        </w:rPr>
      </w:pPr>
      <w:r w:rsidRPr="00337230">
        <w:rPr>
          <w:rFonts w:ascii="Arial" w:hAnsi="Arial" w:cs="Arial"/>
          <w:sz w:val="22"/>
          <w:szCs w:val="22"/>
        </w:rPr>
        <w:t xml:space="preserve"> Early Help sits under Children, young people and </w:t>
      </w:r>
      <w:r w:rsidR="00AB6A75" w:rsidRPr="00337230">
        <w:rPr>
          <w:rFonts w:ascii="Arial" w:hAnsi="Arial" w:cs="Arial"/>
          <w:sz w:val="22"/>
          <w:szCs w:val="22"/>
        </w:rPr>
        <w:t xml:space="preserve">families&gt; families first&gt; your Early help team, with a simple </w:t>
      </w:r>
      <w:r w:rsidR="00721665" w:rsidRPr="00337230">
        <w:rPr>
          <w:rFonts w:ascii="Arial" w:hAnsi="Arial" w:cs="Arial"/>
          <w:sz w:val="22"/>
          <w:szCs w:val="22"/>
        </w:rPr>
        <w:t xml:space="preserve">definition: ‘help before things get worse’ </w:t>
      </w:r>
      <w:r w:rsidR="00503567" w:rsidRPr="00337230">
        <w:rPr>
          <w:rFonts w:ascii="Arial" w:hAnsi="Arial" w:cs="Arial"/>
          <w:sz w:val="22"/>
          <w:szCs w:val="22"/>
        </w:rPr>
        <w:t xml:space="preserve">and four core functions: advice, one-to-one </w:t>
      </w:r>
      <w:r w:rsidR="00D87208" w:rsidRPr="00337230">
        <w:rPr>
          <w:rFonts w:ascii="Arial" w:hAnsi="Arial" w:cs="Arial"/>
          <w:sz w:val="22"/>
          <w:szCs w:val="22"/>
        </w:rPr>
        <w:t>support, groups, school and school support.</w:t>
      </w:r>
    </w:p>
    <w:p w14:paraId="6EAA8E50" w14:textId="3C8F7427" w:rsidR="00337230" w:rsidRDefault="00337230" w:rsidP="00337230">
      <w:pPr>
        <w:spacing w:line="360" w:lineRule="auto"/>
        <w:rPr>
          <w:rFonts w:ascii="Arial" w:hAnsi="Arial" w:cs="Arial"/>
          <w:sz w:val="22"/>
          <w:szCs w:val="22"/>
        </w:rPr>
      </w:pPr>
      <w:r>
        <w:rPr>
          <w:rFonts w:ascii="Arial" w:hAnsi="Arial" w:cs="Arial"/>
          <w:sz w:val="22"/>
          <w:szCs w:val="22"/>
        </w:rPr>
        <w:t xml:space="preserve">Support directory- </w:t>
      </w:r>
      <w:r w:rsidR="00733682">
        <w:rPr>
          <w:rFonts w:ascii="Arial" w:hAnsi="Arial" w:cs="Arial"/>
          <w:sz w:val="22"/>
          <w:szCs w:val="22"/>
        </w:rPr>
        <w:t xml:space="preserve">Staffordshire </w:t>
      </w:r>
      <w:r w:rsidR="00F658D7">
        <w:rPr>
          <w:rFonts w:ascii="Arial" w:hAnsi="Arial" w:cs="Arial"/>
          <w:sz w:val="22"/>
          <w:szCs w:val="22"/>
        </w:rPr>
        <w:t>Connects</w:t>
      </w:r>
      <w:r w:rsidR="00733682">
        <w:rPr>
          <w:rFonts w:ascii="Arial" w:hAnsi="Arial" w:cs="Arial"/>
          <w:sz w:val="22"/>
          <w:szCs w:val="22"/>
        </w:rPr>
        <w:t xml:space="preserve"> acts as a one-stop hub linking to health</w:t>
      </w:r>
      <w:r w:rsidR="00F658D7">
        <w:rPr>
          <w:rFonts w:ascii="Arial" w:hAnsi="Arial" w:cs="Arial"/>
          <w:sz w:val="22"/>
          <w:szCs w:val="22"/>
        </w:rPr>
        <w:t>,</w:t>
      </w:r>
      <w:r w:rsidR="00733682">
        <w:rPr>
          <w:rFonts w:ascii="Arial" w:hAnsi="Arial" w:cs="Arial"/>
          <w:sz w:val="22"/>
          <w:szCs w:val="22"/>
        </w:rPr>
        <w:t xml:space="preserve"> community, and SEND Local</w:t>
      </w:r>
      <w:r w:rsidR="00F658D7">
        <w:rPr>
          <w:rFonts w:ascii="Arial" w:hAnsi="Arial" w:cs="Arial"/>
          <w:sz w:val="22"/>
          <w:szCs w:val="22"/>
        </w:rPr>
        <w:t xml:space="preserve"> offers, plus the My Staff app. </w:t>
      </w:r>
      <w:r w:rsidR="00B17C58">
        <w:rPr>
          <w:rFonts w:ascii="Arial" w:hAnsi="Arial" w:cs="Arial"/>
          <w:sz w:val="22"/>
          <w:szCs w:val="22"/>
        </w:rPr>
        <w:t xml:space="preserve">Earliest help, </w:t>
      </w:r>
      <w:r w:rsidR="00877C63">
        <w:rPr>
          <w:rFonts w:ascii="Arial" w:hAnsi="Arial" w:cs="Arial"/>
          <w:sz w:val="22"/>
          <w:szCs w:val="22"/>
        </w:rPr>
        <w:t xml:space="preserve">early help, early intervention, prevention, universal plus and more are all terms used by </w:t>
      </w:r>
      <w:r w:rsidR="00B70E75">
        <w:rPr>
          <w:rFonts w:ascii="Arial" w:hAnsi="Arial" w:cs="Arial"/>
          <w:sz w:val="22"/>
          <w:szCs w:val="22"/>
        </w:rPr>
        <w:t xml:space="preserve">professionals to mean helping children and families early on with the </w:t>
      </w:r>
      <w:r w:rsidR="00BF5F42">
        <w:rPr>
          <w:rFonts w:ascii="Arial" w:hAnsi="Arial" w:cs="Arial"/>
          <w:sz w:val="22"/>
          <w:szCs w:val="22"/>
        </w:rPr>
        <w:t>difficulty or need(s) that they are experiencing. Throughout this section, we used the term early help to group together all of the above terms to avoid confusion. Early help also means that children get the support needed to reach their full potential and improve their long-term outcomes. And the impact of early help can improve the quality of a child’s home and family life, enabling them to perform better at school and in society at large.</w:t>
      </w:r>
    </w:p>
    <w:p w14:paraId="7FE0365F" w14:textId="0B812F5C" w:rsidR="00BF5F42" w:rsidRDefault="00BF5F42" w:rsidP="00337230">
      <w:pPr>
        <w:spacing w:line="360" w:lineRule="auto"/>
        <w:rPr>
          <w:rFonts w:ascii="Arial" w:hAnsi="Arial" w:cs="Arial"/>
          <w:sz w:val="22"/>
          <w:szCs w:val="22"/>
        </w:rPr>
      </w:pPr>
      <w:r>
        <w:rPr>
          <w:rFonts w:ascii="Arial" w:hAnsi="Arial" w:cs="Arial"/>
          <w:sz w:val="22"/>
          <w:szCs w:val="22"/>
        </w:rPr>
        <w:t>Thresholds- This links to the right help, right time framework, explaining universal &gt; targeted &gt;specialist &gt; statutory pathway.</w:t>
      </w:r>
    </w:p>
    <w:p w14:paraId="68A8F39A" w14:textId="28257693" w:rsidR="00BF5F42" w:rsidRDefault="00BF5F42" w:rsidP="00337230">
      <w:pPr>
        <w:spacing w:line="360" w:lineRule="auto"/>
        <w:rPr>
          <w:rFonts w:ascii="Arial" w:hAnsi="Arial" w:cs="Arial"/>
          <w:sz w:val="22"/>
          <w:szCs w:val="22"/>
        </w:rPr>
      </w:pPr>
      <w:r>
        <w:rPr>
          <w:rFonts w:ascii="Arial" w:hAnsi="Arial" w:cs="Arial"/>
          <w:sz w:val="22"/>
          <w:szCs w:val="22"/>
        </w:rPr>
        <w:t>Gaps- Limited dedicated standalone early help landing page; key details spread across council and safeguarding partnership sites; few examples of what families can expect or how multi-agency/ TAF works in the practice.</w:t>
      </w:r>
    </w:p>
    <w:p w14:paraId="57235392" w14:textId="0E53B7AF" w:rsidR="00BF5F42" w:rsidRDefault="00BF5F42" w:rsidP="00337230">
      <w:pPr>
        <w:spacing w:line="360" w:lineRule="auto"/>
        <w:rPr>
          <w:rFonts w:ascii="Arial" w:hAnsi="Arial" w:cs="Arial"/>
          <w:sz w:val="22"/>
          <w:szCs w:val="22"/>
        </w:rPr>
      </w:pPr>
      <w:r w:rsidRPr="006B62C2">
        <w:rPr>
          <w:rFonts w:ascii="Arial" w:hAnsi="Arial" w:cs="Arial"/>
          <w:sz w:val="22"/>
          <w:szCs w:val="22"/>
          <w:u w:val="single"/>
        </w:rPr>
        <w:t>Stre</w:t>
      </w:r>
      <w:r w:rsidR="006B62C2" w:rsidRPr="006B62C2">
        <w:rPr>
          <w:rFonts w:ascii="Arial" w:hAnsi="Arial" w:cs="Arial"/>
          <w:sz w:val="22"/>
          <w:szCs w:val="22"/>
          <w:u w:val="single"/>
        </w:rPr>
        <w:t>ngths-</w:t>
      </w:r>
      <w:r w:rsidR="006B62C2">
        <w:rPr>
          <w:rFonts w:ascii="Arial" w:hAnsi="Arial" w:cs="Arial"/>
          <w:sz w:val="22"/>
          <w:szCs w:val="22"/>
          <w:u w:val="single"/>
        </w:rPr>
        <w:t xml:space="preserve"> </w:t>
      </w:r>
      <w:r w:rsidR="00A26325">
        <w:rPr>
          <w:rFonts w:ascii="Arial" w:hAnsi="Arial" w:cs="Arial"/>
          <w:sz w:val="22"/>
          <w:szCs w:val="22"/>
        </w:rPr>
        <w:t>Consistent single contact number across all pathways</w:t>
      </w:r>
    </w:p>
    <w:p w14:paraId="7995E441" w14:textId="77B5B626" w:rsidR="00B97D63" w:rsidRDefault="00B97D63" w:rsidP="00337230">
      <w:pPr>
        <w:spacing w:line="360" w:lineRule="auto"/>
        <w:rPr>
          <w:rFonts w:ascii="Arial" w:hAnsi="Arial" w:cs="Arial"/>
          <w:sz w:val="22"/>
          <w:szCs w:val="22"/>
        </w:rPr>
      </w:pPr>
      <w:r>
        <w:rPr>
          <w:rFonts w:ascii="Arial" w:hAnsi="Arial" w:cs="Arial"/>
          <w:sz w:val="22"/>
          <w:szCs w:val="22"/>
        </w:rPr>
        <w:t>-Clear signposting between different levels of need</w:t>
      </w:r>
    </w:p>
    <w:p w14:paraId="2273BAC2" w14:textId="50E28636" w:rsidR="00B97D63" w:rsidRDefault="00B97D63" w:rsidP="00337230">
      <w:pPr>
        <w:spacing w:line="360" w:lineRule="auto"/>
        <w:rPr>
          <w:rFonts w:ascii="Arial" w:hAnsi="Arial" w:cs="Arial"/>
          <w:sz w:val="22"/>
          <w:szCs w:val="22"/>
        </w:rPr>
      </w:pPr>
      <w:r>
        <w:rPr>
          <w:rFonts w:ascii="Arial" w:hAnsi="Arial" w:cs="Arial"/>
          <w:sz w:val="22"/>
          <w:szCs w:val="22"/>
        </w:rPr>
        <w:t>-</w:t>
      </w:r>
      <w:r w:rsidR="00D84A80">
        <w:rPr>
          <w:rFonts w:ascii="Arial" w:hAnsi="Arial" w:cs="Arial"/>
          <w:sz w:val="22"/>
          <w:szCs w:val="22"/>
        </w:rPr>
        <w:t xml:space="preserve"> Integrated service directory and mobile access.</w:t>
      </w:r>
    </w:p>
    <w:p w14:paraId="041AF662" w14:textId="73896B95" w:rsidR="00D84A80" w:rsidRDefault="00D84A80" w:rsidP="00337230">
      <w:pPr>
        <w:spacing w:line="360" w:lineRule="auto"/>
        <w:rPr>
          <w:rFonts w:ascii="Arial" w:hAnsi="Arial" w:cs="Arial"/>
          <w:sz w:val="22"/>
          <w:szCs w:val="22"/>
        </w:rPr>
      </w:pPr>
      <w:r w:rsidRPr="009F0A6C">
        <w:rPr>
          <w:rFonts w:ascii="Arial" w:hAnsi="Arial" w:cs="Arial"/>
          <w:sz w:val="22"/>
          <w:szCs w:val="22"/>
          <w:u w:val="single"/>
        </w:rPr>
        <w:lastRenderedPageBreak/>
        <w:t>Weakne</w:t>
      </w:r>
      <w:r w:rsidR="00626CC3" w:rsidRPr="009F0A6C">
        <w:rPr>
          <w:rFonts w:ascii="Arial" w:hAnsi="Arial" w:cs="Arial"/>
          <w:sz w:val="22"/>
          <w:szCs w:val="22"/>
          <w:u w:val="single"/>
        </w:rPr>
        <w:t xml:space="preserve">sses </w:t>
      </w:r>
      <w:r w:rsidR="00626CC3">
        <w:rPr>
          <w:rFonts w:ascii="Arial" w:hAnsi="Arial" w:cs="Arial"/>
          <w:sz w:val="22"/>
          <w:szCs w:val="22"/>
        </w:rPr>
        <w:t>– Scattered information</w:t>
      </w:r>
      <w:r w:rsidR="00634082">
        <w:rPr>
          <w:rFonts w:ascii="Arial" w:hAnsi="Arial" w:cs="Arial"/>
          <w:sz w:val="22"/>
          <w:szCs w:val="22"/>
        </w:rPr>
        <w:t xml:space="preserve">; no unified </w:t>
      </w:r>
      <w:r w:rsidR="00FB4495">
        <w:rPr>
          <w:rFonts w:ascii="Arial" w:hAnsi="Arial" w:cs="Arial"/>
          <w:sz w:val="22"/>
          <w:szCs w:val="22"/>
        </w:rPr>
        <w:t>“what</w:t>
      </w:r>
      <w:r w:rsidR="00E53A8D">
        <w:rPr>
          <w:rFonts w:ascii="Arial" w:hAnsi="Arial" w:cs="Arial"/>
          <w:sz w:val="22"/>
          <w:szCs w:val="22"/>
        </w:rPr>
        <w:t xml:space="preserve"> is early help and how do I get it</w:t>
      </w:r>
      <w:r w:rsidR="00FB4495">
        <w:rPr>
          <w:rFonts w:ascii="Arial" w:hAnsi="Arial" w:cs="Arial"/>
          <w:sz w:val="22"/>
          <w:szCs w:val="22"/>
        </w:rPr>
        <w:t xml:space="preserve">?” </w:t>
      </w:r>
    </w:p>
    <w:p w14:paraId="6CD71646" w14:textId="5CB370AC" w:rsidR="00FB4495" w:rsidRDefault="00FB4495" w:rsidP="00337230">
      <w:pPr>
        <w:spacing w:line="360" w:lineRule="auto"/>
        <w:rPr>
          <w:rFonts w:ascii="Arial" w:hAnsi="Arial" w:cs="Arial"/>
          <w:sz w:val="22"/>
          <w:szCs w:val="22"/>
        </w:rPr>
      </w:pPr>
      <w:r>
        <w:rPr>
          <w:rFonts w:ascii="Arial" w:hAnsi="Arial" w:cs="Arial"/>
          <w:sz w:val="22"/>
          <w:szCs w:val="22"/>
        </w:rPr>
        <w:t xml:space="preserve">-Minimal explanation of the process </w:t>
      </w:r>
      <w:r w:rsidR="00C50A7A">
        <w:rPr>
          <w:rFonts w:ascii="Arial" w:hAnsi="Arial" w:cs="Arial"/>
          <w:sz w:val="22"/>
          <w:szCs w:val="22"/>
        </w:rPr>
        <w:t>(EHA, Lead Practitioner, TAF)</w:t>
      </w:r>
    </w:p>
    <w:p w14:paraId="0790E506" w14:textId="39D225DC" w:rsidR="00C50A7A" w:rsidRDefault="00C50A7A" w:rsidP="00337230">
      <w:pPr>
        <w:spacing w:line="360" w:lineRule="auto"/>
        <w:rPr>
          <w:rFonts w:ascii="Arial" w:hAnsi="Arial" w:cs="Arial"/>
          <w:sz w:val="22"/>
          <w:szCs w:val="22"/>
        </w:rPr>
      </w:pPr>
      <w:r>
        <w:rPr>
          <w:rFonts w:ascii="Arial" w:hAnsi="Arial" w:cs="Arial"/>
          <w:sz w:val="22"/>
          <w:szCs w:val="22"/>
        </w:rPr>
        <w:t>-</w:t>
      </w:r>
      <w:r w:rsidR="00146AAC">
        <w:rPr>
          <w:rFonts w:ascii="Arial" w:hAnsi="Arial" w:cs="Arial"/>
          <w:sz w:val="22"/>
          <w:szCs w:val="22"/>
        </w:rPr>
        <w:t>Limited plain-language examples or famil</w:t>
      </w:r>
      <w:r w:rsidR="009F0A6C">
        <w:rPr>
          <w:rFonts w:ascii="Arial" w:hAnsi="Arial" w:cs="Arial"/>
          <w:sz w:val="22"/>
          <w:szCs w:val="22"/>
        </w:rPr>
        <w:t>y testimonials.</w:t>
      </w:r>
    </w:p>
    <w:p w14:paraId="725DDC9D" w14:textId="69861A69" w:rsidR="00434A9B" w:rsidRDefault="00434A9B" w:rsidP="00337230">
      <w:pPr>
        <w:spacing w:line="360" w:lineRule="auto"/>
        <w:rPr>
          <w:rFonts w:ascii="Arial" w:hAnsi="Arial" w:cs="Arial"/>
          <w:b/>
          <w:bCs/>
          <w:i/>
          <w:iCs/>
          <w:sz w:val="22"/>
          <w:szCs w:val="22"/>
          <w:u w:val="single"/>
        </w:rPr>
      </w:pPr>
      <w:r w:rsidRPr="00434A9B">
        <w:rPr>
          <w:rFonts w:ascii="Arial" w:hAnsi="Arial" w:cs="Arial"/>
          <w:b/>
          <w:bCs/>
          <w:i/>
          <w:iCs/>
          <w:sz w:val="22"/>
          <w:szCs w:val="22"/>
          <w:u w:val="single"/>
        </w:rPr>
        <w:t>Leeds City Council:</w:t>
      </w:r>
    </w:p>
    <w:p w14:paraId="6ABACCEF" w14:textId="77777777" w:rsidR="004A451F" w:rsidRDefault="000A0803" w:rsidP="00337230">
      <w:pPr>
        <w:spacing w:line="360" w:lineRule="auto"/>
        <w:rPr>
          <w:rFonts w:ascii="Arial" w:hAnsi="Arial" w:cs="Arial"/>
          <w:sz w:val="22"/>
          <w:szCs w:val="22"/>
        </w:rPr>
      </w:pPr>
      <w:r>
        <w:rPr>
          <w:rFonts w:ascii="Arial" w:hAnsi="Arial" w:cs="Arial"/>
          <w:sz w:val="22"/>
          <w:szCs w:val="22"/>
        </w:rPr>
        <w:t xml:space="preserve">Key Content and </w:t>
      </w:r>
      <w:r w:rsidR="00FE0547">
        <w:rPr>
          <w:rFonts w:ascii="Arial" w:hAnsi="Arial" w:cs="Arial"/>
          <w:sz w:val="22"/>
          <w:szCs w:val="22"/>
        </w:rPr>
        <w:t>Structure</w:t>
      </w:r>
    </w:p>
    <w:p w14:paraId="78E949C5" w14:textId="7404799F" w:rsidR="00434A9B" w:rsidRDefault="000A0803" w:rsidP="00337230">
      <w:pPr>
        <w:spacing w:line="360" w:lineRule="auto"/>
        <w:rPr>
          <w:rFonts w:ascii="Arial" w:hAnsi="Arial" w:cs="Arial"/>
          <w:sz w:val="22"/>
          <w:szCs w:val="22"/>
        </w:rPr>
      </w:pPr>
      <w:r>
        <w:rPr>
          <w:rFonts w:ascii="Arial" w:hAnsi="Arial" w:cs="Arial"/>
          <w:sz w:val="22"/>
          <w:szCs w:val="22"/>
        </w:rPr>
        <w:t>-</w:t>
      </w:r>
      <w:r w:rsidR="00FE0547">
        <w:rPr>
          <w:rFonts w:ascii="Arial" w:hAnsi="Arial" w:cs="Arial"/>
          <w:sz w:val="22"/>
          <w:szCs w:val="22"/>
        </w:rPr>
        <w:t xml:space="preserve"> </w:t>
      </w:r>
      <w:r w:rsidR="00F960BE">
        <w:rPr>
          <w:rFonts w:ascii="Arial" w:hAnsi="Arial" w:cs="Arial"/>
          <w:sz w:val="22"/>
          <w:szCs w:val="22"/>
        </w:rPr>
        <w:t>Early</w:t>
      </w:r>
      <w:r w:rsidR="000F6DF1">
        <w:rPr>
          <w:rFonts w:ascii="Arial" w:hAnsi="Arial" w:cs="Arial"/>
          <w:sz w:val="22"/>
          <w:szCs w:val="22"/>
        </w:rPr>
        <w:t xml:space="preserve"> help information is split across the main council site, Leeds Local Offer</w:t>
      </w:r>
      <w:r w:rsidR="00CD61D9">
        <w:rPr>
          <w:rFonts w:ascii="Arial" w:hAnsi="Arial" w:cs="Arial"/>
          <w:sz w:val="22"/>
          <w:szCs w:val="22"/>
        </w:rPr>
        <w:t>, and Leeds Safeguarding Children Partnership</w:t>
      </w:r>
      <w:r w:rsidR="00171DB6">
        <w:rPr>
          <w:rFonts w:ascii="Arial" w:hAnsi="Arial" w:cs="Arial"/>
          <w:sz w:val="22"/>
          <w:szCs w:val="22"/>
        </w:rPr>
        <w:t>.</w:t>
      </w:r>
    </w:p>
    <w:p w14:paraId="3BA87309" w14:textId="42F88654" w:rsidR="00171DB6" w:rsidRDefault="00171DB6" w:rsidP="00337230">
      <w:pPr>
        <w:spacing w:line="360" w:lineRule="auto"/>
        <w:rPr>
          <w:rFonts w:ascii="Arial" w:hAnsi="Arial" w:cs="Arial"/>
          <w:sz w:val="22"/>
          <w:szCs w:val="22"/>
        </w:rPr>
      </w:pPr>
      <w:r>
        <w:rPr>
          <w:rFonts w:ascii="Arial" w:hAnsi="Arial" w:cs="Arial"/>
          <w:sz w:val="22"/>
          <w:szCs w:val="22"/>
        </w:rPr>
        <w:t>Coverage- This includes</w:t>
      </w:r>
      <w:r w:rsidR="002442FE">
        <w:rPr>
          <w:rFonts w:ascii="Arial" w:hAnsi="Arial" w:cs="Arial"/>
          <w:sz w:val="22"/>
          <w:szCs w:val="22"/>
        </w:rPr>
        <w:t xml:space="preserve"> early start (0-5s), mental health, attendance</w:t>
      </w:r>
      <w:r w:rsidR="00BA2D0B">
        <w:rPr>
          <w:rFonts w:ascii="Arial" w:hAnsi="Arial" w:cs="Arial"/>
          <w:sz w:val="22"/>
          <w:szCs w:val="22"/>
        </w:rPr>
        <w:t xml:space="preserve">, and cost-of-living support; explains </w:t>
      </w:r>
      <w:r w:rsidR="00B44AA5">
        <w:rPr>
          <w:rFonts w:ascii="Arial" w:hAnsi="Arial" w:cs="Arial"/>
          <w:sz w:val="22"/>
          <w:szCs w:val="22"/>
        </w:rPr>
        <w:t>multi-agency</w:t>
      </w:r>
      <w:r w:rsidR="00BA2D0B">
        <w:rPr>
          <w:rFonts w:ascii="Arial" w:hAnsi="Arial" w:cs="Arial"/>
          <w:sz w:val="22"/>
          <w:szCs w:val="22"/>
        </w:rPr>
        <w:t xml:space="preserve"> working and co</w:t>
      </w:r>
      <w:r w:rsidR="00B44AA5">
        <w:rPr>
          <w:rFonts w:ascii="Arial" w:hAnsi="Arial" w:cs="Arial"/>
          <w:sz w:val="22"/>
          <w:szCs w:val="22"/>
        </w:rPr>
        <w:t>-production principles</w:t>
      </w:r>
      <w:r w:rsidR="0069736F">
        <w:rPr>
          <w:rFonts w:ascii="Arial" w:hAnsi="Arial" w:cs="Arial"/>
          <w:sz w:val="22"/>
          <w:szCs w:val="22"/>
        </w:rPr>
        <w:t>.</w:t>
      </w:r>
    </w:p>
    <w:p w14:paraId="43A59F21" w14:textId="44B995A3" w:rsidR="0069736F" w:rsidRDefault="0069736F" w:rsidP="00337230">
      <w:pPr>
        <w:spacing w:line="360" w:lineRule="auto"/>
        <w:rPr>
          <w:rFonts w:ascii="Arial" w:hAnsi="Arial" w:cs="Arial"/>
          <w:sz w:val="22"/>
          <w:szCs w:val="22"/>
        </w:rPr>
      </w:pPr>
      <w:r>
        <w:rPr>
          <w:rFonts w:ascii="Arial" w:hAnsi="Arial" w:cs="Arial"/>
          <w:sz w:val="22"/>
          <w:szCs w:val="22"/>
        </w:rPr>
        <w:t xml:space="preserve">Gaps- The main council homepage does not feature early help </w:t>
      </w:r>
      <w:r w:rsidR="00492919">
        <w:rPr>
          <w:rFonts w:ascii="Arial" w:hAnsi="Arial" w:cs="Arial"/>
          <w:sz w:val="22"/>
          <w:szCs w:val="22"/>
        </w:rPr>
        <w:t>prominently; requires navigating to children and families or ex</w:t>
      </w:r>
      <w:r w:rsidR="005404AE">
        <w:rPr>
          <w:rFonts w:ascii="Arial" w:hAnsi="Arial" w:cs="Arial"/>
          <w:sz w:val="22"/>
          <w:szCs w:val="22"/>
        </w:rPr>
        <w:t>ternal Local Offer; inconsistent ter</w:t>
      </w:r>
      <w:r w:rsidR="00A468D7">
        <w:rPr>
          <w:rFonts w:ascii="Arial" w:hAnsi="Arial" w:cs="Arial"/>
          <w:sz w:val="22"/>
          <w:szCs w:val="22"/>
        </w:rPr>
        <w:t>minology between pages; limited step-by-step journey mapping</w:t>
      </w:r>
      <w:r w:rsidR="00FF44B0">
        <w:rPr>
          <w:rFonts w:ascii="Arial" w:hAnsi="Arial" w:cs="Arial"/>
          <w:sz w:val="22"/>
          <w:szCs w:val="22"/>
        </w:rPr>
        <w:t>.</w:t>
      </w:r>
    </w:p>
    <w:p w14:paraId="4826BA11" w14:textId="77777777" w:rsidR="007B55BD" w:rsidRDefault="00FF44B0" w:rsidP="00337230">
      <w:pPr>
        <w:spacing w:line="360" w:lineRule="auto"/>
        <w:rPr>
          <w:rFonts w:ascii="Arial" w:hAnsi="Arial" w:cs="Arial"/>
          <w:sz w:val="22"/>
          <w:szCs w:val="22"/>
        </w:rPr>
      </w:pPr>
      <w:r w:rsidRPr="00FF44B0">
        <w:rPr>
          <w:rFonts w:ascii="Arial" w:hAnsi="Arial" w:cs="Arial"/>
          <w:sz w:val="22"/>
          <w:szCs w:val="22"/>
          <w:u w:val="single"/>
        </w:rPr>
        <w:t>Strengths</w:t>
      </w:r>
      <w:r>
        <w:rPr>
          <w:rFonts w:ascii="Arial" w:hAnsi="Arial" w:cs="Arial"/>
          <w:sz w:val="22"/>
          <w:szCs w:val="22"/>
          <w:u w:val="single"/>
        </w:rPr>
        <w:t>:</w:t>
      </w:r>
      <w:r>
        <w:rPr>
          <w:rFonts w:ascii="Arial" w:hAnsi="Arial" w:cs="Arial"/>
          <w:sz w:val="22"/>
          <w:szCs w:val="22"/>
        </w:rPr>
        <w:t xml:space="preserve"> </w:t>
      </w:r>
    </w:p>
    <w:p w14:paraId="475559F4" w14:textId="10BCEA3B" w:rsidR="00FF44B0" w:rsidRDefault="007B55BD" w:rsidP="00337230">
      <w:pPr>
        <w:spacing w:line="360" w:lineRule="auto"/>
        <w:rPr>
          <w:rFonts w:ascii="Arial" w:hAnsi="Arial" w:cs="Arial"/>
          <w:sz w:val="22"/>
          <w:szCs w:val="22"/>
        </w:rPr>
      </w:pPr>
      <w:r>
        <w:rPr>
          <w:rFonts w:ascii="Arial" w:hAnsi="Arial" w:cs="Arial"/>
          <w:sz w:val="22"/>
          <w:szCs w:val="22"/>
        </w:rPr>
        <w:t>-</w:t>
      </w:r>
      <w:r w:rsidR="002D63D3">
        <w:rPr>
          <w:rFonts w:ascii="Arial" w:hAnsi="Arial" w:cs="Arial"/>
          <w:sz w:val="22"/>
          <w:szCs w:val="22"/>
        </w:rPr>
        <w:t>Clear statement that early help is voluntary and fa</w:t>
      </w:r>
      <w:r>
        <w:rPr>
          <w:rFonts w:ascii="Arial" w:hAnsi="Arial" w:cs="Arial"/>
          <w:sz w:val="22"/>
          <w:szCs w:val="22"/>
        </w:rPr>
        <w:t>mily-led.</w:t>
      </w:r>
    </w:p>
    <w:p w14:paraId="59AE2022" w14:textId="47F62F19" w:rsidR="007B55BD" w:rsidRDefault="007B55BD" w:rsidP="00337230">
      <w:pPr>
        <w:spacing w:line="360" w:lineRule="auto"/>
        <w:rPr>
          <w:rFonts w:ascii="Arial" w:hAnsi="Arial" w:cs="Arial"/>
          <w:sz w:val="22"/>
          <w:szCs w:val="22"/>
        </w:rPr>
      </w:pPr>
      <w:r>
        <w:rPr>
          <w:rFonts w:ascii="Arial" w:hAnsi="Arial" w:cs="Arial"/>
          <w:sz w:val="22"/>
          <w:szCs w:val="22"/>
        </w:rPr>
        <w:t>-Detailed regio</w:t>
      </w:r>
      <w:r w:rsidR="003C55D4">
        <w:rPr>
          <w:rFonts w:ascii="Arial" w:hAnsi="Arial" w:cs="Arial"/>
          <w:sz w:val="22"/>
          <w:szCs w:val="22"/>
        </w:rPr>
        <w:t>nal hub contact details for local access.</w:t>
      </w:r>
    </w:p>
    <w:p w14:paraId="38E20D1D" w14:textId="22F3C3FC" w:rsidR="003C55D4" w:rsidRDefault="003C55D4" w:rsidP="00337230">
      <w:pPr>
        <w:spacing w:line="360" w:lineRule="auto"/>
        <w:rPr>
          <w:rFonts w:ascii="Arial" w:hAnsi="Arial" w:cs="Arial"/>
          <w:sz w:val="22"/>
          <w:szCs w:val="22"/>
        </w:rPr>
      </w:pPr>
      <w:r>
        <w:rPr>
          <w:rFonts w:ascii="Arial" w:hAnsi="Arial" w:cs="Arial"/>
          <w:sz w:val="22"/>
          <w:szCs w:val="22"/>
        </w:rPr>
        <w:t>-Strong links to family hubs and targeted age-group service</w:t>
      </w:r>
      <w:r w:rsidR="001044E2">
        <w:rPr>
          <w:rFonts w:ascii="Arial" w:hAnsi="Arial" w:cs="Arial"/>
          <w:sz w:val="22"/>
          <w:szCs w:val="22"/>
        </w:rPr>
        <w:t>s.</w:t>
      </w:r>
    </w:p>
    <w:p w14:paraId="5FAD0ABF" w14:textId="5AF2A601" w:rsidR="001044E2" w:rsidRDefault="001044E2" w:rsidP="00337230">
      <w:pPr>
        <w:spacing w:line="360" w:lineRule="auto"/>
        <w:rPr>
          <w:rFonts w:ascii="Arial" w:hAnsi="Arial" w:cs="Arial"/>
          <w:sz w:val="22"/>
          <w:szCs w:val="22"/>
        </w:rPr>
      </w:pPr>
      <w:r w:rsidRPr="001044E2">
        <w:rPr>
          <w:rFonts w:ascii="Arial" w:hAnsi="Arial" w:cs="Arial"/>
          <w:sz w:val="22"/>
          <w:szCs w:val="22"/>
          <w:u w:val="single"/>
        </w:rPr>
        <w:t>Weaknesses:</w:t>
      </w:r>
    </w:p>
    <w:p w14:paraId="45C00B5A" w14:textId="06F0FDE8" w:rsidR="001044E2" w:rsidRDefault="001044E2" w:rsidP="00337230">
      <w:pPr>
        <w:spacing w:line="360" w:lineRule="auto"/>
        <w:rPr>
          <w:rFonts w:ascii="Arial" w:hAnsi="Arial" w:cs="Arial"/>
          <w:sz w:val="22"/>
          <w:szCs w:val="22"/>
        </w:rPr>
      </w:pPr>
      <w:r>
        <w:rPr>
          <w:rFonts w:ascii="Arial" w:hAnsi="Arial" w:cs="Arial"/>
          <w:sz w:val="22"/>
          <w:szCs w:val="22"/>
        </w:rPr>
        <w:t>-No single online self-referral route; reliance on phone and email.</w:t>
      </w:r>
    </w:p>
    <w:p w14:paraId="289E9DD0" w14:textId="4EB2684F" w:rsidR="001044E2" w:rsidRDefault="001044E2" w:rsidP="00337230">
      <w:pPr>
        <w:spacing w:line="360" w:lineRule="auto"/>
        <w:rPr>
          <w:rFonts w:ascii="Arial" w:hAnsi="Arial" w:cs="Arial"/>
          <w:sz w:val="22"/>
          <w:szCs w:val="22"/>
        </w:rPr>
      </w:pPr>
      <w:r>
        <w:rPr>
          <w:rFonts w:ascii="Arial" w:hAnsi="Arial" w:cs="Arial"/>
          <w:sz w:val="22"/>
          <w:szCs w:val="22"/>
        </w:rPr>
        <w:t>-Limited explanation of assessment processes or consent rules.</w:t>
      </w:r>
    </w:p>
    <w:p w14:paraId="392E741D" w14:textId="22820B18" w:rsidR="001044E2" w:rsidRDefault="001044E2" w:rsidP="00337230">
      <w:pPr>
        <w:spacing w:line="360" w:lineRule="auto"/>
        <w:rPr>
          <w:rFonts w:ascii="Arial" w:hAnsi="Arial" w:cs="Arial"/>
          <w:sz w:val="22"/>
          <w:szCs w:val="22"/>
        </w:rPr>
      </w:pPr>
      <w:r>
        <w:rPr>
          <w:rFonts w:ascii="Arial" w:hAnsi="Arial" w:cs="Arial"/>
          <w:sz w:val="22"/>
          <w:szCs w:val="22"/>
        </w:rPr>
        <w:t>-Information fragmented across three separate domains.</w:t>
      </w:r>
    </w:p>
    <w:p w14:paraId="2FD9D147" w14:textId="376797C3" w:rsidR="001044E2" w:rsidRDefault="001044E2" w:rsidP="00337230">
      <w:pPr>
        <w:spacing w:line="360" w:lineRule="auto"/>
        <w:rPr>
          <w:rFonts w:ascii="Arial" w:hAnsi="Arial" w:cs="Arial"/>
          <w:sz w:val="22"/>
          <w:szCs w:val="22"/>
        </w:rPr>
      </w:pPr>
      <w:r w:rsidRPr="001044E2">
        <w:rPr>
          <w:rFonts w:ascii="Arial" w:hAnsi="Arial" w:cs="Arial"/>
          <w:b/>
          <w:bCs/>
          <w:i/>
          <w:iCs/>
          <w:sz w:val="22"/>
          <w:szCs w:val="22"/>
          <w:u w:val="single"/>
        </w:rPr>
        <w:t>Norfolk County Council</w:t>
      </w:r>
      <w:r>
        <w:rPr>
          <w:rFonts w:ascii="Arial" w:hAnsi="Arial" w:cs="Arial"/>
          <w:sz w:val="22"/>
          <w:szCs w:val="22"/>
        </w:rPr>
        <w:t>:</w:t>
      </w:r>
    </w:p>
    <w:p w14:paraId="7DC7178A" w14:textId="4BA9FE8F" w:rsidR="001044E2" w:rsidRDefault="004D4B32" w:rsidP="00337230">
      <w:pPr>
        <w:spacing w:line="360" w:lineRule="auto"/>
        <w:rPr>
          <w:rFonts w:ascii="Arial" w:hAnsi="Arial" w:cs="Arial"/>
          <w:sz w:val="22"/>
          <w:szCs w:val="22"/>
        </w:rPr>
      </w:pPr>
      <w:r>
        <w:rPr>
          <w:rFonts w:ascii="Arial" w:hAnsi="Arial" w:cs="Arial"/>
          <w:sz w:val="22"/>
          <w:szCs w:val="22"/>
        </w:rPr>
        <w:t xml:space="preserve">Key Content and Structure: </w:t>
      </w:r>
    </w:p>
    <w:p w14:paraId="20B79E04" w14:textId="7F390AD2" w:rsidR="004A451F" w:rsidRDefault="004A451F" w:rsidP="00337230">
      <w:pPr>
        <w:spacing w:line="360" w:lineRule="auto"/>
        <w:rPr>
          <w:rFonts w:ascii="Arial" w:hAnsi="Arial" w:cs="Arial"/>
          <w:sz w:val="22"/>
          <w:szCs w:val="22"/>
        </w:rPr>
      </w:pPr>
      <w:r>
        <w:rPr>
          <w:rFonts w:ascii="Arial" w:hAnsi="Arial" w:cs="Arial"/>
          <w:sz w:val="22"/>
          <w:szCs w:val="22"/>
        </w:rPr>
        <w:t xml:space="preserve">-Early help has a dedicated, easy-to-find </w:t>
      </w:r>
      <w:r w:rsidR="00CD4E4F">
        <w:rPr>
          <w:rFonts w:ascii="Arial" w:hAnsi="Arial" w:cs="Arial"/>
          <w:sz w:val="22"/>
          <w:szCs w:val="22"/>
        </w:rPr>
        <w:t xml:space="preserve">page under Children and families &gt; early help, plus </w:t>
      </w:r>
      <w:r w:rsidR="00CB4FE9">
        <w:rPr>
          <w:rFonts w:ascii="Arial" w:hAnsi="Arial" w:cs="Arial"/>
          <w:sz w:val="22"/>
          <w:szCs w:val="22"/>
        </w:rPr>
        <w:t>mirrored in the SEND Local Offer.</w:t>
      </w:r>
    </w:p>
    <w:p w14:paraId="5C47E0FB" w14:textId="05B258C6" w:rsidR="00CB4FE9" w:rsidRDefault="00F7600A" w:rsidP="00337230">
      <w:pPr>
        <w:spacing w:line="360" w:lineRule="auto"/>
        <w:rPr>
          <w:rFonts w:ascii="Arial" w:hAnsi="Arial" w:cs="Arial"/>
          <w:sz w:val="22"/>
          <w:szCs w:val="22"/>
        </w:rPr>
      </w:pPr>
      <w:r>
        <w:rPr>
          <w:rFonts w:ascii="Arial" w:hAnsi="Arial" w:cs="Arial"/>
          <w:sz w:val="22"/>
          <w:szCs w:val="22"/>
        </w:rPr>
        <w:t>-Full process explained</w:t>
      </w:r>
      <w:r w:rsidR="005A2035">
        <w:rPr>
          <w:rFonts w:ascii="Arial" w:hAnsi="Arial" w:cs="Arial"/>
          <w:sz w:val="22"/>
          <w:szCs w:val="22"/>
        </w:rPr>
        <w:t xml:space="preserve">: </w:t>
      </w:r>
      <w:r>
        <w:rPr>
          <w:rFonts w:ascii="Arial" w:hAnsi="Arial" w:cs="Arial"/>
          <w:sz w:val="22"/>
          <w:szCs w:val="22"/>
        </w:rPr>
        <w:t>who</w:t>
      </w:r>
      <w:r w:rsidR="00F27619">
        <w:rPr>
          <w:rFonts w:ascii="Arial" w:hAnsi="Arial" w:cs="Arial"/>
          <w:sz w:val="22"/>
          <w:szCs w:val="22"/>
        </w:rPr>
        <w:t>’s eligible (0-8;</w:t>
      </w:r>
      <w:r w:rsidR="00B5590D">
        <w:rPr>
          <w:rFonts w:ascii="Arial" w:hAnsi="Arial" w:cs="Arial"/>
          <w:sz w:val="22"/>
          <w:szCs w:val="22"/>
        </w:rPr>
        <w:t xml:space="preserve"> up to 25 SEND), what support includes, how to self-refer or pr</w:t>
      </w:r>
      <w:r w:rsidR="005849D3">
        <w:rPr>
          <w:rFonts w:ascii="Arial" w:hAnsi="Arial" w:cs="Arial"/>
          <w:sz w:val="22"/>
          <w:szCs w:val="22"/>
        </w:rPr>
        <w:t>ofessional refer, early help assessment</w:t>
      </w:r>
      <w:r w:rsidR="000A53C7">
        <w:rPr>
          <w:rFonts w:ascii="Arial" w:hAnsi="Arial" w:cs="Arial"/>
          <w:sz w:val="22"/>
          <w:szCs w:val="22"/>
        </w:rPr>
        <w:t>, team around the family, stepping up and dow</w:t>
      </w:r>
      <w:r w:rsidR="005A2035">
        <w:rPr>
          <w:rFonts w:ascii="Arial" w:hAnsi="Arial" w:cs="Arial"/>
          <w:sz w:val="22"/>
          <w:szCs w:val="22"/>
        </w:rPr>
        <w:t xml:space="preserve">n </w:t>
      </w:r>
      <w:r w:rsidR="006E2AAE">
        <w:rPr>
          <w:rFonts w:ascii="Arial" w:hAnsi="Arial" w:cs="Arial"/>
          <w:sz w:val="22"/>
          <w:szCs w:val="22"/>
        </w:rPr>
        <w:t>between services.</w:t>
      </w:r>
    </w:p>
    <w:p w14:paraId="12AEC373" w14:textId="085607F3" w:rsidR="00C51DDC" w:rsidRDefault="00A44E1C" w:rsidP="00337230">
      <w:pPr>
        <w:spacing w:line="360" w:lineRule="auto"/>
        <w:rPr>
          <w:rFonts w:ascii="Arial" w:hAnsi="Arial" w:cs="Arial"/>
          <w:sz w:val="22"/>
          <w:szCs w:val="22"/>
        </w:rPr>
      </w:pPr>
      <w:r>
        <w:rPr>
          <w:rFonts w:ascii="Arial" w:hAnsi="Arial" w:cs="Arial"/>
          <w:sz w:val="22"/>
          <w:szCs w:val="22"/>
        </w:rPr>
        <w:lastRenderedPageBreak/>
        <w:t>-</w:t>
      </w:r>
      <w:r w:rsidR="00C51DDC">
        <w:rPr>
          <w:rFonts w:ascii="Arial" w:hAnsi="Arial" w:cs="Arial"/>
          <w:sz w:val="22"/>
          <w:szCs w:val="22"/>
        </w:rPr>
        <w:t>Accessi</w:t>
      </w:r>
      <w:r>
        <w:rPr>
          <w:rFonts w:ascii="Arial" w:hAnsi="Arial" w:cs="Arial"/>
          <w:sz w:val="22"/>
          <w:szCs w:val="22"/>
        </w:rPr>
        <w:t>bility: Uses plain langua</w:t>
      </w:r>
      <w:r w:rsidR="0023103C">
        <w:rPr>
          <w:rFonts w:ascii="Arial" w:hAnsi="Arial" w:cs="Arial"/>
          <w:sz w:val="22"/>
          <w:szCs w:val="22"/>
        </w:rPr>
        <w:t>ge, avoids excess</w:t>
      </w:r>
      <w:r w:rsidR="00F11A3A">
        <w:rPr>
          <w:rFonts w:ascii="Arial" w:hAnsi="Arial" w:cs="Arial"/>
          <w:sz w:val="22"/>
          <w:szCs w:val="22"/>
        </w:rPr>
        <w:t>ive acronyms, provides download</w:t>
      </w:r>
      <w:r w:rsidR="007726BF">
        <w:rPr>
          <w:rFonts w:ascii="Arial" w:hAnsi="Arial" w:cs="Arial"/>
          <w:sz w:val="22"/>
          <w:szCs w:val="22"/>
        </w:rPr>
        <w:t>able forms, and clearly states consent and volun</w:t>
      </w:r>
      <w:r w:rsidR="005E3DC3">
        <w:rPr>
          <w:rFonts w:ascii="Arial" w:hAnsi="Arial" w:cs="Arial"/>
          <w:sz w:val="22"/>
          <w:szCs w:val="22"/>
        </w:rPr>
        <w:t>tary participation.</w:t>
      </w:r>
    </w:p>
    <w:p w14:paraId="0B766346" w14:textId="65D931B7" w:rsidR="005E3DC3" w:rsidRDefault="004060B8" w:rsidP="00337230">
      <w:pPr>
        <w:spacing w:line="360" w:lineRule="auto"/>
        <w:rPr>
          <w:rFonts w:ascii="Arial" w:hAnsi="Arial" w:cs="Arial"/>
          <w:sz w:val="22"/>
          <w:szCs w:val="22"/>
          <w:u w:val="single"/>
        </w:rPr>
      </w:pPr>
      <w:r w:rsidRPr="004060B8">
        <w:rPr>
          <w:rFonts w:ascii="Arial" w:hAnsi="Arial" w:cs="Arial"/>
          <w:sz w:val="22"/>
          <w:szCs w:val="22"/>
          <w:u w:val="single"/>
        </w:rPr>
        <w:t>Strengths-</w:t>
      </w:r>
    </w:p>
    <w:p w14:paraId="57341006" w14:textId="4A491A02" w:rsidR="004060B8" w:rsidRDefault="004060B8" w:rsidP="00337230">
      <w:pPr>
        <w:spacing w:line="360" w:lineRule="auto"/>
        <w:rPr>
          <w:rFonts w:ascii="Arial" w:hAnsi="Arial" w:cs="Arial"/>
          <w:sz w:val="22"/>
          <w:szCs w:val="22"/>
        </w:rPr>
      </w:pPr>
      <w:r w:rsidRPr="0036479F">
        <w:rPr>
          <w:rFonts w:ascii="Arial" w:hAnsi="Arial" w:cs="Arial"/>
          <w:sz w:val="22"/>
          <w:szCs w:val="22"/>
        </w:rPr>
        <w:t>-Clear exp</w:t>
      </w:r>
      <w:r w:rsidR="0036479F" w:rsidRPr="0036479F">
        <w:rPr>
          <w:rFonts w:ascii="Arial" w:hAnsi="Arial" w:cs="Arial"/>
          <w:sz w:val="22"/>
          <w:szCs w:val="22"/>
        </w:rPr>
        <w:t>lanation of multi- agency</w:t>
      </w:r>
      <w:r w:rsidR="0036479F">
        <w:rPr>
          <w:rFonts w:ascii="Arial" w:hAnsi="Arial" w:cs="Arial"/>
          <w:sz w:val="22"/>
          <w:szCs w:val="22"/>
        </w:rPr>
        <w:t xml:space="preserve"> working, assessme</w:t>
      </w:r>
      <w:r w:rsidR="00070B71">
        <w:rPr>
          <w:rFonts w:ascii="Arial" w:hAnsi="Arial" w:cs="Arial"/>
          <w:sz w:val="22"/>
          <w:szCs w:val="22"/>
        </w:rPr>
        <w:t>nt, and review.</w:t>
      </w:r>
    </w:p>
    <w:p w14:paraId="14E27BD1" w14:textId="5497E7C9" w:rsidR="00070B71" w:rsidRDefault="00070B71" w:rsidP="00337230">
      <w:pPr>
        <w:spacing w:line="360" w:lineRule="auto"/>
        <w:rPr>
          <w:rFonts w:ascii="Arial" w:hAnsi="Arial" w:cs="Arial"/>
          <w:sz w:val="22"/>
          <w:szCs w:val="22"/>
        </w:rPr>
      </w:pPr>
      <w:r>
        <w:rPr>
          <w:rFonts w:ascii="Arial" w:hAnsi="Arial" w:cs="Arial"/>
          <w:sz w:val="22"/>
          <w:szCs w:val="22"/>
        </w:rPr>
        <w:t>-Direct links to related services and d</w:t>
      </w:r>
      <w:r w:rsidR="00EC3297">
        <w:rPr>
          <w:rFonts w:ascii="Arial" w:hAnsi="Arial" w:cs="Arial"/>
          <w:sz w:val="22"/>
          <w:szCs w:val="22"/>
        </w:rPr>
        <w:t>ownloadable resources.</w:t>
      </w:r>
    </w:p>
    <w:p w14:paraId="487CB1A6" w14:textId="0F53E95B" w:rsidR="00EC3297" w:rsidRDefault="00EC3297" w:rsidP="00337230">
      <w:pPr>
        <w:spacing w:line="360" w:lineRule="auto"/>
        <w:rPr>
          <w:rFonts w:ascii="Arial" w:hAnsi="Arial" w:cs="Arial"/>
          <w:sz w:val="22"/>
          <w:szCs w:val="22"/>
        </w:rPr>
      </w:pPr>
      <w:r>
        <w:rPr>
          <w:rFonts w:ascii="Arial" w:hAnsi="Arial" w:cs="Arial"/>
          <w:sz w:val="22"/>
          <w:szCs w:val="22"/>
        </w:rPr>
        <w:t>-Explicit whole-family focus aligned with NICE NG 214 (2020).</w:t>
      </w:r>
    </w:p>
    <w:p w14:paraId="32238880" w14:textId="05686D6E" w:rsidR="00EC3297" w:rsidRDefault="00EC3297" w:rsidP="00337230">
      <w:pPr>
        <w:spacing w:line="360" w:lineRule="auto"/>
        <w:rPr>
          <w:rFonts w:ascii="Arial" w:hAnsi="Arial" w:cs="Arial"/>
          <w:sz w:val="22"/>
          <w:szCs w:val="22"/>
        </w:rPr>
      </w:pPr>
      <w:r>
        <w:rPr>
          <w:rFonts w:ascii="Arial" w:hAnsi="Arial" w:cs="Arial"/>
          <w:sz w:val="22"/>
          <w:szCs w:val="22"/>
        </w:rPr>
        <w:t>-</w:t>
      </w:r>
      <w:r w:rsidR="00441BF4">
        <w:rPr>
          <w:rFonts w:ascii="Arial" w:hAnsi="Arial" w:cs="Arial"/>
          <w:sz w:val="22"/>
          <w:szCs w:val="22"/>
        </w:rPr>
        <w:t>Unified, standalone early help landing page covering all key que</w:t>
      </w:r>
      <w:r w:rsidR="0087654F">
        <w:rPr>
          <w:rFonts w:ascii="Arial" w:hAnsi="Arial" w:cs="Arial"/>
          <w:sz w:val="22"/>
          <w:szCs w:val="22"/>
        </w:rPr>
        <w:t>stions</w:t>
      </w:r>
    </w:p>
    <w:p w14:paraId="71F4DBB4" w14:textId="1DB50EC9" w:rsidR="0087654F" w:rsidRDefault="0087654F" w:rsidP="00337230">
      <w:pPr>
        <w:spacing w:line="360" w:lineRule="auto"/>
        <w:rPr>
          <w:rFonts w:ascii="Arial" w:hAnsi="Arial" w:cs="Arial"/>
          <w:sz w:val="22"/>
          <w:szCs w:val="22"/>
          <w:u w:val="single"/>
        </w:rPr>
      </w:pPr>
      <w:r w:rsidRPr="0087654F">
        <w:rPr>
          <w:rFonts w:ascii="Arial" w:hAnsi="Arial" w:cs="Arial"/>
          <w:sz w:val="22"/>
          <w:szCs w:val="22"/>
          <w:u w:val="single"/>
        </w:rPr>
        <w:t>Weaknesses-</w:t>
      </w:r>
    </w:p>
    <w:p w14:paraId="4843802F" w14:textId="5D1FC881" w:rsidR="0087654F" w:rsidRDefault="0087654F" w:rsidP="00337230">
      <w:pPr>
        <w:spacing w:line="360" w:lineRule="auto"/>
        <w:rPr>
          <w:rFonts w:ascii="Arial" w:hAnsi="Arial" w:cs="Arial"/>
          <w:sz w:val="22"/>
          <w:szCs w:val="22"/>
        </w:rPr>
      </w:pPr>
      <w:r>
        <w:rPr>
          <w:rFonts w:ascii="Arial" w:hAnsi="Arial" w:cs="Arial"/>
          <w:sz w:val="22"/>
          <w:szCs w:val="22"/>
        </w:rPr>
        <w:t>-</w:t>
      </w:r>
      <w:r w:rsidR="0042117C">
        <w:rPr>
          <w:rFonts w:ascii="Arial" w:hAnsi="Arial" w:cs="Arial"/>
          <w:sz w:val="22"/>
          <w:szCs w:val="22"/>
        </w:rPr>
        <w:t>Limited in</w:t>
      </w:r>
      <w:r w:rsidR="00CD5811">
        <w:rPr>
          <w:rFonts w:ascii="Arial" w:hAnsi="Arial" w:cs="Arial"/>
          <w:sz w:val="22"/>
          <w:szCs w:val="22"/>
        </w:rPr>
        <w:t>teractive tools or multilingual options.</w:t>
      </w:r>
    </w:p>
    <w:p w14:paraId="08D86E1C" w14:textId="331B1B82" w:rsidR="00CD5811" w:rsidRDefault="00CD5811" w:rsidP="00337230">
      <w:pPr>
        <w:spacing w:line="360" w:lineRule="auto"/>
        <w:rPr>
          <w:rFonts w:ascii="Arial" w:hAnsi="Arial" w:cs="Arial"/>
          <w:sz w:val="22"/>
          <w:szCs w:val="22"/>
        </w:rPr>
      </w:pPr>
      <w:r>
        <w:rPr>
          <w:rFonts w:ascii="Arial" w:hAnsi="Arial" w:cs="Arial"/>
          <w:sz w:val="22"/>
          <w:szCs w:val="22"/>
        </w:rPr>
        <w:t xml:space="preserve">-Fewer case examples compared </w:t>
      </w:r>
      <w:r w:rsidR="00D94223">
        <w:rPr>
          <w:rFonts w:ascii="Arial" w:hAnsi="Arial" w:cs="Arial"/>
          <w:sz w:val="22"/>
          <w:szCs w:val="22"/>
        </w:rPr>
        <w:t>to</w:t>
      </w:r>
      <w:r>
        <w:rPr>
          <w:rFonts w:ascii="Arial" w:hAnsi="Arial" w:cs="Arial"/>
          <w:sz w:val="22"/>
          <w:szCs w:val="22"/>
        </w:rPr>
        <w:t xml:space="preserve"> policy gu</w:t>
      </w:r>
      <w:r w:rsidR="00D94223">
        <w:rPr>
          <w:rFonts w:ascii="Arial" w:hAnsi="Arial" w:cs="Arial"/>
          <w:sz w:val="22"/>
          <w:szCs w:val="22"/>
        </w:rPr>
        <w:t>idance.</w:t>
      </w:r>
    </w:p>
    <w:p w14:paraId="4CE40AAC" w14:textId="77777777" w:rsidR="007A7C82" w:rsidRDefault="007A7C82" w:rsidP="00337230">
      <w:pPr>
        <w:spacing w:line="360" w:lineRule="auto"/>
        <w:rPr>
          <w:rFonts w:ascii="Arial" w:hAnsi="Arial" w:cs="Arial"/>
          <w:sz w:val="22"/>
          <w:szCs w:val="22"/>
        </w:rPr>
      </w:pPr>
    </w:p>
    <w:p w14:paraId="0708BB5D" w14:textId="7D3765DC" w:rsidR="00D94223" w:rsidRDefault="00D94223" w:rsidP="00337230">
      <w:pPr>
        <w:spacing w:line="360" w:lineRule="auto"/>
        <w:rPr>
          <w:rFonts w:ascii="Arial" w:hAnsi="Arial" w:cs="Arial"/>
          <w:sz w:val="22"/>
          <w:szCs w:val="22"/>
        </w:rPr>
      </w:pPr>
      <w:r>
        <w:rPr>
          <w:rFonts w:ascii="Arial" w:hAnsi="Arial" w:cs="Arial"/>
          <w:sz w:val="22"/>
          <w:szCs w:val="22"/>
        </w:rPr>
        <w:t xml:space="preserve">-Some regional contact details </w:t>
      </w:r>
      <w:r w:rsidR="006B23D5">
        <w:rPr>
          <w:rFonts w:ascii="Arial" w:hAnsi="Arial" w:cs="Arial"/>
          <w:sz w:val="22"/>
          <w:szCs w:val="22"/>
        </w:rPr>
        <w:t xml:space="preserve">are </w:t>
      </w:r>
      <w:r>
        <w:rPr>
          <w:rFonts w:ascii="Arial" w:hAnsi="Arial" w:cs="Arial"/>
          <w:sz w:val="22"/>
          <w:szCs w:val="22"/>
        </w:rPr>
        <w:t xml:space="preserve">less visible than </w:t>
      </w:r>
      <w:r w:rsidR="006B23D5">
        <w:rPr>
          <w:rFonts w:ascii="Arial" w:hAnsi="Arial" w:cs="Arial"/>
          <w:sz w:val="22"/>
          <w:szCs w:val="22"/>
        </w:rPr>
        <w:t>national ones.</w:t>
      </w:r>
    </w:p>
    <w:p w14:paraId="624CB2F9" w14:textId="77777777" w:rsidR="007A7C82" w:rsidRDefault="007A7C82" w:rsidP="00337230">
      <w:pPr>
        <w:spacing w:line="360" w:lineRule="auto"/>
        <w:rPr>
          <w:rFonts w:ascii="Arial" w:hAnsi="Arial" w:cs="Arial"/>
          <w:sz w:val="22"/>
          <w:szCs w:val="22"/>
        </w:rPr>
      </w:pPr>
    </w:p>
    <w:p w14:paraId="3DED3587" w14:textId="36663710" w:rsidR="009A7233" w:rsidRPr="00406187" w:rsidRDefault="009A7233" w:rsidP="00337230">
      <w:pPr>
        <w:spacing w:line="360" w:lineRule="auto"/>
        <w:rPr>
          <w:rFonts w:ascii="Arial" w:hAnsi="Arial" w:cs="Arial"/>
          <w:b/>
          <w:bCs/>
          <w:sz w:val="22"/>
          <w:szCs w:val="22"/>
          <w:u w:val="single"/>
        </w:rPr>
      </w:pPr>
      <w:r w:rsidRPr="00406187">
        <w:rPr>
          <w:rFonts w:ascii="Arial" w:hAnsi="Arial" w:cs="Arial"/>
          <w:b/>
          <w:bCs/>
          <w:sz w:val="22"/>
          <w:szCs w:val="22"/>
          <w:u w:val="single"/>
        </w:rPr>
        <w:t>Compar</w:t>
      </w:r>
      <w:r w:rsidR="00406187" w:rsidRPr="00406187">
        <w:rPr>
          <w:rFonts w:ascii="Arial" w:hAnsi="Arial" w:cs="Arial"/>
          <w:b/>
          <w:bCs/>
          <w:sz w:val="22"/>
          <w:szCs w:val="22"/>
          <w:u w:val="single"/>
        </w:rPr>
        <w:t>e</w:t>
      </w:r>
      <w:r w:rsidRPr="00406187">
        <w:rPr>
          <w:rFonts w:ascii="Arial" w:hAnsi="Arial" w:cs="Arial"/>
          <w:b/>
          <w:bCs/>
          <w:sz w:val="22"/>
          <w:szCs w:val="22"/>
          <w:u w:val="single"/>
        </w:rPr>
        <w:t xml:space="preserve"> and Contrast:</w:t>
      </w:r>
    </w:p>
    <w:tbl>
      <w:tblPr>
        <w:tblStyle w:val="TableGrid"/>
        <w:tblW w:w="0" w:type="auto"/>
        <w:tblLook w:val="04A0" w:firstRow="1" w:lastRow="0" w:firstColumn="1" w:lastColumn="0" w:noHBand="0" w:noVBand="1"/>
      </w:tblPr>
      <w:tblGrid>
        <w:gridCol w:w="4508"/>
        <w:gridCol w:w="4508"/>
      </w:tblGrid>
      <w:tr w:rsidR="00290DAB" w14:paraId="50B7D5C2" w14:textId="77777777" w:rsidTr="00290DAB">
        <w:tc>
          <w:tcPr>
            <w:tcW w:w="4508" w:type="dxa"/>
          </w:tcPr>
          <w:p w14:paraId="49F55848" w14:textId="451F1EE4" w:rsidR="00290DAB" w:rsidRPr="00CC414F" w:rsidRDefault="00CC414F" w:rsidP="00290DAB">
            <w:pPr>
              <w:spacing w:line="360" w:lineRule="auto"/>
              <w:rPr>
                <w:rFonts w:ascii="Arial" w:hAnsi="Arial" w:cs="Arial"/>
                <w:sz w:val="22"/>
                <w:szCs w:val="22"/>
              </w:rPr>
            </w:pPr>
            <w:r>
              <w:rPr>
                <w:rFonts w:ascii="Arial" w:hAnsi="Arial" w:cs="Arial"/>
                <w:sz w:val="22"/>
                <w:szCs w:val="22"/>
              </w:rPr>
              <w:t>Criterion</w:t>
            </w:r>
          </w:p>
        </w:tc>
        <w:tc>
          <w:tcPr>
            <w:tcW w:w="4508" w:type="dxa"/>
          </w:tcPr>
          <w:p w14:paraId="64489CE4" w14:textId="107DA678" w:rsidR="00290DAB" w:rsidRPr="000806E9" w:rsidRDefault="000806E9" w:rsidP="00337230">
            <w:pPr>
              <w:spacing w:line="360" w:lineRule="auto"/>
              <w:rPr>
                <w:rFonts w:ascii="Arial" w:hAnsi="Arial" w:cs="Arial"/>
                <w:sz w:val="22"/>
                <w:szCs w:val="22"/>
              </w:rPr>
            </w:pPr>
            <w:r>
              <w:rPr>
                <w:rFonts w:ascii="Arial" w:hAnsi="Arial" w:cs="Arial"/>
                <w:sz w:val="22"/>
                <w:szCs w:val="22"/>
              </w:rPr>
              <w:t>Staffordshire</w:t>
            </w:r>
          </w:p>
        </w:tc>
      </w:tr>
      <w:tr w:rsidR="00290DAB" w14:paraId="6D495B4F" w14:textId="77777777" w:rsidTr="00290DAB">
        <w:tc>
          <w:tcPr>
            <w:tcW w:w="4508" w:type="dxa"/>
          </w:tcPr>
          <w:p w14:paraId="379041C7" w14:textId="1CA07260" w:rsidR="00290DAB" w:rsidRPr="0007429E" w:rsidRDefault="0007429E" w:rsidP="00337230">
            <w:pPr>
              <w:spacing w:line="360" w:lineRule="auto"/>
              <w:rPr>
                <w:rFonts w:ascii="Arial" w:hAnsi="Arial" w:cs="Arial"/>
                <w:sz w:val="22"/>
                <w:szCs w:val="22"/>
              </w:rPr>
            </w:pPr>
            <w:r>
              <w:rPr>
                <w:rFonts w:ascii="Arial" w:hAnsi="Arial" w:cs="Arial"/>
                <w:sz w:val="22"/>
                <w:szCs w:val="22"/>
              </w:rPr>
              <w:t>Location on site</w:t>
            </w:r>
          </w:p>
        </w:tc>
        <w:tc>
          <w:tcPr>
            <w:tcW w:w="4508" w:type="dxa"/>
          </w:tcPr>
          <w:p w14:paraId="34384204" w14:textId="53250AB2" w:rsidR="00290DAB" w:rsidRPr="000806E9" w:rsidRDefault="000806E9" w:rsidP="00337230">
            <w:pPr>
              <w:spacing w:line="360" w:lineRule="auto"/>
              <w:rPr>
                <w:rFonts w:ascii="Arial" w:hAnsi="Arial" w:cs="Arial"/>
                <w:sz w:val="22"/>
                <w:szCs w:val="22"/>
              </w:rPr>
            </w:pPr>
            <w:r>
              <w:rPr>
                <w:rFonts w:ascii="Arial" w:hAnsi="Arial" w:cs="Arial"/>
                <w:sz w:val="22"/>
                <w:szCs w:val="22"/>
              </w:rPr>
              <w:t>Bu</w:t>
            </w:r>
            <w:r w:rsidR="00FF369A">
              <w:rPr>
                <w:rFonts w:ascii="Arial" w:hAnsi="Arial" w:cs="Arial"/>
                <w:sz w:val="22"/>
                <w:szCs w:val="22"/>
              </w:rPr>
              <w:t>ried under Families First</w:t>
            </w:r>
          </w:p>
        </w:tc>
      </w:tr>
      <w:tr w:rsidR="00290DAB" w14:paraId="574A8524" w14:textId="77777777" w:rsidTr="00290DAB">
        <w:tc>
          <w:tcPr>
            <w:tcW w:w="4508" w:type="dxa"/>
          </w:tcPr>
          <w:p w14:paraId="3240C6F5" w14:textId="6D94C345" w:rsidR="00290DAB" w:rsidRPr="008B6753" w:rsidRDefault="0007429E" w:rsidP="00337230">
            <w:pPr>
              <w:spacing w:line="360" w:lineRule="auto"/>
              <w:rPr>
                <w:rFonts w:ascii="Arial" w:hAnsi="Arial" w:cs="Arial"/>
                <w:sz w:val="22"/>
                <w:szCs w:val="22"/>
              </w:rPr>
            </w:pPr>
            <w:r w:rsidRPr="008B6753">
              <w:rPr>
                <w:rFonts w:ascii="Arial" w:hAnsi="Arial" w:cs="Arial"/>
                <w:sz w:val="22"/>
                <w:szCs w:val="22"/>
              </w:rPr>
              <w:t>Definit</w:t>
            </w:r>
            <w:r w:rsidR="008B6753" w:rsidRPr="008B6753">
              <w:rPr>
                <w:rFonts w:ascii="Arial" w:hAnsi="Arial" w:cs="Arial"/>
                <w:sz w:val="22"/>
                <w:szCs w:val="22"/>
              </w:rPr>
              <w:t>ion clarity</w:t>
            </w:r>
          </w:p>
        </w:tc>
        <w:tc>
          <w:tcPr>
            <w:tcW w:w="4508" w:type="dxa"/>
          </w:tcPr>
          <w:p w14:paraId="7A1D7626" w14:textId="29E2DBBB" w:rsidR="00290DAB" w:rsidRPr="00FF369A" w:rsidRDefault="00FF369A" w:rsidP="00337230">
            <w:pPr>
              <w:spacing w:line="360" w:lineRule="auto"/>
              <w:rPr>
                <w:rFonts w:ascii="Arial" w:hAnsi="Arial" w:cs="Arial"/>
                <w:sz w:val="22"/>
                <w:szCs w:val="22"/>
              </w:rPr>
            </w:pPr>
            <w:r>
              <w:rPr>
                <w:rFonts w:ascii="Arial" w:hAnsi="Arial" w:cs="Arial"/>
                <w:sz w:val="22"/>
                <w:szCs w:val="22"/>
              </w:rPr>
              <w:t xml:space="preserve">Simple but </w:t>
            </w:r>
            <w:r w:rsidR="00984894">
              <w:rPr>
                <w:rFonts w:ascii="Arial" w:hAnsi="Arial" w:cs="Arial"/>
                <w:sz w:val="22"/>
                <w:szCs w:val="22"/>
              </w:rPr>
              <w:t>brief</w:t>
            </w:r>
          </w:p>
        </w:tc>
      </w:tr>
      <w:tr w:rsidR="00290DAB" w14:paraId="131D0206" w14:textId="77777777" w:rsidTr="00290DAB">
        <w:tc>
          <w:tcPr>
            <w:tcW w:w="4508" w:type="dxa"/>
          </w:tcPr>
          <w:p w14:paraId="60E2A14C" w14:textId="4D8D4275" w:rsidR="0002698D" w:rsidRPr="008B6753" w:rsidRDefault="008B6753" w:rsidP="00337230">
            <w:pPr>
              <w:spacing w:line="360" w:lineRule="auto"/>
              <w:rPr>
                <w:rFonts w:ascii="Arial" w:hAnsi="Arial" w:cs="Arial"/>
                <w:sz w:val="22"/>
                <w:szCs w:val="22"/>
              </w:rPr>
            </w:pPr>
            <w:r>
              <w:rPr>
                <w:rFonts w:ascii="Arial" w:hAnsi="Arial" w:cs="Arial"/>
                <w:sz w:val="22"/>
                <w:szCs w:val="22"/>
              </w:rPr>
              <w:t>Self-</w:t>
            </w:r>
            <w:r w:rsidR="0002698D">
              <w:rPr>
                <w:rFonts w:ascii="Arial" w:hAnsi="Arial" w:cs="Arial"/>
                <w:sz w:val="22"/>
                <w:szCs w:val="22"/>
              </w:rPr>
              <w:t>referral</w:t>
            </w:r>
          </w:p>
        </w:tc>
        <w:tc>
          <w:tcPr>
            <w:tcW w:w="4508" w:type="dxa"/>
          </w:tcPr>
          <w:p w14:paraId="7152DE09" w14:textId="2E25057C" w:rsidR="00290DAB" w:rsidRPr="00984894" w:rsidRDefault="00984894" w:rsidP="00337230">
            <w:pPr>
              <w:spacing w:line="360" w:lineRule="auto"/>
              <w:rPr>
                <w:rFonts w:ascii="Arial" w:hAnsi="Arial" w:cs="Arial"/>
                <w:sz w:val="22"/>
                <w:szCs w:val="22"/>
              </w:rPr>
            </w:pPr>
            <w:r>
              <w:rPr>
                <w:rFonts w:ascii="Arial" w:hAnsi="Arial" w:cs="Arial"/>
                <w:sz w:val="22"/>
                <w:szCs w:val="22"/>
              </w:rPr>
              <w:t>Phone/email only</w:t>
            </w:r>
          </w:p>
        </w:tc>
      </w:tr>
      <w:tr w:rsidR="00290DAB" w14:paraId="7878D1BF" w14:textId="77777777" w:rsidTr="00290DAB">
        <w:tc>
          <w:tcPr>
            <w:tcW w:w="4508" w:type="dxa"/>
          </w:tcPr>
          <w:p w14:paraId="5AE3524E" w14:textId="0EADD8BB" w:rsidR="00290DAB" w:rsidRPr="0002698D" w:rsidRDefault="0002698D" w:rsidP="00337230">
            <w:pPr>
              <w:spacing w:line="360" w:lineRule="auto"/>
              <w:rPr>
                <w:rFonts w:ascii="Arial" w:hAnsi="Arial" w:cs="Arial"/>
                <w:sz w:val="22"/>
                <w:szCs w:val="22"/>
              </w:rPr>
            </w:pPr>
            <w:r w:rsidRPr="0002698D">
              <w:rPr>
                <w:rFonts w:ascii="Arial" w:hAnsi="Arial" w:cs="Arial"/>
                <w:sz w:val="22"/>
                <w:szCs w:val="22"/>
              </w:rPr>
              <w:t xml:space="preserve">Process </w:t>
            </w:r>
            <w:r>
              <w:rPr>
                <w:rFonts w:ascii="Arial" w:hAnsi="Arial" w:cs="Arial"/>
                <w:sz w:val="22"/>
                <w:szCs w:val="22"/>
              </w:rPr>
              <w:t>e</w:t>
            </w:r>
            <w:r w:rsidR="000806E9">
              <w:rPr>
                <w:rFonts w:ascii="Arial" w:hAnsi="Arial" w:cs="Arial"/>
                <w:sz w:val="22"/>
                <w:szCs w:val="22"/>
              </w:rPr>
              <w:t>xplanation</w:t>
            </w:r>
          </w:p>
        </w:tc>
        <w:tc>
          <w:tcPr>
            <w:tcW w:w="4508" w:type="dxa"/>
          </w:tcPr>
          <w:p w14:paraId="5DD96808" w14:textId="349625CD" w:rsidR="00290DAB" w:rsidRPr="00984894" w:rsidRDefault="00984894" w:rsidP="00337230">
            <w:pPr>
              <w:spacing w:line="360" w:lineRule="auto"/>
              <w:rPr>
                <w:rFonts w:ascii="Arial" w:hAnsi="Arial" w:cs="Arial"/>
                <w:sz w:val="22"/>
                <w:szCs w:val="22"/>
              </w:rPr>
            </w:pPr>
            <w:r>
              <w:rPr>
                <w:rFonts w:ascii="Arial" w:hAnsi="Arial" w:cs="Arial"/>
                <w:sz w:val="22"/>
                <w:szCs w:val="22"/>
              </w:rPr>
              <w:t>Minimal</w:t>
            </w:r>
          </w:p>
        </w:tc>
      </w:tr>
      <w:tr w:rsidR="00290DAB" w14:paraId="6044D2F6" w14:textId="77777777" w:rsidTr="00290DAB">
        <w:tc>
          <w:tcPr>
            <w:tcW w:w="4508" w:type="dxa"/>
          </w:tcPr>
          <w:p w14:paraId="4E137A3B" w14:textId="23ECF13D" w:rsidR="00290DAB" w:rsidRPr="000806E9" w:rsidRDefault="000806E9" w:rsidP="00337230">
            <w:pPr>
              <w:spacing w:line="360" w:lineRule="auto"/>
              <w:rPr>
                <w:rFonts w:ascii="Arial" w:hAnsi="Arial" w:cs="Arial"/>
                <w:sz w:val="22"/>
                <w:szCs w:val="22"/>
              </w:rPr>
            </w:pPr>
            <w:r>
              <w:rPr>
                <w:rFonts w:ascii="Arial" w:hAnsi="Arial" w:cs="Arial"/>
                <w:sz w:val="22"/>
                <w:szCs w:val="22"/>
              </w:rPr>
              <w:t>Multi-agency links</w:t>
            </w:r>
          </w:p>
        </w:tc>
        <w:tc>
          <w:tcPr>
            <w:tcW w:w="4508" w:type="dxa"/>
          </w:tcPr>
          <w:p w14:paraId="5C450E5C" w14:textId="2442AEA2" w:rsidR="00290DAB" w:rsidRPr="00984894" w:rsidRDefault="00984894" w:rsidP="00337230">
            <w:pPr>
              <w:spacing w:line="360" w:lineRule="auto"/>
              <w:rPr>
                <w:rFonts w:ascii="Arial" w:hAnsi="Arial" w:cs="Arial"/>
                <w:sz w:val="22"/>
                <w:szCs w:val="22"/>
              </w:rPr>
            </w:pPr>
            <w:r>
              <w:rPr>
                <w:rFonts w:ascii="Arial" w:hAnsi="Arial" w:cs="Arial"/>
                <w:sz w:val="22"/>
                <w:szCs w:val="22"/>
              </w:rPr>
              <w:t>Via</w:t>
            </w:r>
            <w:r w:rsidR="00733036">
              <w:rPr>
                <w:rFonts w:ascii="Arial" w:hAnsi="Arial" w:cs="Arial"/>
                <w:sz w:val="22"/>
                <w:szCs w:val="22"/>
              </w:rPr>
              <w:t xml:space="preserve"> directory</w:t>
            </w:r>
          </w:p>
        </w:tc>
      </w:tr>
    </w:tbl>
    <w:p w14:paraId="6A9A84C9" w14:textId="77777777" w:rsidR="009A7233" w:rsidRPr="009A7233" w:rsidRDefault="009A7233" w:rsidP="00337230">
      <w:pPr>
        <w:spacing w:line="360" w:lineRule="auto"/>
        <w:rPr>
          <w:rFonts w:ascii="Arial" w:hAnsi="Arial" w:cs="Arial"/>
          <w:b/>
          <w:bCs/>
          <w:sz w:val="22"/>
          <w:szCs w:val="22"/>
        </w:rPr>
      </w:pPr>
    </w:p>
    <w:tbl>
      <w:tblPr>
        <w:tblStyle w:val="TableGrid"/>
        <w:tblW w:w="0" w:type="auto"/>
        <w:tblLook w:val="04A0" w:firstRow="1" w:lastRow="0" w:firstColumn="1" w:lastColumn="0" w:noHBand="0" w:noVBand="1"/>
      </w:tblPr>
      <w:tblGrid>
        <w:gridCol w:w="4508"/>
        <w:gridCol w:w="4508"/>
      </w:tblGrid>
      <w:tr w:rsidR="00733036" w14:paraId="2A63A931" w14:textId="77777777" w:rsidTr="00733036">
        <w:tc>
          <w:tcPr>
            <w:tcW w:w="4508" w:type="dxa"/>
          </w:tcPr>
          <w:p w14:paraId="75A58C38" w14:textId="099A2436" w:rsidR="00733036" w:rsidRDefault="00733036" w:rsidP="00337230">
            <w:pPr>
              <w:spacing w:line="360" w:lineRule="auto"/>
              <w:rPr>
                <w:rFonts w:ascii="Arial" w:hAnsi="Arial" w:cs="Arial"/>
                <w:sz w:val="22"/>
                <w:szCs w:val="22"/>
              </w:rPr>
            </w:pPr>
            <w:r>
              <w:rPr>
                <w:rFonts w:ascii="Arial" w:hAnsi="Arial" w:cs="Arial"/>
                <w:sz w:val="22"/>
                <w:szCs w:val="22"/>
              </w:rPr>
              <w:t>Whole-family focus</w:t>
            </w:r>
          </w:p>
        </w:tc>
        <w:tc>
          <w:tcPr>
            <w:tcW w:w="4508" w:type="dxa"/>
          </w:tcPr>
          <w:p w14:paraId="6B014291" w14:textId="6209F6E8" w:rsidR="00733036" w:rsidRDefault="00733036" w:rsidP="00337230">
            <w:pPr>
              <w:spacing w:line="360" w:lineRule="auto"/>
              <w:rPr>
                <w:rFonts w:ascii="Arial" w:hAnsi="Arial" w:cs="Arial"/>
                <w:sz w:val="22"/>
                <w:szCs w:val="22"/>
              </w:rPr>
            </w:pPr>
            <w:r>
              <w:rPr>
                <w:rFonts w:ascii="Arial" w:hAnsi="Arial" w:cs="Arial"/>
                <w:sz w:val="22"/>
                <w:szCs w:val="22"/>
              </w:rPr>
              <w:t>Limited</w:t>
            </w:r>
          </w:p>
        </w:tc>
      </w:tr>
      <w:tr w:rsidR="00733036" w14:paraId="1CA81642" w14:textId="77777777" w:rsidTr="00733036">
        <w:tc>
          <w:tcPr>
            <w:tcW w:w="4508" w:type="dxa"/>
          </w:tcPr>
          <w:p w14:paraId="4C5E81A9" w14:textId="050B3AB6" w:rsidR="00733036" w:rsidRDefault="00733036" w:rsidP="00337230">
            <w:pPr>
              <w:spacing w:line="360" w:lineRule="auto"/>
              <w:rPr>
                <w:rFonts w:ascii="Arial" w:hAnsi="Arial" w:cs="Arial"/>
                <w:sz w:val="22"/>
                <w:szCs w:val="22"/>
              </w:rPr>
            </w:pPr>
            <w:r>
              <w:rPr>
                <w:rFonts w:ascii="Arial" w:hAnsi="Arial" w:cs="Arial"/>
                <w:sz w:val="22"/>
                <w:szCs w:val="22"/>
              </w:rPr>
              <w:t>Threshold clarity</w:t>
            </w:r>
          </w:p>
        </w:tc>
        <w:tc>
          <w:tcPr>
            <w:tcW w:w="4508" w:type="dxa"/>
          </w:tcPr>
          <w:p w14:paraId="60A10776" w14:textId="32272FC4" w:rsidR="00733036" w:rsidRDefault="00733036" w:rsidP="00337230">
            <w:pPr>
              <w:spacing w:line="360" w:lineRule="auto"/>
              <w:rPr>
                <w:rFonts w:ascii="Arial" w:hAnsi="Arial" w:cs="Arial"/>
                <w:sz w:val="22"/>
                <w:szCs w:val="22"/>
              </w:rPr>
            </w:pPr>
            <w:r>
              <w:rPr>
                <w:rFonts w:ascii="Arial" w:hAnsi="Arial" w:cs="Arial"/>
                <w:sz w:val="22"/>
                <w:szCs w:val="22"/>
              </w:rPr>
              <w:t>Good</w:t>
            </w:r>
          </w:p>
        </w:tc>
      </w:tr>
      <w:tr w:rsidR="00733036" w14:paraId="5FC19FA6" w14:textId="77777777" w:rsidTr="00733036">
        <w:tc>
          <w:tcPr>
            <w:tcW w:w="4508" w:type="dxa"/>
          </w:tcPr>
          <w:p w14:paraId="76DB6405" w14:textId="77777777" w:rsidR="00733036" w:rsidRDefault="00733036" w:rsidP="00337230">
            <w:pPr>
              <w:spacing w:line="360" w:lineRule="auto"/>
              <w:rPr>
                <w:rFonts w:ascii="Arial" w:hAnsi="Arial" w:cs="Arial"/>
                <w:sz w:val="22"/>
                <w:szCs w:val="22"/>
              </w:rPr>
            </w:pPr>
          </w:p>
        </w:tc>
        <w:tc>
          <w:tcPr>
            <w:tcW w:w="4508" w:type="dxa"/>
          </w:tcPr>
          <w:p w14:paraId="59990E2C" w14:textId="77777777" w:rsidR="00733036" w:rsidRDefault="00733036" w:rsidP="00337230">
            <w:pPr>
              <w:spacing w:line="360" w:lineRule="auto"/>
              <w:rPr>
                <w:rFonts w:ascii="Arial" w:hAnsi="Arial" w:cs="Arial"/>
                <w:sz w:val="22"/>
                <w:szCs w:val="22"/>
              </w:rPr>
            </w:pPr>
          </w:p>
        </w:tc>
      </w:tr>
    </w:tbl>
    <w:p w14:paraId="3968A970" w14:textId="77777777" w:rsidR="00CB4FE9" w:rsidRPr="001044E2" w:rsidRDefault="00CB4FE9" w:rsidP="00337230">
      <w:pPr>
        <w:spacing w:line="360" w:lineRule="auto"/>
        <w:rPr>
          <w:rFonts w:ascii="Arial" w:hAnsi="Arial" w:cs="Arial"/>
          <w:sz w:val="22"/>
          <w:szCs w:val="22"/>
        </w:rPr>
      </w:pPr>
    </w:p>
    <w:p w14:paraId="5E4001C8" w14:textId="5CF7E8EA" w:rsidR="001044E2" w:rsidRDefault="009E17CD" w:rsidP="00337230">
      <w:pPr>
        <w:spacing w:line="360" w:lineRule="auto"/>
        <w:rPr>
          <w:rFonts w:ascii="Arial" w:hAnsi="Arial" w:cs="Arial"/>
          <w:sz w:val="22"/>
          <w:szCs w:val="22"/>
          <w:u w:val="single"/>
        </w:rPr>
      </w:pPr>
      <w:r w:rsidRPr="003B7546">
        <w:rPr>
          <w:rFonts w:ascii="Arial" w:hAnsi="Arial" w:cs="Arial"/>
          <w:sz w:val="22"/>
          <w:szCs w:val="22"/>
          <w:u w:val="single"/>
        </w:rPr>
        <w:t>Common Str</w:t>
      </w:r>
      <w:r w:rsidR="003B7546" w:rsidRPr="003B7546">
        <w:rPr>
          <w:rFonts w:ascii="Arial" w:hAnsi="Arial" w:cs="Arial"/>
          <w:sz w:val="22"/>
          <w:szCs w:val="22"/>
          <w:u w:val="single"/>
        </w:rPr>
        <w:t>engths across all three</w:t>
      </w:r>
      <w:r w:rsidR="003B7546">
        <w:rPr>
          <w:rFonts w:ascii="Arial" w:hAnsi="Arial" w:cs="Arial"/>
          <w:sz w:val="22"/>
          <w:szCs w:val="22"/>
          <w:u w:val="single"/>
        </w:rPr>
        <w:t>:</w:t>
      </w:r>
    </w:p>
    <w:p w14:paraId="3538C0C3" w14:textId="23634444" w:rsidR="003B7546" w:rsidRDefault="003B7546" w:rsidP="00337230">
      <w:pPr>
        <w:spacing w:line="360" w:lineRule="auto"/>
        <w:rPr>
          <w:rFonts w:ascii="Arial" w:hAnsi="Arial" w:cs="Arial"/>
          <w:sz w:val="22"/>
          <w:szCs w:val="22"/>
        </w:rPr>
      </w:pPr>
      <w:r w:rsidRPr="00BF23DF">
        <w:rPr>
          <w:rFonts w:ascii="Arial" w:hAnsi="Arial" w:cs="Arial"/>
          <w:sz w:val="22"/>
          <w:szCs w:val="22"/>
        </w:rPr>
        <w:t>All</w:t>
      </w:r>
      <w:r w:rsidR="00BF23DF" w:rsidRPr="00BF23DF">
        <w:rPr>
          <w:rFonts w:ascii="Arial" w:hAnsi="Arial" w:cs="Arial"/>
          <w:sz w:val="22"/>
          <w:szCs w:val="22"/>
        </w:rPr>
        <w:t xml:space="preserve"> comply with statutory</w:t>
      </w:r>
      <w:r w:rsidR="00BF23DF">
        <w:rPr>
          <w:rFonts w:ascii="Arial" w:hAnsi="Arial" w:cs="Arial"/>
          <w:sz w:val="22"/>
          <w:szCs w:val="22"/>
        </w:rPr>
        <w:t xml:space="preserve"> requirements to publish access routes and links to local</w:t>
      </w:r>
      <w:r w:rsidR="00BF23DF" w:rsidRPr="00BF23DF">
        <w:rPr>
          <w:rFonts w:ascii="Arial" w:hAnsi="Arial" w:cs="Arial"/>
          <w:sz w:val="22"/>
          <w:szCs w:val="22"/>
        </w:rPr>
        <w:t xml:space="preserve"> </w:t>
      </w:r>
      <w:r w:rsidR="00F06DCC">
        <w:rPr>
          <w:rFonts w:ascii="Arial" w:hAnsi="Arial" w:cs="Arial"/>
          <w:sz w:val="22"/>
          <w:szCs w:val="22"/>
        </w:rPr>
        <w:t>offer; all use family- friendly language and avoid overly technical barriers.</w:t>
      </w:r>
    </w:p>
    <w:p w14:paraId="51634FCA" w14:textId="5320599C" w:rsidR="00EE54DE" w:rsidRDefault="00EE54DE" w:rsidP="00337230">
      <w:pPr>
        <w:spacing w:line="360" w:lineRule="auto"/>
        <w:rPr>
          <w:rFonts w:ascii="Arial" w:hAnsi="Arial" w:cs="Arial"/>
          <w:sz w:val="22"/>
          <w:szCs w:val="22"/>
        </w:rPr>
      </w:pPr>
      <w:r w:rsidRPr="00EE54DE">
        <w:rPr>
          <w:rFonts w:ascii="Arial" w:hAnsi="Arial" w:cs="Arial"/>
          <w:sz w:val="22"/>
          <w:szCs w:val="22"/>
          <w:u w:val="single"/>
        </w:rPr>
        <w:lastRenderedPageBreak/>
        <w:t>Common weaknesses</w:t>
      </w:r>
      <w:r>
        <w:rPr>
          <w:rFonts w:ascii="Arial" w:hAnsi="Arial" w:cs="Arial"/>
          <w:sz w:val="22"/>
          <w:szCs w:val="22"/>
          <w:u w:val="single"/>
        </w:rPr>
        <w:t xml:space="preserve">: </w:t>
      </w:r>
      <w:r w:rsidR="00627192">
        <w:rPr>
          <w:rFonts w:ascii="Arial" w:hAnsi="Arial" w:cs="Arial"/>
          <w:sz w:val="22"/>
          <w:szCs w:val="22"/>
        </w:rPr>
        <w:t>None fully meet NICE’S recommendations for fully access</w:t>
      </w:r>
      <w:r w:rsidR="001A70A1">
        <w:rPr>
          <w:rFonts w:ascii="Arial" w:hAnsi="Arial" w:cs="Arial"/>
          <w:sz w:val="22"/>
          <w:szCs w:val="22"/>
        </w:rPr>
        <w:t>ible multilingual formats or easy-read versions</w:t>
      </w:r>
      <w:r w:rsidR="0067253D">
        <w:rPr>
          <w:rFonts w:ascii="Arial" w:hAnsi="Arial" w:cs="Arial"/>
          <w:sz w:val="22"/>
          <w:szCs w:val="22"/>
        </w:rPr>
        <w:t>;</w:t>
      </w:r>
      <w:r w:rsidR="001A70A1">
        <w:rPr>
          <w:rFonts w:ascii="Arial" w:hAnsi="Arial" w:cs="Arial"/>
          <w:sz w:val="22"/>
          <w:szCs w:val="22"/>
        </w:rPr>
        <w:t xml:space="preserve"> all could benefit from more</w:t>
      </w:r>
      <w:r w:rsidR="00730DE5">
        <w:rPr>
          <w:rFonts w:ascii="Arial" w:hAnsi="Arial" w:cs="Arial"/>
          <w:sz w:val="22"/>
          <w:szCs w:val="22"/>
        </w:rPr>
        <w:t xml:space="preserve"> real-life examples to reduce stigma (NICE,2020; </w:t>
      </w:r>
      <w:r w:rsidR="0067253D">
        <w:rPr>
          <w:rFonts w:ascii="Arial" w:hAnsi="Arial" w:cs="Arial"/>
          <w:sz w:val="22"/>
          <w:szCs w:val="22"/>
        </w:rPr>
        <w:t>youngMinds, 2026).</w:t>
      </w:r>
    </w:p>
    <w:p w14:paraId="5BE4080E" w14:textId="38D3BD45" w:rsidR="00DB2ED0" w:rsidRDefault="00DB2ED0" w:rsidP="00337230">
      <w:pPr>
        <w:spacing w:line="360" w:lineRule="auto"/>
        <w:rPr>
          <w:rFonts w:ascii="Arial" w:hAnsi="Arial" w:cs="Arial"/>
          <w:sz w:val="22"/>
          <w:szCs w:val="22"/>
        </w:rPr>
      </w:pPr>
      <w:r w:rsidRPr="008070D6">
        <w:rPr>
          <w:rFonts w:ascii="Arial" w:hAnsi="Arial" w:cs="Arial"/>
          <w:b/>
          <w:bCs/>
          <w:sz w:val="22"/>
          <w:szCs w:val="22"/>
          <w:u w:val="single"/>
        </w:rPr>
        <w:t>More Effective and Accessible is Norf</w:t>
      </w:r>
      <w:r w:rsidR="00F901B6" w:rsidRPr="008070D6">
        <w:rPr>
          <w:rFonts w:ascii="Arial" w:hAnsi="Arial" w:cs="Arial"/>
          <w:b/>
          <w:bCs/>
          <w:sz w:val="22"/>
          <w:szCs w:val="22"/>
          <w:u w:val="single"/>
        </w:rPr>
        <w:t>olk County Council</w:t>
      </w:r>
      <w:r w:rsidR="00F901B6">
        <w:rPr>
          <w:rFonts w:ascii="Arial" w:hAnsi="Arial" w:cs="Arial"/>
          <w:sz w:val="22"/>
          <w:szCs w:val="22"/>
        </w:rPr>
        <w:t xml:space="preserve"> -It provides </w:t>
      </w:r>
      <w:r w:rsidR="00866FAE">
        <w:rPr>
          <w:rFonts w:ascii="Arial" w:hAnsi="Arial" w:cs="Arial"/>
          <w:sz w:val="22"/>
          <w:szCs w:val="22"/>
        </w:rPr>
        <w:t>the most effective and accessible information, because</w:t>
      </w:r>
    </w:p>
    <w:p w14:paraId="3E41CDFE" w14:textId="77777777" w:rsidR="008070D6" w:rsidRDefault="00866FAE" w:rsidP="00337230">
      <w:pPr>
        <w:spacing w:line="360" w:lineRule="auto"/>
        <w:rPr>
          <w:rFonts w:ascii="Arial" w:hAnsi="Arial" w:cs="Arial"/>
          <w:sz w:val="22"/>
          <w:szCs w:val="22"/>
        </w:rPr>
      </w:pPr>
      <w:r>
        <w:rPr>
          <w:rFonts w:ascii="Arial" w:hAnsi="Arial" w:cs="Arial"/>
          <w:sz w:val="22"/>
          <w:szCs w:val="22"/>
        </w:rPr>
        <w:t>-</w:t>
      </w:r>
      <w:r w:rsidR="00B333BD">
        <w:rPr>
          <w:rFonts w:ascii="Arial" w:hAnsi="Arial" w:cs="Arial"/>
          <w:sz w:val="22"/>
          <w:szCs w:val="22"/>
        </w:rPr>
        <w:t xml:space="preserve">Meets NICE NG214 </w:t>
      </w:r>
      <w:r w:rsidR="00E2394F">
        <w:rPr>
          <w:rFonts w:ascii="Arial" w:hAnsi="Arial" w:cs="Arial"/>
          <w:sz w:val="22"/>
          <w:szCs w:val="22"/>
        </w:rPr>
        <w:t xml:space="preserve">requirements, covers definition, </w:t>
      </w:r>
      <w:r w:rsidR="00E97B4A">
        <w:rPr>
          <w:rFonts w:ascii="Arial" w:hAnsi="Arial" w:cs="Arial"/>
          <w:sz w:val="22"/>
          <w:szCs w:val="22"/>
        </w:rPr>
        <w:t>eligibility, needs covered, referral routes, assessment</w:t>
      </w:r>
      <w:r w:rsidR="00C12894">
        <w:rPr>
          <w:rFonts w:ascii="Arial" w:hAnsi="Arial" w:cs="Arial"/>
          <w:sz w:val="22"/>
          <w:szCs w:val="22"/>
        </w:rPr>
        <w:t>, multi-agency roles, and consent in one place (NICE,2020</w:t>
      </w:r>
      <w:r w:rsidR="008070D6">
        <w:rPr>
          <w:rFonts w:ascii="Arial" w:hAnsi="Arial" w:cs="Arial"/>
          <w:sz w:val="22"/>
          <w:szCs w:val="22"/>
        </w:rPr>
        <w:t>).</w:t>
      </w:r>
    </w:p>
    <w:p w14:paraId="5BAC8107" w14:textId="562532F8" w:rsidR="00887162" w:rsidRDefault="00887162" w:rsidP="00337230">
      <w:pPr>
        <w:spacing w:line="360" w:lineRule="auto"/>
        <w:rPr>
          <w:rFonts w:ascii="Arial" w:hAnsi="Arial" w:cs="Arial"/>
          <w:sz w:val="22"/>
          <w:szCs w:val="22"/>
        </w:rPr>
      </w:pPr>
      <w:r>
        <w:rPr>
          <w:rFonts w:ascii="Arial" w:hAnsi="Arial" w:cs="Arial"/>
          <w:sz w:val="22"/>
          <w:szCs w:val="22"/>
        </w:rPr>
        <w:t>-Reduces fragmentation</w:t>
      </w:r>
      <w:r w:rsidR="00AA39E6">
        <w:rPr>
          <w:rFonts w:ascii="Arial" w:hAnsi="Arial" w:cs="Arial"/>
          <w:sz w:val="22"/>
          <w:szCs w:val="22"/>
        </w:rPr>
        <w:t>;</w:t>
      </w:r>
      <w:r>
        <w:rPr>
          <w:rFonts w:ascii="Arial" w:hAnsi="Arial" w:cs="Arial"/>
          <w:sz w:val="22"/>
          <w:szCs w:val="22"/>
        </w:rPr>
        <w:t xml:space="preserve"> un</w:t>
      </w:r>
      <w:r w:rsidR="00AA39E6">
        <w:rPr>
          <w:rFonts w:ascii="Arial" w:hAnsi="Arial" w:cs="Arial"/>
          <w:sz w:val="22"/>
          <w:szCs w:val="22"/>
        </w:rPr>
        <w:t xml:space="preserve">like Leeds and Staffordshire, families do not need to </w:t>
      </w:r>
      <w:r w:rsidR="00E559B8">
        <w:rPr>
          <w:rFonts w:ascii="Arial" w:hAnsi="Arial" w:cs="Arial"/>
          <w:sz w:val="22"/>
          <w:szCs w:val="22"/>
        </w:rPr>
        <w:t>jump between unrelated sites to understand what happens next.</w:t>
      </w:r>
    </w:p>
    <w:p w14:paraId="51B7E6CE" w14:textId="54D00BD8" w:rsidR="00E559B8" w:rsidRDefault="00E559B8" w:rsidP="00337230">
      <w:pPr>
        <w:spacing w:line="360" w:lineRule="auto"/>
        <w:rPr>
          <w:rFonts w:ascii="Arial" w:hAnsi="Arial" w:cs="Arial"/>
          <w:sz w:val="22"/>
          <w:szCs w:val="22"/>
        </w:rPr>
      </w:pPr>
      <w:r>
        <w:rPr>
          <w:rFonts w:ascii="Arial" w:hAnsi="Arial" w:cs="Arial"/>
          <w:sz w:val="22"/>
          <w:szCs w:val="22"/>
        </w:rPr>
        <w:t>-</w:t>
      </w:r>
      <w:r w:rsidR="002E5DDD">
        <w:rPr>
          <w:rFonts w:ascii="Arial" w:hAnsi="Arial" w:cs="Arial"/>
          <w:sz w:val="22"/>
          <w:szCs w:val="22"/>
        </w:rPr>
        <w:t xml:space="preserve">Aligned with best practice; it matches DfE </w:t>
      </w:r>
      <w:r w:rsidR="009B09BD">
        <w:rPr>
          <w:rFonts w:ascii="Arial" w:hAnsi="Arial" w:cs="Arial"/>
          <w:sz w:val="22"/>
          <w:szCs w:val="22"/>
        </w:rPr>
        <w:t xml:space="preserve">expectations for clear threshold communication and links between universal, targeted, and </w:t>
      </w:r>
      <w:r w:rsidR="000F6EE7">
        <w:rPr>
          <w:rFonts w:ascii="Arial" w:hAnsi="Arial" w:cs="Arial"/>
          <w:sz w:val="22"/>
          <w:szCs w:val="22"/>
        </w:rPr>
        <w:t>specialist support (DfE,2023).</w:t>
      </w:r>
    </w:p>
    <w:p w14:paraId="14732D34" w14:textId="4257219C" w:rsidR="000F6EE7" w:rsidRDefault="000F6EE7" w:rsidP="00337230">
      <w:pPr>
        <w:spacing w:line="360" w:lineRule="auto"/>
        <w:rPr>
          <w:rFonts w:ascii="Arial" w:hAnsi="Arial" w:cs="Arial"/>
          <w:sz w:val="22"/>
          <w:szCs w:val="22"/>
        </w:rPr>
      </w:pPr>
      <w:r>
        <w:rPr>
          <w:rFonts w:ascii="Arial" w:hAnsi="Arial" w:cs="Arial"/>
          <w:sz w:val="22"/>
          <w:szCs w:val="22"/>
        </w:rPr>
        <w:t>-Family</w:t>
      </w:r>
      <w:r w:rsidR="005B6228">
        <w:rPr>
          <w:rFonts w:ascii="Arial" w:hAnsi="Arial" w:cs="Arial"/>
          <w:sz w:val="22"/>
          <w:szCs w:val="22"/>
        </w:rPr>
        <w:t xml:space="preserve">-centred design: Explicitly </w:t>
      </w:r>
      <w:r w:rsidR="00FC3269">
        <w:rPr>
          <w:rFonts w:ascii="Arial" w:hAnsi="Arial" w:cs="Arial"/>
          <w:sz w:val="22"/>
          <w:szCs w:val="22"/>
        </w:rPr>
        <w:t>reassures families that support is voluntary, non-</w:t>
      </w:r>
      <w:r w:rsidR="007A4053">
        <w:rPr>
          <w:rFonts w:ascii="Arial" w:hAnsi="Arial" w:cs="Arial"/>
          <w:sz w:val="22"/>
          <w:szCs w:val="22"/>
        </w:rPr>
        <w:t xml:space="preserve">punitive, and works with existing strengths- a key factor in existing strengths- a </w:t>
      </w:r>
      <w:r w:rsidR="00A87912">
        <w:rPr>
          <w:rFonts w:ascii="Arial" w:hAnsi="Arial" w:cs="Arial"/>
          <w:sz w:val="22"/>
          <w:szCs w:val="22"/>
        </w:rPr>
        <w:t>key factor in improving engagement (McGover</w:t>
      </w:r>
      <w:r w:rsidR="00D24D9D">
        <w:rPr>
          <w:rFonts w:ascii="Arial" w:hAnsi="Arial" w:cs="Arial"/>
          <w:sz w:val="22"/>
          <w:szCs w:val="22"/>
        </w:rPr>
        <w:t>n et al., 2022).</w:t>
      </w:r>
    </w:p>
    <w:p w14:paraId="12877C62" w14:textId="299B5E91" w:rsidR="00EB09A2" w:rsidRDefault="00EB09A2" w:rsidP="00337230">
      <w:pPr>
        <w:spacing w:line="360" w:lineRule="auto"/>
        <w:rPr>
          <w:rFonts w:ascii="Arial" w:hAnsi="Arial" w:cs="Arial"/>
          <w:sz w:val="22"/>
          <w:szCs w:val="22"/>
        </w:rPr>
      </w:pPr>
      <w:r w:rsidRPr="00EB09A2">
        <w:rPr>
          <w:rFonts w:ascii="Arial" w:hAnsi="Arial" w:cs="Arial"/>
          <w:b/>
          <w:bCs/>
          <w:sz w:val="22"/>
          <w:szCs w:val="22"/>
          <w:u w:val="single"/>
        </w:rPr>
        <w:t>Recommendations-</w:t>
      </w:r>
      <w:r>
        <w:rPr>
          <w:rFonts w:ascii="Arial" w:hAnsi="Arial" w:cs="Arial"/>
          <w:sz w:val="22"/>
          <w:szCs w:val="22"/>
        </w:rPr>
        <w:t xml:space="preserve"> </w:t>
      </w:r>
    </w:p>
    <w:p w14:paraId="19395512" w14:textId="399A60BB" w:rsidR="00EB09A2" w:rsidRPr="00EB09A2" w:rsidRDefault="00EB09A2" w:rsidP="00337230">
      <w:pPr>
        <w:spacing w:line="360" w:lineRule="auto"/>
        <w:rPr>
          <w:rFonts w:ascii="Arial" w:hAnsi="Arial" w:cs="Arial"/>
          <w:sz w:val="22"/>
          <w:szCs w:val="22"/>
          <w:u w:val="single"/>
        </w:rPr>
      </w:pPr>
      <w:r w:rsidRPr="00EB09A2">
        <w:rPr>
          <w:rFonts w:ascii="Arial" w:hAnsi="Arial" w:cs="Arial"/>
          <w:sz w:val="22"/>
          <w:szCs w:val="22"/>
          <w:u w:val="single"/>
        </w:rPr>
        <w:t>Unify online information in one place:</w:t>
      </w:r>
    </w:p>
    <w:p w14:paraId="5D413FF4" w14:textId="7405DFB5" w:rsidR="00EB09A2" w:rsidRDefault="00EB09A2" w:rsidP="00337230">
      <w:pPr>
        <w:spacing w:line="360" w:lineRule="auto"/>
        <w:rPr>
          <w:rFonts w:ascii="Arial" w:hAnsi="Arial" w:cs="Arial"/>
          <w:sz w:val="22"/>
          <w:szCs w:val="22"/>
        </w:rPr>
      </w:pPr>
      <w:r>
        <w:rPr>
          <w:rFonts w:ascii="Arial" w:hAnsi="Arial" w:cs="Arial"/>
          <w:sz w:val="22"/>
          <w:szCs w:val="22"/>
        </w:rPr>
        <w:t>-Include who it is for, what it covers, how to refer (self/professional), what happens next consent/ confidentiality, and links to all related support.</w:t>
      </w:r>
    </w:p>
    <w:p w14:paraId="3D13BD60" w14:textId="443CB535" w:rsidR="00EB09A2" w:rsidRDefault="00EB09A2" w:rsidP="00337230">
      <w:pPr>
        <w:spacing w:line="360" w:lineRule="auto"/>
        <w:rPr>
          <w:rFonts w:ascii="Arial" w:hAnsi="Arial" w:cs="Arial"/>
          <w:sz w:val="22"/>
          <w:szCs w:val="22"/>
        </w:rPr>
      </w:pPr>
      <w:r>
        <w:rPr>
          <w:rFonts w:ascii="Arial" w:hAnsi="Arial" w:cs="Arial"/>
          <w:sz w:val="22"/>
          <w:szCs w:val="22"/>
        </w:rPr>
        <w:t>-Create a single, prominent what is early help and how do I get it? Page directly under children and families; avoid splitting across separate Local offer or partnership sites (NICE, 2020; DfE, 2023).</w:t>
      </w:r>
    </w:p>
    <w:p w14:paraId="04DAD958" w14:textId="41CC2D0A" w:rsidR="00EB09A2" w:rsidRDefault="00EB09A2" w:rsidP="00337230">
      <w:pPr>
        <w:spacing w:line="360" w:lineRule="auto"/>
        <w:rPr>
          <w:rFonts w:ascii="Arial" w:hAnsi="Arial" w:cs="Arial"/>
          <w:sz w:val="22"/>
          <w:szCs w:val="22"/>
          <w:u w:val="single"/>
        </w:rPr>
      </w:pPr>
      <w:r>
        <w:rPr>
          <w:rFonts w:ascii="Arial" w:hAnsi="Arial" w:cs="Arial"/>
          <w:sz w:val="22"/>
          <w:szCs w:val="22"/>
          <w:u w:val="single"/>
        </w:rPr>
        <w:t>Simplify access and reduce barriers:</w:t>
      </w:r>
    </w:p>
    <w:p w14:paraId="3B4A4172" w14:textId="1114FC39" w:rsidR="00EB09A2" w:rsidRDefault="00EB09A2" w:rsidP="00337230">
      <w:pPr>
        <w:spacing w:line="360" w:lineRule="auto"/>
        <w:rPr>
          <w:rFonts w:ascii="Arial" w:hAnsi="Arial" w:cs="Arial"/>
          <w:sz w:val="22"/>
          <w:szCs w:val="22"/>
        </w:rPr>
      </w:pPr>
      <w:r>
        <w:rPr>
          <w:rFonts w:ascii="Arial" w:hAnsi="Arial" w:cs="Arial"/>
          <w:sz w:val="22"/>
          <w:szCs w:val="22"/>
        </w:rPr>
        <w:t>-</w:t>
      </w:r>
      <w:r w:rsidRPr="00EB09A2">
        <w:rPr>
          <w:rFonts w:ascii="Arial" w:hAnsi="Arial" w:cs="Arial"/>
          <w:sz w:val="22"/>
          <w:szCs w:val="22"/>
        </w:rPr>
        <w:t xml:space="preserve">Add a universal online </w:t>
      </w:r>
      <w:r>
        <w:rPr>
          <w:rFonts w:ascii="Arial" w:hAnsi="Arial" w:cs="Arial"/>
          <w:sz w:val="22"/>
          <w:szCs w:val="22"/>
        </w:rPr>
        <w:t>self-referral form</w:t>
      </w:r>
      <w:r w:rsidRPr="00EB09A2">
        <w:rPr>
          <w:rFonts w:ascii="Arial" w:hAnsi="Arial" w:cs="Arial"/>
          <w:sz w:val="22"/>
          <w:szCs w:val="22"/>
        </w:rPr>
        <w:t xml:space="preserve"> alongside </w:t>
      </w:r>
      <w:r>
        <w:rPr>
          <w:rFonts w:ascii="Arial" w:hAnsi="Arial" w:cs="Arial"/>
          <w:sz w:val="22"/>
          <w:szCs w:val="22"/>
        </w:rPr>
        <w:t>phone/email</w:t>
      </w:r>
      <w:r w:rsidRPr="00EB09A2">
        <w:rPr>
          <w:rFonts w:ascii="Arial" w:hAnsi="Arial" w:cs="Arial"/>
          <w:sz w:val="22"/>
          <w:szCs w:val="22"/>
        </w:rPr>
        <w:t xml:space="preserve"> options; ensure it works on mobile </w:t>
      </w:r>
      <w:r>
        <w:rPr>
          <w:rFonts w:ascii="Arial" w:hAnsi="Arial" w:cs="Arial"/>
          <w:sz w:val="22"/>
          <w:szCs w:val="22"/>
        </w:rPr>
        <w:t>devices</w:t>
      </w:r>
      <w:r w:rsidRPr="00EB09A2">
        <w:rPr>
          <w:rFonts w:ascii="Arial" w:hAnsi="Arial" w:cs="Arial"/>
          <w:sz w:val="22"/>
          <w:szCs w:val="22"/>
        </w:rPr>
        <w:t xml:space="preserve"> and does not</w:t>
      </w:r>
      <w:r>
        <w:rPr>
          <w:rFonts w:ascii="Arial" w:hAnsi="Arial" w:cs="Arial"/>
          <w:sz w:val="22"/>
          <w:szCs w:val="22"/>
        </w:rPr>
        <w:t xml:space="preserve"> require accounts or passwords.</w:t>
      </w:r>
    </w:p>
    <w:p w14:paraId="02D8F205" w14:textId="65CB0181" w:rsidR="00EB09A2" w:rsidRDefault="00EB09A2" w:rsidP="00337230">
      <w:pPr>
        <w:spacing w:line="360" w:lineRule="auto"/>
        <w:rPr>
          <w:rFonts w:ascii="Arial" w:hAnsi="Arial" w:cs="Arial"/>
          <w:sz w:val="22"/>
          <w:szCs w:val="22"/>
        </w:rPr>
      </w:pPr>
      <w:r>
        <w:rPr>
          <w:rFonts w:ascii="Arial" w:hAnsi="Arial" w:cs="Arial"/>
          <w:sz w:val="22"/>
          <w:szCs w:val="22"/>
        </w:rPr>
        <w:t>-Provide easy-read, large-print and multilingual versions; use plain language, explain acronyms on first use, and avoid officialese (NHS England, 2024; McGovern et al., 2022).</w:t>
      </w:r>
    </w:p>
    <w:p w14:paraId="4B25E386" w14:textId="7D73EB0E" w:rsidR="00EB09A2" w:rsidRDefault="00EB09A2" w:rsidP="00337230">
      <w:pPr>
        <w:spacing w:line="360" w:lineRule="auto"/>
        <w:rPr>
          <w:rFonts w:ascii="Arial" w:hAnsi="Arial" w:cs="Arial"/>
          <w:sz w:val="22"/>
          <w:szCs w:val="22"/>
          <w:u w:val="single"/>
        </w:rPr>
      </w:pPr>
      <w:r w:rsidRPr="00161EE9">
        <w:rPr>
          <w:rFonts w:ascii="Arial" w:hAnsi="Arial" w:cs="Arial"/>
          <w:sz w:val="22"/>
          <w:szCs w:val="22"/>
          <w:u w:val="single"/>
        </w:rPr>
        <w:t>Be transparent about process and expectations</w:t>
      </w:r>
      <w:r w:rsidR="00161EE9" w:rsidRPr="00161EE9">
        <w:rPr>
          <w:rFonts w:ascii="Arial" w:hAnsi="Arial" w:cs="Arial"/>
          <w:sz w:val="22"/>
          <w:szCs w:val="22"/>
          <w:u w:val="single"/>
        </w:rPr>
        <w:t>:</w:t>
      </w:r>
    </w:p>
    <w:p w14:paraId="181FB15F" w14:textId="3AA4EFA4" w:rsidR="00161EE9" w:rsidRDefault="00161EE9" w:rsidP="00337230">
      <w:pPr>
        <w:spacing w:line="360" w:lineRule="auto"/>
        <w:rPr>
          <w:rFonts w:ascii="Arial" w:hAnsi="Arial" w:cs="Arial"/>
          <w:sz w:val="22"/>
          <w:szCs w:val="22"/>
        </w:rPr>
      </w:pPr>
      <w:r w:rsidRPr="00161EE9">
        <w:rPr>
          <w:rFonts w:ascii="Arial" w:hAnsi="Arial" w:cs="Arial"/>
          <w:sz w:val="22"/>
          <w:szCs w:val="22"/>
        </w:rPr>
        <w:t xml:space="preserve">-Include </w:t>
      </w:r>
      <w:r>
        <w:rPr>
          <w:rFonts w:ascii="Arial" w:hAnsi="Arial" w:cs="Arial"/>
          <w:sz w:val="22"/>
          <w:szCs w:val="22"/>
        </w:rPr>
        <w:t>real or ano</w:t>
      </w:r>
      <w:r w:rsidR="00F00B7E">
        <w:rPr>
          <w:rFonts w:ascii="Arial" w:hAnsi="Arial" w:cs="Arial"/>
          <w:sz w:val="22"/>
          <w:szCs w:val="22"/>
        </w:rPr>
        <w:t>nymised examples showing how support works in practice to reduce stigma and build trust (</w:t>
      </w:r>
      <w:r w:rsidR="006D7D40">
        <w:rPr>
          <w:rFonts w:ascii="Arial" w:hAnsi="Arial" w:cs="Arial"/>
          <w:sz w:val="22"/>
          <w:szCs w:val="22"/>
        </w:rPr>
        <w:t>YoungMind,2026).</w:t>
      </w:r>
    </w:p>
    <w:p w14:paraId="26773ED0" w14:textId="3502396D" w:rsidR="006D7D40" w:rsidRDefault="0074588A" w:rsidP="00337230">
      <w:pPr>
        <w:spacing w:line="360" w:lineRule="auto"/>
        <w:rPr>
          <w:rFonts w:ascii="Arial" w:hAnsi="Arial" w:cs="Arial"/>
          <w:sz w:val="22"/>
          <w:szCs w:val="22"/>
        </w:rPr>
      </w:pPr>
      <w:r>
        <w:rPr>
          <w:rFonts w:ascii="Arial" w:hAnsi="Arial" w:cs="Arial"/>
          <w:sz w:val="22"/>
          <w:szCs w:val="22"/>
        </w:rPr>
        <w:lastRenderedPageBreak/>
        <w:t>-</w:t>
      </w:r>
      <w:r w:rsidR="006D7D40">
        <w:rPr>
          <w:rFonts w:ascii="Arial" w:hAnsi="Arial" w:cs="Arial"/>
          <w:sz w:val="22"/>
          <w:szCs w:val="22"/>
        </w:rPr>
        <w:t xml:space="preserve">Clearly </w:t>
      </w:r>
      <w:r w:rsidR="00396D04">
        <w:rPr>
          <w:rFonts w:ascii="Arial" w:hAnsi="Arial" w:cs="Arial"/>
          <w:sz w:val="22"/>
          <w:szCs w:val="22"/>
        </w:rPr>
        <w:t>explain</w:t>
      </w:r>
      <w:r w:rsidR="006D7D40">
        <w:rPr>
          <w:rFonts w:ascii="Arial" w:hAnsi="Arial" w:cs="Arial"/>
          <w:sz w:val="22"/>
          <w:szCs w:val="22"/>
        </w:rPr>
        <w:t xml:space="preserve"> EHA,</w:t>
      </w:r>
      <w:r w:rsidR="00396D04">
        <w:rPr>
          <w:rFonts w:ascii="Arial" w:hAnsi="Arial" w:cs="Arial"/>
          <w:sz w:val="22"/>
          <w:szCs w:val="22"/>
        </w:rPr>
        <w:t xml:space="preserve"> </w:t>
      </w:r>
      <w:r w:rsidR="006D7D40">
        <w:rPr>
          <w:rFonts w:ascii="Arial" w:hAnsi="Arial" w:cs="Arial"/>
          <w:sz w:val="22"/>
          <w:szCs w:val="22"/>
        </w:rPr>
        <w:t>TAF</w:t>
      </w:r>
      <w:r w:rsidR="00396D04">
        <w:rPr>
          <w:rFonts w:ascii="Arial" w:hAnsi="Arial" w:cs="Arial"/>
          <w:sz w:val="22"/>
          <w:szCs w:val="22"/>
        </w:rPr>
        <w:t>, Lead Practitioner role, timescales, stepping up/down</w:t>
      </w:r>
      <w:r>
        <w:rPr>
          <w:rFonts w:ascii="Arial" w:hAnsi="Arial" w:cs="Arial"/>
          <w:sz w:val="22"/>
          <w:szCs w:val="22"/>
        </w:rPr>
        <w:t>, and that families can withdraw consent at any time.</w:t>
      </w:r>
    </w:p>
    <w:p w14:paraId="109CEFDC" w14:textId="259C7EDF" w:rsidR="0074588A" w:rsidRDefault="00593916" w:rsidP="00337230">
      <w:pPr>
        <w:spacing w:line="360" w:lineRule="auto"/>
        <w:rPr>
          <w:rFonts w:ascii="Arial" w:hAnsi="Arial" w:cs="Arial"/>
          <w:sz w:val="22"/>
          <w:szCs w:val="22"/>
          <w:u w:val="single"/>
        </w:rPr>
      </w:pPr>
      <w:r w:rsidRPr="00593916">
        <w:rPr>
          <w:rFonts w:ascii="Arial" w:hAnsi="Arial" w:cs="Arial"/>
          <w:sz w:val="22"/>
          <w:szCs w:val="22"/>
          <w:u w:val="single"/>
        </w:rPr>
        <w:t>Strengthen multi-agency visibility:</w:t>
      </w:r>
    </w:p>
    <w:p w14:paraId="68756758" w14:textId="62ACCBA9" w:rsidR="00593916" w:rsidRDefault="00167C22" w:rsidP="00337230">
      <w:pPr>
        <w:spacing w:line="360" w:lineRule="auto"/>
        <w:rPr>
          <w:rFonts w:ascii="Arial" w:hAnsi="Arial" w:cs="Arial"/>
          <w:sz w:val="22"/>
          <w:szCs w:val="22"/>
        </w:rPr>
      </w:pPr>
      <w:r>
        <w:rPr>
          <w:rFonts w:ascii="Arial" w:hAnsi="Arial" w:cs="Arial"/>
          <w:sz w:val="22"/>
          <w:szCs w:val="22"/>
          <w:u w:val="single"/>
        </w:rPr>
        <w:t>-</w:t>
      </w:r>
      <w:r w:rsidRPr="00D4278B">
        <w:rPr>
          <w:rFonts w:ascii="Arial" w:hAnsi="Arial" w:cs="Arial"/>
          <w:sz w:val="22"/>
          <w:szCs w:val="22"/>
        </w:rPr>
        <w:t>Name key partners (health,</w:t>
      </w:r>
      <w:r w:rsidR="00D4278B" w:rsidRPr="00D4278B">
        <w:rPr>
          <w:rFonts w:ascii="Arial" w:hAnsi="Arial" w:cs="Arial"/>
          <w:sz w:val="22"/>
          <w:szCs w:val="22"/>
        </w:rPr>
        <w:t xml:space="preserve"> </w:t>
      </w:r>
      <w:r w:rsidRPr="00D4278B">
        <w:rPr>
          <w:rFonts w:ascii="Arial" w:hAnsi="Arial" w:cs="Arial"/>
          <w:sz w:val="22"/>
          <w:szCs w:val="22"/>
        </w:rPr>
        <w:t>school,</w:t>
      </w:r>
      <w:r w:rsidR="00D4278B" w:rsidRPr="00D4278B">
        <w:rPr>
          <w:rFonts w:ascii="Arial" w:hAnsi="Arial" w:cs="Arial"/>
          <w:sz w:val="22"/>
          <w:szCs w:val="22"/>
        </w:rPr>
        <w:t xml:space="preserve"> </w:t>
      </w:r>
      <w:r w:rsidRPr="00D4278B">
        <w:rPr>
          <w:rFonts w:ascii="Arial" w:hAnsi="Arial" w:cs="Arial"/>
          <w:sz w:val="22"/>
          <w:szCs w:val="22"/>
        </w:rPr>
        <w:t>police</w:t>
      </w:r>
      <w:r w:rsidR="00D4278B" w:rsidRPr="00D4278B">
        <w:rPr>
          <w:rFonts w:ascii="Arial" w:hAnsi="Arial" w:cs="Arial"/>
          <w:sz w:val="22"/>
          <w:szCs w:val="22"/>
        </w:rPr>
        <w:t>, VCSE)</w:t>
      </w:r>
      <w:r w:rsidR="00D4278B">
        <w:rPr>
          <w:rFonts w:ascii="Arial" w:hAnsi="Arial" w:cs="Arial"/>
          <w:sz w:val="22"/>
          <w:szCs w:val="22"/>
        </w:rPr>
        <w:t xml:space="preserve"> and show</w:t>
      </w:r>
      <w:r w:rsidR="00CB27B1">
        <w:rPr>
          <w:rFonts w:ascii="Arial" w:hAnsi="Arial" w:cs="Arial"/>
          <w:sz w:val="22"/>
          <w:szCs w:val="22"/>
        </w:rPr>
        <w:t xml:space="preserve"> how they work together locally; link directly to SEND Local Offer, housing advice, mental health and fina</w:t>
      </w:r>
      <w:r w:rsidR="00FA74BF">
        <w:rPr>
          <w:rFonts w:ascii="Arial" w:hAnsi="Arial" w:cs="Arial"/>
          <w:sz w:val="22"/>
          <w:szCs w:val="22"/>
        </w:rPr>
        <w:t xml:space="preserve">ncial support </w:t>
      </w:r>
      <w:r w:rsidR="00FF6751">
        <w:rPr>
          <w:rFonts w:ascii="Arial" w:hAnsi="Arial" w:cs="Arial"/>
          <w:sz w:val="22"/>
          <w:szCs w:val="22"/>
        </w:rPr>
        <w:t>(Morris</w:t>
      </w:r>
      <w:r w:rsidR="00FA74BF">
        <w:rPr>
          <w:rFonts w:ascii="Arial" w:hAnsi="Arial" w:cs="Arial"/>
          <w:sz w:val="22"/>
          <w:szCs w:val="22"/>
        </w:rPr>
        <w:t xml:space="preserve"> &amp; Wilson, 2023</w:t>
      </w:r>
      <w:r w:rsidR="00FF6751">
        <w:rPr>
          <w:rFonts w:ascii="Arial" w:hAnsi="Arial" w:cs="Arial"/>
          <w:sz w:val="22"/>
          <w:szCs w:val="22"/>
        </w:rPr>
        <w:t>; Ofsted et al., 2023).</w:t>
      </w:r>
    </w:p>
    <w:p w14:paraId="254BD307" w14:textId="111FF7E1" w:rsidR="00FF6751" w:rsidRPr="0098072F" w:rsidRDefault="00582776" w:rsidP="00337230">
      <w:pPr>
        <w:spacing w:line="360" w:lineRule="auto"/>
        <w:rPr>
          <w:rFonts w:ascii="Arial" w:hAnsi="Arial" w:cs="Arial"/>
          <w:b/>
          <w:bCs/>
          <w:sz w:val="22"/>
          <w:szCs w:val="22"/>
          <w:u w:val="single"/>
        </w:rPr>
      </w:pPr>
      <w:r w:rsidRPr="0098072F">
        <w:rPr>
          <w:rFonts w:ascii="Arial" w:hAnsi="Arial" w:cs="Arial"/>
          <w:b/>
          <w:bCs/>
          <w:sz w:val="22"/>
          <w:szCs w:val="22"/>
          <w:u w:val="single"/>
        </w:rPr>
        <w:t xml:space="preserve">Authority- Specific </w:t>
      </w:r>
      <w:r w:rsidR="00362167" w:rsidRPr="0098072F">
        <w:rPr>
          <w:rFonts w:ascii="Arial" w:hAnsi="Arial" w:cs="Arial"/>
          <w:b/>
          <w:bCs/>
          <w:sz w:val="22"/>
          <w:szCs w:val="22"/>
          <w:u w:val="single"/>
        </w:rPr>
        <w:t>Recommendation:</w:t>
      </w:r>
    </w:p>
    <w:p w14:paraId="4AB07253" w14:textId="77777777" w:rsidR="009E2D61" w:rsidRDefault="008A2077" w:rsidP="00337230">
      <w:pPr>
        <w:spacing w:line="360" w:lineRule="auto"/>
        <w:rPr>
          <w:rFonts w:ascii="Arial" w:hAnsi="Arial" w:cs="Arial"/>
          <w:sz w:val="22"/>
          <w:szCs w:val="22"/>
        </w:rPr>
      </w:pPr>
      <w:r w:rsidRPr="008A2077">
        <w:rPr>
          <w:rFonts w:ascii="Arial" w:hAnsi="Arial" w:cs="Arial"/>
          <w:sz w:val="22"/>
          <w:szCs w:val="22"/>
        </w:rPr>
        <w:t>-</w:t>
      </w:r>
      <w:r w:rsidRPr="009E2D61">
        <w:rPr>
          <w:rFonts w:ascii="Arial" w:hAnsi="Arial" w:cs="Arial"/>
          <w:sz w:val="22"/>
          <w:szCs w:val="22"/>
          <w:u w:val="single"/>
        </w:rPr>
        <w:t>Staffordshire</w:t>
      </w:r>
      <w:r>
        <w:rPr>
          <w:rFonts w:ascii="Arial" w:hAnsi="Arial" w:cs="Arial"/>
          <w:sz w:val="22"/>
          <w:szCs w:val="22"/>
        </w:rPr>
        <w:t xml:space="preserve">: </w:t>
      </w:r>
    </w:p>
    <w:p w14:paraId="32EA17A0" w14:textId="0537D9F0" w:rsidR="00362167" w:rsidRDefault="008A2077" w:rsidP="00337230">
      <w:pPr>
        <w:spacing w:line="360" w:lineRule="auto"/>
        <w:rPr>
          <w:rFonts w:ascii="Arial" w:hAnsi="Arial" w:cs="Arial"/>
          <w:sz w:val="22"/>
          <w:szCs w:val="22"/>
        </w:rPr>
      </w:pPr>
      <w:r>
        <w:rPr>
          <w:rFonts w:ascii="Arial" w:hAnsi="Arial" w:cs="Arial"/>
          <w:sz w:val="22"/>
          <w:szCs w:val="22"/>
        </w:rPr>
        <w:t>Con</w:t>
      </w:r>
      <w:r w:rsidR="00340B9D">
        <w:rPr>
          <w:rFonts w:ascii="Arial" w:hAnsi="Arial" w:cs="Arial"/>
          <w:sz w:val="22"/>
          <w:szCs w:val="22"/>
        </w:rPr>
        <w:t>solidate scattered pages; add step-by-step pr</w:t>
      </w:r>
      <w:r w:rsidR="001618E4">
        <w:rPr>
          <w:rFonts w:ascii="Arial" w:hAnsi="Arial" w:cs="Arial"/>
          <w:sz w:val="22"/>
          <w:szCs w:val="22"/>
        </w:rPr>
        <w:t>ocess maps and online referral; highlig</w:t>
      </w:r>
      <w:r w:rsidR="00D021F9">
        <w:rPr>
          <w:rFonts w:ascii="Arial" w:hAnsi="Arial" w:cs="Arial"/>
          <w:sz w:val="22"/>
          <w:szCs w:val="22"/>
        </w:rPr>
        <w:t>ht that early help is not child protection</w:t>
      </w:r>
      <w:r w:rsidR="00DE1124">
        <w:rPr>
          <w:rFonts w:ascii="Arial" w:hAnsi="Arial" w:cs="Arial"/>
          <w:sz w:val="22"/>
          <w:szCs w:val="22"/>
        </w:rPr>
        <w:t>.</w:t>
      </w:r>
    </w:p>
    <w:p w14:paraId="08AA947D" w14:textId="578BF145" w:rsidR="008666E7" w:rsidRPr="00E56F3D" w:rsidRDefault="00DE1124" w:rsidP="00337230">
      <w:pPr>
        <w:spacing w:line="360" w:lineRule="auto"/>
        <w:rPr>
          <w:rFonts w:ascii="Arial" w:hAnsi="Arial" w:cs="Arial"/>
          <w:sz w:val="22"/>
          <w:szCs w:val="22"/>
          <w:u w:val="single"/>
        </w:rPr>
      </w:pPr>
      <w:r w:rsidRPr="00E56F3D">
        <w:rPr>
          <w:rFonts w:ascii="Arial" w:hAnsi="Arial" w:cs="Arial"/>
          <w:sz w:val="22"/>
          <w:szCs w:val="22"/>
          <w:u w:val="single"/>
        </w:rPr>
        <w:t>Staff</w:t>
      </w:r>
      <w:r w:rsidR="004E5A20" w:rsidRPr="00E56F3D">
        <w:rPr>
          <w:rFonts w:ascii="Arial" w:hAnsi="Arial" w:cs="Arial"/>
          <w:sz w:val="22"/>
          <w:szCs w:val="22"/>
          <w:u w:val="single"/>
        </w:rPr>
        <w:t>ordshire Early Help Strategy (2022-2025)</w:t>
      </w:r>
      <w:r w:rsidR="008666E7" w:rsidRPr="00E56F3D">
        <w:rPr>
          <w:rFonts w:ascii="Arial" w:hAnsi="Arial" w:cs="Arial"/>
          <w:noProof/>
          <w:sz w:val="22"/>
          <w:szCs w:val="22"/>
          <w:u w:val="single"/>
        </w:rPr>
        <mc:AlternateContent>
          <mc:Choice Requires="wps">
            <w:drawing>
              <wp:anchor distT="0" distB="0" distL="114300" distR="114300" simplePos="0" relativeHeight="251659264" behindDoc="0" locked="0" layoutInCell="1" allowOverlap="1" wp14:anchorId="3A91581E" wp14:editId="1A818A4E">
                <wp:simplePos x="0" y="0"/>
                <wp:positionH relativeFrom="column">
                  <wp:posOffset>638174</wp:posOffset>
                </wp:positionH>
                <wp:positionV relativeFrom="paragraph">
                  <wp:posOffset>294640</wp:posOffset>
                </wp:positionV>
                <wp:extent cx="1381125" cy="914400"/>
                <wp:effectExtent l="0" t="0" r="28575" b="19050"/>
                <wp:wrapNone/>
                <wp:docPr id="1227837071" name="Oval 1"/>
                <wp:cNvGraphicFramePr/>
                <a:graphic xmlns:a="http://schemas.openxmlformats.org/drawingml/2006/main">
                  <a:graphicData uri="http://schemas.microsoft.com/office/word/2010/wordprocessingShape">
                    <wps:wsp>
                      <wps:cNvSpPr/>
                      <wps:spPr>
                        <a:xfrm>
                          <a:off x="0" y="0"/>
                          <a:ext cx="1381125" cy="914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F697A18" id="Oval 1" o:spid="_x0000_s1026" style="position:absolute;margin-left:50.25pt;margin-top:23.2pt;width:108.75pt;height:1in;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tyDWwIAABYFAAAOAAAAZHJzL2Uyb0RvYy54bWysVMFu2zAMvQ/YPwi6r7azduuCOkXQosOA&#10;oi3WDj0rshQLkEWNUuJkXz9KdpxiLXYYdpElkXwknx91cbnrLNsqDAZczauTkjPlJDTGrWv+4+nm&#10;wzlnIQrXCAtO1XyvAr9cvH930fu5mkELtlHICMSFee9r3sbo50URZKs6EU7AK0dGDdiJSEdcFw2K&#10;ntA7W8zK8lPRAzYeQaoQ6PZ6MPJFxtdayXivdVCR2ZpTbTGvmNdVWovFhZivUfjWyLEM8Q9VdMI4&#10;SjpBXYso2AbNK6jOSIQAOp5I6ArQ2kiVe6BuqvKPbh5b4VXuhcgJfqIp/D9Yebd99A9INPQ+zANt&#10;Uxc7jV36Un1sl8naT2SpXWSSLquP51U1O+NMku1LdXpaZjaLY7THEL8q6Fja1FxZa3xI/Yi52N6G&#10;SEnJ++BFh2MJeRf3ViVn674rzUxDSWc5OqtDXVlkW0H/VUipXKwGUysaNVxXZ+VU0hSRU2bAhKyN&#10;tRP2CJCU9xp7qHX0T6Eqi2sKLv9W2BA8ReTM4OIU3BkH+BaApa7GzIP/gaSBmsTSCpr9AzKEQdrB&#10;yxtDdN+KEB8EkpZJ9TSf8Z4WbaGvOYw7zlrAX2/dJ3+SGFk562k2ah5+bgQqzuw3R+LLf5uGKR9O&#10;zz7PKAe+tKxeWtymuwL6TRW9BF7mbfKP9rDVCN0zjfEyZSWTcJJy11xGPByu4jCz9BBItVxmNxog&#10;L+Kte/QygSdWk5aeds8C/ai5SGq9g8McvdLd4JsiHSw3EbTJojzyOvJNw5eFMz4UabpfnrPX8Tlb&#10;/AYAAP//AwBQSwMEFAAGAAgAAAAhAFFpIt/eAAAACgEAAA8AAABkcnMvZG93bnJldi54bWxMj8FO&#10;wzAQRO9I/IO1SFwQtQOhCiFOFYEQJ1RR+AA3WeI08TqKnTbw9SwnOI5m9Gam2CxuEEecQudJQ7JS&#10;IJBq33TUavh4f77OQIRoqDGDJ9TwhQE25flZYfLGn+gNj7vYCoZQyI0GG+OYSxlqi86ElR+R2Pv0&#10;kzOR5dTKZjInhrtB3ii1ls50xA3WjPhose53s9OQVs5+z9XT1bZ/TV4OPYVDFmutLy+W6gFExCX+&#10;heF3Pk+Hkjft/UxNEANrpe44yrB1CoIDt0nG5/bs3KsUZFnI/xfKHwAAAP//AwBQSwECLQAUAAYA&#10;CAAAACEAtoM4kv4AAADhAQAAEwAAAAAAAAAAAAAAAAAAAAAAW0NvbnRlbnRfVHlwZXNdLnhtbFBL&#10;AQItABQABgAIAAAAIQA4/SH/1gAAAJQBAAALAAAAAAAAAAAAAAAAAC8BAABfcmVscy8ucmVsc1BL&#10;AQItABQABgAIAAAAIQBSptyDWwIAABYFAAAOAAAAAAAAAAAAAAAAAC4CAABkcnMvZTJvRG9jLnht&#10;bFBLAQItABQABgAIAAAAIQBRaSLf3gAAAAoBAAAPAAAAAAAAAAAAAAAAALUEAABkcnMvZG93bnJl&#10;di54bWxQSwUGAAAAAAQABADzAAAAwAUAAAAA&#10;" fillcolor="#156082 [3204]" strokecolor="#030e13 [484]" strokeweight="1.5pt">
                <v:stroke joinstyle="miter"/>
              </v:oval>
            </w:pict>
          </mc:Fallback>
        </mc:AlternateContent>
      </w:r>
      <w:r w:rsidR="00E56F3D">
        <w:rPr>
          <w:rFonts w:ascii="Arial" w:hAnsi="Arial" w:cs="Arial"/>
          <w:sz w:val="22"/>
          <w:szCs w:val="22"/>
          <w:u w:val="single"/>
        </w:rPr>
        <w:t>.</w:t>
      </w:r>
    </w:p>
    <w:p w14:paraId="51470FE2" w14:textId="1C1400E4" w:rsidR="00FF6751" w:rsidRPr="00E56F3D" w:rsidRDefault="008666E7" w:rsidP="00337230">
      <w:pPr>
        <w:spacing w:line="360" w:lineRule="auto"/>
        <w:rPr>
          <w:rFonts w:ascii="Arial" w:hAnsi="Arial" w:cs="Arial"/>
          <w:sz w:val="22"/>
          <w:szCs w:val="22"/>
        </w:rPr>
      </w:pPr>
      <w:r>
        <w:rPr>
          <w:rFonts w:ascii="Arial" w:hAnsi="Arial" w:cs="Arial"/>
          <w:sz w:val="22"/>
          <w:szCs w:val="22"/>
          <w:u w:val="single"/>
        </w:rPr>
        <w:t>Right help.</w:t>
      </w:r>
    </w:p>
    <w:p w14:paraId="2729FE7E" w14:textId="249F5B56" w:rsidR="00EB09A2" w:rsidRPr="000278DE" w:rsidRDefault="008666E7" w:rsidP="00337230">
      <w:pPr>
        <w:spacing w:line="360" w:lineRule="auto"/>
        <w:rPr>
          <w:rFonts w:ascii="Arial" w:hAnsi="Arial" w:cs="Arial"/>
          <w:sz w:val="22"/>
          <w:szCs w:val="22"/>
          <w:u w:val="single"/>
        </w:rPr>
      </w:pPr>
      <w:r w:rsidRPr="000278DE">
        <w:rPr>
          <w:rFonts w:ascii="Arial" w:hAnsi="Arial" w:cs="Arial"/>
          <w:noProof/>
          <w:sz w:val="22"/>
          <w:szCs w:val="22"/>
          <w:u w:val="single"/>
        </w:rPr>
        <mc:AlternateContent>
          <mc:Choice Requires="wps">
            <w:drawing>
              <wp:anchor distT="0" distB="0" distL="114300" distR="114300" simplePos="0" relativeHeight="251660288" behindDoc="0" locked="0" layoutInCell="1" allowOverlap="1" wp14:anchorId="26DE97FB" wp14:editId="662F6F15">
                <wp:simplePos x="0" y="0"/>
                <wp:positionH relativeFrom="column">
                  <wp:posOffset>552450</wp:posOffset>
                </wp:positionH>
                <wp:positionV relativeFrom="paragraph">
                  <wp:posOffset>247650</wp:posOffset>
                </wp:positionV>
                <wp:extent cx="960120" cy="914400"/>
                <wp:effectExtent l="19050" t="19050" r="11430" b="19050"/>
                <wp:wrapNone/>
                <wp:docPr id="137735476" name="Pentagon 2"/>
                <wp:cNvGraphicFramePr/>
                <a:graphic xmlns:a="http://schemas.openxmlformats.org/drawingml/2006/main">
                  <a:graphicData uri="http://schemas.microsoft.com/office/word/2010/wordprocessingShape">
                    <wps:wsp>
                      <wps:cNvSpPr/>
                      <wps:spPr>
                        <a:xfrm>
                          <a:off x="0" y="0"/>
                          <a:ext cx="960120" cy="914400"/>
                        </a:xfrm>
                        <a:prstGeom prst="pentagon">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E72960B" id="_x0000_t56" coordsize="21600,21600" o:spt="56" path="m10800,l,8259,4200,21600r13200,l21600,8259xe">
                <v:stroke joinstyle="miter"/>
                <v:path gradientshapeok="t" o:connecttype="custom" o:connectlocs="10800,0;0,8259;4200,21600;10800,21600;17400,21600;21600,8259" o:connectangles="270,180,90,90,90,0" textboxrect="4200,5077,17400,21600"/>
              </v:shapetype>
              <v:shape id="Pentagon 2" o:spid="_x0000_s1026" type="#_x0000_t56" style="position:absolute;margin-left:43.5pt;margin-top:19.5pt;width:75.6pt;height:1in;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HUOWwIAABYFAAAOAAAAZHJzL2Uyb0RvYy54bWysVMFu2zAMvQ/YPwi6r7aDtFuDOEWQosOA&#10;oi3aDj0rshQbkEWNUuJkXz9KdpyiLXYYdrElkXwknx41v9q3hu0U+gZsyYuznDNlJVSN3ZT85/PN&#10;l2+c+SBsJQxYVfKD8vxq8fnTvHMzNYEaTKWQEYj1s86VvA7BzbLMy1q1wp+BU5aMGrAVgba4ySoU&#10;HaG3Jpvk+UXWAVYOQSrv6fS6N/JFwtdayXCvtVeBmZJTbSF9MX3X8Zst5mK2QeHqRg5liH+oohWN&#10;paQj1LUIgm2xeQfVNhLBgw5nEtoMtG6kSj1QN0X+ppunWjiVeiFyvBtp8v8PVt7tntwDEg2d8zNP&#10;y9jFXmMb/1Qf2yeyDiNZah+YpMPLi7yYEKWSTJfFdJonMrNTsEMfvitoWVyUnG4yiA30NIndrQ+U&#10;lNyPbrQ5lZBW4WBUrMLYR6VZU1HSSSI5qUOtDLKdoHsVUhJ20ZtqUan+uDjPx5rGiJQyAUZk3Rgz&#10;Yg8AUXnvsftaB/8YqpK4xuD8b4X1wWNEygw2jMFtYwE/AjDU1ZC59z+S1FMTWVpDdXhAhtBL2zt5&#10;0xDft8KHB4GkZboims9wTx9toCs5DCvOasDfH51Hf5IYWTnraDZK7n9tBSrOzA9L4kvXTcOUNtPz&#10;r1EG+Nqyfm2x23YFdE0FvQROpmX0D+a41AjtC43xMmYlk7CScpdcBjxuVqGfWXoIpFoukxsNkBPh&#10;1j45GcEjq1FLz/sXgW4QXSC13sFxjsTsje563xhpYbkNoJskyhOvA980fEk4w0MRp/v1PnmdnrPF&#10;HwAAAP//AwBQSwMEFAAGAAgAAAAhAA7lA0XeAAAACQEAAA8AAABkcnMvZG93bnJldi54bWxMj81O&#10;wzAQhO9IvIO1SNyoTSIgpHEqVKkHEAdoeIBt7MYB/4TYSdO3ZznBaTWa0ew31WZxls16jH3wEm5X&#10;Apj2bVC97yR8NLubAlhM6BXa4LWEs46wqS8vKixVOPl3Pe9Tx6jExxIlmJSGkvPYGu0wrsKgPXnH&#10;MDpMJMeOqxFPVO4sz4S45w57Tx8MDnprdPu1n5yE3Ty/PZ+39vMOm5dG5LH9NtOrlNdXy9MaWNJL&#10;+gvDLz6hQ01MhzB5FZmVUDzQlCQhf6RLfpYXGbADBYtcAK8r/n9B/QMAAP//AwBQSwECLQAUAAYA&#10;CAAAACEAtoM4kv4AAADhAQAAEwAAAAAAAAAAAAAAAAAAAAAAW0NvbnRlbnRfVHlwZXNdLnhtbFBL&#10;AQItABQABgAIAAAAIQA4/SH/1gAAAJQBAAALAAAAAAAAAAAAAAAAAC8BAABfcmVscy8ucmVsc1BL&#10;AQItABQABgAIAAAAIQAvuHUOWwIAABYFAAAOAAAAAAAAAAAAAAAAAC4CAABkcnMvZTJvRG9jLnht&#10;bFBLAQItABQABgAIAAAAIQAO5QNF3gAAAAkBAAAPAAAAAAAAAAAAAAAAALUEAABkcnMvZG93bnJl&#10;di54bWxQSwUGAAAAAAQABADzAAAAwAUAAAAA&#10;" fillcolor="#156082 [3204]" strokecolor="#030e13 [484]" strokeweight="1.5pt"/>
            </w:pict>
          </mc:Fallback>
        </mc:AlternateContent>
      </w:r>
      <w:r w:rsidR="000278DE" w:rsidRPr="000278DE">
        <w:rPr>
          <w:rFonts w:ascii="Arial" w:hAnsi="Arial" w:cs="Arial"/>
          <w:sz w:val="22"/>
          <w:szCs w:val="22"/>
          <w:u w:val="single"/>
        </w:rPr>
        <w:t>right place</w:t>
      </w:r>
    </w:p>
    <w:p w14:paraId="7AC5C6F6" w14:textId="77777777" w:rsidR="00EB09A2" w:rsidRPr="00EB09A2" w:rsidRDefault="00EB09A2" w:rsidP="00337230">
      <w:pPr>
        <w:spacing w:line="360" w:lineRule="auto"/>
        <w:rPr>
          <w:rFonts w:ascii="Arial" w:hAnsi="Arial" w:cs="Arial"/>
          <w:sz w:val="22"/>
          <w:szCs w:val="22"/>
        </w:rPr>
      </w:pPr>
    </w:p>
    <w:p w14:paraId="538DB89B" w14:textId="65B72636" w:rsidR="00866FAE" w:rsidRPr="00EE54DE" w:rsidRDefault="00E2394F" w:rsidP="00337230">
      <w:pPr>
        <w:spacing w:line="360" w:lineRule="auto"/>
        <w:rPr>
          <w:rFonts w:ascii="Arial" w:hAnsi="Arial" w:cs="Arial"/>
          <w:sz w:val="22"/>
          <w:szCs w:val="22"/>
        </w:rPr>
      </w:pPr>
      <w:r>
        <w:rPr>
          <w:rFonts w:ascii="Arial" w:hAnsi="Arial" w:cs="Arial"/>
          <w:sz w:val="22"/>
          <w:szCs w:val="22"/>
        </w:rPr>
        <w:t xml:space="preserve"> </w:t>
      </w:r>
    </w:p>
    <w:p w14:paraId="388B672A" w14:textId="77777777" w:rsidR="00434A9B" w:rsidRDefault="00434A9B" w:rsidP="00337230">
      <w:pPr>
        <w:spacing w:line="360" w:lineRule="auto"/>
        <w:rPr>
          <w:rFonts w:ascii="Arial" w:hAnsi="Arial" w:cs="Arial"/>
          <w:sz w:val="22"/>
          <w:szCs w:val="22"/>
        </w:rPr>
      </w:pPr>
    </w:p>
    <w:p w14:paraId="6E3EE358" w14:textId="77777777" w:rsidR="009F0A6C" w:rsidRDefault="009F0A6C" w:rsidP="00337230">
      <w:pPr>
        <w:spacing w:line="360" w:lineRule="auto"/>
        <w:rPr>
          <w:rFonts w:ascii="Arial" w:hAnsi="Arial" w:cs="Arial"/>
          <w:sz w:val="22"/>
          <w:szCs w:val="22"/>
        </w:rPr>
      </w:pPr>
    </w:p>
    <w:p w14:paraId="0E751975" w14:textId="77777777" w:rsidR="000278DE" w:rsidRDefault="000278DE" w:rsidP="00337230">
      <w:pPr>
        <w:spacing w:line="360" w:lineRule="auto"/>
        <w:rPr>
          <w:rFonts w:ascii="Arial" w:hAnsi="Arial" w:cs="Arial"/>
          <w:sz w:val="22"/>
          <w:szCs w:val="22"/>
        </w:rPr>
      </w:pPr>
    </w:p>
    <w:p w14:paraId="4779CF78" w14:textId="65691D68" w:rsidR="00D84A80" w:rsidRPr="00DE1124" w:rsidRDefault="000278DE" w:rsidP="00337230">
      <w:pPr>
        <w:spacing w:line="360" w:lineRule="auto"/>
        <w:rPr>
          <w:rFonts w:ascii="Arial" w:hAnsi="Arial" w:cs="Arial"/>
          <w:sz w:val="22"/>
          <w:szCs w:val="22"/>
          <w:u w:val="single"/>
        </w:rPr>
      </w:pPr>
      <w:r w:rsidRPr="00DE1124">
        <w:rPr>
          <w:rFonts w:ascii="Arial" w:hAnsi="Arial" w:cs="Arial"/>
          <w:noProof/>
          <w:sz w:val="22"/>
          <w:szCs w:val="22"/>
          <w:u w:val="single"/>
        </w:rPr>
        <mc:AlternateContent>
          <mc:Choice Requires="wps">
            <w:drawing>
              <wp:anchor distT="0" distB="0" distL="114300" distR="114300" simplePos="0" relativeHeight="251661312" behindDoc="0" locked="0" layoutInCell="1" allowOverlap="1" wp14:anchorId="658E30FD" wp14:editId="0DDC0746">
                <wp:simplePos x="0" y="0"/>
                <wp:positionH relativeFrom="column">
                  <wp:posOffset>457200</wp:posOffset>
                </wp:positionH>
                <wp:positionV relativeFrom="paragraph">
                  <wp:posOffset>97155</wp:posOffset>
                </wp:positionV>
                <wp:extent cx="612648" cy="612648"/>
                <wp:effectExtent l="0" t="0" r="16510" b="16510"/>
                <wp:wrapNone/>
                <wp:docPr id="126258693" name="Flowchart: Sequential Access Storage 3"/>
                <wp:cNvGraphicFramePr/>
                <a:graphic xmlns:a="http://schemas.openxmlformats.org/drawingml/2006/main">
                  <a:graphicData uri="http://schemas.microsoft.com/office/word/2010/wordprocessingShape">
                    <wps:wsp>
                      <wps:cNvSpPr/>
                      <wps:spPr>
                        <a:xfrm>
                          <a:off x="0" y="0"/>
                          <a:ext cx="612648" cy="612648"/>
                        </a:xfrm>
                        <a:prstGeom prst="flowChartMagneticTap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70DA12F" id="_x0000_t131" coordsize="21600,21600" o:spt="131" path="ar,,21600,21600,18685,18165,10677,21597l20990,21597r,-3432xe">
                <v:stroke joinstyle="miter"/>
                <v:path o:connecttype="rect" textboxrect="3163,3163,18437,18437"/>
              </v:shapetype>
              <v:shape id="Flowchart: Sequential Access Storage 3" o:spid="_x0000_s1026" type="#_x0000_t131" style="position:absolute;margin-left:36pt;margin-top:7.65pt;width:48.25pt;height:48.2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1MvvYwIAACMFAAAOAAAAZHJzL2Uyb0RvYy54bWysVMFu2zAMvQ/YPwi6r7aDtNuCOkWQosOA&#10;rg3WDD0rshQbkEWNUuJkXz9KdpxiLXYYdrEpkXwinx51fXNoDdsr9A3YkhcXOWfKSqgauy35j/Xd&#10;h0+c+SBsJQxYVfKj8vxm/v7ddedmagI1mEohIxDrZ50reR2Cm2WZl7Vqhb8Apyw5NWArAi1xm1Uo&#10;OkJvTTbJ86usA6wcglTe0+5t7+TzhK+1kuFRa68CMyWn2kL6Yvpu4jebX4vZFoWrGzmUIf6hilY0&#10;lg4doW5FEGyHzSuotpEIHnS4kNBmoHUjVeqBuinyP7p5qoVTqRcix7uRJv//YOXD/smtkGjonJ95&#10;MmMXB41t/FN97JDIOo5kqUNgkjavisnVlG5XkmuwCSU7Jzv04YuClkWj5NpAt6wFhm9ia1Vo5Lpv&#10;TszE/t6HPveUQ0DnepIVjkbFkoz9rjRrKqpgkhhPUlFLg2wv6JKFlMqGonfVolL9dnGZ5+m2qcAx&#10;I5WbACOybowZsQeAKMPX2H2tQ3xMVUlpY3L+t8L65DEjnQw2jMltYwHfAjDU1XByH38iqacmsrSB&#10;6rhChtDr3Dt51xD598KHlUASNo0ADWt4pE+8j5LDYHFWA/56az/Gk97Iy1lHg1Jy/3MnUHFmvlpS&#10;4udiOo2TlRbTy48TWuBLz+alx+7aJdA1FfQsOJnMGB/MydQI7TPN9CKeSi5hJZ1dchnwtFiGfoDp&#10;VZBqsUhhNE1OhHv75GQEj6xGLa0PzwLdoMBA0n2A01C90l0fGzMtLHYBdJNEeeZ14JsmMQlneDXi&#10;qL9cp6jz2zb/DQAA//8DAFBLAwQUAAYACAAAACEAuJZTbt8AAAAJAQAADwAAAGRycy9kb3ducmV2&#10;LnhtbEyPwU7DMBBE70j8g7VIXBB1UtQSpXEqQKrUA61E6Qc48ZJExOtgO234e7YnetvdGc2+KdaT&#10;7cUJfegcKUhnCQik2pmOGgXHz81jBiJETUb3jlDBLwZYl7c3hc6NO9MHng6xERxCIdcK2hiHXMpQ&#10;t2h1mLkBibUv562OvPpGGq/PHG57OU+SpbS6I/7Q6gHfWqy/D6NV8Br21XsXUt/+bHe03zzgtN2N&#10;St3fTS8rEBGn+G+GCz6jQ8lMlRvJBNEreJ5zlcj3xROIi77MFiAqHtI0A1kW8rpB+QcAAP//AwBQ&#10;SwECLQAUAAYACAAAACEAtoM4kv4AAADhAQAAEwAAAAAAAAAAAAAAAAAAAAAAW0NvbnRlbnRfVHlw&#10;ZXNdLnhtbFBLAQItABQABgAIAAAAIQA4/SH/1gAAAJQBAAALAAAAAAAAAAAAAAAAAC8BAABfcmVs&#10;cy8ucmVsc1BLAQItABQABgAIAAAAIQCB1MvvYwIAACMFAAAOAAAAAAAAAAAAAAAAAC4CAABkcnMv&#10;ZTJvRG9jLnhtbFBLAQItABQABgAIAAAAIQC4llNu3wAAAAkBAAAPAAAAAAAAAAAAAAAAAL0EAABk&#10;cnMvZG93bnJldi54bWxQSwUGAAAAAAQABADzAAAAyQUAAAAA&#10;" fillcolor="#156082 [3204]" strokecolor="#030e13 [484]" strokeweight="1.5pt"/>
            </w:pict>
          </mc:Fallback>
        </mc:AlternateContent>
      </w:r>
      <w:r w:rsidR="00DE1124" w:rsidRPr="00DE1124">
        <w:rPr>
          <w:rFonts w:ascii="Arial" w:hAnsi="Arial" w:cs="Arial"/>
          <w:sz w:val="22"/>
          <w:szCs w:val="22"/>
          <w:u w:val="single"/>
        </w:rPr>
        <w:t>right time</w:t>
      </w:r>
    </w:p>
    <w:p w14:paraId="61C5AE1F" w14:textId="77777777" w:rsidR="00B97D63" w:rsidRPr="006B62C2" w:rsidRDefault="00B97D63" w:rsidP="00337230">
      <w:pPr>
        <w:spacing w:line="360" w:lineRule="auto"/>
        <w:rPr>
          <w:rFonts w:ascii="Arial" w:hAnsi="Arial" w:cs="Arial"/>
          <w:sz w:val="22"/>
          <w:szCs w:val="22"/>
        </w:rPr>
      </w:pPr>
    </w:p>
    <w:p w14:paraId="510E5AE7" w14:textId="77777777" w:rsidR="00BF5F42" w:rsidRDefault="00BF5F42" w:rsidP="00337230">
      <w:pPr>
        <w:spacing w:line="360" w:lineRule="auto"/>
        <w:rPr>
          <w:rFonts w:ascii="Arial" w:hAnsi="Arial" w:cs="Arial"/>
          <w:sz w:val="22"/>
          <w:szCs w:val="22"/>
        </w:rPr>
      </w:pPr>
    </w:p>
    <w:p w14:paraId="4101F986" w14:textId="56255919" w:rsidR="00E56F3D" w:rsidRDefault="00FD4A27" w:rsidP="00337230">
      <w:pPr>
        <w:spacing w:line="360" w:lineRule="auto"/>
        <w:rPr>
          <w:rFonts w:ascii="Arial" w:hAnsi="Arial" w:cs="Arial"/>
          <w:sz w:val="22"/>
          <w:szCs w:val="22"/>
          <w:u w:val="single"/>
        </w:rPr>
      </w:pPr>
      <w:r w:rsidRPr="009E2D61">
        <w:rPr>
          <w:rFonts w:ascii="Arial" w:hAnsi="Arial" w:cs="Arial"/>
          <w:sz w:val="22"/>
          <w:szCs w:val="22"/>
          <w:u w:val="single"/>
        </w:rPr>
        <w:t>Leeds</w:t>
      </w:r>
      <w:r>
        <w:rPr>
          <w:rFonts w:ascii="Arial" w:hAnsi="Arial" w:cs="Arial"/>
          <w:sz w:val="22"/>
          <w:szCs w:val="22"/>
          <w:u w:val="single"/>
        </w:rPr>
        <w:t>:</w:t>
      </w:r>
    </w:p>
    <w:p w14:paraId="528884FF" w14:textId="775FC72A" w:rsidR="00FD4A27" w:rsidRDefault="00FD4A27" w:rsidP="00337230">
      <w:pPr>
        <w:spacing w:line="360" w:lineRule="auto"/>
        <w:rPr>
          <w:rFonts w:ascii="Arial" w:hAnsi="Arial" w:cs="Arial"/>
          <w:sz w:val="22"/>
          <w:szCs w:val="22"/>
        </w:rPr>
      </w:pPr>
      <w:r>
        <w:rPr>
          <w:rFonts w:ascii="Arial" w:hAnsi="Arial" w:cs="Arial"/>
          <w:sz w:val="22"/>
          <w:szCs w:val="22"/>
          <w:u w:val="single"/>
        </w:rPr>
        <w:t>-</w:t>
      </w:r>
      <w:r w:rsidRPr="00FD4A27">
        <w:rPr>
          <w:rFonts w:ascii="Arial" w:hAnsi="Arial" w:cs="Arial"/>
          <w:sz w:val="22"/>
          <w:szCs w:val="22"/>
        </w:rPr>
        <w:t>Bring all early help content onto one main</w:t>
      </w:r>
      <w:r>
        <w:rPr>
          <w:rFonts w:ascii="Arial" w:hAnsi="Arial" w:cs="Arial"/>
          <w:sz w:val="22"/>
          <w:szCs w:val="22"/>
        </w:rPr>
        <w:t xml:space="preserve"> council site; standardise termi</w:t>
      </w:r>
      <w:r w:rsidR="00981527">
        <w:rPr>
          <w:rFonts w:ascii="Arial" w:hAnsi="Arial" w:cs="Arial"/>
          <w:sz w:val="22"/>
          <w:szCs w:val="22"/>
        </w:rPr>
        <w:t>nology; add a single online referral route</w:t>
      </w:r>
      <w:r w:rsidR="0098072F">
        <w:rPr>
          <w:rFonts w:ascii="Arial" w:hAnsi="Arial" w:cs="Arial"/>
          <w:sz w:val="22"/>
          <w:szCs w:val="22"/>
        </w:rPr>
        <w:t>; make threshold information easier to find.</w:t>
      </w:r>
    </w:p>
    <w:p w14:paraId="33CEF793" w14:textId="6914A094" w:rsidR="00E429D6" w:rsidRDefault="00E429D6" w:rsidP="00337230">
      <w:pPr>
        <w:spacing w:line="360" w:lineRule="auto"/>
        <w:rPr>
          <w:rFonts w:ascii="Arial" w:hAnsi="Arial" w:cs="Arial"/>
          <w:sz w:val="22"/>
          <w:szCs w:val="22"/>
        </w:rPr>
      </w:pPr>
      <w:r>
        <w:rPr>
          <w:rFonts w:ascii="Arial" w:hAnsi="Arial" w:cs="Arial"/>
          <w:sz w:val="22"/>
          <w:szCs w:val="22"/>
        </w:rPr>
        <w:t>Supporting families</w:t>
      </w:r>
      <w:r w:rsidR="00824DE5">
        <w:rPr>
          <w:rFonts w:ascii="Arial" w:hAnsi="Arial" w:cs="Arial"/>
          <w:sz w:val="22"/>
          <w:szCs w:val="22"/>
        </w:rPr>
        <w:t xml:space="preserve">- whole family working: Informing future system reform annual report of the supporting families programme </w:t>
      </w:r>
      <w:r w:rsidR="009C73A6">
        <w:rPr>
          <w:rFonts w:ascii="Arial" w:hAnsi="Arial" w:cs="Arial"/>
          <w:sz w:val="22"/>
          <w:szCs w:val="22"/>
        </w:rPr>
        <w:t>(</w:t>
      </w:r>
      <w:r w:rsidR="00824DE5">
        <w:rPr>
          <w:rFonts w:ascii="Arial" w:hAnsi="Arial" w:cs="Arial"/>
          <w:sz w:val="22"/>
          <w:szCs w:val="22"/>
        </w:rPr>
        <w:t>2024</w:t>
      </w:r>
      <w:r w:rsidR="009C73A6">
        <w:rPr>
          <w:rFonts w:ascii="Arial" w:hAnsi="Arial" w:cs="Arial"/>
          <w:sz w:val="22"/>
          <w:szCs w:val="22"/>
        </w:rPr>
        <w:t>-2025).</w:t>
      </w:r>
    </w:p>
    <w:p w14:paraId="45BD7108" w14:textId="227BBA3C" w:rsidR="009C73A6" w:rsidRDefault="00E5112C" w:rsidP="00337230">
      <w:pPr>
        <w:spacing w:line="360" w:lineRule="auto"/>
        <w:rPr>
          <w:rFonts w:ascii="Arial" w:hAnsi="Arial" w:cs="Arial"/>
          <w:sz w:val="22"/>
          <w:szCs w:val="22"/>
          <w:u w:val="single"/>
        </w:rPr>
      </w:pPr>
      <w:r w:rsidRPr="00E5112C">
        <w:rPr>
          <w:rFonts w:ascii="Arial" w:hAnsi="Arial" w:cs="Arial"/>
          <w:sz w:val="22"/>
          <w:szCs w:val="22"/>
          <w:u w:val="single"/>
        </w:rPr>
        <w:t>Norfolk</w:t>
      </w:r>
      <w:r>
        <w:rPr>
          <w:rFonts w:ascii="Arial" w:hAnsi="Arial" w:cs="Arial"/>
          <w:sz w:val="22"/>
          <w:szCs w:val="22"/>
          <w:u w:val="single"/>
        </w:rPr>
        <w:t>:</w:t>
      </w:r>
    </w:p>
    <w:p w14:paraId="14419467" w14:textId="04117F7D" w:rsidR="00E5112C" w:rsidRDefault="00E5112C" w:rsidP="00337230">
      <w:pPr>
        <w:spacing w:line="360" w:lineRule="auto"/>
        <w:rPr>
          <w:rFonts w:ascii="Arial" w:hAnsi="Arial" w:cs="Arial"/>
          <w:sz w:val="22"/>
          <w:szCs w:val="22"/>
        </w:rPr>
      </w:pPr>
      <w:r w:rsidRPr="003761FC">
        <w:rPr>
          <w:rFonts w:ascii="Arial" w:hAnsi="Arial" w:cs="Arial"/>
          <w:sz w:val="22"/>
          <w:szCs w:val="22"/>
        </w:rPr>
        <w:lastRenderedPageBreak/>
        <w:t>Add multili</w:t>
      </w:r>
      <w:r w:rsidR="003761FC" w:rsidRPr="003761FC">
        <w:rPr>
          <w:rFonts w:ascii="Arial" w:hAnsi="Arial" w:cs="Arial"/>
          <w:sz w:val="22"/>
          <w:szCs w:val="22"/>
        </w:rPr>
        <w:t>ngual and accessible formats; high</w:t>
      </w:r>
      <w:r w:rsidR="003761FC">
        <w:rPr>
          <w:rFonts w:ascii="Arial" w:hAnsi="Arial" w:cs="Arial"/>
          <w:sz w:val="22"/>
          <w:szCs w:val="22"/>
        </w:rPr>
        <w:t>li</w:t>
      </w:r>
      <w:r w:rsidR="00FC1E13">
        <w:rPr>
          <w:rFonts w:ascii="Arial" w:hAnsi="Arial" w:cs="Arial"/>
          <w:sz w:val="22"/>
          <w:szCs w:val="22"/>
        </w:rPr>
        <w:t>ght local hub contact; include family testimo</w:t>
      </w:r>
      <w:r w:rsidR="00AF2C7C">
        <w:rPr>
          <w:rFonts w:ascii="Arial" w:hAnsi="Arial" w:cs="Arial"/>
          <w:sz w:val="22"/>
          <w:szCs w:val="22"/>
        </w:rPr>
        <w:t>nials to further boost engagement.</w:t>
      </w:r>
    </w:p>
    <w:p w14:paraId="5D734D7A" w14:textId="6B730616" w:rsidR="00BA290F" w:rsidRDefault="00BA290F" w:rsidP="00337230">
      <w:pPr>
        <w:spacing w:line="360" w:lineRule="auto"/>
        <w:rPr>
          <w:rFonts w:ascii="Arial" w:hAnsi="Arial" w:cs="Arial"/>
          <w:sz w:val="22"/>
          <w:szCs w:val="22"/>
        </w:rPr>
      </w:pPr>
      <w:r>
        <w:rPr>
          <w:rFonts w:ascii="Arial" w:hAnsi="Arial" w:cs="Arial"/>
          <w:sz w:val="22"/>
          <w:szCs w:val="22"/>
        </w:rPr>
        <w:t xml:space="preserve">-The multi-agency response to children who are victims of domestic abuse </w:t>
      </w:r>
      <w:r w:rsidR="00572C91">
        <w:rPr>
          <w:rFonts w:ascii="Arial" w:hAnsi="Arial" w:cs="Arial"/>
          <w:sz w:val="22"/>
          <w:szCs w:val="22"/>
        </w:rPr>
        <w:t xml:space="preserve">(21 </w:t>
      </w:r>
      <w:r w:rsidR="002C28C2">
        <w:rPr>
          <w:rFonts w:ascii="Arial" w:hAnsi="Arial" w:cs="Arial"/>
          <w:sz w:val="22"/>
          <w:szCs w:val="22"/>
        </w:rPr>
        <w:t>January</w:t>
      </w:r>
      <w:r w:rsidR="00572C91">
        <w:rPr>
          <w:rFonts w:ascii="Arial" w:hAnsi="Arial" w:cs="Arial"/>
          <w:sz w:val="22"/>
          <w:szCs w:val="22"/>
        </w:rPr>
        <w:t xml:space="preserve"> 2026).</w:t>
      </w:r>
    </w:p>
    <w:p w14:paraId="1166A42B" w14:textId="2E1C3489" w:rsidR="00572C91" w:rsidRDefault="004B042D" w:rsidP="00337230">
      <w:pPr>
        <w:spacing w:line="360" w:lineRule="auto"/>
        <w:rPr>
          <w:rFonts w:ascii="Arial" w:hAnsi="Arial" w:cs="Arial"/>
          <w:b/>
          <w:bCs/>
          <w:sz w:val="22"/>
          <w:szCs w:val="22"/>
        </w:rPr>
      </w:pPr>
      <w:r w:rsidRPr="004B042D">
        <w:rPr>
          <w:rFonts w:ascii="Arial" w:hAnsi="Arial" w:cs="Arial"/>
          <w:b/>
          <w:bCs/>
          <w:sz w:val="22"/>
          <w:szCs w:val="22"/>
        </w:rPr>
        <w:t>Conclusions</w:t>
      </w:r>
      <w:r w:rsidR="004329A1">
        <w:rPr>
          <w:rFonts w:ascii="Arial" w:hAnsi="Arial" w:cs="Arial"/>
          <w:b/>
          <w:bCs/>
          <w:sz w:val="22"/>
          <w:szCs w:val="22"/>
        </w:rPr>
        <w:t>:</w:t>
      </w:r>
    </w:p>
    <w:p w14:paraId="389018C2" w14:textId="0EA34B7C" w:rsidR="004329A1" w:rsidRDefault="004329A1" w:rsidP="00337230">
      <w:pPr>
        <w:spacing w:line="360" w:lineRule="auto"/>
        <w:rPr>
          <w:rFonts w:ascii="Arial" w:hAnsi="Arial" w:cs="Arial"/>
          <w:sz w:val="22"/>
          <w:szCs w:val="22"/>
        </w:rPr>
      </w:pPr>
      <w:r w:rsidRPr="004329A1">
        <w:rPr>
          <w:rFonts w:ascii="Arial" w:hAnsi="Arial" w:cs="Arial"/>
          <w:sz w:val="22"/>
          <w:szCs w:val="22"/>
        </w:rPr>
        <w:t>-Nor</w:t>
      </w:r>
      <w:r>
        <w:rPr>
          <w:rFonts w:ascii="Arial" w:hAnsi="Arial" w:cs="Arial"/>
          <w:sz w:val="22"/>
          <w:szCs w:val="22"/>
        </w:rPr>
        <w:t>folk County Cou</w:t>
      </w:r>
      <w:r w:rsidR="002C28C2">
        <w:rPr>
          <w:rFonts w:ascii="Arial" w:hAnsi="Arial" w:cs="Arial"/>
          <w:sz w:val="22"/>
          <w:szCs w:val="22"/>
        </w:rPr>
        <w:t>ncil currently p</w:t>
      </w:r>
      <w:r w:rsidR="002A0B5F">
        <w:rPr>
          <w:rFonts w:ascii="Arial" w:hAnsi="Arial" w:cs="Arial"/>
          <w:sz w:val="22"/>
          <w:szCs w:val="22"/>
        </w:rPr>
        <w:t>rovides the most effective and accessible early help information</w:t>
      </w:r>
      <w:r w:rsidR="000770BA">
        <w:rPr>
          <w:rFonts w:ascii="Arial" w:hAnsi="Arial" w:cs="Arial"/>
          <w:sz w:val="22"/>
          <w:szCs w:val="22"/>
        </w:rPr>
        <w:t>, meeting most NICE and statutory requirements for clarity, complete</w:t>
      </w:r>
      <w:r w:rsidR="00966F9A">
        <w:rPr>
          <w:rFonts w:ascii="Arial" w:hAnsi="Arial" w:cs="Arial"/>
          <w:sz w:val="22"/>
          <w:szCs w:val="22"/>
        </w:rPr>
        <w:t>ness and statutory re</w:t>
      </w:r>
      <w:r w:rsidR="00634FF3">
        <w:rPr>
          <w:rFonts w:ascii="Arial" w:hAnsi="Arial" w:cs="Arial"/>
          <w:sz w:val="22"/>
          <w:szCs w:val="22"/>
        </w:rPr>
        <w:t>quirements for clarity, completeness and family-centred design.</w:t>
      </w:r>
    </w:p>
    <w:p w14:paraId="64489256" w14:textId="4B79D985" w:rsidR="00742759" w:rsidRDefault="00742759" w:rsidP="00337230">
      <w:pPr>
        <w:spacing w:line="360" w:lineRule="auto"/>
        <w:rPr>
          <w:rFonts w:ascii="Arial" w:hAnsi="Arial" w:cs="Arial"/>
          <w:sz w:val="22"/>
          <w:szCs w:val="22"/>
        </w:rPr>
      </w:pPr>
      <w:r>
        <w:rPr>
          <w:rFonts w:ascii="Arial" w:hAnsi="Arial" w:cs="Arial"/>
          <w:sz w:val="22"/>
          <w:szCs w:val="22"/>
        </w:rPr>
        <w:t>-Staffordshire and Leeds offer strong local asse</w:t>
      </w:r>
      <w:r w:rsidR="007A10AB">
        <w:rPr>
          <w:rFonts w:ascii="Arial" w:hAnsi="Arial" w:cs="Arial"/>
          <w:sz w:val="22"/>
          <w:szCs w:val="22"/>
        </w:rPr>
        <w:t>ts but risk “consigning families” thr</w:t>
      </w:r>
      <w:r w:rsidR="00DA5BAE">
        <w:rPr>
          <w:rFonts w:ascii="Arial" w:hAnsi="Arial" w:cs="Arial"/>
          <w:sz w:val="22"/>
          <w:szCs w:val="22"/>
        </w:rPr>
        <w:t>ough fragmentation, missing detail and limited di</w:t>
      </w:r>
      <w:r w:rsidR="001872C6">
        <w:rPr>
          <w:rFonts w:ascii="Arial" w:hAnsi="Arial" w:cs="Arial"/>
          <w:sz w:val="22"/>
          <w:szCs w:val="22"/>
        </w:rPr>
        <w:t>gital access options.</w:t>
      </w:r>
    </w:p>
    <w:p w14:paraId="728EB912" w14:textId="3780494B" w:rsidR="001872C6" w:rsidRDefault="001872C6" w:rsidP="00337230">
      <w:pPr>
        <w:spacing w:line="360" w:lineRule="auto"/>
        <w:rPr>
          <w:rFonts w:ascii="Arial" w:hAnsi="Arial" w:cs="Arial"/>
          <w:sz w:val="22"/>
          <w:szCs w:val="22"/>
        </w:rPr>
      </w:pPr>
      <w:r>
        <w:rPr>
          <w:rFonts w:ascii="Arial" w:hAnsi="Arial" w:cs="Arial"/>
          <w:sz w:val="22"/>
          <w:szCs w:val="22"/>
        </w:rPr>
        <w:t>-Across all three, gaps in a</w:t>
      </w:r>
      <w:r w:rsidR="003D39AD">
        <w:rPr>
          <w:rFonts w:ascii="Arial" w:hAnsi="Arial" w:cs="Arial"/>
          <w:sz w:val="22"/>
          <w:szCs w:val="22"/>
        </w:rPr>
        <w:t>ccessibility formats and stigma-reducing content remain; these are not just technical issues but can widen inequalities and delay help until statutory intervention is needed</w:t>
      </w:r>
      <w:r w:rsidR="00586FD6">
        <w:rPr>
          <w:rFonts w:ascii="Arial" w:hAnsi="Arial" w:cs="Arial"/>
          <w:sz w:val="22"/>
          <w:szCs w:val="22"/>
        </w:rPr>
        <w:t>.</w:t>
      </w:r>
    </w:p>
    <w:p w14:paraId="457FD92F" w14:textId="1E2A12BF" w:rsidR="00586FD6" w:rsidRDefault="00586FD6" w:rsidP="00337230">
      <w:pPr>
        <w:spacing w:line="360" w:lineRule="auto"/>
        <w:rPr>
          <w:rFonts w:ascii="Arial" w:hAnsi="Arial" w:cs="Arial"/>
          <w:sz w:val="22"/>
          <w:szCs w:val="22"/>
        </w:rPr>
      </w:pPr>
      <w:r>
        <w:rPr>
          <w:rFonts w:ascii="Arial" w:hAnsi="Arial" w:cs="Arial"/>
          <w:sz w:val="22"/>
          <w:szCs w:val="22"/>
        </w:rPr>
        <w:t>-Consistent, clear, one-</w:t>
      </w:r>
      <w:r w:rsidR="00571823">
        <w:rPr>
          <w:rFonts w:ascii="Arial" w:hAnsi="Arial" w:cs="Arial"/>
          <w:sz w:val="22"/>
          <w:szCs w:val="22"/>
        </w:rPr>
        <w:t xml:space="preserve">stop information is not only a legal duty under the </w:t>
      </w:r>
      <w:r w:rsidR="00C855E4">
        <w:rPr>
          <w:rFonts w:ascii="Arial" w:hAnsi="Arial" w:cs="Arial"/>
          <w:sz w:val="22"/>
          <w:szCs w:val="22"/>
        </w:rPr>
        <w:t>Children</w:t>
      </w:r>
      <w:r w:rsidR="00571823">
        <w:rPr>
          <w:rFonts w:ascii="Arial" w:hAnsi="Arial" w:cs="Arial"/>
          <w:sz w:val="22"/>
          <w:szCs w:val="22"/>
        </w:rPr>
        <w:t xml:space="preserve"> Act 2004 s</w:t>
      </w:r>
      <w:r w:rsidR="00C855E4">
        <w:rPr>
          <w:rFonts w:ascii="Arial" w:hAnsi="Arial" w:cs="Arial"/>
          <w:sz w:val="22"/>
          <w:szCs w:val="22"/>
        </w:rPr>
        <w:t>. 10 and Working Together (DfE, 2023)</w:t>
      </w:r>
      <w:r w:rsidR="00252CD7">
        <w:rPr>
          <w:rFonts w:ascii="Arial" w:hAnsi="Arial" w:cs="Arial"/>
          <w:sz w:val="22"/>
          <w:szCs w:val="22"/>
        </w:rPr>
        <w:t xml:space="preserve"> but also reduces demand on crisis services:</w:t>
      </w:r>
      <w:r w:rsidR="00D745E4">
        <w:rPr>
          <w:rFonts w:ascii="Arial" w:hAnsi="Arial" w:cs="Arial"/>
          <w:sz w:val="22"/>
          <w:szCs w:val="22"/>
        </w:rPr>
        <w:t xml:space="preserve"> evidence shows consistent early help can lower statutory intervention by </w:t>
      </w:r>
      <w:r w:rsidR="00692F8E">
        <w:rPr>
          <w:rFonts w:ascii="Arial" w:hAnsi="Arial" w:cs="Arial"/>
          <w:sz w:val="22"/>
          <w:szCs w:val="22"/>
        </w:rPr>
        <w:t>up to 60% (DfE, 2022).</w:t>
      </w:r>
    </w:p>
    <w:p w14:paraId="670C3770" w14:textId="6C866A49" w:rsidR="00CD2800" w:rsidRDefault="00CD2800" w:rsidP="00337230">
      <w:pPr>
        <w:spacing w:line="360" w:lineRule="auto"/>
        <w:rPr>
          <w:rFonts w:ascii="Arial" w:hAnsi="Arial" w:cs="Arial"/>
          <w:b/>
          <w:bCs/>
          <w:sz w:val="22"/>
          <w:szCs w:val="22"/>
        </w:rPr>
      </w:pPr>
      <w:r w:rsidRPr="00CD2800">
        <w:rPr>
          <w:rFonts w:ascii="Arial" w:hAnsi="Arial" w:cs="Arial"/>
          <w:b/>
          <w:bCs/>
          <w:sz w:val="22"/>
          <w:szCs w:val="22"/>
        </w:rPr>
        <w:t>References</w:t>
      </w:r>
      <w:r w:rsidR="00DF141E">
        <w:rPr>
          <w:rFonts w:ascii="Arial" w:hAnsi="Arial" w:cs="Arial"/>
          <w:b/>
          <w:bCs/>
          <w:sz w:val="22"/>
          <w:szCs w:val="22"/>
        </w:rPr>
        <w:t>:</w:t>
      </w:r>
    </w:p>
    <w:p w14:paraId="055A9695" w14:textId="2A72BE6F" w:rsidR="00DF141E" w:rsidRPr="00636626" w:rsidRDefault="00636626" w:rsidP="00337230">
      <w:pPr>
        <w:spacing w:line="360" w:lineRule="auto"/>
        <w:rPr>
          <w:rFonts w:ascii="Arial" w:hAnsi="Arial" w:cs="Arial"/>
          <w:sz w:val="22"/>
          <w:szCs w:val="22"/>
        </w:rPr>
      </w:pPr>
      <w:r w:rsidRPr="00636626">
        <w:rPr>
          <w:rFonts w:ascii="Arial" w:hAnsi="Arial" w:cs="Arial"/>
          <w:sz w:val="22"/>
          <w:szCs w:val="22"/>
        </w:rPr>
        <w:t>ACTION FOR CHILDREN. (2026)</w:t>
      </w:r>
      <w:r>
        <w:rPr>
          <w:rFonts w:ascii="Arial" w:hAnsi="Arial" w:cs="Arial"/>
          <w:sz w:val="22"/>
          <w:szCs w:val="22"/>
        </w:rPr>
        <w:t xml:space="preserve"> 360,00</w:t>
      </w:r>
      <w:r w:rsidR="001831B8">
        <w:rPr>
          <w:rFonts w:ascii="Arial" w:hAnsi="Arial" w:cs="Arial"/>
          <w:sz w:val="22"/>
          <w:szCs w:val="22"/>
        </w:rPr>
        <w:t>0 missed opportunities to support families ear</w:t>
      </w:r>
      <w:r w:rsidR="005A5370">
        <w:rPr>
          <w:rFonts w:ascii="Arial" w:hAnsi="Arial" w:cs="Arial"/>
          <w:sz w:val="22"/>
          <w:szCs w:val="22"/>
        </w:rPr>
        <w:t xml:space="preserve">lier. London: Action for Children. (Accessed 16 </w:t>
      </w:r>
      <w:r w:rsidR="00BF7F87">
        <w:rPr>
          <w:rFonts w:ascii="Arial" w:hAnsi="Arial" w:cs="Arial"/>
          <w:sz w:val="22"/>
          <w:szCs w:val="22"/>
        </w:rPr>
        <w:t>July).</w:t>
      </w:r>
    </w:p>
    <w:p w14:paraId="3A708FE4" w14:textId="17EBA144" w:rsidR="00CD2800" w:rsidRDefault="007B3272" w:rsidP="00337230">
      <w:pPr>
        <w:spacing w:line="360" w:lineRule="auto"/>
        <w:rPr>
          <w:rFonts w:ascii="Arial" w:hAnsi="Arial" w:cs="Arial"/>
          <w:sz w:val="22"/>
          <w:szCs w:val="22"/>
        </w:rPr>
      </w:pPr>
      <w:r w:rsidRPr="0010504A">
        <w:rPr>
          <w:rFonts w:ascii="Arial" w:hAnsi="Arial" w:cs="Arial"/>
          <w:sz w:val="22"/>
          <w:szCs w:val="22"/>
        </w:rPr>
        <w:t xml:space="preserve">DEPARTMENT FOR </w:t>
      </w:r>
      <w:r w:rsidR="004F2BC9" w:rsidRPr="0010504A">
        <w:rPr>
          <w:rFonts w:ascii="Arial" w:hAnsi="Arial" w:cs="Arial"/>
          <w:sz w:val="22"/>
          <w:szCs w:val="22"/>
        </w:rPr>
        <w:t>EDUCATION. (</w:t>
      </w:r>
      <w:r w:rsidRPr="0010504A">
        <w:rPr>
          <w:rFonts w:ascii="Arial" w:hAnsi="Arial" w:cs="Arial"/>
          <w:sz w:val="22"/>
          <w:szCs w:val="22"/>
        </w:rPr>
        <w:t>2022)</w:t>
      </w:r>
      <w:r w:rsidR="004F2BC9" w:rsidRPr="0010504A">
        <w:rPr>
          <w:rFonts w:ascii="Arial" w:hAnsi="Arial" w:cs="Arial"/>
          <w:sz w:val="22"/>
          <w:szCs w:val="22"/>
        </w:rPr>
        <w:t xml:space="preserve"> What is early help? Concep</w:t>
      </w:r>
      <w:r w:rsidR="0010504A" w:rsidRPr="0010504A">
        <w:rPr>
          <w:rFonts w:ascii="Arial" w:hAnsi="Arial" w:cs="Arial"/>
          <w:sz w:val="22"/>
          <w:szCs w:val="22"/>
        </w:rPr>
        <w:t>ts, policy directions and multi-agency</w:t>
      </w:r>
      <w:r w:rsidR="0010504A">
        <w:rPr>
          <w:rFonts w:ascii="Arial" w:hAnsi="Arial" w:cs="Arial"/>
          <w:sz w:val="22"/>
          <w:szCs w:val="22"/>
        </w:rPr>
        <w:t xml:space="preserve"> </w:t>
      </w:r>
      <w:r w:rsidR="00407DA8">
        <w:rPr>
          <w:rFonts w:ascii="Arial" w:hAnsi="Arial" w:cs="Arial"/>
          <w:sz w:val="22"/>
          <w:szCs w:val="22"/>
        </w:rPr>
        <w:t>perspectives: A scoping study. London</w:t>
      </w:r>
      <w:r w:rsidR="00664254">
        <w:rPr>
          <w:rFonts w:ascii="Arial" w:hAnsi="Arial" w:cs="Arial"/>
          <w:sz w:val="22"/>
          <w:szCs w:val="22"/>
        </w:rPr>
        <w:t>: DfE.</w:t>
      </w:r>
    </w:p>
    <w:p w14:paraId="396501FB" w14:textId="5C689C60" w:rsidR="00664254" w:rsidRDefault="00664254" w:rsidP="00337230">
      <w:pPr>
        <w:spacing w:line="360" w:lineRule="auto"/>
        <w:rPr>
          <w:rFonts w:ascii="Arial" w:hAnsi="Arial" w:cs="Arial"/>
          <w:sz w:val="22"/>
          <w:szCs w:val="22"/>
        </w:rPr>
      </w:pPr>
      <w:r>
        <w:rPr>
          <w:rFonts w:ascii="Arial" w:hAnsi="Arial" w:cs="Arial"/>
          <w:sz w:val="22"/>
          <w:szCs w:val="22"/>
        </w:rPr>
        <w:t>DEPARTMENT FOR EDUCATION</w:t>
      </w:r>
      <w:r w:rsidR="00AD1C42">
        <w:rPr>
          <w:rFonts w:ascii="Arial" w:hAnsi="Arial" w:cs="Arial"/>
          <w:sz w:val="22"/>
          <w:szCs w:val="22"/>
        </w:rPr>
        <w:t>. (2023) Working together to safeguard children. London: The Stationery Office.</w:t>
      </w:r>
    </w:p>
    <w:p w14:paraId="0892909E" w14:textId="131A61D7" w:rsidR="00B7030C" w:rsidRDefault="00CD14E6" w:rsidP="00337230">
      <w:pPr>
        <w:spacing w:line="360" w:lineRule="auto"/>
        <w:rPr>
          <w:rFonts w:ascii="Arial" w:hAnsi="Arial" w:cs="Arial"/>
          <w:sz w:val="22"/>
          <w:szCs w:val="22"/>
        </w:rPr>
      </w:pPr>
      <w:r>
        <w:rPr>
          <w:rFonts w:ascii="Arial" w:hAnsi="Arial" w:cs="Arial"/>
          <w:sz w:val="22"/>
          <w:szCs w:val="22"/>
        </w:rPr>
        <w:t>FOUNDATIONS. (2025) Multi-Agency</w:t>
      </w:r>
      <w:r w:rsidR="00826227">
        <w:rPr>
          <w:rFonts w:ascii="Arial" w:hAnsi="Arial" w:cs="Arial"/>
          <w:sz w:val="22"/>
          <w:szCs w:val="22"/>
        </w:rPr>
        <w:t xml:space="preserve"> Safeguarding Hubs: current practice </w:t>
      </w:r>
      <w:r w:rsidR="00E036C9">
        <w:rPr>
          <w:rFonts w:ascii="Arial" w:hAnsi="Arial" w:cs="Arial"/>
          <w:sz w:val="22"/>
          <w:szCs w:val="22"/>
        </w:rPr>
        <w:t>and future</w:t>
      </w:r>
      <w:r w:rsidR="00826227">
        <w:rPr>
          <w:rFonts w:ascii="Arial" w:hAnsi="Arial" w:cs="Arial"/>
          <w:sz w:val="22"/>
          <w:szCs w:val="22"/>
        </w:rPr>
        <w:t xml:space="preserve"> pote</w:t>
      </w:r>
      <w:r w:rsidR="00E036C9">
        <w:rPr>
          <w:rFonts w:ascii="Arial" w:hAnsi="Arial" w:cs="Arial"/>
          <w:sz w:val="22"/>
          <w:szCs w:val="22"/>
        </w:rPr>
        <w:t>ntial. London: Foundation</w:t>
      </w:r>
      <w:r w:rsidR="00B7030C">
        <w:rPr>
          <w:rFonts w:ascii="Arial" w:hAnsi="Arial" w:cs="Arial"/>
          <w:sz w:val="22"/>
          <w:szCs w:val="22"/>
        </w:rPr>
        <w:t>. (Accessed 16 July 2026).</w:t>
      </w:r>
    </w:p>
    <w:p w14:paraId="2CDEBF2C" w14:textId="12B1D187" w:rsidR="00AD1C42" w:rsidRDefault="00210B32" w:rsidP="00337230">
      <w:pPr>
        <w:spacing w:line="360" w:lineRule="auto"/>
        <w:rPr>
          <w:rFonts w:ascii="Arial" w:hAnsi="Arial" w:cs="Arial"/>
          <w:sz w:val="22"/>
          <w:szCs w:val="22"/>
        </w:rPr>
      </w:pPr>
      <w:r>
        <w:rPr>
          <w:rFonts w:ascii="Arial" w:hAnsi="Arial" w:cs="Arial"/>
          <w:sz w:val="22"/>
          <w:szCs w:val="22"/>
        </w:rPr>
        <w:t>LEEDS CITY COUNCIL. (2026) Early help and family hubs</w:t>
      </w:r>
      <w:r w:rsidR="00FC07F2">
        <w:rPr>
          <w:rFonts w:ascii="Arial" w:hAnsi="Arial" w:cs="Arial"/>
          <w:sz w:val="22"/>
          <w:szCs w:val="22"/>
        </w:rPr>
        <w:t>. Leeds: Leeds City Council.</w:t>
      </w:r>
      <w:r w:rsidR="00533E41">
        <w:rPr>
          <w:rFonts w:ascii="Arial" w:hAnsi="Arial" w:cs="Arial"/>
          <w:sz w:val="22"/>
          <w:szCs w:val="22"/>
        </w:rPr>
        <w:t xml:space="preserve"> </w:t>
      </w:r>
      <w:r w:rsidR="00FF2CF1">
        <w:rPr>
          <w:rFonts w:ascii="Arial" w:hAnsi="Arial" w:cs="Arial"/>
          <w:sz w:val="22"/>
          <w:szCs w:val="22"/>
        </w:rPr>
        <w:t>(Accessed</w:t>
      </w:r>
      <w:r w:rsidR="00533E41">
        <w:rPr>
          <w:rFonts w:ascii="Arial" w:hAnsi="Arial" w:cs="Arial"/>
          <w:sz w:val="22"/>
          <w:szCs w:val="22"/>
        </w:rPr>
        <w:t xml:space="preserve"> 16 July 2026).</w:t>
      </w:r>
    </w:p>
    <w:p w14:paraId="7F9537AF" w14:textId="73B4EF25" w:rsidR="00B7030C" w:rsidRDefault="005C714B" w:rsidP="00337230">
      <w:pPr>
        <w:spacing w:line="360" w:lineRule="auto"/>
        <w:rPr>
          <w:rFonts w:ascii="Arial" w:hAnsi="Arial" w:cs="Arial"/>
          <w:sz w:val="22"/>
          <w:szCs w:val="22"/>
        </w:rPr>
      </w:pPr>
      <w:r>
        <w:rPr>
          <w:rFonts w:ascii="Arial" w:hAnsi="Arial" w:cs="Arial"/>
          <w:sz w:val="22"/>
          <w:szCs w:val="22"/>
        </w:rPr>
        <w:t>LUCAS, S. and ARCHARD, P. (2021)</w:t>
      </w:r>
      <w:r w:rsidR="00C72270">
        <w:rPr>
          <w:rFonts w:ascii="Arial" w:hAnsi="Arial" w:cs="Arial"/>
          <w:sz w:val="22"/>
          <w:szCs w:val="22"/>
        </w:rPr>
        <w:t xml:space="preserve"> ‘Early help and children’s </w:t>
      </w:r>
      <w:r w:rsidR="009534B1">
        <w:rPr>
          <w:rFonts w:ascii="Arial" w:hAnsi="Arial" w:cs="Arial"/>
          <w:sz w:val="22"/>
          <w:szCs w:val="22"/>
        </w:rPr>
        <w:t>service</w:t>
      </w:r>
      <w:r w:rsidR="00C72270">
        <w:rPr>
          <w:rFonts w:ascii="Arial" w:hAnsi="Arial" w:cs="Arial"/>
          <w:sz w:val="22"/>
          <w:szCs w:val="22"/>
        </w:rPr>
        <w:t>: exploring provision and practice across English local authorities</w:t>
      </w:r>
      <w:r w:rsidR="001F17D7">
        <w:rPr>
          <w:rFonts w:ascii="Arial" w:hAnsi="Arial" w:cs="Arial"/>
          <w:sz w:val="22"/>
          <w:szCs w:val="22"/>
        </w:rPr>
        <w:t xml:space="preserve">’, </w:t>
      </w:r>
      <w:r w:rsidR="009534B1">
        <w:rPr>
          <w:rFonts w:ascii="Arial" w:hAnsi="Arial" w:cs="Arial"/>
          <w:sz w:val="22"/>
          <w:szCs w:val="22"/>
        </w:rPr>
        <w:t>Journal</w:t>
      </w:r>
      <w:r w:rsidR="001F17D7">
        <w:rPr>
          <w:rFonts w:ascii="Arial" w:hAnsi="Arial" w:cs="Arial"/>
          <w:sz w:val="22"/>
          <w:szCs w:val="22"/>
        </w:rPr>
        <w:t xml:space="preserve"> of Children’s </w:t>
      </w:r>
      <w:r w:rsidR="009534B1">
        <w:rPr>
          <w:rFonts w:ascii="Arial" w:hAnsi="Arial" w:cs="Arial"/>
          <w:sz w:val="22"/>
          <w:szCs w:val="22"/>
        </w:rPr>
        <w:t>Service</w:t>
      </w:r>
      <w:r w:rsidR="001F17D7">
        <w:rPr>
          <w:rFonts w:ascii="Arial" w:hAnsi="Arial" w:cs="Arial"/>
          <w:sz w:val="22"/>
          <w:szCs w:val="22"/>
        </w:rPr>
        <w:t>, 16(1)</w:t>
      </w:r>
      <w:r w:rsidR="009534B1">
        <w:rPr>
          <w:rFonts w:ascii="Arial" w:hAnsi="Arial" w:cs="Arial"/>
          <w:sz w:val="22"/>
          <w:szCs w:val="22"/>
        </w:rPr>
        <w:t>, pp. 77-86.</w:t>
      </w:r>
    </w:p>
    <w:p w14:paraId="47D86755" w14:textId="2FD2D21C" w:rsidR="00EA5CC2" w:rsidRDefault="00EA5CC2" w:rsidP="00337230">
      <w:pPr>
        <w:spacing w:line="360" w:lineRule="auto"/>
        <w:rPr>
          <w:rFonts w:ascii="Arial" w:hAnsi="Arial" w:cs="Arial"/>
          <w:sz w:val="22"/>
          <w:szCs w:val="22"/>
        </w:rPr>
      </w:pPr>
      <w:r>
        <w:rPr>
          <w:rFonts w:ascii="Arial" w:hAnsi="Arial" w:cs="Arial"/>
          <w:sz w:val="22"/>
          <w:szCs w:val="22"/>
        </w:rPr>
        <w:lastRenderedPageBreak/>
        <w:t>MCGOVERN, R., SMART, D</w:t>
      </w:r>
      <w:r w:rsidR="00FF2CF1">
        <w:rPr>
          <w:rFonts w:ascii="Arial" w:hAnsi="Arial" w:cs="Arial"/>
          <w:sz w:val="22"/>
          <w:szCs w:val="22"/>
        </w:rPr>
        <w:t>., JACKSON, K., et al. (2022)</w:t>
      </w:r>
      <w:r w:rsidR="00B971B8">
        <w:rPr>
          <w:rFonts w:ascii="Arial" w:hAnsi="Arial" w:cs="Arial"/>
          <w:sz w:val="22"/>
          <w:szCs w:val="22"/>
        </w:rPr>
        <w:t xml:space="preserve"> ‘What influences parents’ and practitioners’ decisio</w:t>
      </w:r>
      <w:r w:rsidR="001360ED">
        <w:rPr>
          <w:rFonts w:ascii="Arial" w:hAnsi="Arial" w:cs="Arial"/>
          <w:sz w:val="22"/>
          <w:szCs w:val="22"/>
        </w:rPr>
        <w:t>ns to share personal information within an Early Help context? ‘, B</w:t>
      </w:r>
      <w:r w:rsidR="0032389A">
        <w:rPr>
          <w:rFonts w:ascii="Arial" w:hAnsi="Arial" w:cs="Arial"/>
          <w:sz w:val="22"/>
          <w:szCs w:val="22"/>
        </w:rPr>
        <w:t xml:space="preserve">ritish Journal </w:t>
      </w:r>
      <w:r w:rsidR="00DE33BC">
        <w:rPr>
          <w:rFonts w:ascii="Arial" w:hAnsi="Arial" w:cs="Arial"/>
          <w:sz w:val="22"/>
          <w:szCs w:val="22"/>
        </w:rPr>
        <w:t>of Social</w:t>
      </w:r>
      <w:r w:rsidR="0032389A">
        <w:rPr>
          <w:rFonts w:ascii="Arial" w:hAnsi="Arial" w:cs="Arial"/>
          <w:sz w:val="22"/>
          <w:szCs w:val="22"/>
        </w:rPr>
        <w:t xml:space="preserve"> Work, 52(4)</w:t>
      </w:r>
      <w:r w:rsidR="00DE33BC">
        <w:rPr>
          <w:rFonts w:ascii="Arial" w:hAnsi="Arial" w:cs="Arial"/>
          <w:sz w:val="22"/>
          <w:szCs w:val="22"/>
        </w:rPr>
        <w:t xml:space="preserve">, pp. 2146-2165. </w:t>
      </w:r>
    </w:p>
    <w:p w14:paraId="604FEECE" w14:textId="68D08AAF" w:rsidR="00B25C33" w:rsidRDefault="00B25C33" w:rsidP="00337230">
      <w:pPr>
        <w:spacing w:line="360" w:lineRule="auto"/>
        <w:rPr>
          <w:rFonts w:ascii="Arial" w:hAnsi="Arial" w:cs="Arial"/>
          <w:sz w:val="22"/>
          <w:szCs w:val="22"/>
        </w:rPr>
      </w:pPr>
      <w:r>
        <w:rPr>
          <w:rFonts w:ascii="Arial" w:hAnsi="Arial" w:cs="Arial"/>
          <w:sz w:val="22"/>
          <w:szCs w:val="22"/>
        </w:rPr>
        <w:t>MORRIS, K. and WILSON, E. (2023) ‘The role of the VCSE sector in Early Help: critical reflection</w:t>
      </w:r>
      <w:r w:rsidR="009D79DC">
        <w:rPr>
          <w:rFonts w:ascii="Arial" w:hAnsi="Arial" w:cs="Arial"/>
          <w:sz w:val="22"/>
          <w:szCs w:val="22"/>
        </w:rPr>
        <w:t>s’, Child and Family Social Work, 28(4)</w:t>
      </w:r>
      <w:r w:rsidR="00390A71">
        <w:rPr>
          <w:rFonts w:ascii="Arial" w:hAnsi="Arial" w:cs="Arial"/>
          <w:sz w:val="22"/>
          <w:szCs w:val="22"/>
        </w:rPr>
        <w:t>, pp. 1150-1162.</w:t>
      </w:r>
    </w:p>
    <w:p w14:paraId="01DDBA36" w14:textId="349DB002" w:rsidR="00390A71" w:rsidRDefault="00390A71" w:rsidP="00337230">
      <w:pPr>
        <w:spacing w:line="360" w:lineRule="auto"/>
        <w:rPr>
          <w:rFonts w:ascii="Arial" w:hAnsi="Arial" w:cs="Arial"/>
          <w:sz w:val="22"/>
          <w:szCs w:val="22"/>
        </w:rPr>
      </w:pPr>
      <w:r>
        <w:rPr>
          <w:rFonts w:ascii="Arial" w:hAnsi="Arial" w:cs="Arial"/>
          <w:sz w:val="22"/>
          <w:szCs w:val="22"/>
        </w:rPr>
        <w:t>NATIONAL INSTITUTE FOR HEALTH AND CARE EX</w:t>
      </w:r>
      <w:r w:rsidR="009E5EBA">
        <w:rPr>
          <w:rFonts w:ascii="Arial" w:hAnsi="Arial" w:cs="Arial"/>
          <w:sz w:val="22"/>
          <w:szCs w:val="22"/>
        </w:rPr>
        <w:t>CELLENCE. (2020) Guideline NG214: Early help for children</w:t>
      </w:r>
      <w:r w:rsidR="00DB44B5">
        <w:rPr>
          <w:rFonts w:ascii="Arial" w:hAnsi="Arial" w:cs="Arial"/>
          <w:sz w:val="22"/>
          <w:szCs w:val="22"/>
        </w:rPr>
        <w:t xml:space="preserve"> and families. London. NICE.</w:t>
      </w:r>
    </w:p>
    <w:p w14:paraId="390DDE91" w14:textId="6B4E0DE2" w:rsidR="00DD5351" w:rsidRDefault="006E2B0A" w:rsidP="00337230">
      <w:pPr>
        <w:spacing w:line="360" w:lineRule="auto"/>
        <w:rPr>
          <w:rFonts w:ascii="Arial" w:hAnsi="Arial" w:cs="Arial"/>
          <w:sz w:val="22"/>
          <w:szCs w:val="22"/>
        </w:rPr>
      </w:pPr>
      <w:r>
        <w:rPr>
          <w:rFonts w:ascii="Arial" w:hAnsi="Arial" w:cs="Arial"/>
          <w:sz w:val="22"/>
          <w:szCs w:val="22"/>
        </w:rPr>
        <w:t>NORFOLK COUNTY COUNCIL. (2026) Early help for children and families. Norwich</w:t>
      </w:r>
      <w:r w:rsidR="001B0F78">
        <w:rPr>
          <w:rFonts w:ascii="Arial" w:hAnsi="Arial" w:cs="Arial"/>
          <w:sz w:val="22"/>
          <w:szCs w:val="22"/>
        </w:rPr>
        <w:t xml:space="preserve">: Norfolk County Council. </w:t>
      </w:r>
      <w:r w:rsidR="00C01D61">
        <w:rPr>
          <w:rFonts w:ascii="Arial" w:hAnsi="Arial" w:cs="Arial"/>
          <w:sz w:val="22"/>
          <w:szCs w:val="22"/>
        </w:rPr>
        <w:t>(Accessed 16 July 2026).</w:t>
      </w:r>
    </w:p>
    <w:p w14:paraId="3116109E" w14:textId="70CF4BBA" w:rsidR="002D3319" w:rsidRDefault="002D3319" w:rsidP="00337230">
      <w:pPr>
        <w:spacing w:line="360" w:lineRule="auto"/>
        <w:rPr>
          <w:rFonts w:ascii="Arial" w:hAnsi="Arial" w:cs="Arial"/>
          <w:sz w:val="22"/>
          <w:szCs w:val="22"/>
        </w:rPr>
      </w:pPr>
      <w:r>
        <w:rPr>
          <w:rFonts w:ascii="Arial" w:hAnsi="Arial" w:cs="Arial"/>
          <w:sz w:val="22"/>
          <w:szCs w:val="22"/>
        </w:rPr>
        <w:t>NS</w:t>
      </w:r>
      <w:r w:rsidR="000108A5">
        <w:rPr>
          <w:rFonts w:ascii="Arial" w:hAnsi="Arial" w:cs="Arial"/>
          <w:sz w:val="22"/>
          <w:szCs w:val="22"/>
        </w:rPr>
        <w:t>PCC. (2026) Early help and early intervention. London: NSPCC Lear</w:t>
      </w:r>
      <w:r w:rsidR="00D02AFB">
        <w:rPr>
          <w:rFonts w:ascii="Arial" w:hAnsi="Arial" w:cs="Arial"/>
          <w:sz w:val="22"/>
          <w:szCs w:val="22"/>
        </w:rPr>
        <w:t>ning. (Accessed 16 July 2026).</w:t>
      </w:r>
    </w:p>
    <w:p w14:paraId="7E28F43A" w14:textId="677D6DE8" w:rsidR="00C01D61" w:rsidRDefault="005D345A" w:rsidP="00337230">
      <w:pPr>
        <w:spacing w:line="360" w:lineRule="auto"/>
        <w:rPr>
          <w:rFonts w:ascii="Arial" w:hAnsi="Arial" w:cs="Arial"/>
          <w:sz w:val="22"/>
          <w:szCs w:val="22"/>
        </w:rPr>
      </w:pPr>
      <w:r>
        <w:rPr>
          <w:rFonts w:ascii="Arial" w:hAnsi="Arial" w:cs="Arial"/>
          <w:sz w:val="22"/>
          <w:szCs w:val="22"/>
        </w:rPr>
        <w:t>OFSTED, CARE QUALITY COMMISSION and HMICFRS</w:t>
      </w:r>
      <w:r w:rsidR="00FB1C44">
        <w:rPr>
          <w:rFonts w:ascii="Arial" w:hAnsi="Arial" w:cs="Arial"/>
          <w:sz w:val="22"/>
          <w:szCs w:val="22"/>
        </w:rPr>
        <w:t>. (2023) The multi-agency response to children</w:t>
      </w:r>
      <w:r w:rsidR="00BF755F">
        <w:rPr>
          <w:rFonts w:ascii="Arial" w:hAnsi="Arial" w:cs="Arial"/>
          <w:sz w:val="22"/>
          <w:szCs w:val="22"/>
        </w:rPr>
        <w:t xml:space="preserve"> and families who need help. Manchester: Ofsted. (Accessed 16 July 2026</w:t>
      </w:r>
      <w:r w:rsidR="004255E8">
        <w:rPr>
          <w:rFonts w:ascii="Arial" w:hAnsi="Arial" w:cs="Arial"/>
          <w:sz w:val="22"/>
          <w:szCs w:val="22"/>
        </w:rPr>
        <w:t>).</w:t>
      </w:r>
    </w:p>
    <w:p w14:paraId="3EADC4EE" w14:textId="0A2E7070" w:rsidR="004255E8" w:rsidRDefault="004255E8" w:rsidP="00337230">
      <w:pPr>
        <w:spacing w:line="360" w:lineRule="auto"/>
        <w:rPr>
          <w:rFonts w:ascii="Arial" w:hAnsi="Arial" w:cs="Arial"/>
          <w:sz w:val="22"/>
          <w:szCs w:val="22"/>
        </w:rPr>
      </w:pPr>
      <w:r>
        <w:rPr>
          <w:rFonts w:ascii="Arial" w:hAnsi="Arial" w:cs="Arial"/>
          <w:sz w:val="22"/>
          <w:szCs w:val="22"/>
        </w:rPr>
        <w:t>STAFFORDSHIRE COUNTY COUNCIL. (2022) Early help strate</w:t>
      </w:r>
      <w:r w:rsidR="00D41E5D">
        <w:rPr>
          <w:rFonts w:ascii="Arial" w:hAnsi="Arial" w:cs="Arial"/>
          <w:sz w:val="22"/>
          <w:szCs w:val="22"/>
        </w:rPr>
        <w:t>gy 2022-2025. Stafford: Sta</w:t>
      </w:r>
      <w:r w:rsidR="0072302E">
        <w:rPr>
          <w:rFonts w:ascii="Arial" w:hAnsi="Arial" w:cs="Arial"/>
          <w:sz w:val="22"/>
          <w:szCs w:val="22"/>
        </w:rPr>
        <w:t>fford</w:t>
      </w:r>
      <w:r w:rsidR="00CA33DF">
        <w:rPr>
          <w:rFonts w:ascii="Arial" w:hAnsi="Arial" w:cs="Arial"/>
          <w:sz w:val="22"/>
          <w:szCs w:val="22"/>
        </w:rPr>
        <w:t>shire County Co</w:t>
      </w:r>
      <w:r w:rsidR="00D337D1">
        <w:rPr>
          <w:rFonts w:ascii="Arial" w:hAnsi="Arial" w:cs="Arial"/>
          <w:sz w:val="22"/>
          <w:szCs w:val="22"/>
        </w:rPr>
        <w:t>uncil. (Accessed 16 July 2026).</w:t>
      </w:r>
    </w:p>
    <w:p w14:paraId="1BDBFDFD" w14:textId="6E5E27DE" w:rsidR="00B47D92" w:rsidRDefault="003F0CDB" w:rsidP="00337230">
      <w:pPr>
        <w:spacing w:line="360" w:lineRule="auto"/>
        <w:rPr>
          <w:rFonts w:ascii="Arial" w:hAnsi="Arial" w:cs="Arial"/>
          <w:sz w:val="22"/>
          <w:szCs w:val="22"/>
        </w:rPr>
      </w:pPr>
      <w:r>
        <w:rPr>
          <w:rFonts w:ascii="Arial" w:hAnsi="Arial" w:cs="Arial"/>
          <w:sz w:val="22"/>
          <w:szCs w:val="22"/>
        </w:rPr>
        <w:t xml:space="preserve">WALSALL </w:t>
      </w:r>
      <w:r w:rsidR="005A355F">
        <w:rPr>
          <w:rFonts w:ascii="Arial" w:hAnsi="Arial" w:cs="Arial"/>
          <w:sz w:val="22"/>
          <w:szCs w:val="22"/>
        </w:rPr>
        <w:t>COUNCIL. (</w:t>
      </w:r>
      <w:r>
        <w:rPr>
          <w:rFonts w:ascii="Arial" w:hAnsi="Arial" w:cs="Arial"/>
          <w:sz w:val="22"/>
          <w:szCs w:val="22"/>
        </w:rPr>
        <w:t>2026) Early Help.</w:t>
      </w:r>
      <w:r w:rsidR="005A355F">
        <w:rPr>
          <w:rFonts w:ascii="Arial" w:hAnsi="Arial" w:cs="Arial"/>
          <w:sz w:val="22"/>
          <w:szCs w:val="22"/>
        </w:rPr>
        <w:t xml:space="preserve"> Walsall: Walsall </w:t>
      </w:r>
      <w:r w:rsidR="006B1741">
        <w:rPr>
          <w:rFonts w:ascii="Arial" w:hAnsi="Arial" w:cs="Arial"/>
          <w:sz w:val="22"/>
          <w:szCs w:val="22"/>
        </w:rPr>
        <w:t>Metropolitan Borough Council. (Accessed</w:t>
      </w:r>
      <w:r w:rsidR="0084153C">
        <w:rPr>
          <w:rFonts w:ascii="Arial" w:hAnsi="Arial" w:cs="Arial"/>
          <w:sz w:val="22"/>
          <w:szCs w:val="22"/>
        </w:rPr>
        <w:t xml:space="preserve"> 16 July 2026).</w:t>
      </w:r>
    </w:p>
    <w:p w14:paraId="2AECE93A" w14:textId="0490905F" w:rsidR="00D337D1" w:rsidRDefault="00606171" w:rsidP="00337230">
      <w:pPr>
        <w:spacing w:line="360" w:lineRule="auto"/>
        <w:rPr>
          <w:rFonts w:ascii="Arial" w:hAnsi="Arial" w:cs="Arial"/>
          <w:sz w:val="22"/>
          <w:szCs w:val="22"/>
        </w:rPr>
      </w:pPr>
      <w:r>
        <w:rPr>
          <w:rFonts w:ascii="Arial" w:hAnsi="Arial" w:cs="Arial"/>
          <w:sz w:val="22"/>
          <w:szCs w:val="22"/>
        </w:rPr>
        <w:t>YOUNGMINDS. (2026) Early help and early intervention service</w:t>
      </w:r>
      <w:r w:rsidR="000162AE">
        <w:rPr>
          <w:rFonts w:ascii="Arial" w:hAnsi="Arial" w:cs="Arial"/>
          <w:sz w:val="22"/>
          <w:szCs w:val="22"/>
        </w:rPr>
        <w:t>. London: YoungMinds. (Accessed 16 July 2026).</w:t>
      </w:r>
    </w:p>
    <w:p w14:paraId="32BCA4CA" w14:textId="77777777" w:rsidR="000162AE" w:rsidRDefault="000162AE" w:rsidP="00337230">
      <w:pPr>
        <w:spacing w:line="360" w:lineRule="auto"/>
        <w:rPr>
          <w:rFonts w:ascii="Arial" w:hAnsi="Arial" w:cs="Arial"/>
          <w:sz w:val="22"/>
          <w:szCs w:val="22"/>
        </w:rPr>
      </w:pPr>
    </w:p>
    <w:p w14:paraId="750D54F1" w14:textId="77777777" w:rsidR="00C01D61" w:rsidRDefault="00C01D61" w:rsidP="00337230">
      <w:pPr>
        <w:spacing w:line="360" w:lineRule="auto"/>
        <w:rPr>
          <w:rFonts w:ascii="Arial" w:hAnsi="Arial" w:cs="Arial"/>
          <w:sz w:val="22"/>
          <w:szCs w:val="22"/>
        </w:rPr>
      </w:pPr>
    </w:p>
    <w:p w14:paraId="1D0659C1" w14:textId="77777777" w:rsidR="00DB44B5" w:rsidRPr="0010504A" w:rsidRDefault="00DB44B5" w:rsidP="00337230">
      <w:pPr>
        <w:spacing w:line="360" w:lineRule="auto"/>
        <w:rPr>
          <w:rFonts w:ascii="Arial" w:hAnsi="Arial" w:cs="Arial"/>
          <w:sz w:val="22"/>
          <w:szCs w:val="22"/>
        </w:rPr>
      </w:pPr>
    </w:p>
    <w:p w14:paraId="426E8624" w14:textId="77777777" w:rsidR="00060E5C" w:rsidRPr="00060E5C" w:rsidRDefault="00060E5C" w:rsidP="00337230">
      <w:pPr>
        <w:pStyle w:val="ListParagraph"/>
        <w:spacing w:line="360" w:lineRule="auto"/>
        <w:rPr>
          <w:rFonts w:ascii="Arial" w:hAnsi="Arial" w:cs="Arial"/>
          <w:sz w:val="22"/>
          <w:szCs w:val="22"/>
        </w:rPr>
      </w:pPr>
    </w:p>
    <w:p w14:paraId="493C187E" w14:textId="77777777" w:rsidR="0042481A" w:rsidRDefault="0042481A" w:rsidP="00F2767A">
      <w:pPr>
        <w:spacing w:line="360" w:lineRule="auto"/>
        <w:rPr>
          <w:rFonts w:ascii="Arial" w:hAnsi="Arial" w:cs="Arial"/>
          <w:sz w:val="22"/>
          <w:szCs w:val="22"/>
        </w:rPr>
      </w:pPr>
    </w:p>
    <w:p w14:paraId="635A8F18" w14:textId="77777777" w:rsidR="00E91574" w:rsidRPr="00F2767A" w:rsidRDefault="00E91574" w:rsidP="00F2767A">
      <w:pPr>
        <w:spacing w:line="360" w:lineRule="auto"/>
        <w:rPr>
          <w:rFonts w:ascii="Arial" w:hAnsi="Arial" w:cs="Arial"/>
          <w:sz w:val="22"/>
          <w:szCs w:val="22"/>
        </w:rPr>
      </w:pPr>
    </w:p>
    <w:sectPr w:rsidR="00E91574" w:rsidRPr="00F276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6F77E2"/>
    <w:multiLevelType w:val="hybridMultilevel"/>
    <w:tmpl w:val="3EC8E6BA"/>
    <w:lvl w:ilvl="0" w:tplc="4F5E2AA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92703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3FF"/>
    <w:rsid w:val="00002485"/>
    <w:rsid w:val="000108A5"/>
    <w:rsid w:val="000162AE"/>
    <w:rsid w:val="0002698D"/>
    <w:rsid w:val="000278DE"/>
    <w:rsid w:val="00045712"/>
    <w:rsid w:val="00060E5C"/>
    <w:rsid w:val="00070B71"/>
    <w:rsid w:val="0007429E"/>
    <w:rsid w:val="00075138"/>
    <w:rsid w:val="000770BA"/>
    <w:rsid w:val="000806E9"/>
    <w:rsid w:val="000A0803"/>
    <w:rsid w:val="000A53C7"/>
    <w:rsid w:val="000A708B"/>
    <w:rsid w:val="000F6DF1"/>
    <w:rsid w:val="000F6EE7"/>
    <w:rsid w:val="001044E2"/>
    <w:rsid w:val="0010504A"/>
    <w:rsid w:val="0012636A"/>
    <w:rsid w:val="001360ED"/>
    <w:rsid w:val="00146AAC"/>
    <w:rsid w:val="001618E4"/>
    <w:rsid w:val="00161EE9"/>
    <w:rsid w:val="00167C22"/>
    <w:rsid w:val="00171DB6"/>
    <w:rsid w:val="001831B8"/>
    <w:rsid w:val="001872C6"/>
    <w:rsid w:val="001A70A1"/>
    <w:rsid w:val="001B0F78"/>
    <w:rsid w:val="001B2DF9"/>
    <w:rsid w:val="001D6FF8"/>
    <w:rsid w:val="001F17D7"/>
    <w:rsid w:val="001F7589"/>
    <w:rsid w:val="00210B32"/>
    <w:rsid w:val="002160EE"/>
    <w:rsid w:val="0023103C"/>
    <w:rsid w:val="00243179"/>
    <w:rsid w:val="002442FE"/>
    <w:rsid w:val="00252CD7"/>
    <w:rsid w:val="00290DAB"/>
    <w:rsid w:val="002A0B5F"/>
    <w:rsid w:val="002C28C2"/>
    <w:rsid w:val="002D3319"/>
    <w:rsid w:val="002D63D3"/>
    <w:rsid w:val="002E5DDD"/>
    <w:rsid w:val="003079C6"/>
    <w:rsid w:val="0032389A"/>
    <w:rsid w:val="00337230"/>
    <w:rsid w:val="003373F2"/>
    <w:rsid w:val="00340B9D"/>
    <w:rsid w:val="00347037"/>
    <w:rsid w:val="00362167"/>
    <w:rsid w:val="0036479F"/>
    <w:rsid w:val="00364DB5"/>
    <w:rsid w:val="003761FC"/>
    <w:rsid w:val="00380BF2"/>
    <w:rsid w:val="00390A71"/>
    <w:rsid w:val="00396D04"/>
    <w:rsid w:val="003B7546"/>
    <w:rsid w:val="003C55D4"/>
    <w:rsid w:val="003D39AD"/>
    <w:rsid w:val="003F0CDB"/>
    <w:rsid w:val="004060B8"/>
    <w:rsid w:val="00406187"/>
    <w:rsid w:val="00407DA8"/>
    <w:rsid w:val="0042117C"/>
    <w:rsid w:val="0042481A"/>
    <w:rsid w:val="004255E8"/>
    <w:rsid w:val="004329A1"/>
    <w:rsid w:val="00434A9B"/>
    <w:rsid w:val="00441BF4"/>
    <w:rsid w:val="004769BC"/>
    <w:rsid w:val="00492919"/>
    <w:rsid w:val="004A451F"/>
    <w:rsid w:val="004B03B2"/>
    <w:rsid w:val="004B042D"/>
    <w:rsid w:val="004C06C6"/>
    <w:rsid w:val="004D46C2"/>
    <w:rsid w:val="004D4B32"/>
    <w:rsid w:val="004E5A20"/>
    <w:rsid w:val="004F2BC9"/>
    <w:rsid w:val="00503567"/>
    <w:rsid w:val="00533E41"/>
    <w:rsid w:val="005404AE"/>
    <w:rsid w:val="00571823"/>
    <w:rsid w:val="00572C91"/>
    <w:rsid w:val="00582776"/>
    <w:rsid w:val="005849D3"/>
    <w:rsid w:val="00586FD6"/>
    <w:rsid w:val="00593389"/>
    <w:rsid w:val="00593916"/>
    <w:rsid w:val="00597DB9"/>
    <w:rsid w:val="005A2035"/>
    <w:rsid w:val="005A355F"/>
    <w:rsid w:val="005A5370"/>
    <w:rsid w:val="005B6228"/>
    <w:rsid w:val="005B7DB8"/>
    <w:rsid w:val="005C714B"/>
    <w:rsid w:val="005D345A"/>
    <w:rsid w:val="005E3DC3"/>
    <w:rsid w:val="00606171"/>
    <w:rsid w:val="00614566"/>
    <w:rsid w:val="00626CC3"/>
    <w:rsid w:val="00627192"/>
    <w:rsid w:val="00634082"/>
    <w:rsid w:val="00634FF3"/>
    <w:rsid w:val="00636626"/>
    <w:rsid w:val="00664254"/>
    <w:rsid w:val="0067253D"/>
    <w:rsid w:val="0068289B"/>
    <w:rsid w:val="00692F8E"/>
    <w:rsid w:val="0069736F"/>
    <w:rsid w:val="006A53FF"/>
    <w:rsid w:val="006B1741"/>
    <w:rsid w:val="006B23D5"/>
    <w:rsid w:val="006B62C2"/>
    <w:rsid w:val="006D7D40"/>
    <w:rsid w:val="006D7D99"/>
    <w:rsid w:val="006E20E1"/>
    <w:rsid w:val="006E2AAE"/>
    <w:rsid w:val="006E2B0A"/>
    <w:rsid w:val="00721665"/>
    <w:rsid w:val="0072302E"/>
    <w:rsid w:val="00730DE5"/>
    <w:rsid w:val="00733036"/>
    <w:rsid w:val="00733682"/>
    <w:rsid w:val="00742759"/>
    <w:rsid w:val="0074419F"/>
    <w:rsid w:val="0074588A"/>
    <w:rsid w:val="007726BF"/>
    <w:rsid w:val="00773139"/>
    <w:rsid w:val="007827EC"/>
    <w:rsid w:val="007A10AB"/>
    <w:rsid w:val="007A3E59"/>
    <w:rsid w:val="007A4053"/>
    <w:rsid w:val="007A7C82"/>
    <w:rsid w:val="007B3272"/>
    <w:rsid w:val="007B55BD"/>
    <w:rsid w:val="007B6C71"/>
    <w:rsid w:val="007E6063"/>
    <w:rsid w:val="008070D6"/>
    <w:rsid w:val="00824DE5"/>
    <w:rsid w:val="00826227"/>
    <w:rsid w:val="0084153C"/>
    <w:rsid w:val="008666E7"/>
    <w:rsid w:val="00866FAE"/>
    <w:rsid w:val="0087654F"/>
    <w:rsid w:val="00877C63"/>
    <w:rsid w:val="00887162"/>
    <w:rsid w:val="008A2077"/>
    <w:rsid w:val="008B0518"/>
    <w:rsid w:val="008B6753"/>
    <w:rsid w:val="008F1FA2"/>
    <w:rsid w:val="009411E3"/>
    <w:rsid w:val="009534B1"/>
    <w:rsid w:val="00966F9A"/>
    <w:rsid w:val="0098072F"/>
    <w:rsid w:val="00981527"/>
    <w:rsid w:val="00984894"/>
    <w:rsid w:val="00995D11"/>
    <w:rsid w:val="009A7233"/>
    <w:rsid w:val="009B09BD"/>
    <w:rsid w:val="009C73A6"/>
    <w:rsid w:val="009D79DC"/>
    <w:rsid w:val="009E15A1"/>
    <w:rsid w:val="009E17CD"/>
    <w:rsid w:val="009E2D61"/>
    <w:rsid w:val="009E5EBA"/>
    <w:rsid w:val="009F0A6C"/>
    <w:rsid w:val="00A26325"/>
    <w:rsid w:val="00A419D0"/>
    <w:rsid w:val="00A44E1C"/>
    <w:rsid w:val="00A468D7"/>
    <w:rsid w:val="00A87912"/>
    <w:rsid w:val="00A91A2C"/>
    <w:rsid w:val="00A97573"/>
    <w:rsid w:val="00AA39E6"/>
    <w:rsid w:val="00AB6A75"/>
    <w:rsid w:val="00AD1C42"/>
    <w:rsid w:val="00AE2B32"/>
    <w:rsid w:val="00AE3260"/>
    <w:rsid w:val="00AF2C7C"/>
    <w:rsid w:val="00B011EC"/>
    <w:rsid w:val="00B17C58"/>
    <w:rsid w:val="00B25C33"/>
    <w:rsid w:val="00B333BD"/>
    <w:rsid w:val="00B44AA5"/>
    <w:rsid w:val="00B47D92"/>
    <w:rsid w:val="00B5590D"/>
    <w:rsid w:val="00B5789A"/>
    <w:rsid w:val="00B7030C"/>
    <w:rsid w:val="00B70E75"/>
    <w:rsid w:val="00B971B8"/>
    <w:rsid w:val="00B97D63"/>
    <w:rsid w:val="00BA290F"/>
    <w:rsid w:val="00BA2D0B"/>
    <w:rsid w:val="00BC54AB"/>
    <w:rsid w:val="00BF23DF"/>
    <w:rsid w:val="00BF5F42"/>
    <w:rsid w:val="00BF755F"/>
    <w:rsid w:val="00BF7F87"/>
    <w:rsid w:val="00C01D61"/>
    <w:rsid w:val="00C12894"/>
    <w:rsid w:val="00C15114"/>
    <w:rsid w:val="00C50A7A"/>
    <w:rsid w:val="00C51DDC"/>
    <w:rsid w:val="00C72270"/>
    <w:rsid w:val="00C80AF2"/>
    <w:rsid w:val="00C855E4"/>
    <w:rsid w:val="00CA33DF"/>
    <w:rsid w:val="00CA3775"/>
    <w:rsid w:val="00CB27B1"/>
    <w:rsid w:val="00CB4FE9"/>
    <w:rsid w:val="00CC414F"/>
    <w:rsid w:val="00CD14E6"/>
    <w:rsid w:val="00CD2800"/>
    <w:rsid w:val="00CD4E4F"/>
    <w:rsid w:val="00CD5811"/>
    <w:rsid w:val="00CD61D9"/>
    <w:rsid w:val="00D021F9"/>
    <w:rsid w:val="00D02991"/>
    <w:rsid w:val="00D02AFB"/>
    <w:rsid w:val="00D05D25"/>
    <w:rsid w:val="00D202AC"/>
    <w:rsid w:val="00D24D9D"/>
    <w:rsid w:val="00D337D1"/>
    <w:rsid w:val="00D41E5D"/>
    <w:rsid w:val="00D4278B"/>
    <w:rsid w:val="00D745E4"/>
    <w:rsid w:val="00D84A80"/>
    <w:rsid w:val="00D87208"/>
    <w:rsid w:val="00D87B79"/>
    <w:rsid w:val="00D94223"/>
    <w:rsid w:val="00DA5BAE"/>
    <w:rsid w:val="00DB2ED0"/>
    <w:rsid w:val="00DB44B5"/>
    <w:rsid w:val="00DD5351"/>
    <w:rsid w:val="00DE1124"/>
    <w:rsid w:val="00DE33BC"/>
    <w:rsid w:val="00DF141E"/>
    <w:rsid w:val="00E036C9"/>
    <w:rsid w:val="00E2394F"/>
    <w:rsid w:val="00E429D6"/>
    <w:rsid w:val="00E5112C"/>
    <w:rsid w:val="00E53A8D"/>
    <w:rsid w:val="00E559B8"/>
    <w:rsid w:val="00E56F3D"/>
    <w:rsid w:val="00E91574"/>
    <w:rsid w:val="00E97B4A"/>
    <w:rsid w:val="00EA5CC2"/>
    <w:rsid w:val="00EB09A2"/>
    <w:rsid w:val="00EC3297"/>
    <w:rsid w:val="00EE54DE"/>
    <w:rsid w:val="00EF15C2"/>
    <w:rsid w:val="00F00B7E"/>
    <w:rsid w:val="00F06DCC"/>
    <w:rsid w:val="00F11A3A"/>
    <w:rsid w:val="00F27619"/>
    <w:rsid w:val="00F2767A"/>
    <w:rsid w:val="00F35C29"/>
    <w:rsid w:val="00F658D7"/>
    <w:rsid w:val="00F7600A"/>
    <w:rsid w:val="00F901B6"/>
    <w:rsid w:val="00F960BE"/>
    <w:rsid w:val="00FA74BF"/>
    <w:rsid w:val="00FB1C44"/>
    <w:rsid w:val="00FB4495"/>
    <w:rsid w:val="00FC07F2"/>
    <w:rsid w:val="00FC1E13"/>
    <w:rsid w:val="00FC3269"/>
    <w:rsid w:val="00FC63DA"/>
    <w:rsid w:val="00FD4A27"/>
    <w:rsid w:val="00FE0547"/>
    <w:rsid w:val="00FF2CF1"/>
    <w:rsid w:val="00FF369A"/>
    <w:rsid w:val="00FF44B0"/>
    <w:rsid w:val="00FF67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6099C"/>
  <w15:chartTrackingRefBased/>
  <w15:docId w15:val="{99262A1D-D72A-4982-A910-A1006F9B7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53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53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53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53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53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53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53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53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53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53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53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53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53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53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53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53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53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53FF"/>
    <w:rPr>
      <w:rFonts w:eastAsiaTheme="majorEastAsia" w:cstheme="majorBidi"/>
      <w:color w:val="272727" w:themeColor="text1" w:themeTint="D8"/>
    </w:rPr>
  </w:style>
  <w:style w:type="paragraph" w:styleId="Title">
    <w:name w:val="Title"/>
    <w:basedOn w:val="Normal"/>
    <w:next w:val="Normal"/>
    <w:link w:val="TitleChar"/>
    <w:uiPriority w:val="10"/>
    <w:qFormat/>
    <w:rsid w:val="006A53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53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53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53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53FF"/>
    <w:pPr>
      <w:spacing w:before="160"/>
      <w:jc w:val="center"/>
    </w:pPr>
    <w:rPr>
      <w:i/>
      <w:iCs/>
      <w:color w:val="404040" w:themeColor="text1" w:themeTint="BF"/>
    </w:rPr>
  </w:style>
  <w:style w:type="character" w:customStyle="1" w:styleId="QuoteChar">
    <w:name w:val="Quote Char"/>
    <w:basedOn w:val="DefaultParagraphFont"/>
    <w:link w:val="Quote"/>
    <w:uiPriority w:val="29"/>
    <w:rsid w:val="006A53FF"/>
    <w:rPr>
      <w:i/>
      <w:iCs/>
      <w:color w:val="404040" w:themeColor="text1" w:themeTint="BF"/>
    </w:rPr>
  </w:style>
  <w:style w:type="paragraph" w:styleId="ListParagraph">
    <w:name w:val="List Paragraph"/>
    <w:basedOn w:val="Normal"/>
    <w:uiPriority w:val="34"/>
    <w:qFormat/>
    <w:rsid w:val="006A53FF"/>
    <w:pPr>
      <w:ind w:left="720"/>
      <w:contextualSpacing/>
    </w:pPr>
  </w:style>
  <w:style w:type="character" w:styleId="IntenseEmphasis">
    <w:name w:val="Intense Emphasis"/>
    <w:basedOn w:val="DefaultParagraphFont"/>
    <w:uiPriority w:val="21"/>
    <w:qFormat/>
    <w:rsid w:val="006A53FF"/>
    <w:rPr>
      <w:i/>
      <w:iCs/>
      <w:color w:val="0F4761" w:themeColor="accent1" w:themeShade="BF"/>
    </w:rPr>
  </w:style>
  <w:style w:type="paragraph" w:styleId="IntenseQuote">
    <w:name w:val="Intense Quote"/>
    <w:basedOn w:val="Normal"/>
    <w:next w:val="Normal"/>
    <w:link w:val="IntenseQuoteChar"/>
    <w:uiPriority w:val="30"/>
    <w:qFormat/>
    <w:rsid w:val="006A53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53FF"/>
    <w:rPr>
      <w:i/>
      <w:iCs/>
      <w:color w:val="0F4761" w:themeColor="accent1" w:themeShade="BF"/>
    </w:rPr>
  </w:style>
  <w:style w:type="character" w:styleId="IntenseReference">
    <w:name w:val="Intense Reference"/>
    <w:basedOn w:val="DefaultParagraphFont"/>
    <w:uiPriority w:val="32"/>
    <w:qFormat/>
    <w:rsid w:val="006A53FF"/>
    <w:rPr>
      <w:b/>
      <w:bCs/>
      <w:smallCaps/>
      <w:color w:val="0F4761" w:themeColor="accent1" w:themeShade="BF"/>
      <w:spacing w:val="5"/>
    </w:rPr>
  </w:style>
  <w:style w:type="table" w:styleId="TableGrid">
    <w:name w:val="Table Grid"/>
    <w:basedOn w:val="TableNormal"/>
    <w:uiPriority w:val="39"/>
    <w:rsid w:val="00290D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86e330863b09e94a64a74f2d6b449e45">
  <xsd:schema xmlns:xsd="http://www.w3.org/2001/XMLSchema" xmlns:xs="http://www.w3.org/2001/XMLSchema" xmlns:p="http://schemas.microsoft.com/office/2006/metadata/properties" xmlns:ns3="ccfc14db-0f45-423b-b2f5-752f8f8a0ada" targetNamespace="http://schemas.microsoft.com/office/2006/metadata/properties" ma:root="true" ma:fieldsID="293d94ff4b1458afeba5dc165792fefa"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04A7D0BA-30CE-4138-9224-2386B4892D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A035F00-420B-480D-9970-E2A6D6D4465E}">
  <ds:schemaRefs>
    <ds:schemaRef ds:uri="http://schemas.microsoft.com/sharepoint/v3/contenttype/forms"/>
  </ds:schemaRefs>
</ds:datastoreItem>
</file>

<file path=customXml/itemProps3.xml><?xml version="1.0" encoding="utf-8"?>
<ds:datastoreItem xmlns:ds="http://schemas.openxmlformats.org/officeDocument/2006/customXml" ds:itemID="{BEA5562F-04A2-4D00-B9C8-65458EA9920F}">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2538</TotalTime>
  <Pages>11</Pages>
  <Words>2219</Words>
  <Characters>12652</Characters>
  <Application>Microsoft Office Word</Application>
  <DocSecurity>0</DocSecurity>
  <Lines>105</Lines>
  <Paragraphs>29</Paragraphs>
  <ScaleCrop>false</ScaleCrop>
  <Company/>
  <LinksUpToDate>false</LinksUpToDate>
  <CharactersWithSpaces>14842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Iveren Nneoma Kucha (2423866)</dc:creator>
  <cp:keywords/>
  <dc:description/>
  <cp:lastModifiedBy>Iveren Nneoma Kucha (2423866)</cp:lastModifiedBy>
  <cp:revision>277</cp:revision>
  <dcterms:created xsi:type="dcterms:W3CDTF">2026-07-15T16:08:00Z</dcterms:created>
  <dcterms:modified xsi:type="dcterms:W3CDTF">2026-07-17T10:26:00Z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734e0e30-ecc3-4540-9881-d9f793adf534</vt:lpwstr>
  </property>
  <property fmtid="{D5CDD505-2E9C-101B-9397-08002B2CF9AE}" pid="3" name="ContentTypeId">
    <vt:lpwstr>0x0101007810DDF4EC27A54C9626255B384F637A</vt:lpwstr>
  </property>
</Properties>
</file>