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sdt>
      <w:sdtPr>
        <w:rPr>
          <w:rFonts w:ascii="Aptos" w:eastAsia="Aptos" w:hAnsi="Aptos" w:cs="Aptos"/>
        </w:rPr>
        <w:id w:val="-1769620843"/>
        <w:docPartObj>
          <w:docPartGallery w:val="Cover Pages"/>
          <w:docPartUnique/>
        </w:docPartObj>
      </w:sdtPr>
      <w:sdtContent>
        <w:p w14:paraId="2C078E63" w14:textId="60432EEC" w:rsidR="00FB40B0" w:rsidRPr="00F766A9" w:rsidRDefault="0091451D">
          <w:pPr>
            <w:rPr>
              <w:rFonts w:ascii="Aptos" w:eastAsia="Aptos" w:hAnsi="Aptos" w:cs="Aptos"/>
            </w:rPr>
          </w:pPr>
          <w:r>
            <w:rPr>
              <w:rFonts w:ascii="Aptos" w:eastAsia="Aptos" w:hAnsi="Aptos" w:cs="Aptos"/>
              <w:noProof/>
            </w:rPr>
            <mc:AlternateContent>
              <mc:Choice Requires="wps">
                <w:drawing>
                  <wp:anchor distT="0" distB="0" distL="114300" distR="114300" simplePos="0" relativeHeight="251659267" behindDoc="0" locked="0" layoutInCell="1" allowOverlap="1" wp14:anchorId="0C6BF0E0" wp14:editId="3EDF1282">
                    <wp:simplePos x="0" y="0"/>
                    <wp:positionH relativeFrom="column">
                      <wp:posOffset>-485775</wp:posOffset>
                    </wp:positionH>
                    <wp:positionV relativeFrom="paragraph">
                      <wp:posOffset>552450</wp:posOffset>
                    </wp:positionV>
                    <wp:extent cx="3039745" cy="838200"/>
                    <wp:effectExtent l="0" t="0" r="8255" b="0"/>
                    <wp:wrapNone/>
                    <wp:docPr id="1114849417" name="Text Box 8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3039745" cy="83820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</wps:spPr>
                          <wps:txbx>
                            <w:txbxContent>
                              <w:p w14:paraId="2B2A8065" w14:textId="4E7EB96E" w:rsidR="0091451D" w:rsidRPr="004976AB" w:rsidRDefault="0091451D">
                                <w:pPr>
                                  <w:rPr>
                                    <w:rFonts w:ascii="Arial" w:hAnsi="Arial" w:cs="Arial"/>
                                    <w:b/>
                                    <w:bCs/>
                                    <w:sz w:val="28"/>
                                    <w:szCs w:val="28"/>
                                  </w:rPr>
                                </w:pPr>
                                <w:r w:rsidRPr="004976AB">
                                  <w:rPr>
                                    <w:rFonts w:ascii="Arial" w:hAnsi="Arial" w:cs="Arial"/>
                                    <w:b/>
                                    <w:bCs/>
                                    <w:sz w:val="28"/>
                                    <w:szCs w:val="28"/>
                                  </w:rPr>
                                  <w:t>The Shard, Britain’s Biggest Engineering Project of the 21st Century.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C6BF0E0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8" o:spid="_x0000_s1026" type="#_x0000_t202" style="position:absolute;margin-left:-38.25pt;margin-top:43.5pt;width:239.35pt;height:66pt;z-index:251659267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" fillcolor="white [3201]" stroked="f" strokeweight=".5pt">
                    <v:textbox>
                      <w:txbxContent>
                        <w:p w14:paraId="2B2A8065" w14:textId="4E7EB96E" w:rsidR="0091451D" w:rsidRPr="004976AB" w:rsidRDefault="0091451D">
                          <w:pPr>
                            <w:rPr>
                              <w:rFonts w:ascii="Arial" w:hAnsi="Arial" w:cs="Arial"/>
                              <w:b/>
                              <w:bCs/>
                              <w:sz w:val="28"/>
                              <w:szCs w:val="28"/>
                            </w:rPr>
                          </w:pPr>
                          <w:r w:rsidRPr="004976AB">
                            <w:rPr>
                              <w:rFonts w:ascii="Arial" w:hAnsi="Arial" w:cs="Arial"/>
                              <w:b/>
                              <w:bCs/>
                              <w:sz w:val="28"/>
                              <w:szCs w:val="28"/>
                            </w:rPr>
                            <w:t>The Shard, Britain’s Biggest Engineering Project of the 21st Century.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 w:rsidR="0001582F">
            <w:rPr>
              <w:rFonts w:ascii="Aptos" w:eastAsia="Aptos" w:hAnsi="Aptos" w:cs="Aptos"/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14D9409B" wp14:editId="2A489E95">
                    <wp:simplePos x="0" y="0"/>
                    <wp:positionH relativeFrom="column">
                      <wp:posOffset>1543050</wp:posOffset>
                    </wp:positionH>
                    <wp:positionV relativeFrom="paragraph">
                      <wp:posOffset>5457825</wp:posOffset>
                    </wp:positionV>
                    <wp:extent cx="1276350" cy="295275"/>
                    <wp:effectExtent l="0" t="0" r="0" b="9525"/>
                    <wp:wrapNone/>
                    <wp:docPr id="2013695245" name="Text Box 1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276350" cy="295275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</wps:spPr>
                          <wps:txbx>
                            <w:txbxContent>
                              <w:p w14:paraId="4F58E845" w14:textId="767CAF24" w:rsidR="0001582F" w:rsidRPr="000557B6" w:rsidRDefault="00D11BD0">
                                <w:pPr>
                                  <w:rPr>
                                    <w:lang w:val="en-GB"/>
                                  </w:rPr>
                                </w:pPr>
                                <w:r>
                                  <w:rPr>
                                    <w:lang w:val="en-GB"/>
                                  </w:rPr>
                                  <w:t>(</w:t>
                                </w:r>
                                <w:r w:rsidR="000557B6">
                                  <w:rPr>
                                    <w:lang w:val="en-GB"/>
                                  </w:rPr>
                                  <w:t xml:space="preserve">Kozlova, </w:t>
                                </w:r>
                                <w:r>
                                  <w:rPr>
                                    <w:lang w:val="en-GB"/>
                                  </w:rPr>
                                  <w:t>2023)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</wp:anchor>
                </w:drawing>
              </mc:Choice>
              <mc:Fallback>
                <w:pict>
                  <v:shape w14:anchorId="14D9409B" id="Text Box 1" o:spid="_x0000_s1027" type="#_x0000_t202" style="position:absolute;margin-left:121.5pt;margin-top:429.75pt;width:100.5pt;height:23.25pt;z-index:25165824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" fillcolor="white [3201]" stroked="f" strokeweight=".5pt">
                    <v:textbox>
                      <w:txbxContent>
                        <w:p w14:paraId="4F58E845" w14:textId="767CAF24" w:rsidR="0001582F" w:rsidRPr="000557B6" w:rsidRDefault="00D11BD0">
                          <w:pPr>
                            <w:rPr>
                              <w:lang w:val="en-GB"/>
                            </w:rPr>
                          </w:pPr>
                          <w:r>
                            <w:rPr>
                              <w:lang w:val="en-GB"/>
                            </w:rPr>
                            <w:t>(</w:t>
                          </w:r>
                          <w:r w:rsidR="000557B6">
                            <w:rPr>
                              <w:lang w:val="en-GB"/>
                            </w:rPr>
                            <w:t xml:space="preserve">Kozlova, </w:t>
                          </w:r>
                          <w:r>
                            <w:rPr>
                              <w:lang w:val="en-GB"/>
                            </w:rPr>
                            <w:t>2023)</w:t>
                          </w:r>
                        </w:p>
                      </w:txbxContent>
                    </v:textbox>
                  </v:shape>
                </w:pict>
              </mc:Fallback>
            </mc:AlternateContent>
          </w:r>
          <w:r w:rsidR="0037145B" w:rsidRPr="0037145B">
            <w:rPr>
              <w:rFonts w:ascii="Aptos" w:eastAsia="Aptos" w:hAnsi="Aptos" w:cs="Aptos"/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25090F6E" wp14:editId="0E7610FA">
                    <wp:simplePos x="0" y="0"/>
                    <wp:positionH relativeFrom="page">
                      <wp:posOffset>228600</wp:posOffset>
                    </wp:positionH>
                    <wp:positionV relativeFrom="margin">
                      <wp:align>top</wp:align>
                    </wp:positionV>
                    <wp:extent cx="1712890" cy="8003540"/>
                    <wp:effectExtent l="0" t="0" r="1270" b="0"/>
                    <wp:wrapNone/>
                    <wp:docPr id="138" name="Text Box 40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1712890" cy="8003540"/>
                            </a:xfrm>
                            <a:prstGeom prst="rect">
                              <a:avLst/>
                            </a:prstGeom>
                            <a:solidFill>
                              <a:schemeClr val="lt1"/>
                            </a:solidFill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tbl>
                                <w:tblPr>
                                  <w:tblW w:w="5000" w:type="pct"/>
                                  <w:jc w:val="center"/>
                                  <w:tblBorders>
                                    <w:insideV w:val="single" w:sz="12" w:space="0" w:color="E97132" w:themeColor="accent2"/>
                                  </w:tblBorders>
                                  <w:tblCellMar>
                                    <w:top w:w="1296" w:type="dxa"/>
                                    <w:left w:w="360" w:type="dxa"/>
                                    <w:bottom w:w="1296" w:type="dxa"/>
                                    <w:right w:w="360" w:type="dxa"/>
                                  </w:tblCellMar>
                                  <w:tblLook w:val="04A0" w:firstRow="1" w:lastRow="0" w:firstColumn="1" w:lastColumn="0" w:noHBand="0" w:noVBand="1"/>
                                </w:tblPr>
                                <w:tblGrid>
                                  <w:gridCol w:w="5492"/>
                                  <w:gridCol w:w="2041"/>
                                </w:tblGrid>
                                <w:tr w:rsidR="000F3874" w14:paraId="3C1D1279" w14:textId="77777777">
                                  <w:trPr>
                                    <w:jc w:val="center"/>
                                  </w:trPr>
                                  <w:tc>
                                    <w:tcPr>
                                      <w:tcW w:w="2568" w:type="pct"/>
                                      <w:vAlign w:val="center"/>
                                    </w:tcPr>
                                    <w:p w14:paraId="65F7C386" w14:textId="5C54C214" w:rsidR="0037145B" w:rsidRPr="00293BBF" w:rsidRDefault="000F3874" w:rsidP="00AA151D">
                                      <w:pPr>
                                        <w:spacing w:line="360" w:lineRule="auto"/>
                                        <w:jc w:val="both"/>
                                        <w:rPr>
                                          <w:rFonts w:ascii="Arial" w:hAnsi="Arial" w:cs="Arial"/>
                                          <w:sz w:val="22"/>
                                          <w:szCs w:val="22"/>
                                        </w:rPr>
                                      </w:pPr>
                                      <w:r w:rsidRPr="00293BBF">
                                        <w:rPr>
                                          <w:rFonts w:ascii="Arial" w:hAnsi="Arial" w:cs="Arial"/>
                                          <w:noProof/>
                                          <w:sz w:val="22"/>
                                          <w:szCs w:val="22"/>
                                        </w:rPr>
                                        <w:drawing>
                                          <wp:inline distT="0" distB="0" distL="0" distR="0" wp14:anchorId="3AA65175" wp14:editId="188C6CF3">
                                            <wp:extent cx="3030563" cy="4037162"/>
                                            <wp:effectExtent l="0" t="0" r="0" b="1905"/>
                                            <wp:docPr id="1919298947" name="Picture 1"/>
                                            <wp:cNvGraphicFramePr>
                                              <a:graphicFrameLocks xmlns:a="http://schemas.openxmlformats.org/drawingml/2006/main" noChangeAspect="1"/>
                                            </wp:cNvGraphicFramePr>
                                            <a:graphic xmlns:a="http://schemas.openxmlformats.org/drawingml/2006/main">
                                              <a:graphicData uri="http://schemas.openxmlformats.org/drawingml/2006/picture">
                                                <pic:pic xmlns:pic="http://schemas.openxmlformats.org/drawingml/2006/picture">
                                                  <pic:nvPicPr>
                                                    <pic:cNvPr id="1919298947" name=""/>
                                                    <pic:cNvPicPr/>
                                                  </pic:nvPicPr>
                                                  <pic:blipFill>
                                                    <a:blip r:embed="rId8"/>
                                                    <a:stretch>
                                                      <a:fillRect/>
                                                    </a:stretch>
                                                  </pic:blipFill>
                                                  <pic:spPr>
                                                    <a:xfrm>
                                                      <a:off x="0" y="0"/>
                                                      <a:ext cx="3042385" cy="4052911"/>
                                                    </a:xfrm>
                                                    <a:prstGeom prst="rect">
                                                      <a:avLst/>
                                                    </a:prstGeom>
                                                  </pic:spPr>
                                                </pic:pic>
                                              </a:graphicData>
                                            </a:graphic>
                                          </wp:inline>
                                        </w:drawing>
                                      </w:r>
                                    </w:p>
                                    <w:p w14:paraId="6D14D194" w14:textId="5AA2EC0E" w:rsidR="0037145B" w:rsidRPr="00293BBF" w:rsidRDefault="0037145B" w:rsidP="00AA151D">
                                      <w:pPr>
                                        <w:pStyle w:val="NoSpacing"/>
                                        <w:spacing w:line="360" w:lineRule="auto"/>
                                        <w:jc w:val="both"/>
                                        <w:rPr>
                                          <w:rFonts w:ascii="Arial" w:hAnsi="Arial" w:cs="Arial"/>
                                          <w:caps/>
                                          <w:color w:val="191919" w:themeColor="text1" w:themeTint="E6"/>
                                          <w:sz w:val="22"/>
                                          <w:szCs w:val="22"/>
                                        </w:rPr>
                                      </w:pPr>
                                    </w:p>
                                    <w:sdt>
                                      <w:sdtPr>
                                        <w:rPr>
                                          <w:rFonts w:ascii="Arial" w:hAnsi="Arial" w:cs="Arial"/>
                                          <w:color w:val="000000" w:themeColor="text1"/>
                                          <w:sz w:val="22"/>
                                          <w:szCs w:val="22"/>
                                        </w:rPr>
                                        <w:alias w:val="Subtitle"/>
                                        <w:tag w:val=""/>
                                        <w:id w:val="1354072561"/>
                                        <w:showingPlcHdr/>
      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      <w:text/>
                                      </w:sdtPr>
                                      <w:sdtContent>
                                        <w:p w14:paraId="52B91C2A" w14:textId="2D6B3E61" w:rsidR="0037145B" w:rsidRPr="00293BBF" w:rsidRDefault="00033D13" w:rsidP="00AA151D">
                                          <w:pPr>
                                            <w:spacing w:line="360" w:lineRule="auto"/>
                                            <w:jc w:val="both"/>
                                            <w:rPr>
                                              <w:rFonts w:ascii="Arial" w:hAnsi="Arial" w:cs="Arial"/>
                                              <w:sz w:val="22"/>
                                              <w:szCs w:val="22"/>
                                            </w:rPr>
                                          </w:pPr>
                                          <w:r w:rsidRPr="00293BBF">
                                            <w:rPr>
                                              <w:rFonts w:ascii="Arial" w:hAnsi="Arial" w:cs="Arial"/>
                                              <w:color w:val="000000" w:themeColor="text1"/>
                                              <w:sz w:val="22"/>
                                              <w:szCs w:val="22"/>
                                            </w:rPr>
                                            <w:t xml:space="preserve">     </w:t>
                                          </w:r>
                                        </w:p>
                                      </w:sdtContent>
                                    </w:sdt>
                                  </w:tc>
                                  <w:tc>
                                    <w:tcPr>
                                      <w:tcW w:w="2432" w:type="pct"/>
                                      <w:vAlign w:val="center"/>
                                    </w:tcPr>
                                    <w:p w14:paraId="227A6BC6" w14:textId="22274A28" w:rsidR="0037145B" w:rsidRPr="00293BBF" w:rsidRDefault="0037145B" w:rsidP="00AA151D">
                                      <w:pPr>
                                        <w:pStyle w:val="NoSpacing"/>
                                        <w:spacing w:line="360" w:lineRule="auto"/>
                                        <w:jc w:val="both"/>
                                        <w:rPr>
                                          <w:rFonts w:ascii="Arial" w:hAnsi="Arial" w:cs="Arial"/>
                                          <w:caps/>
                                          <w:color w:val="E97132" w:themeColor="accent2"/>
                                          <w:sz w:val="22"/>
                                          <w:szCs w:val="22"/>
                                        </w:rPr>
                                      </w:pPr>
                                      <w:r w:rsidRPr="00293BBF">
                                        <w:rPr>
                                          <w:rFonts w:ascii="Arial" w:hAnsi="Arial" w:cs="Arial"/>
                                          <w:caps/>
                                          <w:color w:val="E97132" w:themeColor="accent2"/>
                                          <w:sz w:val="22"/>
                                          <w:szCs w:val="22"/>
                                        </w:rPr>
                                        <w:t>A</w:t>
                                      </w:r>
                                      <w:r w:rsidR="00D73883">
                                        <w:rPr>
                                          <w:rFonts w:ascii="Arial" w:hAnsi="Arial" w:cs="Arial"/>
                                          <w:caps/>
                                          <w:color w:val="E97132" w:themeColor="accent2"/>
                                          <w:sz w:val="22"/>
                                          <w:szCs w:val="22"/>
                                        </w:rPr>
                                        <w:t>bs</w:t>
                                      </w:r>
                                      <w:r w:rsidR="00F92F8D">
                                        <w:rPr>
                                          <w:rFonts w:ascii="Arial" w:hAnsi="Arial" w:cs="Arial"/>
                                          <w:caps/>
                                          <w:color w:val="E97132" w:themeColor="accent2"/>
                                          <w:sz w:val="22"/>
                                          <w:szCs w:val="22"/>
                                        </w:rPr>
                                        <w:t>tract</w:t>
                                      </w:r>
                                    </w:p>
                                    <w:p w14:paraId="3F46FFCF" w14:textId="71574911" w:rsidR="005E00F1" w:rsidRPr="00293BBF" w:rsidRDefault="00000000" w:rsidP="00AA151D">
                                      <w:pPr>
                                        <w:spacing w:line="360" w:lineRule="auto"/>
                                        <w:jc w:val="both"/>
                                        <w:rPr>
                                          <w:rFonts w:ascii="Arial" w:eastAsia="Aptos" w:hAnsi="Arial" w:cs="Arial"/>
                                          <w:sz w:val="22"/>
                                          <w:szCs w:val="22"/>
                                        </w:rPr>
                                      </w:pPr>
                                      <w:sdt>
                                        <w:sdtPr>
                                          <w:rPr>
                                            <w:rFonts w:ascii="Arial" w:hAnsi="Arial" w:cs="Arial"/>
                                            <w:color w:val="000000" w:themeColor="text1"/>
                                            <w:sz w:val="22"/>
                                            <w:szCs w:val="22"/>
                                          </w:rPr>
                                          <w:alias w:val="Abstract"/>
                                          <w:tag w:val=""/>
                                          <w:id w:val="-2036181933"/>
                                          <w:showingPlcHdr/>
        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        <w:text/>
                                        </w:sdtPr>
                                        <w:sdtContent>
                                          <w:r w:rsidR="008735A0" w:rsidRPr="00293BBF">
                                            <w:rPr>
                                              <w:rFonts w:ascii="Arial" w:hAnsi="Arial" w:cs="Arial"/>
                                              <w:color w:val="000000" w:themeColor="text1"/>
                                              <w:sz w:val="22"/>
                                              <w:szCs w:val="22"/>
                                            </w:rPr>
                                            <w:t xml:space="preserve">     </w:t>
                                          </w:r>
                                        </w:sdtContent>
                                      </w:sdt>
                                      <w:r w:rsidR="008735A0" w:rsidRPr="00293BBF">
                                        <w:rPr>
                                          <w:rFonts w:ascii="Arial" w:eastAsia="Aptos" w:hAnsi="Arial" w:cs="Arial"/>
                                          <w:sz w:val="22"/>
                                          <w:szCs w:val="22"/>
                                        </w:rPr>
                                        <w:t xml:space="preserve"> How does </w:t>
                                      </w:r>
                                      <w:r w:rsidR="00A908BC">
                                        <w:rPr>
                                          <w:rFonts w:ascii="Arial" w:eastAsia="Aptos" w:hAnsi="Arial" w:cs="Arial"/>
                                          <w:sz w:val="22"/>
                                          <w:szCs w:val="22"/>
                                        </w:rPr>
                                        <w:t>T</w:t>
                                      </w:r>
                                      <w:r w:rsidR="008735A0" w:rsidRPr="00293BBF">
                                        <w:rPr>
                                          <w:rFonts w:ascii="Arial" w:eastAsia="Aptos" w:hAnsi="Arial" w:cs="Arial"/>
                                          <w:sz w:val="22"/>
                                          <w:szCs w:val="22"/>
                                        </w:rPr>
                                        <w:t xml:space="preserve">he </w:t>
                                      </w:r>
                                      <w:r w:rsidR="00A908BC">
                                        <w:rPr>
                                          <w:rFonts w:ascii="Arial" w:eastAsia="Aptos" w:hAnsi="Arial" w:cs="Arial"/>
                                          <w:sz w:val="22"/>
                                          <w:szCs w:val="22"/>
                                        </w:rPr>
                                        <w:t>S</w:t>
                                      </w:r>
                                      <w:r w:rsidR="008735A0" w:rsidRPr="00293BBF">
                                        <w:rPr>
                                          <w:rFonts w:ascii="Arial" w:eastAsia="Aptos" w:hAnsi="Arial" w:cs="Arial"/>
                                          <w:sz w:val="22"/>
                                          <w:szCs w:val="22"/>
                                        </w:rPr>
                                        <w:t xml:space="preserve">hard hold up against the engineering marvels of mainland Europe and others closest to home? This paper will aim to outline the methods of construction, design and </w:t>
                                      </w:r>
                                      <w:r w:rsidR="00D2500F" w:rsidRPr="00293BBF">
                                        <w:rPr>
                                          <w:rFonts w:ascii="Arial" w:eastAsia="Aptos" w:hAnsi="Arial" w:cs="Arial"/>
                                          <w:sz w:val="22"/>
                                          <w:szCs w:val="22"/>
                                        </w:rPr>
                                        <w:t xml:space="preserve">structural </w:t>
                                      </w:r>
                                      <w:r w:rsidR="008735A0" w:rsidRPr="00293BBF">
                                        <w:rPr>
                                          <w:rFonts w:ascii="Arial" w:eastAsia="Aptos" w:hAnsi="Arial" w:cs="Arial"/>
                                          <w:sz w:val="22"/>
                                          <w:szCs w:val="22"/>
                                        </w:rPr>
                                        <w:t>support used to create the UK’s largest structure. Standing at 309.6m tall (Xie, 2023</w:t>
                                      </w:r>
                                      <w:r w:rsidR="007001A7" w:rsidRPr="00293BBF">
                                        <w:rPr>
                                          <w:rFonts w:ascii="Arial" w:eastAsia="Aptos" w:hAnsi="Arial" w:cs="Arial"/>
                                          <w:sz w:val="22"/>
                                          <w:szCs w:val="22"/>
                                        </w:rPr>
                                        <w:t xml:space="preserve">), The Shard </w:t>
                                      </w:r>
                                      <w:r w:rsidR="00317026" w:rsidRPr="00293BBF">
                                        <w:rPr>
                                          <w:rFonts w:ascii="Arial" w:eastAsia="Aptos" w:hAnsi="Arial" w:cs="Arial"/>
                                          <w:sz w:val="22"/>
                                          <w:szCs w:val="22"/>
                                        </w:rPr>
                                        <w:t xml:space="preserve">is used to signify the </w:t>
                                      </w:r>
                                      <w:r w:rsidR="00264502" w:rsidRPr="00293BBF">
                                        <w:rPr>
                                          <w:rFonts w:ascii="Arial" w:eastAsia="Aptos" w:hAnsi="Arial" w:cs="Arial"/>
                                          <w:sz w:val="22"/>
                                          <w:szCs w:val="22"/>
                                        </w:rPr>
                                        <w:t>shift i</w:t>
                                      </w:r>
                                      <w:r w:rsidR="00C02EBC" w:rsidRPr="00293BBF">
                                        <w:rPr>
                                          <w:rFonts w:ascii="Arial" w:eastAsia="Aptos" w:hAnsi="Arial" w:cs="Arial"/>
                                          <w:sz w:val="22"/>
                                          <w:szCs w:val="22"/>
                                        </w:rPr>
                                        <w:t>n</w:t>
                                      </w:r>
                                      <w:r w:rsidR="00264502" w:rsidRPr="00293BBF">
                                        <w:rPr>
                                          <w:rFonts w:ascii="Arial" w:eastAsia="Aptos" w:hAnsi="Arial" w:cs="Arial"/>
                                          <w:sz w:val="22"/>
                                          <w:szCs w:val="22"/>
                                        </w:rPr>
                                        <w:t xml:space="preserve"> urban development in the United Kingdom</w:t>
                                      </w:r>
                                      <w:r w:rsidR="00A847FE" w:rsidRPr="00293BBF">
                                        <w:rPr>
                                          <w:rFonts w:ascii="Arial" w:eastAsia="Aptos" w:hAnsi="Arial" w:cs="Arial"/>
                                          <w:sz w:val="22"/>
                                          <w:szCs w:val="22"/>
                                        </w:rPr>
                                        <w:t xml:space="preserve">, paving the way </w:t>
                                      </w:r>
                                      <w:r w:rsidR="00FA2534" w:rsidRPr="00293BBF">
                                        <w:rPr>
                                          <w:rFonts w:ascii="Arial" w:eastAsia="Aptos" w:hAnsi="Arial" w:cs="Arial"/>
                                          <w:sz w:val="22"/>
                                          <w:szCs w:val="22"/>
                                        </w:rPr>
                                        <w:t xml:space="preserve">for </w:t>
                                      </w:r>
                                      <w:r w:rsidR="00EE6BF8" w:rsidRPr="00293BBF">
                                        <w:rPr>
                                          <w:rFonts w:ascii="Arial" w:eastAsia="Aptos" w:hAnsi="Arial" w:cs="Arial"/>
                                          <w:sz w:val="22"/>
                                          <w:szCs w:val="22"/>
                                        </w:rPr>
                                        <w:t xml:space="preserve">greater upward </w:t>
                                      </w:r>
                                      <w:r w:rsidR="000B14DC" w:rsidRPr="00293BBF">
                                        <w:rPr>
                                          <w:rFonts w:ascii="Arial" w:eastAsia="Aptos" w:hAnsi="Arial" w:cs="Arial"/>
                                          <w:sz w:val="22"/>
                                          <w:szCs w:val="22"/>
                                        </w:rPr>
                                        <w:t>development</w:t>
                                      </w:r>
                                      <w:r w:rsidR="00CB13FC" w:rsidRPr="00293BBF">
                                        <w:rPr>
                                          <w:rFonts w:ascii="Arial" w:eastAsia="Aptos" w:hAnsi="Arial" w:cs="Arial"/>
                                          <w:sz w:val="22"/>
                                          <w:szCs w:val="22"/>
                                        </w:rPr>
                                        <w:t>.</w:t>
                                      </w:r>
                                    </w:p>
                                    <w:sdt>
                                      <w:sdtPr>
                                        <w:rPr>
                                          <w:rFonts w:ascii="Arial" w:hAnsi="Arial" w:cs="Arial"/>
                                          <w:color w:val="E97132" w:themeColor="accent2"/>
                                          <w:sz w:val="22"/>
                                          <w:szCs w:val="22"/>
                                        </w:rPr>
                                        <w:alias w:val="Author"/>
                                        <w:tag w:val=""/>
                                        <w:id w:val="-279026076"/>
      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      <w:text/>
                                      </w:sdtPr>
                                      <w:sdtContent>
                                        <w:p w14:paraId="0E4FEF95" w14:textId="723E747E" w:rsidR="0037145B" w:rsidRPr="00293BBF" w:rsidRDefault="0037145B" w:rsidP="00AA151D">
                                          <w:pPr>
                                            <w:pStyle w:val="NoSpacing"/>
                                            <w:spacing w:line="360" w:lineRule="auto"/>
                                            <w:jc w:val="both"/>
                                            <w:rPr>
                                              <w:rFonts w:ascii="Arial" w:hAnsi="Arial" w:cs="Arial"/>
                                              <w:color w:val="E97132" w:themeColor="accent2"/>
                                              <w:sz w:val="22"/>
                                              <w:szCs w:val="22"/>
                                            </w:rPr>
                                          </w:pPr>
                                          <w:r w:rsidRPr="00293BBF">
                                            <w:rPr>
                                              <w:rFonts w:ascii="Arial" w:hAnsi="Arial" w:cs="Arial"/>
                                              <w:color w:val="E97132" w:themeColor="accent2"/>
                                              <w:sz w:val="22"/>
                                              <w:szCs w:val="22"/>
                                            </w:rPr>
                                            <w:t>Tom</w:t>
                                          </w:r>
                                          <w:r w:rsidR="00167E92" w:rsidRPr="00293BBF">
                                            <w:rPr>
                                              <w:rFonts w:ascii="Arial" w:hAnsi="Arial" w:cs="Arial"/>
                                              <w:color w:val="E97132" w:themeColor="accent2"/>
                                              <w:sz w:val="22"/>
                                              <w:szCs w:val="22"/>
                                            </w:rPr>
                                            <w:t>os</w:t>
                                          </w:r>
                                          <w:r w:rsidRPr="00293BBF">
                                            <w:rPr>
                                              <w:rFonts w:ascii="Arial" w:hAnsi="Arial" w:cs="Arial"/>
                                              <w:color w:val="E97132" w:themeColor="accent2"/>
                                              <w:sz w:val="22"/>
                                              <w:szCs w:val="22"/>
                                            </w:rPr>
                                            <w:t xml:space="preserve"> Butterworth (2409888)</w:t>
                                          </w:r>
                                        </w:p>
                                      </w:sdtContent>
                                    </w:sdt>
                                    <w:p w14:paraId="2BA6E146" w14:textId="43BF4AFE" w:rsidR="0037145B" w:rsidRPr="00293BBF" w:rsidRDefault="00000000" w:rsidP="00AA151D">
                                      <w:pPr>
                                        <w:pStyle w:val="NoSpacing"/>
                                        <w:spacing w:line="360" w:lineRule="auto"/>
                                        <w:jc w:val="both"/>
                                        <w:rPr>
                                          <w:rFonts w:ascii="Arial" w:hAnsi="Arial" w:cs="Arial"/>
                                          <w:sz w:val="22"/>
                                          <w:szCs w:val="22"/>
                                        </w:rPr>
                                      </w:pPr>
                                      <w:sdt>
                                        <w:sdtPr>
                                          <w:rPr>
                                            <w:rFonts w:ascii="Arial" w:hAnsi="Arial" w:cs="Arial"/>
                                            <w:color w:val="0E2841" w:themeColor="text2"/>
                                            <w:sz w:val="22"/>
                                            <w:szCs w:val="22"/>
                                          </w:rPr>
                                          <w:alias w:val="Course"/>
                                          <w:tag w:val="Course"/>
                                          <w:id w:val="-710501431"/>
      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      <w:text/>
                                        </w:sdtPr>
                                        <w:sdtContent>
                                          <w:r w:rsidR="00CF7E13" w:rsidRPr="00293BBF">
                                            <w:rPr>
                                              <w:rFonts w:ascii="Arial" w:hAnsi="Arial" w:cs="Arial"/>
                                              <w:color w:val="0E2841" w:themeColor="text2"/>
                                              <w:sz w:val="22"/>
                                              <w:szCs w:val="22"/>
                                            </w:rPr>
                                            <w:t xml:space="preserve">Skills </w:t>
                                          </w:r>
                                          <w:r w:rsidR="00167E92" w:rsidRPr="00293BBF">
                                            <w:rPr>
                                              <w:rFonts w:ascii="Arial" w:hAnsi="Arial" w:cs="Arial"/>
                                              <w:color w:val="0E2841" w:themeColor="text2"/>
                                              <w:sz w:val="22"/>
                                              <w:szCs w:val="22"/>
                                            </w:rPr>
                                            <w:t>F</w:t>
                                          </w:r>
                                          <w:r w:rsidR="00CF7E13" w:rsidRPr="00293BBF">
                                            <w:rPr>
                                              <w:rFonts w:ascii="Arial" w:hAnsi="Arial" w:cs="Arial"/>
                                              <w:color w:val="0E2841" w:themeColor="text2"/>
                                              <w:sz w:val="22"/>
                                              <w:szCs w:val="22"/>
                                            </w:rPr>
                                            <w:t xml:space="preserve">or </w:t>
                                          </w:r>
                                          <w:r w:rsidR="00167E92" w:rsidRPr="00293BBF">
                                            <w:rPr>
                                              <w:rFonts w:ascii="Arial" w:hAnsi="Arial" w:cs="Arial"/>
                                              <w:color w:val="0E2841" w:themeColor="text2"/>
                                              <w:sz w:val="22"/>
                                              <w:szCs w:val="22"/>
                                            </w:rPr>
                                            <w:t>P</w:t>
                                          </w:r>
                                          <w:r w:rsidR="00CF7E13" w:rsidRPr="00293BBF">
                                            <w:rPr>
                                              <w:rFonts w:ascii="Arial" w:hAnsi="Arial" w:cs="Arial"/>
                                              <w:color w:val="0E2841" w:themeColor="text2"/>
                                              <w:sz w:val="22"/>
                                              <w:szCs w:val="22"/>
                                            </w:rPr>
                                            <w:t xml:space="preserve">rofessional </w:t>
                                          </w:r>
                                          <w:r w:rsidR="00167E92" w:rsidRPr="00293BBF">
                                            <w:rPr>
                                              <w:rFonts w:ascii="Arial" w:hAnsi="Arial" w:cs="Arial"/>
                                              <w:color w:val="0E2841" w:themeColor="text2"/>
                                              <w:sz w:val="22"/>
                                              <w:szCs w:val="22"/>
                                            </w:rPr>
                                            <w:t>P</w:t>
                                          </w:r>
                                          <w:r w:rsidR="00CF7E13" w:rsidRPr="00293BBF">
                                            <w:rPr>
                                              <w:rFonts w:ascii="Arial" w:hAnsi="Arial" w:cs="Arial"/>
                                              <w:color w:val="0E2841" w:themeColor="text2"/>
                                              <w:sz w:val="22"/>
                                              <w:szCs w:val="22"/>
                                            </w:rPr>
                                            <w:t>ractice</w:t>
                                          </w:r>
                                        </w:sdtContent>
                                      </w:sdt>
                                    </w:p>
                                  </w:tc>
                                </w:tr>
                              </w:tbl>
                              <w:p w14:paraId="425A6FD8" w14:textId="77777777" w:rsidR="0037145B" w:rsidRDefault="0037145B"/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ctr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0</wp14:pctHeight>
                    </wp14:sizeRelV>
                  </wp:anchor>
                </w:drawing>
              </mc:Choice>
              <mc:Fallback>
                <w:pict>
                  <v:shape w14:anchorId="25090F6E" id="Text Box 40" o:spid="_x0000_s1028" type="#_x0000_t202" style="position:absolute;margin-left:18pt;margin-top:0;width:134.85pt;height:630.2pt;z-index:251658240;visibility:visible;mso-wrap-style:square;mso-width-percent:941;mso-height-percent:0;mso-wrap-distance-left:9pt;mso-wrap-distance-top:0;mso-wrap-distance-right:9pt;mso-wrap-distance-bottom:0;mso-position-horizontal:absolute;mso-position-horizontal-relative:page;mso-position-vertical:top;mso-position-vertical-relative:margin;mso-width-percent:941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" fillcolor="white [3201]" stroked="f" strokeweight=".5pt">
                    <v:textbox inset="0,0,0,0">
                      <w:txbxContent>
                        <w:tbl>
                          <w:tblPr>
                            <w:tblW w:w="5000" w:type="pct"/>
                            <w:jc w:val="center"/>
                            <w:tblBorders>
                              <w:insideV w:val="single" w:sz="12" w:space="0" w:color="E97132" w:themeColor="accent2"/>
                            </w:tblBorders>
                            <w:tblCellMar>
                              <w:top w:w="1296" w:type="dxa"/>
                              <w:left w:w="360" w:type="dxa"/>
                              <w:bottom w:w="1296" w:type="dxa"/>
                              <w:right w:w="360" w:type="dxa"/>
                            </w:tblCellMar>
                            <w:tblLook w:val="04A0" w:firstRow="1" w:lastRow="0" w:firstColumn="1" w:lastColumn="0" w:noHBand="0" w:noVBand="1"/>
                          </w:tblPr>
                          <w:tblGrid>
                            <w:gridCol w:w="5492"/>
                            <w:gridCol w:w="2041"/>
                          </w:tblGrid>
                          <w:tr w:rsidR="000F3874" w14:paraId="3C1D1279" w14:textId="77777777">
                            <w:trPr>
                              <w:jc w:val="center"/>
                            </w:trPr>
                            <w:tc>
                              <w:tcPr>
                                <w:tcW w:w="2568" w:type="pct"/>
                                <w:vAlign w:val="center"/>
                              </w:tcPr>
                              <w:p w14:paraId="65F7C386" w14:textId="5C54C214" w:rsidR="0037145B" w:rsidRPr="00293BBF" w:rsidRDefault="000F3874" w:rsidP="00AA151D">
                                <w:pPr>
                                  <w:spacing w:line="360" w:lineRule="auto"/>
                                  <w:jc w:val="both"/>
                                  <w:rPr>
                                    <w:rFonts w:ascii="Arial" w:hAnsi="Arial" w:cs="Arial"/>
                                    <w:sz w:val="22"/>
                                    <w:szCs w:val="22"/>
                                  </w:rPr>
                                </w:pPr>
                                <w:r w:rsidRPr="00293BBF">
                                  <w:rPr>
                                    <w:rFonts w:ascii="Arial" w:hAnsi="Arial" w:cs="Arial"/>
                                    <w:noProof/>
                                    <w:sz w:val="22"/>
                                    <w:szCs w:val="22"/>
                                  </w:rPr>
                                  <w:drawing>
                                    <wp:inline distT="0" distB="0" distL="0" distR="0" wp14:anchorId="3AA65175" wp14:editId="188C6CF3">
                                      <wp:extent cx="3030563" cy="4037162"/>
                                      <wp:effectExtent l="0" t="0" r="0" b="1905"/>
                                      <wp:docPr id="1919298947" name="Picture 1"/>
                                      <wp:cNvGraphicFramePr>
                                        <a:graphicFrameLocks xmlns:a="http://schemas.openxmlformats.org/drawingml/2006/main" noChangeAspect="1"/>
                                      </wp:cNvGraphicFramePr>
                                      <a:graphic xmlns:a="http://schemas.openxmlformats.org/drawingml/2006/main">
                                        <a:graphicData uri="http://schemas.openxmlformats.org/drawingml/2006/picture">
                                          <pic:pic xmlns:pic="http://schemas.openxmlformats.org/drawingml/2006/picture">
                                            <pic:nvPicPr>
                                              <pic:cNvPr id="1919298947" name=""/>
                                              <pic:cNvPicPr/>
                                            </pic:nvPicPr>
                                            <pic:blipFill>
                                              <a:blip r:embed="rId8"/>
                                              <a:stretch>
                                                <a:fillRect/>
                                              </a:stretch>
                                            </pic:blipFill>
                                            <pic:spPr>
                                              <a:xfrm>
                                                <a:off x="0" y="0"/>
                                                <a:ext cx="3042385" cy="4052911"/>
                                              </a:xfrm>
                                              <a:prstGeom prst="rect">
                                                <a:avLst/>
                                              </a:prstGeom>
                                            </pic:spPr>
                                          </pic:pic>
                                        </a:graphicData>
                                      </a:graphic>
                                    </wp:inline>
                                  </w:drawing>
                                </w:r>
                              </w:p>
                              <w:p w14:paraId="6D14D194" w14:textId="5AA2EC0E" w:rsidR="0037145B" w:rsidRPr="00293BBF" w:rsidRDefault="0037145B" w:rsidP="00AA151D">
                                <w:pPr>
                                  <w:pStyle w:val="NoSpacing"/>
                                  <w:spacing w:line="360" w:lineRule="auto"/>
                                  <w:jc w:val="both"/>
                                  <w:rPr>
                                    <w:rFonts w:ascii="Arial" w:hAnsi="Arial" w:cs="Arial"/>
                                    <w:caps/>
                                    <w:color w:val="191919" w:themeColor="text1" w:themeTint="E6"/>
                                    <w:sz w:val="22"/>
                                    <w:szCs w:val="22"/>
                                  </w:rPr>
                                </w:pPr>
                              </w:p>
                              <w:sdt>
                                <w:sdtPr>
                                  <w:rPr>
                                    <w:rFonts w:ascii="Arial" w:hAnsi="Arial" w:cs="Arial"/>
                                    <w:color w:val="000000" w:themeColor="text1"/>
                                    <w:sz w:val="22"/>
                                    <w:szCs w:val="22"/>
                                  </w:rPr>
                                  <w:alias w:val="Subtitle"/>
                                  <w:tag w:val=""/>
                                  <w:id w:val="1354072561"/>
                                  <w:showingPlcHdr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52B91C2A" w14:textId="2D6B3E61" w:rsidR="0037145B" w:rsidRPr="00293BBF" w:rsidRDefault="00033D13" w:rsidP="00AA151D">
                                    <w:pPr>
                                      <w:spacing w:line="360" w:lineRule="auto"/>
                                      <w:jc w:val="both"/>
                                      <w:rPr>
                                        <w:rFonts w:ascii="Arial" w:hAnsi="Arial" w:cs="Arial"/>
                                        <w:sz w:val="22"/>
                                        <w:szCs w:val="22"/>
                                      </w:rPr>
                                    </w:pPr>
                                    <w:r w:rsidRPr="00293BBF">
                                      <w:rPr>
                                        <w:rFonts w:ascii="Arial" w:hAnsi="Arial" w:cs="Arial"/>
                                        <w:color w:val="000000" w:themeColor="text1"/>
                                        <w:sz w:val="22"/>
                                        <w:szCs w:val="22"/>
                                      </w:rPr>
                                      <w:t xml:space="preserve">     </w:t>
                                    </w:r>
                                  </w:p>
                                </w:sdtContent>
                              </w:sdt>
                            </w:tc>
                            <w:tc>
                              <w:tcPr>
                                <w:tcW w:w="2432" w:type="pct"/>
                                <w:vAlign w:val="center"/>
                              </w:tcPr>
                              <w:p w14:paraId="227A6BC6" w14:textId="22274A28" w:rsidR="0037145B" w:rsidRPr="00293BBF" w:rsidRDefault="0037145B" w:rsidP="00AA151D">
                                <w:pPr>
                                  <w:pStyle w:val="NoSpacing"/>
                                  <w:spacing w:line="360" w:lineRule="auto"/>
                                  <w:jc w:val="both"/>
                                  <w:rPr>
                                    <w:rFonts w:ascii="Arial" w:hAnsi="Arial" w:cs="Arial"/>
                                    <w:caps/>
                                    <w:color w:val="E97132" w:themeColor="accent2"/>
                                    <w:sz w:val="22"/>
                                    <w:szCs w:val="22"/>
                                  </w:rPr>
                                </w:pPr>
                                <w:r w:rsidRPr="00293BBF">
                                  <w:rPr>
                                    <w:rFonts w:ascii="Arial" w:hAnsi="Arial" w:cs="Arial"/>
                                    <w:caps/>
                                    <w:color w:val="E97132" w:themeColor="accent2"/>
                                    <w:sz w:val="22"/>
                                    <w:szCs w:val="22"/>
                                  </w:rPr>
                                  <w:t>A</w:t>
                                </w:r>
                                <w:r w:rsidR="00D73883">
                                  <w:rPr>
                                    <w:rFonts w:ascii="Arial" w:hAnsi="Arial" w:cs="Arial"/>
                                    <w:caps/>
                                    <w:color w:val="E97132" w:themeColor="accent2"/>
                                    <w:sz w:val="22"/>
                                    <w:szCs w:val="22"/>
                                  </w:rPr>
                                  <w:t>bs</w:t>
                                </w:r>
                                <w:r w:rsidR="00F92F8D">
                                  <w:rPr>
                                    <w:rFonts w:ascii="Arial" w:hAnsi="Arial" w:cs="Arial"/>
                                    <w:caps/>
                                    <w:color w:val="E97132" w:themeColor="accent2"/>
                                    <w:sz w:val="22"/>
                                    <w:szCs w:val="22"/>
                                  </w:rPr>
                                  <w:t>tract</w:t>
                                </w:r>
                              </w:p>
                              <w:p w14:paraId="3F46FFCF" w14:textId="71574911" w:rsidR="005E00F1" w:rsidRPr="00293BBF" w:rsidRDefault="00000000" w:rsidP="00AA151D">
                                <w:pPr>
                                  <w:spacing w:line="360" w:lineRule="auto"/>
                                  <w:jc w:val="both"/>
                                  <w:rPr>
                                    <w:rFonts w:ascii="Arial" w:eastAsia="Aptos" w:hAnsi="Arial" w:cs="Arial"/>
                                    <w:sz w:val="22"/>
                                    <w:szCs w:val="22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color w:val="000000" w:themeColor="text1"/>
                                      <w:sz w:val="22"/>
                                      <w:szCs w:val="22"/>
                                    </w:rPr>
                                    <w:alias w:val="Abstract"/>
                                    <w:tag w:val=""/>
                                    <w:id w:val="-2036181933"/>
                                    <w:showingPlcHdr/>
  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  <w:text/>
                                  </w:sdtPr>
                                  <w:sdtContent>
                                    <w:r w:rsidR="008735A0" w:rsidRPr="00293BBF">
                                      <w:rPr>
                                        <w:rFonts w:ascii="Arial" w:hAnsi="Arial" w:cs="Arial"/>
                                        <w:color w:val="000000" w:themeColor="text1"/>
                                        <w:sz w:val="22"/>
                                        <w:szCs w:val="22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  <w:r w:rsidR="008735A0" w:rsidRPr="00293BBF">
                                  <w:rPr>
                                    <w:rFonts w:ascii="Arial" w:eastAsia="Aptos" w:hAnsi="Arial" w:cs="Arial"/>
                                    <w:sz w:val="22"/>
                                    <w:szCs w:val="22"/>
                                  </w:rPr>
                                  <w:t xml:space="preserve"> How does </w:t>
                                </w:r>
                                <w:r w:rsidR="00A908BC">
                                  <w:rPr>
                                    <w:rFonts w:ascii="Arial" w:eastAsia="Aptos" w:hAnsi="Arial" w:cs="Arial"/>
                                    <w:sz w:val="22"/>
                                    <w:szCs w:val="22"/>
                                  </w:rPr>
                                  <w:t>T</w:t>
                                </w:r>
                                <w:r w:rsidR="008735A0" w:rsidRPr="00293BBF">
                                  <w:rPr>
                                    <w:rFonts w:ascii="Arial" w:eastAsia="Aptos" w:hAnsi="Arial" w:cs="Arial"/>
                                    <w:sz w:val="22"/>
                                    <w:szCs w:val="22"/>
                                  </w:rPr>
                                  <w:t xml:space="preserve">he </w:t>
                                </w:r>
                                <w:r w:rsidR="00A908BC">
                                  <w:rPr>
                                    <w:rFonts w:ascii="Arial" w:eastAsia="Aptos" w:hAnsi="Arial" w:cs="Arial"/>
                                    <w:sz w:val="22"/>
                                    <w:szCs w:val="22"/>
                                  </w:rPr>
                                  <w:t>S</w:t>
                                </w:r>
                                <w:r w:rsidR="008735A0" w:rsidRPr="00293BBF">
                                  <w:rPr>
                                    <w:rFonts w:ascii="Arial" w:eastAsia="Aptos" w:hAnsi="Arial" w:cs="Arial"/>
                                    <w:sz w:val="22"/>
                                    <w:szCs w:val="22"/>
                                  </w:rPr>
                                  <w:t xml:space="preserve">hard hold up against the engineering marvels of mainland Europe and others closest to home? This paper will aim to outline the methods of construction, design and </w:t>
                                </w:r>
                                <w:r w:rsidR="00D2500F" w:rsidRPr="00293BBF">
                                  <w:rPr>
                                    <w:rFonts w:ascii="Arial" w:eastAsia="Aptos" w:hAnsi="Arial" w:cs="Arial"/>
                                    <w:sz w:val="22"/>
                                    <w:szCs w:val="22"/>
                                  </w:rPr>
                                  <w:t xml:space="preserve">structural </w:t>
                                </w:r>
                                <w:r w:rsidR="008735A0" w:rsidRPr="00293BBF">
                                  <w:rPr>
                                    <w:rFonts w:ascii="Arial" w:eastAsia="Aptos" w:hAnsi="Arial" w:cs="Arial"/>
                                    <w:sz w:val="22"/>
                                    <w:szCs w:val="22"/>
                                  </w:rPr>
                                  <w:t>support used to create the UK’s largest structure. Standing at 309.6m tall (Xie, 2023</w:t>
                                </w:r>
                                <w:r w:rsidR="007001A7" w:rsidRPr="00293BBF">
                                  <w:rPr>
                                    <w:rFonts w:ascii="Arial" w:eastAsia="Aptos" w:hAnsi="Arial" w:cs="Arial"/>
                                    <w:sz w:val="22"/>
                                    <w:szCs w:val="22"/>
                                  </w:rPr>
                                  <w:t xml:space="preserve">), The Shard </w:t>
                                </w:r>
                                <w:r w:rsidR="00317026" w:rsidRPr="00293BBF">
                                  <w:rPr>
                                    <w:rFonts w:ascii="Arial" w:eastAsia="Aptos" w:hAnsi="Arial" w:cs="Arial"/>
                                    <w:sz w:val="22"/>
                                    <w:szCs w:val="22"/>
                                  </w:rPr>
                                  <w:t xml:space="preserve">is used to signify the </w:t>
                                </w:r>
                                <w:r w:rsidR="00264502" w:rsidRPr="00293BBF">
                                  <w:rPr>
                                    <w:rFonts w:ascii="Arial" w:eastAsia="Aptos" w:hAnsi="Arial" w:cs="Arial"/>
                                    <w:sz w:val="22"/>
                                    <w:szCs w:val="22"/>
                                  </w:rPr>
                                  <w:t>shift i</w:t>
                                </w:r>
                                <w:r w:rsidR="00C02EBC" w:rsidRPr="00293BBF">
                                  <w:rPr>
                                    <w:rFonts w:ascii="Arial" w:eastAsia="Aptos" w:hAnsi="Arial" w:cs="Arial"/>
                                    <w:sz w:val="22"/>
                                    <w:szCs w:val="22"/>
                                  </w:rPr>
                                  <w:t>n</w:t>
                                </w:r>
                                <w:r w:rsidR="00264502" w:rsidRPr="00293BBF">
                                  <w:rPr>
                                    <w:rFonts w:ascii="Arial" w:eastAsia="Aptos" w:hAnsi="Arial" w:cs="Arial"/>
                                    <w:sz w:val="22"/>
                                    <w:szCs w:val="22"/>
                                  </w:rPr>
                                  <w:t xml:space="preserve"> urban development in the United Kingdom</w:t>
                                </w:r>
                                <w:r w:rsidR="00A847FE" w:rsidRPr="00293BBF">
                                  <w:rPr>
                                    <w:rFonts w:ascii="Arial" w:eastAsia="Aptos" w:hAnsi="Arial" w:cs="Arial"/>
                                    <w:sz w:val="22"/>
                                    <w:szCs w:val="22"/>
                                  </w:rPr>
                                  <w:t xml:space="preserve">, paving the way </w:t>
                                </w:r>
                                <w:r w:rsidR="00FA2534" w:rsidRPr="00293BBF">
                                  <w:rPr>
                                    <w:rFonts w:ascii="Arial" w:eastAsia="Aptos" w:hAnsi="Arial" w:cs="Arial"/>
                                    <w:sz w:val="22"/>
                                    <w:szCs w:val="22"/>
                                  </w:rPr>
                                  <w:t xml:space="preserve">for </w:t>
                                </w:r>
                                <w:r w:rsidR="00EE6BF8" w:rsidRPr="00293BBF">
                                  <w:rPr>
                                    <w:rFonts w:ascii="Arial" w:eastAsia="Aptos" w:hAnsi="Arial" w:cs="Arial"/>
                                    <w:sz w:val="22"/>
                                    <w:szCs w:val="22"/>
                                  </w:rPr>
                                  <w:t xml:space="preserve">greater upward </w:t>
                                </w:r>
                                <w:r w:rsidR="000B14DC" w:rsidRPr="00293BBF">
                                  <w:rPr>
                                    <w:rFonts w:ascii="Arial" w:eastAsia="Aptos" w:hAnsi="Arial" w:cs="Arial"/>
                                    <w:sz w:val="22"/>
                                    <w:szCs w:val="22"/>
                                  </w:rPr>
                                  <w:t>development</w:t>
                                </w:r>
                                <w:r w:rsidR="00CB13FC" w:rsidRPr="00293BBF">
                                  <w:rPr>
                                    <w:rFonts w:ascii="Arial" w:eastAsia="Aptos" w:hAnsi="Arial" w:cs="Arial"/>
                                    <w:sz w:val="22"/>
                                    <w:szCs w:val="22"/>
                                  </w:rPr>
                                  <w:t>.</w:t>
                                </w:r>
                              </w:p>
                              <w:sdt>
                                <w:sdtPr>
                                  <w:rPr>
                                    <w:rFonts w:ascii="Arial" w:hAnsi="Arial" w:cs="Arial"/>
                                    <w:color w:val="E97132" w:themeColor="accent2"/>
                                    <w:sz w:val="22"/>
                                    <w:szCs w:val="22"/>
                                  </w:rPr>
                                  <w:alias w:val="Author"/>
                                  <w:tag w:val=""/>
                                  <w:id w:val="-279026076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0E4FEF95" w14:textId="723E747E" w:rsidR="0037145B" w:rsidRPr="00293BBF" w:rsidRDefault="0037145B" w:rsidP="00AA151D">
                                    <w:pPr>
                                      <w:pStyle w:val="NoSpacing"/>
                                      <w:spacing w:line="360" w:lineRule="auto"/>
                                      <w:jc w:val="both"/>
                                      <w:rPr>
                                        <w:rFonts w:ascii="Arial" w:hAnsi="Arial" w:cs="Arial"/>
                                        <w:color w:val="E97132" w:themeColor="accent2"/>
                                        <w:sz w:val="22"/>
                                        <w:szCs w:val="22"/>
                                      </w:rPr>
                                    </w:pPr>
                                    <w:r w:rsidRPr="00293BBF">
                                      <w:rPr>
                                        <w:rFonts w:ascii="Arial" w:hAnsi="Arial" w:cs="Arial"/>
                                        <w:color w:val="E97132" w:themeColor="accent2"/>
                                        <w:sz w:val="22"/>
                                        <w:szCs w:val="22"/>
                                      </w:rPr>
                                      <w:t>Tom</w:t>
                                    </w:r>
                                    <w:r w:rsidR="00167E92" w:rsidRPr="00293BBF">
                                      <w:rPr>
                                        <w:rFonts w:ascii="Arial" w:hAnsi="Arial" w:cs="Arial"/>
                                        <w:color w:val="E97132" w:themeColor="accent2"/>
                                        <w:sz w:val="22"/>
                                        <w:szCs w:val="22"/>
                                      </w:rPr>
                                      <w:t>os</w:t>
                                    </w:r>
                                    <w:r w:rsidRPr="00293BBF">
                                      <w:rPr>
                                        <w:rFonts w:ascii="Arial" w:hAnsi="Arial" w:cs="Arial"/>
                                        <w:color w:val="E97132" w:themeColor="accent2"/>
                                        <w:sz w:val="22"/>
                                        <w:szCs w:val="22"/>
                                      </w:rPr>
                                      <w:t xml:space="preserve"> Butterworth (2409888)</w:t>
                                    </w:r>
                                  </w:p>
                                </w:sdtContent>
                              </w:sdt>
                              <w:p w14:paraId="2BA6E146" w14:textId="43BF4AFE" w:rsidR="0037145B" w:rsidRPr="00293BBF" w:rsidRDefault="00000000" w:rsidP="00AA151D">
                                <w:pPr>
                                  <w:pStyle w:val="NoSpacing"/>
                                  <w:spacing w:line="360" w:lineRule="auto"/>
                                  <w:jc w:val="both"/>
                                  <w:rPr>
                                    <w:rFonts w:ascii="Arial" w:hAnsi="Arial" w:cs="Arial"/>
                                    <w:sz w:val="22"/>
                                    <w:szCs w:val="22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hAnsi="Arial" w:cs="Arial"/>
                                      <w:color w:val="0E2841" w:themeColor="text2"/>
                                      <w:sz w:val="22"/>
                                      <w:szCs w:val="22"/>
                                    </w:rPr>
                                    <w:alias w:val="Course"/>
                                    <w:tag w:val="Course"/>
                                    <w:id w:val="-710501431"/>
                                    <w:dataBinding w:prefixMappings="xmlns:ns0='http://purl.org/dc/elements/1.1/' xmlns:ns1='http://schemas.openxmlformats.org/package/2006/metadata/core-properties' " w:xpath="/ns1:coreProperties[1]/ns1:category[1]" w:storeItemID="{6C3C8BC8-F283-45AE-878A-BAB7291924A1}"/>
                                    <w:text/>
                                  </w:sdtPr>
                                  <w:sdtContent>
                                    <w:r w:rsidR="00CF7E13" w:rsidRPr="00293BBF">
                                      <w:rPr>
                                        <w:rFonts w:ascii="Arial" w:hAnsi="Arial" w:cs="Arial"/>
                                        <w:color w:val="0E2841" w:themeColor="text2"/>
                                        <w:sz w:val="22"/>
                                        <w:szCs w:val="22"/>
                                      </w:rPr>
                                      <w:t xml:space="preserve">Skills </w:t>
                                    </w:r>
                                    <w:r w:rsidR="00167E92" w:rsidRPr="00293BBF">
                                      <w:rPr>
                                        <w:rFonts w:ascii="Arial" w:hAnsi="Arial" w:cs="Arial"/>
                                        <w:color w:val="0E2841" w:themeColor="text2"/>
                                        <w:sz w:val="22"/>
                                        <w:szCs w:val="22"/>
                                      </w:rPr>
                                      <w:t>F</w:t>
                                    </w:r>
                                    <w:r w:rsidR="00CF7E13" w:rsidRPr="00293BBF">
                                      <w:rPr>
                                        <w:rFonts w:ascii="Arial" w:hAnsi="Arial" w:cs="Arial"/>
                                        <w:color w:val="0E2841" w:themeColor="text2"/>
                                        <w:sz w:val="22"/>
                                        <w:szCs w:val="22"/>
                                      </w:rPr>
                                      <w:t xml:space="preserve">or </w:t>
                                    </w:r>
                                    <w:r w:rsidR="00167E92" w:rsidRPr="00293BBF">
                                      <w:rPr>
                                        <w:rFonts w:ascii="Arial" w:hAnsi="Arial" w:cs="Arial"/>
                                        <w:color w:val="0E2841" w:themeColor="text2"/>
                                        <w:sz w:val="22"/>
                                        <w:szCs w:val="22"/>
                                      </w:rPr>
                                      <w:t>P</w:t>
                                    </w:r>
                                    <w:r w:rsidR="00CF7E13" w:rsidRPr="00293BBF">
                                      <w:rPr>
                                        <w:rFonts w:ascii="Arial" w:hAnsi="Arial" w:cs="Arial"/>
                                        <w:color w:val="0E2841" w:themeColor="text2"/>
                                        <w:sz w:val="22"/>
                                        <w:szCs w:val="22"/>
                                      </w:rPr>
                                      <w:t xml:space="preserve">rofessional </w:t>
                                    </w:r>
                                    <w:r w:rsidR="00167E92" w:rsidRPr="00293BBF">
                                      <w:rPr>
                                        <w:rFonts w:ascii="Arial" w:hAnsi="Arial" w:cs="Arial"/>
                                        <w:color w:val="0E2841" w:themeColor="text2"/>
                                        <w:sz w:val="22"/>
                                        <w:szCs w:val="22"/>
                                      </w:rPr>
                                      <w:t>P</w:t>
                                    </w:r>
                                    <w:r w:rsidR="00CF7E13" w:rsidRPr="00293BBF">
                                      <w:rPr>
                                        <w:rFonts w:ascii="Arial" w:hAnsi="Arial" w:cs="Arial"/>
                                        <w:color w:val="0E2841" w:themeColor="text2"/>
                                        <w:sz w:val="22"/>
                                        <w:szCs w:val="22"/>
                                      </w:rPr>
                                      <w:t>ractice</w:t>
                                    </w:r>
                                  </w:sdtContent>
                                </w:sdt>
                              </w:p>
                            </w:tc>
                          </w:tr>
                        </w:tbl>
                        <w:p w14:paraId="425A6FD8" w14:textId="77777777" w:rsidR="0037145B" w:rsidRDefault="0037145B"/>
                      </w:txbxContent>
                    </v:textbox>
                    <w10:wrap anchorx="page" anchory="margin"/>
                  </v:shape>
                </w:pict>
              </mc:Fallback>
            </mc:AlternateContent>
          </w:r>
          <w:r w:rsidR="0037145B">
            <w:rPr>
              <w:rFonts w:ascii="Aptos" w:eastAsia="Aptos" w:hAnsi="Aptos" w:cs="Aptos"/>
            </w:rPr>
            <w:br w:type="page"/>
          </w:r>
        </w:p>
      </w:sdtContent>
    </w:sdt>
    <w:p w14:paraId="73EA534E" w14:textId="4A5CC3CA" w:rsidR="00925393" w:rsidRDefault="006C2CAF" w:rsidP="00925393">
      <w:pPr>
        <w:spacing w:line="360" w:lineRule="auto"/>
        <w:jc w:val="both"/>
        <w:rPr>
          <w:rFonts w:ascii="Arial" w:eastAsia="Aptos" w:hAnsi="Arial" w:cs="Arial"/>
          <w:sz w:val="22"/>
          <w:szCs w:val="22"/>
        </w:rPr>
      </w:pPr>
      <w:r>
        <w:rPr>
          <w:rFonts w:ascii="Arial" w:eastAsia="Aptos" w:hAnsi="Arial" w:cs="Arial"/>
          <w:sz w:val="22"/>
          <w:szCs w:val="22"/>
        </w:rPr>
        <w:lastRenderedPageBreak/>
        <w:t>Contents Page</w:t>
      </w:r>
      <w:r w:rsidR="004D496C">
        <w:rPr>
          <w:rFonts w:ascii="Arial" w:eastAsia="Aptos" w:hAnsi="Arial" w:cs="Arial"/>
          <w:sz w:val="22"/>
          <w:szCs w:val="22"/>
        </w:rPr>
        <w:t xml:space="preserve"> </w:t>
      </w:r>
    </w:p>
    <w:p w14:paraId="51C26EB1" w14:textId="46AF15D9" w:rsidR="00D612B4" w:rsidRPr="00D612B4" w:rsidRDefault="00D612B4" w:rsidP="00D612B4">
      <w:pPr>
        <w:pStyle w:val="ListParagraph"/>
        <w:numPr>
          <w:ilvl w:val="0"/>
          <w:numId w:val="5"/>
        </w:numPr>
        <w:spacing w:line="360" w:lineRule="auto"/>
        <w:jc w:val="both"/>
        <w:rPr>
          <w:rFonts w:ascii="Arial" w:eastAsia="Aptos" w:hAnsi="Arial" w:cs="Arial"/>
          <w:sz w:val="22"/>
          <w:szCs w:val="22"/>
        </w:rPr>
      </w:pPr>
      <w:r w:rsidRPr="00D612B4">
        <w:rPr>
          <w:rFonts w:ascii="Arial" w:eastAsia="Aptos" w:hAnsi="Arial" w:cs="Arial"/>
          <w:sz w:val="22"/>
          <w:szCs w:val="22"/>
        </w:rPr>
        <w:t>Introduction</w:t>
      </w:r>
      <w:r w:rsidR="00DF2E00">
        <w:rPr>
          <w:rFonts w:ascii="Arial" w:eastAsia="Aptos" w:hAnsi="Arial" w:cs="Arial"/>
          <w:sz w:val="22"/>
          <w:szCs w:val="22"/>
        </w:rPr>
        <w:t xml:space="preserve">                                                                                                                            </w:t>
      </w:r>
      <w:r w:rsidR="004D496C">
        <w:rPr>
          <w:rFonts w:ascii="Arial" w:eastAsia="Aptos" w:hAnsi="Arial" w:cs="Arial"/>
          <w:sz w:val="22"/>
          <w:szCs w:val="22"/>
        </w:rPr>
        <w:t xml:space="preserve">    </w:t>
      </w:r>
      <w:r w:rsidR="00D436EB">
        <w:rPr>
          <w:rFonts w:ascii="Arial" w:eastAsia="Aptos" w:hAnsi="Arial" w:cs="Arial"/>
          <w:sz w:val="22"/>
          <w:szCs w:val="22"/>
        </w:rPr>
        <w:t>2</w:t>
      </w:r>
    </w:p>
    <w:p w14:paraId="3F333F34" w14:textId="7D8DF77F" w:rsidR="00D612B4" w:rsidRDefault="00101461" w:rsidP="00101461">
      <w:pPr>
        <w:spacing w:line="360" w:lineRule="auto"/>
        <w:jc w:val="both"/>
        <w:rPr>
          <w:rFonts w:ascii="Arial" w:eastAsia="Aptos" w:hAnsi="Arial" w:cs="Arial"/>
          <w:sz w:val="22"/>
          <w:szCs w:val="22"/>
        </w:rPr>
      </w:pPr>
      <w:r>
        <w:rPr>
          <w:rFonts w:ascii="Arial" w:eastAsia="Aptos" w:hAnsi="Arial" w:cs="Arial"/>
          <w:sz w:val="22"/>
          <w:szCs w:val="22"/>
        </w:rPr>
        <w:t xml:space="preserve">2.0 </w:t>
      </w:r>
      <w:r w:rsidR="002938B1" w:rsidRPr="002938B1">
        <w:rPr>
          <w:rFonts w:ascii="Arial" w:eastAsia="Aptos" w:hAnsi="Arial" w:cs="Arial"/>
          <w:sz w:val="22"/>
          <w:szCs w:val="22"/>
        </w:rPr>
        <w:t>Construction, Design and Engineering</w:t>
      </w:r>
      <w:r w:rsidR="00DF2E00">
        <w:rPr>
          <w:rFonts w:ascii="Arial" w:eastAsia="Aptos" w:hAnsi="Arial" w:cs="Arial"/>
          <w:sz w:val="22"/>
          <w:szCs w:val="22"/>
        </w:rPr>
        <w:t xml:space="preserve">                                       </w:t>
      </w:r>
      <w:r w:rsidR="004D496C">
        <w:rPr>
          <w:rFonts w:ascii="Arial" w:eastAsia="Aptos" w:hAnsi="Arial" w:cs="Arial"/>
          <w:sz w:val="22"/>
          <w:szCs w:val="22"/>
        </w:rPr>
        <w:t xml:space="preserve">     </w:t>
      </w:r>
      <w:r w:rsidR="00DF2E00">
        <w:rPr>
          <w:rFonts w:ascii="Arial" w:eastAsia="Aptos" w:hAnsi="Arial" w:cs="Arial"/>
          <w:sz w:val="22"/>
          <w:szCs w:val="22"/>
        </w:rPr>
        <w:t xml:space="preserve">                                          </w:t>
      </w:r>
      <w:r w:rsidR="00D436EB">
        <w:rPr>
          <w:rFonts w:ascii="Arial" w:eastAsia="Aptos" w:hAnsi="Arial" w:cs="Arial"/>
          <w:sz w:val="22"/>
          <w:szCs w:val="22"/>
        </w:rPr>
        <w:t>2</w:t>
      </w:r>
    </w:p>
    <w:p w14:paraId="6F507439" w14:textId="3424DE64" w:rsidR="00101B5E" w:rsidRDefault="00101B5E" w:rsidP="00101461">
      <w:pPr>
        <w:spacing w:line="360" w:lineRule="auto"/>
        <w:jc w:val="both"/>
        <w:rPr>
          <w:rFonts w:ascii="Arial" w:eastAsia="Aptos" w:hAnsi="Arial" w:cs="Arial"/>
          <w:sz w:val="22"/>
          <w:szCs w:val="22"/>
        </w:rPr>
      </w:pPr>
      <w:r>
        <w:rPr>
          <w:rFonts w:ascii="Arial" w:eastAsia="Aptos" w:hAnsi="Arial" w:cs="Arial"/>
          <w:sz w:val="22"/>
          <w:szCs w:val="22"/>
        </w:rPr>
        <w:t>2.</w:t>
      </w:r>
      <w:r w:rsidR="004D496C">
        <w:rPr>
          <w:rFonts w:ascii="Arial" w:eastAsia="Aptos" w:hAnsi="Arial" w:cs="Arial"/>
          <w:sz w:val="22"/>
          <w:szCs w:val="22"/>
        </w:rPr>
        <w:t xml:space="preserve">1 </w:t>
      </w:r>
      <w:r w:rsidRPr="00101B5E">
        <w:rPr>
          <w:rFonts w:ascii="Arial" w:eastAsia="Aptos" w:hAnsi="Arial" w:cs="Arial"/>
          <w:sz w:val="22"/>
          <w:szCs w:val="22"/>
        </w:rPr>
        <w:t>Issues Regarding Construction</w:t>
      </w:r>
      <w:r w:rsidR="00DF2E00">
        <w:rPr>
          <w:rFonts w:ascii="Arial" w:eastAsia="Aptos" w:hAnsi="Arial" w:cs="Arial"/>
          <w:sz w:val="22"/>
          <w:szCs w:val="22"/>
        </w:rPr>
        <w:t xml:space="preserve">                                                                                          </w:t>
      </w:r>
      <w:r w:rsidR="004D496C">
        <w:rPr>
          <w:rFonts w:ascii="Arial" w:eastAsia="Aptos" w:hAnsi="Arial" w:cs="Arial"/>
          <w:sz w:val="22"/>
          <w:szCs w:val="22"/>
        </w:rPr>
        <w:t xml:space="preserve">        </w:t>
      </w:r>
      <w:r w:rsidR="00DF2E00">
        <w:rPr>
          <w:rFonts w:ascii="Arial" w:eastAsia="Aptos" w:hAnsi="Arial" w:cs="Arial"/>
          <w:sz w:val="22"/>
          <w:szCs w:val="22"/>
        </w:rPr>
        <w:t xml:space="preserve"> 3</w:t>
      </w:r>
    </w:p>
    <w:p w14:paraId="1607611E" w14:textId="4E75C62D" w:rsidR="00BB6CEC" w:rsidRDefault="00BB6CEC" w:rsidP="00101461">
      <w:pPr>
        <w:spacing w:line="360" w:lineRule="auto"/>
        <w:jc w:val="both"/>
        <w:rPr>
          <w:rFonts w:ascii="Arial" w:eastAsia="Aptos" w:hAnsi="Arial" w:cs="Arial"/>
          <w:sz w:val="22"/>
          <w:szCs w:val="22"/>
        </w:rPr>
      </w:pPr>
      <w:r>
        <w:rPr>
          <w:rFonts w:ascii="Arial" w:eastAsia="Aptos" w:hAnsi="Arial" w:cs="Arial"/>
          <w:sz w:val="22"/>
          <w:szCs w:val="22"/>
        </w:rPr>
        <w:t xml:space="preserve">2.2 </w:t>
      </w:r>
      <w:r w:rsidRPr="00BB6CEC">
        <w:rPr>
          <w:rFonts w:ascii="Arial" w:eastAsia="Aptos" w:hAnsi="Arial" w:cs="Arial"/>
          <w:sz w:val="22"/>
          <w:szCs w:val="22"/>
        </w:rPr>
        <w:t>Impact of The Shard</w:t>
      </w:r>
      <w:r w:rsidR="00DF2E00">
        <w:rPr>
          <w:rFonts w:ascii="Arial" w:eastAsia="Aptos" w:hAnsi="Arial" w:cs="Arial"/>
          <w:sz w:val="22"/>
          <w:szCs w:val="22"/>
        </w:rPr>
        <w:t xml:space="preserve">                                                                                                                 </w:t>
      </w:r>
      <w:r w:rsidR="00D436EB">
        <w:rPr>
          <w:rFonts w:ascii="Arial" w:eastAsia="Aptos" w:hAnsi="Arial" w:cs="Arial"/>
          <w:sz w:val="22"/>
          <w:szCs w:val="22"/>
        </w:rPr>
        <w:t>4</w:t>
      </w:r>
    </w:p>
    <w:p w14:paraId="7A16D99D" w14:textId="2D716623" w:rsidR="00BB6CEC" w:rsidRDefault="00BB6CEC" w:rsidP="00101461">
      <w:pPr>
        <w:spacing w:line="360" w:lineRule="auto"/>
        <w:jc w:val="both"/>
        <w:rPr>
          <w:rFonts w:ascii="Arial" w:eastAsia="Aptos" w:hAnsi="Arial" w:cs="Arial"/>
          <w:sz w:val="22"/>
          <w:szCs w:val="22"/>
        </w:rPr>
      </w:pPr>
      <w:r>
        <w:rPr>
          <w:rFonts w:ascii="Arial" w:eastAsia="Aptos" w:hAnsi="Arial" w:cs="Arial"/>
          <w:sz w:val="22"/>
          <w:szCs w:val="22"/>
        </w:rPr>
        <w:t xml:space="preserve">3.0 </w:t>
      </w:r>
      <w:r w:rsidR="004D496C">
        <w:rPr>
          <w:rFonts w:ascii="Arial" w:eastAsia="Aptos" w:hAnsi="Arial" w:cs="Arial"/>
          <w:sz w:val="22"/>
          <w:szCs w:val="22"/>
        </w:rPr>
        <w:t>C</w:t>
      </w:r>
      <w:r>
        <w:rPr>
          <w:rFonts w:ascii="Arial" w:eastAsia="Aptos" w:hAnsi="Arial" w:cs="Arial"/>
          <w:sz w:val="22"/>
          <w:szCs w:val="22"/>
        </w:rPr>
        <w:t>onclusion</w:t>
      </w:r>
      <w:r w:rsidR="00DF2E00">
        <w:rPr>
          <w:rFonts w:ascii="Arial" w:eastAsia="Aptos" w:hAnsi="Arial" w:cs="Arial"/>
          <w:sz w:val="22"/>
          <w:szCs w:val="22"/>
        </w:rPr>
        <w:t xml:space="preserve">                                                                                                                        </w:t>
      </w:r>
      <w:r w:rsidR="004D496C">
        <w:rPr>
          <w:rFonts w:ascii="Arial" w:eastAsia="Aptos" w:hAnsi="Arial" w:cs="Arial"/>
          <w:sz w:val="22"/>
          <w:szCs w:val="22"/>
        </w:rPr>
        <w:t xml:space="preserve">     </w:t>
      </w:r>
      <w:r w:rsidR="00DF2E00">
        <w:rPr>
          <w:rFonts w:ascii="Arial" w:eastAsia="Aptos" w:hAnsi="Arial" w:cs="Arial"/>
          <w:sz w:val="22"/>
          <w:szCs w:val="22"/>
        </w:rPr>
        <w:t xml:space="preserve">    </w:t>
      </w:r>
      <w:r w:rsidR="00D436EB">
        <w:rPr>
          <w:rFonts w:ascii="Arial" w:eastAsia="Aptos" w:hAnsi="Arial" w:cs="Arial"/>
          <w:sz w:val="22"/>
          <w:szCs w:val="22"/>
        </w:rPr>
        <w:t>4</w:t>
      </w:r>
    </w:p>
    <w:p w14:paraId="7C54E395" w14:textId="0CBC64A1" w:rsidR="00A5282E" w:rsidRPr="00101461" w:rsidRDefault="00A5282E" w:rsidP="00101461">
      <w:pPr>
        <w:spacing w:line="360" w:lineRule="auto"/>
        <w:jc w:val="both"/>
        <w:rPr>
          <w:rFonts w:ascii="Arial" w:eastAsia="Aptos" w:hAnsi="Arial" w:cs="Arial"/>
          <w:sz w:val="22"/>
          <w:szCs w:val="22"/>
        </w:rPr>
      </w:pPr>
      <w:r>
        <w:rPr>
          <w:rFonts w:ascii="Arial" w:eastAsia="Aptos" w:hAnsi="Arial" w:cs="Arial"/>
          <w:sz w:val="22"/>
          <w:szCs w:val="22"/>
        </w:rPr>
        <w:t>4.0 Reference List</w:t>
      </w:r>
      <w:r w:rsidR="00DF2E00">
        <w:rPr>
          <w:rFonts w:ascii="Arial" w:eastAsia="Aptos" w:hAnsi="Arial" w:cs="Arial"/>
          <w:sz w:val="22"/>
          <w:szCs w:val="22"/>
        </w:rPr>
        <w:t xml:space="preserve">                                                                                                            </w:t>
      </w:r>
      <w:r w:rsidR="004D496C">
        <w:rPr>
          <w:rFonts w:ascii="Arial" w:eastAsia="Aptos" w:hAnsi="Arial" w:cs="Arial"/>
          <w:sz w:val="22"/>
          <w:szCs w:val="22"/>
        </w:rPr>
        <w:t xml:space="preserve">   </w:t>
      </w:r>
      <w:r w:rsidR="00DF2E00">
        <w:rPr>
          <w:rFonts w:ascii="Arial" w:eastAsia="Aptos" w:hAnsi="Arial" w:cs="Arial"/>
          <w:sz w:val="22"/>
          <w:szCs w:val="22"/>
        </w:rPr>
        <w:t xml:space="preserve">             </w:t>
      </w:r>
      <w:r w:rsidR="00D436EB">
        <w:rPr>
          <w:rFonts w:ascii="Arial" w:eastAsia="Aptos" w:hAnsi="Arial" w:cs="Arial"/>
          <w:sz w:val="22"/>
          <w:szCs w:val="22"/>
        </w:rPr>
        <w:t>4</w:t>
      </w:r>
    </w:p>
    <w:p w14:paraId="6BEC939F" w14:textId="09BD650A" w:rsidR="00D612B4" w:rsidRDefault="00D612B4" w:rsidP="00925393">
      <w:pPr>
        <w:spacing w:line="360" w:lineRule="auto"/>
        <w:jc w:val="both"/>
        <w:rPr>
          <w:rFonts w:ascii="Arial" w:eastAsia="Aptos" w:hAnsi="Arial" w:cs="Arial"/>
          <w:sz w:val="22"/>
          <w:szCs w:val="22"/>
        </w:rPr>
      </w:pPr>
    </w:p>
    <w:p w14:paraId="61619DEF" w14:textId="77777777" w:rsidR="006C2CAF" w:rsidRDefault="006C2CAF" w:rsidP="00925393">
      <w:pPr>
        <w:spacing w:line="360" w:lineRule="auto"/>
        <w:jc w:val="both"/>
        <w:rPr>
          <w:rFonts w:ascii="Arial" w:eastAsia="Aptos" w:hAnsi="Arial" w:cs="Arial"/>
          <w:sz w:val="22"/>
          <w:szCs w:val="22"/>
        </w:rPr>
      </w:pPr>
    </w:p>
    <w:p w14:paraId="0CEBB5EA" w14:textId="77777777" w:rsidR="00925393" w:rsidRDefault="00925393" w:rsidP="00925393">
      <w:pPr>
        <w:spacing w:line="360" w:lineRule="auto"/>
        <w:jc w:val="both"/>
        <w:rPr>
          <w:rFonts w:ascii="Arial" w:eastAsia="Aptos" w:hAnsi="Arial" w:cs="Arial"/>
          <w:sz w:val="22"/>
          <w:szCs w:val="22"/>
        </w:rPr>
      </w:pPr>
    </w:p>
    <w:p w14:paraId="408A2198" w14:textId="77777777" w:rsidR="006C2CAF" w:rsidRDefault="006C2CAF" w:rsidP="006C2CAF">
      <w:pPr>
        <w:spacing w:line="360" w:lineRule="auto"/>
        <w:jc w:val="both"/>
        <w:rPr>
          <w:rFonts w:ascii="Arial" w:eastAsia="Aptos" w:hAnsi="Arial" w:cs="Arial"/>
          <w:sz w:val="22"/>
          <w:szCs w:val="22"/>
        </w:rPr>
      </w:pPr>
    </w:p>
    <w:p w14:paraId="05DD00F4" w14:textId="77777777" w:rsidR="006C2CAF" w:rsidRDefault="006C2CAF" w:rsidP="006C2CAF">
      <w:pPr>
        <w:spacing w:line="360" w:lineRule="auto"/>
        <w:jc w:val="both"/>
        <w:rPr>
          <w:rFonts w:ascii="Arial" w:eastAsia="Aptos" w:hAnsi="Arial" w:cs="Arial"/>
          <w:sz w:val="22"/>
          <w:szCs w:val="22"/>
        </w:rPr>
      </w:pPr>
    </w:p>
    <w:p w14:paraId="10743A7C" w14:textId="77777777" w:rsidR="006C2CAF" w:rsidRDefault="006C2CAF" w:rsidP="006C2CAF">
      <w:pPr>
        <w:spacing w:line="360" w:lineRule="auto"/>
        <w:jc w:val="both"/>
        <w:rPr>
          <w:rFonts w:ascii="Arial" w:eastAsia="Aptos" w:hAnsi="Arial" w:cs="Arial"/>
          <w:sz w:val="22"/>
          <w:szCs w:val="22"/>
        </w:rPr>
      </w:pPr>
    </w:p>
    <w:p w14:paraId="1DC27001" w14:textId="77777777" w:rsidR="006C2CAF" w:rsidRDefault="006C2CAF" w:rsidP="006C2CAF">
      <w:pPr>
        <w:spacing w:line="360" w:lineRule="auto"/>
        <w:jc w:val="both"/>
        <w:rPr>
          <w:rFonts w:ascii="Arial" w:eastAsia="Aptos" w:hAnsi="Arial" w:cs="Arial"/>
          <w:sz w:val="22"/>
          <w:szCs w:val="22"/>
        </w:rPr>
      </w:pPr>
    </w:p>
    <w:p w14:paraId="541F6F7B" w14:textId="77777777" w:rsidR="006C2CAF" w:rsidRDefault="006C2CAF" w:rsidP="006C2CAF">
      <w:pPr>
        <w:spacing w:line="360" w:lineRule="auto"/>
        <w:jc w:val="both"/>
        <w:rPr>
          <w:rFonts w:ascii="Arial" w:eastAsia="Aptos" w:hAnsi="Arial" w:cs="Arial"/>
          <w:sz w:val="22"/>
          <w:szCs w:val="22"/>
        </w:rPr>
      </w:pPr>
    </w:p>
    <w:p w14:paraId="2CC3B5DF" w14:textId="77777777" w:rsidR="006C2CAF" w:rsidRDefault="006C2CAF" w:rsidP="006C2CAF">
      <w:pPr>
        <w:spacing w:line="360" w:lineRule="auto"/>
        <w:jc w:val="both"/>
        <w:rPr>
          <w:rFonts w:ascii="Arial" w:eastAsia="Aptos" w:hAnsi="Arial" w:cs="Arial"/>
          <w:sz w:val="22"/>
          <w:szCs w:val="22"/>
        </w:rPr>
      </w:pPr>
    </w:p>
    <w:p w14:paraId="0305B469" w14:textId="77777777" w:rsidR="006C2CAF" w:rsidRDefault="006C2CAF" w:rsidP="006C2CAF">
      <w:pPr>
        <w:spacing w:line="360" w:lineRule="auto"/>
        <w:jc w:val="both"/>
        <w:rPr>
          <w:rFonts w:ascii="Arial" w:eastAsia="Aptos" w:hAnsi="Arial" w:cs="Arial"/>
          <w:sz w:val="22"/>
          <w:szCs w:val="22"/>
        </w:rPr>
      </w:pPr>
    </w:p>
    <w:p w14:paraId="0E514C70" w14:textId="77777777" w:rsidR="006C2CAF" w:rsidRDefault="006C2CAF" w:rsidP="006C2CAF">
      <w:pPr>
        <w:spacing w:line="360" w:lineRule="auto"/>
        <w:jc w:val="both"/>
        <w:rPr>
          <w:rFonts w:ascii="Arial" w:eastAsia="Aptos" w:hAnsi="Arial" w:cs="Arial"/>
          <w:sz w:val="22"/>
          <w:szCs w:val="22"/>
        </w:rPr>
      </w:pPr>
    </w:p>
    <w:p w14:paraId="4F82B207" w14:textId="77777777" w:rsidR="006C2CAF" w:rsidRDefault="006C2CAF" w:rsidP="006C2CAF">
      <w:pPr>
        <w:spacing w:line="360" w:lineRule="auto"/>
        <w:jc w:val="both"/>
        <w:rPr>
          <w:rFonts w:ascii="Arial" w:eastAsia="Aptos" w:hAnsi="Arial" w:cs="Arial"/>
          <w:sz w:val="22"/>
          <w:szCs w:val="22"/>
        </w:rPr>
      </w:pPr>
    </w:p>
    <w:p w14:paraId="396AA4BB" w14:textId="77777777" w:rsidR="006C2CAF" w:rsidRDefault="006C2CAF" w:rsidP="006C2CAF">
      <w:pPr>
        <w:spacing w:line="360" w:lineRule="auto"/>
        <w:jc w:val="both"/>
        <w:rPr>
          <w:rFonts w:ascii="Arial" w:eastAsia="Aptos" w:hAnsi="Arial" w:cs="Arial"/>
          <w:sz w:val="22"/>
          <w:szCs w:val="22"/>
        </w:rPr>
      </w:pPr>
    </w:p>
    <w:p w14:paraId="3371012F" w14:textId="77777777" w:rsidR="006C2CAF" w:rsidRDefault="006C2CAF" w:rsidP="006C2CAF">
      <w:pPr>
        <w:spacing w:line="360" w:lineRule="auto"/>
        <w:jc w:val="both"/>
        <w:rPr>
          <w:rFonts w:ascii="Arial" w:eastAsia="Aptos" w:hAnsi="Arial" w:cs="Arial"/>
          <w:sz w:val="22"/>
          <w:szCs w:val="22"/>
        </w:rPr>
      </w:pPr>
    </w:p>
    <w:p w14:paraId="7428F1A7" w14:textId="77777777" w:rsidR="006C2CAF" w:rsidRDefault="006C2CAF" w:rsidP="006C2CAF">
      <w:pPr>
        <w:spacing w:line="360" w:lineRule="auto"/>
        <w:jc w:val="both"/>
        <w:rPr>
          <w:rFonts w:ascii="Arial" w:eastAsia="Aptos" w:hAnsi="Arial" w:cs="Arial"/>
          <w:sz w:val="22"/>
          <w:szCs w:val="22"/>
        </w:rPr>
      </w:pPr>
    </w:p>
    <w:p w14:paraId="597EC922" w14:textId="77777777" w:rsidR="006C2CAF" w:rsidRDefault="006C2CAF" w:rsidP="006C2CAF">
      <w:pPr>
        <w:spacing w:line="360" w:lineRule="auto"/>
        <w:jc w:val="both"/>
        <w:rPr>
          <w:rFonts w:ascii="Arial" w:eastAsia="Aptos" w:hAnsi="Arial" w:cs="Arial"/>
          <w:sz w:val="22"/>
          <w:szCs w:val="22"/>
        </w:rPr>
      </w:pPr>
    </w:p>
    <w:p w14:paraId="5492F9D3" w14:textId="77777777" w:rsidR="00BB6CEC" w:rsidRDefault="00BB6CEC" w:rsidP="006C2CAF">
      <w:pPr>
        <w:spacing w:line="360" w:lineRule="auto"/>
        <w:jc w:val="both"/>
        <w:rPr>
          <w:rFonts w:ascii="Arial" w:eastAsia="Aptos" w:hAnsi="Arial" w:cs="Arial"/>
          <w:sz w:val="22"/>
          <w:szCs w:val="22"/>
        </w:rPr>
      </w:pPr>
    </w:p>
    <w:p w14:paraId="60DEB504" w14:textId="4D551853" w:rsidR="5E60D663" w:rsidRPr="006C2CAF" w:rsidRDefault="00D612B4" w:rsidP="006C2CAF">
      <w:pPr>
        <w:spacing w:line="360" w:lineRule="auto"/>
        <w:jc w:val="both"/>
        <w:rPr>
          <w:rFonts w:ascii="Arial" w:eastAsia="Aptos" w:hAnsi="Arial" w:cs="Arial"/>
          <w:sz w:val="22"/>
          <w:szCs w:val="22"/>
        </w:rPr>
      </w:pPr>
      <w:r>
        <w:rPr>
          <w:rFonts w:ascii="Arial" w:eastAsia="Aptos" w:hAnsi="Arial" w:cs="Arial"/>
          <w:sz w:val="22"/>
          <w:szCs w:val="22"/>
        </w:rPr>
        <w:lastRenderedPageBreak/>
        <w:t xml:space="preserve">1.0 </w:t>
      </w:r>
      <w:r w:rsidR="0005658F" w:rsidRPr="006C2CAF">
        <w:rPr>
          <w:rFonts w:ascii="Arial" w:eastAsia="Aptos" w:hAnsi="Arial" w:cs="Arial"/>
          <w:sz w:val="22"/>
          <w:szCs w:val="22"/>
        </w:rPr>
        <w:t xml:space="preserve">Introduction </w:t>
      </w:r>
    </w:p>
    <w:p w14:paraId="60C11985" w14:textId="5C566E97" w:rsidR="00F209DF" w:rsidRPr="00AA151D" w:rsidRDefault="005C7172" w:rsidP="00AA151D">
      <w:pPr>
        <w:spacing w:line="360" w:lineRule="auto"/>
        <w:jc w:val="both"/>
        <w:rPr>
          <w:rFonts w:ascii="Arial" w:eastAsia="Aptos" w:hAnsi="Arial" w:cs="Arial"/>
          <w:sz w:val="22"/>
          <w:szCs w:val="22"/>
        </w:rPr>
      </w:pPr>
      <w:r w:rsidRPr="00AA151D">
        <w:rPr>
          <w:rFonts w:ascii="Arial" w:eastAsia="Aptos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58242" behindDoc="0" locked="0" layoutInCell="1" allowOverlap="1" wp14:anchorId="03E60D04" wp14:editId="00F5F910">
                <wp:simplePos x="0" y="0"/>
                <wp:positionH relativeFrom="margin">
                  <wp:posOffset>-57150</wp:posOffset>
                </wp:positionH>
                <wp:positionV relativeFrom="paragraph">
                  <wp:posOffset>3029585</wp:posOffset>
                </wp:positionV>
                <wp:extent cx="1543050" cy="409575"/>
                <wp:effectExtent l="0" t="0" r="0" b="9525"/>
                <wp:wrapSquare wrapText="bothSides"/>
                <wp:docPr id="192839224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43050" cy="4095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2096E16E" w14:textId="1A1F88E3" w:rsidR="0011675A" w:rsidRPr="00161BC5" w:rsidRDefault="0011675A" w:rsidP="00161BC5">
                            <w:pPr>
                              <w:spacing w:line="360" w:lineRule="auto"/>
                              <w:jc w:val="both"/>
                              <w:rPr>
                                <w:sz w:val="16"/>
                                <w:szCs w:val="16"/>
                              </w:rPr>
                            </w:pPr>
                            <w:r w:rsidRPr="00161BC5">
                              <w:rPr>
                                <w:rFonts w:ascii="Arial" w:eastAsia="Aptos" w:hAnsi="Arial" w:cs="Arial"/>
                                <w:sz w:val="16"/>
                                <w:szCs w:val="16"/>
                              </w:rPr>
                              <w:t>The Sapphire Tower, Istanbul (Germen, 2010)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3E60D04" id="Text Box 6" o:spid="_x0000_s1029" type="#_x0000_t202" style="position:absolute;left:0;text-align:left;margin-left:-4.5pt;margin-top:238.55pt;width:121.5pt;height:32.25pt;z-index:251658242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" fillcolor="white [3201]" stroked="f" strokeweight=".5pt">
                <v:textbox>
                  <w:txbxContent>
                    <w:p w14:paraId="2096E16E" w14:textId="1A1F88E3" w:rsidR="0011675A" w:rsidRPr="00161BC5" w:rsidRDefault="0011675A" w:rsidP="00161BC5">
                      <w:pPr>
                        <w:spacing w:line="360" w:lineRule="auto"/>
                        <w:jc w:val="both"/>
                        <w:rPr>
                          <w:sz w:val="16"/>
                          <w:szCs w:val="16"/>
                        </w:rPr>
                      </w:pPr>
                      <w:r w:rsidRPr="00161BC5">
                        <w:rPr>
                          <w:rFonts w:ascii="Arial" w:eastAsia="Aptos" w:hAnsi="Arial" w:cs="Arial"/>
                          <w:sz w:val="16"/>
                          <w:szCs w:val="16"/>
                        </w:rPr>
                        <w:t>The Sapphire Tower, Istanbul (Germen, 2010)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Pr="00AA151D">
        <w:rPr>
          <w:rFonts w:ascii="Arial" w:eastAsia="Aptos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58243" behindDoc="0" locked="0" layoutInCell="1" allowOverlap="1" wp14:anchorId="5A96F1B7" wp14:editId="3745D405">
                <wp:simplePos x="0" y="0"/>
                <wp:positionH relativeFrom="column">
                  <wp:posOffset>4457700</wp:posOffset>
                </wp:positionH>
                <wp:positionV relativeFrom="paragraph">
                  <wp:posOffset>3058160</wp:posOffset>
                </wp:positionV>
                <wp:extent cx="1295400" cy="400050"/>
                <wp:effectExtent l="0" t="0" r="0" b="0"/>
                <wp:wrapSquare wrapText="bothSides"/>
                <wp:docPr id="439090499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95400" cy="4000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7CEDC369" w14:textId="46D31A2C" w:rsidR="0011675A" w:rsidRPr="005C7172" w:rsidRDefault="0011675A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GB"/>
                              </w:rPr>
                            </w:pPr>
                            <w:r w:rsidRPr="005C7172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GB"/>
                              </w:rPr>
                              <w:t>The La</w:t>
                            </w:r>
                            <w:r w:rsidR="00D44799" w:rsidRPr="005C7172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GB"/>
                              </w:rPr>
                              <w:t>khta</w:t>
                            </w:r>
                            <w:r w:rsidRPr="005C7172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GB"/>
                              </w:rPr>
                              <w:t xml:space="preserve"> Centre</w:t>
                            </w:r>
                            <w:r w:rsidR="007405DA" w:rsidRPr="005C7172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GB"/>
                              </w:rPr>
                              <w:t>, St Petersburg (</w:t>
                            </w:r>
                            <w:r w:rsidR="00707B43" w:rsidRPr="005C7172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GB"/>
                              </w:rPr>
                              <w:t>Ska, 2020)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A96F1B7" id="Text Box 7" o:spid="_x0000_s1030" type="#_x0000_t202" style="position:absolute;left:0;text-align:left;margin-left:351pt;margin-top:240.8pt;width:102pt;height:31.5pt;z-index:251658243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" fillcolor="white [3201]" stroked="f" strokeweight=".5pt">
                <v:textbox>
                  <w:txbxContent>
                    <w:p w14:paraId="7CEDC369" w14:textId="46D31A2C" w:rsidR="0011675A" w:rsidRPr="005C7172" w:rsidRDefault="0011675A">
                      <w:pPr>
                        <w:rPr>
                          <w:rFonts w:ascii="Arial" w:hAnsi="Arial" w:cs="Arial"/>
                          <w:sz w:val="16"/>
                          <w:szCs w:val="16"/>
                          <w:lang w:val="en-GB"/>
                        </w:rPr>
                      </w:pPr>
                      <w:r w:rsidRPr="005C7172">
                        <w:rPr>
                          <w:rFonts w:ascii="Arial" w:hAnsi="Arial" w:cs="Arial"/>
                          <w:sz w:val="16"/>
                          <w:szCs w:val="16"/>
                          <w:lang w:val="en-GB"/>
                        </w:rPr>
                        <w:t>The La</w:t>
                      </w:r>
                      <w:r w:rsidR="00D44799" w:rsidRPr="005C7172">
                        <w:rPr>
                          <w:rFonts w:ascii="Arial" w:hAnsi="Arial" w:cs="Arial"/>
                          <w:sz w:val="16"/>
                          <w:szCs w:val="16"/>
                          <w:lang w:val="en-GB"/>
                        </w:rPr>
                        <w:t>khta</w:t>
                      </w:r>
                      <w:r w:rsidRPr="005C7172">
                        <w:rPr>
                          <w:rFonts w:ascii="Arial" w:hAnsi="Arial" w:cs="Arial"/>
                          <w:sz w:val="16"/>
                          <w:szCs w:val="16"/>
                          <w:lang w:val="en-GB"/>
                        </w:rPr>
                        <w:t xml:space="preserve"> Centre</w:t>
                      </w:r>
                      <w:r w:rsidR="007405DA" w:rsidRPr="005C7172">
                        <w:rPr>
                          <w:rFonts w:ascii="Arial" w:hAnsi="Arial" w:cs="Arial"/>
                          <w:sz w:val="16"/>
                          <w:szCs w:val="16"/>
                          <w:lang w:val="en-GB"/>
                        </w:rPr>
                        <w:t>, St Petersburg (</w:t>
                      </w:r>
                      <w:r w:rsidR="00707B43" w:rsidRPr="005C7172">
                        <w:rPr>
                          <w:rFonts w:ascii="Arial" w:hAnsi="Arial" w:cs="Arial"/>
                          <w:sz w:val="16"/>
                          <w:szCs w:val="16"/>
                          <w:lang w:val="en-GB"/>
                        </w:rPr>
                        <w:t>Ska, 2020)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8033B0" w:rsidRPr="00AA151D">
        <w:rPr>
          <w:rFonts w:ascii="Arial" w:eastAsia="Aptos" w:hAnsi="Arial" w:cs="Arial"/>
          <w:noProof/>
          <w:sz w:val="22"/>
          <w:szCs w:val="22"/>
        </w:rPr>
        <w:drawing>
          <wp:anchor distT="0" distB="0" distL="114300" distR="114300" simplePos="0" relativeHeight="251661315" behindDoc="0" locked="0" layoutInCell="1" allowOverlap="1" wp14:anchorId="0365EB33" wp14:editId="5882AEE3">
            <wp:simplePos x="0" y="0"/>
            <wp:positionH relativeFrom="column">
              <wp:posOffset>4362450</wp:posOffset>
            </wp:positionH>
            <wp:positionV relativeFrom="paragraph">
              <wp:posOffset>915035</wp:posOffset>
            </wp:positionV>
            <wp:extent cx="1476375" cy="2132965"/>
            <wp:effectExtent l="0" t="0" r="9525" b="635"/>
            <wp:wrapSquare wrapText="bothSides"/>
            <wp:docPr id="1662360193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 flipH="1">
                      <a:off x="0" y="0"/>
                      <a:ext cx="1476375" cy="213296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="00947534" w:rsidRPr="00AA151D">
        <w:rPr>
          <w:rFonts w:ascii="Arial" w:eastAsia="Aptos" w:hAnsi="Arial" w:cs="Arial"/>
          <w:noProof/>
          <w:sz w:val="22"/>
          <w:szCs w:val="22"/>
        </w:rPr>
        <w:drawing>
          <wp:anchor distT="0" distB="0" distL="114300" distR="114300" simplePos="0" relativeHeight="251660291" behindDoc="0" locked="0" layoutInCell="1" allowOverlap="1" wp14:anchorId="03C16C3D" wp14:editId="13631ED8">
            <wp:simplePos x="0" y="0"/>
            <wp:positionH relativeFrom="margin">
              <wp:align>left</wp:align>
            </wp:positionH>
            <wp:positionV relativeFrom="paragraph">
              <wp:posOffset>905510</wp:posOffset>
            </wp:positionV>
            <wp:extent cx="1439545" cy="2152650"/>
            <wp:effectExtent l="0" t="0" r="8255" b="0"/>
            <wp:wrapSquare wrapText="bothSides"/>
            <wp:docPr id="1679864079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39545" cy="21526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151A8" w:rsidRPr="00AA151D">
        <w:rPr>
          <w:rFonts w:ascii="Arial" w:eastAsia="Aptos" w:hAnsi="Arial" w:cs="Arial"/>
          <w:sz w:val="22"/>
          <w:szCs w:val="22"/>
        </w:rPr>
        <w:t xml:space="preserve">This report will </w:t>
      </w:r>
      <w:r w:rsidR="00DA7D50">
        <w:rPr>
          <w:rFonts w:ascii="Arial" w:eastAsia="Aptos" w:hAnsi="Arial" w:cs="Arial"/>
          <w:sz w:val="22"/>
          <w:szCs w:val="22"/>
        </w:rPr>
        <w:t>dive</w:t>
      </w:r>
      <w:r w:rsidR="002151A8" w:rsidRPr="00AA151D">
        <w:rPr>
          <w:rFonts w:ascii="Arial" w:eastAsia="Aptos" w:hAnsi="Arial" w:cs="Arial"/>
          <w:sz w:val="22"/>
          <w:szCs w:val="22"/>
        </w:rPr>
        <w:t xml:space="preserve"> deeper int</w:t>
      </w:r>
      <w:r w:rsidR="00C71CBA" w:rsidRPr="00AA151D">
        <w:rPr>
          <w:rFonts w:ascii="Arial" w:eastAsia="Aptos" w:hAnsi="Arial" w:cs="Arial"/>
          <w:sz w:val="22"/>
          <w:szCs w:val="22"/>
        </w:rPr>
        <w:t xml:space="preserve">o topics </w:t>
      </w:r>
      <w:r w:rsidR="00C56F51" w:rsidRPr="00AA151D">
        <w:rPr>
          <w:rFonts w:ascii="Arial" w:eastAsia="Aptos" w:hAnsi="Arial" w:cs="Arial"/>
          <w:sz w:val="22"/>
          <w:szCs w:val="22"/>
        </w:rPr>
        <w:t xml:space="preserve">ranging from </w:t>
      </w:r>
      <w:r w:rsidR="00DA7D50">
        <w:rPr>
          <w:rFonts w:ascii="Arial" w:eastAsia="Aptos" w:hAnsi="Arial" w:cs="Arial"/>
          <w:sz w:val="22"/>
          <w:szCs w:val="22"/>
        </w:rPr>
        <w:t>the</w:t>
      </w:r>
      <w:r w:rsidR="00C56F51" w:rsidRPr="00AA151D">
        <w:rPr>
          <w:rFonts w:ascii="Arial" w:eastAsia="Aptos" w:hAnsi="Arial" w:cs="Arial"/>
          <w:sz w:val="22"/>
          <w:szCs w:val="22"/>
        </w:rPr>
        <w:t xml:space="preserve"> </w:t>
      </w:r>
      <w:r w:rsidR="00C71CBA" w:rsidRPr="00AA151D">
        <w:rPr>
          <w:rFonts w:ascii="Arial" w:eastAsia="Aptos" w:hAnsi="Arial" w:cs="Arial"/>
          <w:sz w:val="22"/>
          <w:szCs w:val="22"/>
        </w:rPr>
        <w:t xml:space="preserve">conception, design </w:t>
      </w:r>
      <w:r w:rsidR="00DA7D50">
        <w:rPr>
          <w:rFonts w:ascii="Arial" w:eastAsia="Aptos" w:hAnsi="Arial" w:cs="Arial"/>
          <w:sz w:val="22"/>
          <w:szCs w:val="22"/>
        </w:rPr>
        <w:t>and</w:t>
      </w:r>
      <w:r w:rsidR="00C71CBA" w:rsidRPr="00AA151D">
        <w:rPr>
          <w:rFonts w:ascii="Arial" w:eastAsia="Aptos" w:hAnsi="Arial" w:cs="Arial"/>
          <w:sz w:val="22"/>
          <w:szCs w:val="22"/>
        </w:rPr>
        <w:t xml:space="preserve"> completion</w:t>
      </w:r>
      <w:r w:rsidR="00DA7D50">
        <w:rPr>
          <w:rFonts w:ascii="Arial" w:eastAsia="Aptos" w:hAnsi="Arial" w:cs="Arial"/>
          <w:sz w:val="22"/>
          <w:szCs w:val="22"/>
        </w:rPr>
        <w:t xml:space="preserve"> of The Shard</w:t>
      </w:r>
      <w:r w:rsidR="005C7B5F" w:rsidRPr="00AA151D">
        <w:rPr>
          <w:rFonts w:ascii="Arial" w:eastAsia="Aptos" w:hAnsi="Arial" w:cs="Arial"/>
          <w:sz w:val="22"/>
          <w:szCs w:val="22"/>
        </w:rPr>
        <w:t xml:space="preserve">. </w:t>
      </w:r>
      <w:r w:rsidR="00DA7D50">
        <w:rPr>
          <w:rFonts w:ascii="Arial" w:eastAsia="Aptos" w:hAnsi="Arial" w:cs="Arial"/>
          <w:sz w:val="22"/>
          <w:szCs w:val="22"/>
        </w:rPr>
        <w:t>It</w:t>
      </w:r>
      <w:r w:rsidR="005C7B5F" w:rsidRPr="00AA151D">
        <w:rPr>
          <w:rFonts w:ascii="Arial" w:eastAsia="Aptos" w:hAnsi="Arial" w:cs="Arial"/>
          <w:sz w:val="22"/>
          <w:szCs w:val="22"/>
        </w:rPr>
        <w:t xml:space="preserve"> will also take into consideration any difficulties that </w:t>
      </w:r>
      <w:bookmarkStart w:id="0" w:name="_Int_rIgWnis9"/>
      <w:r w:rsidR="005C7B5F" w:rsidRPr="00AA151D">
        <w:rPr>
          <w:rFonts w:ascii="Arial" w:eastAsia="Aptos" w:hAnsi="Arial" w:cs="Arial"/>
          <w:sz w:val="22"/>
          <w:szCs w:val="22"/>
        </w:rPr>
        <w:t>were overcome</w:t>
      </w:r>
      <w:bookmarkEnd w:id="0"/>
      <w:r w:rsidR="005C7B5F" w:rsidRPr="00AA151D">
        <w:rPr>
          <w:rFonts w:ascii="Arial" w:eastAsia="Aptos" w:hAnsi="Arial" w:cs="Arial"/>
          <w:sz w:val="22"/>
          <w:szCs w:val="22"/>
        </w:rPr>
        <w:t xml:space="preserve">, </w:t>
      </w:r>
      <w:r w:rsidR="00BA0C22" w:rsidRPr="00AA151D">
        <w:rPr>
          <w:rFonts w:ascii="Arial" w:eastAsia="Aptos" w:hAnsi="Arial" w:cs="Arial"/>
          <w:sz w:val="22"/>
          <w:szCs w:val="22"/>
        </w:rPr>
        <w:t xml:space="preserve">any innovative techniques </w:t>
      </w:r>
      <w:r w:rsidR="00E325DF" w:rsidRPr="00AA151D">
        <w:rPr>
          <w:rFonts w:ascii="Arial" w:eastAsia="Aptos" w:hAnsi="Arial" w:cs="Arial"/>
          <w:sz w:val="22"/>
          <w:szCs w:val="22"/>
        </w:rPr>
        <w:t>used,</w:t>
      </w:r>
      <w:r w:rsidR="00BA0C22" w:rsidRPr="00AA151D">
        <w:rPr>
          <w:rFonts w:ascii="Arial" w:eastAsia="Aptos" w:hAnsi="Arial" w:cs="Arial"/>
          <w:sz w:val="22"/>
          <w:szCs w:val="22"/>
        </w:rPr>
        <w:t xml:space="preserve"> and the mate</w:t>
      </w:r>
      <w:r w:rsidR="006F52D8" w:rsidRPr="00AA151D">
        <w:rPr>
          <w:rFonts w:ascii="Arial" w:eastAsia="Aptos" w:hAnsi="Arial" w:cs="Arial"/>
          <w:sz w:val="22"/>
          <w:szCs w:val="22"/>
        </w:rPr>
        <w:t>r</w:t>
      </w:r>
      <w:r w:rsidR="00BA0C22" w:rsidRPr="00AA151D">
        <w:rPr>
          <w:rFonts w:ascii="Arial" w:eastAsia="Aptos" w:hAnsi="Arial" w:cs="Arial"/>
          <w:sz w:val="22"/>
          <w:szCs w:val="22"/>
        </w:rPr>
        <w:t xml:space="preserve">ials used to </w:t>
      </w:r>
      <w:bookmarkStart w:id="1" w:name="_Int_vYWtVF2L"/>
      <w:r w:rsidR="006F52D8" w:rsidRPr="00AA151D">
        <w:rPr>
          <w:rFonts w:ascii="Arial" w:eastAsia="Aptos" w:hAnsi="Arial" w:cs="Arial"/>
          <w:sz w:val="22"/>
          <w:szCs w:val="22"/>
        </w:rPr>
        <w:t>maintain</w:t>
      </w:r>
      <w:bookmarkEnd w:id="1"/>
      <w:r w:rsidR="00DA2B6F">
        <w:rPr>
          <w:rFonts w:ascii="Arial" w:eastAsia="Aptos" w:hAnsi="Arial" w:cs="Arial"/>
          <w:sz w:val="22"/>
          <w:szCs w:val="22"/>
        </w:rPr>
        <w:t xml:space="preserve"> static determinate, </w:t>
      </w:r>
      <w:r w:rsidR="00D073E6">
        <w:rPr>
          <w:rFonts w:ascii="Arial" w:eastAsia="Aptos" w:hAnsi="Arial" w:cs="Arial"/>
          <w:sz w:val="22"/>
          <w:szCs w:val="22"/>
        </w:rPr>
        <w:t>meanwhile</w:t>
      </w:r>
      <w:r w:rsidR="00C20BF5" w:rsidRPr="00AA151D">
        <w:rPr>
          <w:rFonts w:ascii="Arial" w:eastAsia="Aptos" w:hAnsi="Arial" w:cs="Arial"/>
          <w:sz w:val="22"/>
          <w:szCs w:val="22"/>
        </w:rPr>
        <w:t xml:space="preserve"> comparing the methods implemented to </w:t>
      </w:r>
      <w:r w:rsidR="00CD7707" w:rsidRPr="00AA151D">
        <w:rPr>
          <w:rFonts w:ascii="Arial" w:eastAsia="Aptos" w:hAnsi="Arial" w:cs="Arial"/>
          <w:sz w:val="22"/>
          <w:szCs w:val="22"/>
        </w:rPr>
        <w:t>build</w:t>
      </w:r>
      <w:r w:rsidR="00C20BF5" w:rsidRPr="00AA151D">
        <w:rPr>
          <w:rFonts w:ascii="Arial" w:eastAsia="Aptos" w:hAnsi="Arial" w:cs="Arial"/>
          <w:sz w:val="22"/>
          <w:szCs w:val="22"/>
        </w:rPr>
        <w:t xml:space="preserve"> The Shard </w:t>
      </w:r>
      <w:r w:rsidR="00CD7707" w:rsidRPr="00AA151D">
        <w:rPr>
          <w:rFonts w:ascii="Arial" w:eastAsia="Aptos" w:hAnsi="Arial" w:cs="Arial"/>
          <w:sz w:val="22"/>
          <w:szCs w:val="22"/>
        </w:rPr>
        <w:t xml:space="preserve">in comparison to other structures across Europe. </w:t>
      </w:r>
      <w:r w:rsidR="00221AE5" w:rsidRPr="00AA151D">
        <w:rPr>
          <w:rFonts w:ascii="Arial" w:eastAsia="Aptos" w:hAnsi="Arial" w:cs="Arial"/>
          <w:sz w:val="22"/>
          <w:szCs w:val="22"/>
        </w:rPr>
        <w:t>The main differences</w:t>
      </w:r>
      <w:r w:rsidR="006F52D8" w:rsidRPr="00AA151D">
        <w:rPr>
          <w:rFonts w:ascii="Arial" w:eastAsia="Aptos" w:hAnsi="Arial" w:cs="Arial"/>
          <w:sz w:val="22"/>
          <w:szCs w:val="22"/>
        </w:rPr>
        <w:t xml:space="preserve"> this report</w:t>
      </w:r>
      <w:r w:rsidR="00221AE5" w:rsidRPr="00AA151D">
        <w:rPr>
          <w:rFonts w:ascii="Arial" w:eastAsia="Aptos" w:hAnsi="Arial" w:cs="Arial"/>
          <w:sz w:val="22"/>
          <w:szCs w:val="22"/>
        </w:rPr>
        <w:t xml:space="preserve"> aim</w:t>
      </w:r>
      <w:r w:rsidR="009227A4">
        <w:rPr>
          <w:rFonts w:ascii="Arial" w:eastAsia="Aptos" w:hAnsi="Arial" w:cs="Arial"/>
          <w:sz w:val="22"/>
          <w:szCs w:val="22"/>
        </w:rPr>
        <w:t>s</w:t>
      </w:r>
      <w:r w:rsidR="00221AE5" w:rsidRPr="00AA151D">
        <w:rPr>
          <w:rFonts w:ascii="Arial" w:eastAsia="Aptos" w:hAnsi="Arial" w:cs="Arial"/>
          <w:sz w:val="22"/>
          <w:szCs w:val="22"/>
        </w:rPr>
        <w:t xml:space="preserve"> to </w:t>
      </w:r>
      <w:bookmarkStart w:id="2" w:name="_Int_T5wrma5V"/>
      <w:r w:rsidR="00221AE5" w:rsidRPr="00AA151D">
        <w:rPr>
          <w:rFonts w:ascii="Arial" w:eastAsia="Aptos" w:hAnsi="Arial" w:cs="Arial"/>
          <w:sz w:val="22"/>
          <w:szCs w:val="22"/>
        </w:rPr>
        <w:t>observe</w:t>
      </w:r>
      <w:bookmarkEnd w:id="2"/>
      <w:r w:rsidR="00221AE5" w:rsidRPr="00AA151D">
        <w:rPr>
          <w:rFonts w:ascii="Arial" w:eastAsia="Aptos" w:hAnsi="Arial" w:cs="Arial"/>
          <w:sz w:val="22"/>
          <w:szCs w:val="22"/>
        </w:rPr>
        <w:t xml:space="preserve"> </w:t>
      </w:r>
      <w:r w:rsidR="009227A4">
        <w:rPr>
          <w:rFonts w:ascii="Arial" w:eastAsia="Aptos" w:hAnsi="Arial" w:cs="Arial"/>
          <w:sz w:val="22"/>
          <w:szCs w:val="22"/>
        </w:rPr>
        <w:t>are</w:t>
      </w:r>
      <w:r w:rsidR="00C55117">
        <w:rPr>
          <w:rFonts w:ascii="Arial" w:eastAsia="Aptos" w:hAnsi="Arial" w:cs="Arial"/>
          <w:sz w:val="22"/>
          <w:szCs w:val="22"/>
        </w:rPr>
        <w:t xml:space="preserve"> the</w:t>
      </w:r>
      <w:r w:rsidR="00221AE5" w:rsidRPr="00AA151D">
        <w:rPr>
          <w:rFonts w:ascii="Arial" w:eastAsia="Aptos" w:hAnsi="Arial" w:cs="Arial"/>
          <w:sz w:val="22"/>
          <w:szCs w:val="22"/>
        </w:rPr>
        <w:t xml:space="preserve"> materials used, time taken to form the structure, and </w:t>
      </w:r>
      <w:r w:rsidR="00C20B64" w:rsidRPr="00AA151D">
        <w:rPr>
          <w:rFonts w:ascii="Arial" w:eastAsia="Aptos" w:hAnsi="Arial" w:cs="Arial"/>
          <w:sz w:val="22"/>
          <w:szCs w:val="22"/>
        </w:rPr>
        <w:t xml:space="preserve">its impact in the </w:t>
      </w:r>
      <w:r w:rsidR="00E72873" w:rsidRPr="00AA151D">
        <w:rPr>
          <w:rFonts w:ascii="Arial" w:eastAsia="Aptos" w:hAnsi="Arial" w:cs="Arial"/>
          <w:sz w:val="22"/>
          <w:szCs w:val="22"/>
        </w:rPr>
        <w:t>local community.</w:t>
      </w:r>
      <w:r w:rsidR="00A27ECC" w:rsidRPr="00AA151D">
        <w:rPr>
          <w:rFonts w:ascii="Arial" w:eastAsia="Aptos" w:hAnsi="Arial" w:cs="Arial"/>
          <w:sz w:val="22"/>
          <w:szCs w:val="22"/>
        </w:rPr>
        <w:t xml:space="preserve"> </w:t>
      </w:r>
      <w:r w:rsidR="00C0519C" w:rsidRPr="00AA151D">
        <w:rPr>
          <w:rFonts w:ascii="Arial" w:eastAsia="Aptos" w:hAnsi="Arial" w:cs="Arial"/>
          <w:sz w:val="22"/>
          <w:szCs w:val="22"/>
        </w:rPr>
        <w:t xml:space="preserve">The reason for choosing The Shard as the focus </w:t>
      </w:r>
      <w:r w:rsidR="00C36B63">
        <w:rPr>
          <w:rFonts w:ascii="Arial" w:eastAsia="Aptos" w:hAnsi="Arial" w:cs="Arial"/>
          <w:sz w:val="22"/>
          <w:szCs w:val="22"/>
        </w:rPr>
        <w:t>is due</w:t>
      </w:r>
      <w:r w:rsidR="00F73A1E">
        <w:rPr>
          <w:rFonts w:ascii="Arial" w:eastAsia="Aptos" w:hAnsi="Arial" w:cs="Arial"/>
          <w:sz w:val="22"/>
          <w:szCs w:val="22"/>
        </w:rPr>
        <w:t xml:space="preserve"> to its </w:t>
      </w:r>
      <w:r w:rsidR="00C0519C" w:rsidRPr="00AA151D">
        <w:rPr>
          <w:rFonts w:ascii="Arial" w:eastAsia="Aptos" w:hAnsi="Arial" w:cs="Arial"/>
          <w:sz w:val="22"/>
          <w:szCs w:val="22"/>
        </w:rPr>
        <w:t xml:space="preserve">unique </w:t>
      </w:r>
      <w:r w:rsidR="00C33BDE" w:rsidRPr="00AA151D">
        <w:rPr>
          <w:rFonts w:ascii="Arial" w:eastAsia="Aptos" w:hAnsi="Arial" w:cs="Arial"/>
          <w:sz w:val="22"/>
          <w:szCs w:val="22"/>
        </w:rPr>
        <w:t xml:space="preserve">structure and construction methods </w:t>
      </w:r>
      <w:r w:rsidR="00335942" w:rsidRPr="00AA151D">
        <w:rPr>
          <w:rFonts w:ascii="Arial" w:eastAsia="Aptos" w:hAnsi="Arial" w:cs="Arial"/>
          <w:sz w:val="22"/>
          <w:szCs w:val="22"/>
        </w:rPr>
        <w:t>that differ from others across the world</w:t>
      </w:r>
      <w:r w:rsidR="00E74FD7" w:rsidRPr="00AA151D">
        <w:rPr>
          <w:rFonts w:ascii="Arial" w:eastAsia="Aptos" w:hAnsi="Arial" w:cs="Arial"/>
          <w:sz w:val="22"/>
          <w:szCs w:val="22"/>
        </w:rPr>
        <w:t xml:space="preserve"> </w:t>
      </w:r>
      <w:r w:rsidR="005204BF" w:rsidRPr="00AA151D">
        <w:rPr>
          <w:rFonts w:ascii="Arial" w:eastAsia="Aptos" w:hAnsi="Arial" w:cs="Arial"/>
          <w:sz w:val="22"/>
          <w:szCs w:val="22"/>
        </w:rPr>
        <w:t>(Elcin</w:t>
      </w:r>
      <w:r w:rsidR="000B5D95">
        <w:rPr>
          <w:rFonts w:ascii="Arial" w:eastAsia="Aptos" w:hAnsi="Arial" w:cs="Arial"/>
          <w:sz w:val="22"/>
          <w:szCs w:val="22"/>
        </w:rPr>
        <w:t xml:space="preserve">, </w:t>
      </w:r>
      <w:r w:rsidR="000B5D95" w:rsidRPr="000B5D95">
        <w:rPr>
          <w:rFonts w:ascii="Arial" w:eastAsia="Aptos" w:hAnsi="Arial" w:cs="Arial"/>
          <w:sz w:val="22"/>
          <w:szCs w:val="22"/>
        </w:rPr>
        <w:t>Arpacioglu</w:t>
      </w:r>
      <w:r w:rsidR="000B5D95">
        <w:rPr>
          <w:rFonts w:ascii="Arial" w:eastAsia="Aptos" w:hAnsi="Arial" w:cs="Arial"/>
          <w:sz w:val="22"/>
          <w:szCs w:val="22"/>
        </w:rPr>
        <w:t xml:space="preserve"> </w:t>
      </w:r>
      <w:r w:rsidR="000B5D95" w:rsidRPr="000B5D95">
        <w:rPr>
          <w:rFonts w:ascii="Arial" w:eastAsia="Aptos" w:hAnsi="Arial" w:cs="Arial"/>
          <w:sz w:val="22"/>
          <w:szCs w:val="22"/>
        </w:rPr>
        <w:t>and Ozgunle</w:t>
      </w:r>
      <w:r w:rsidR="00032918">
        <w:rPr>
          <w:rFonts w:ascii="Arial" w:eastAsia="Aptos" w:hAnsi="Arial" w:cs="Arial"/>
          <w:sz w:val="22"/>
          <w:szCs w:val="22"/>
        </w:rPr>
        <w:t>,</w:t>
      </w:r>
      <w:r w:rsidR="000B5D95" w:rsidRPr="000B5D95">
        <w:rPr>
          <w:rFonts w:ascii="Arial" w:eastAsia="Aptos" w:hAnsi="Arial" w:cs="Arial"/>
          <w:sz w:val="22"/>
          <w:szCs w:val="22"/>
        </w:rPr>
        <w:t xml:space="preserve"> </w:t>
      </w:r>
      <w:r w:rsidR="005204BF" w:rsidRPr="00AA151D">
        <w:rPr>
          <w:rFonts w:ascii="Arial" w:eastAsia="Aptos" w:hAnsi="Arial" w:cs="Arial"/>
          <w:sz w:val="22"/>
          <w:szCs w:val="22"/>
        </w:rPr>
        <w:t>2021</w:t>
      </w:r>
      <w:r w:rsidR="005100A9" w:rsidRPr="00AA151D">
        <w:rPr>
          <w:rFonts w:ascii="Arial" w:eastAsia="Aptos" w:hAnsi="Arial" w:cs="Arial"/>
          <w:sz w:val="22"/>
          <w:szCs w:val="22"/>
        </w:rPr>
        <w:t>)</w:t>
      </w:r>
      <w:r w:rsidR="002104F0" w:rsidRPr="00AA151D">
        <w:rPr>
          <w:rFonts w:ascii="Arial" w:eastAsia="Aptos" w:hAnsi="Arial" w:cs="Arial"/>
          <w:sz w:val="22"/>
          <w:szCs w:val="22"/>
        </w:rPr>
        <w:t xml:space="preserve">. </w:t>
      </w:r>
      <w:r w:rsidR="00A8113D" w:rsidRPr="00AA151D">
        <w:rPr>
          <w:rFonts w:ascii="Arial" w:eastAsia="Aptos" w:hAnsi="Arial" w:cs="Arial"/>
          <w:sz w:val="22"/>
          <w:szCs w:val="22"/>
        </w:rPr>
        <w:t xml:space="preserve">To compare the structure of The Shard, this paper will compare it against the </w:t>
      </w:r>
      <w:r w:rsidR="009515B1" w:rsidRPr="00AA151D">
        <w:rPr>
          <w:rFonts w:ascii="Arial" w:eastAsia="Aptos" w:hAnsi="Arial" w:cs="Arial"/>
          <w:sz w:val="22"/>
          <w:szCs w:val="22"/>
        </w:rPr>
        <w:t xml:space="preserve">Istanbul Sapphire, </w:t>
      </w:r>
      <w:r w:rsidR="00B218E5" w:rsidRPr="00AA151D">
        <w:rPr>
          <w:rFonts w:ascii="Arial" w:eastAsia="Aptos" w:hAnsi="Arial" w:cs="Arial"/>
          <w:sz w:val="22"/>
          <w:szCs w:val="22"/>
        </w:rPr>
        <w:t>Türkiye</w:t>
      </w:r>
      <w:r w:rsidR="009515B1" w:rsidRPr="00AA151D">
        <w:rPr>
          <w:rFonts w:ascii="Arial" w:eastAsia="Aptos" w:hAnsi="Arial" w:cs="Arial"/>
          <w:sz w:val="22"/>
          <w:szCs w:val="22"/>
        </w:rPr>
        <w:t xml:space="preserve">, and </w:t>
      </w:r>
      <w:r w:rsidR="000C0A20" w:rsidRPr="00AA151D">
        <w:rPr>
          <w:rFonts w:ascii="Arial" w:eastAsia="Aptos" w:hAnsi="Arial" w:cs="Arial"/>
          <w:sz w:val="22"/>
          <w:szCs w:val="22"/>
        </w:rPr>
        <w:t xml:space="preserve">The Lakhta </w:t>
      </w:r>
      <w:r w:rsidR="00F73D50" w:rsidRPr="00AA151D">
        <w:rPr>
          <w:rFonts w:ascii="Arial" w:eastAsia="Aptos" w:hAnsi="Arial" w:cs="Arial"/>
          <w:sz w:val="22"/>
          <w:szCs w:val="22"/>
        </w:rPr>
        <w:t>Centre of St. Petersburg, Russia</w:t>
      </w:r>
      <w:r w:rsidR="00040104" w:rsidRPr="00AA151D">
        <w:rPr>
          <w:rFonts w:ascii="Arial" w:eastAsia="Aptos" w:hAnsi="Arial" w:cs="Arial"/>
          <w:sz w:val="22"/>
          <w:szCs w:val="22"/>
        </w:rPr>
        <w:t xml:space="preserve"> which stand at </w:t>
      </w:r>
      <w:r w:rsidR="000971E7" w:rsidRPr="00AA151D">
        <w:rPr>
          <w:rFonts w:ascii="Arial" w:eastAsia="Aptos" w:hAnsi="Arial" w:cs="Arial"/>
          <w:sz w:val="22"/>
          <w:szCs w:val="22"/>
        </w:rPr>
        <w:t>261m</w:t>
      </w:r>
      <w:r w:rsidR="00230E80" w:rsidRPr="00AA151D">
        <w:rPr>
          <w:rFonts w:ascii="Arial" w:eastAsia="Aptos" w:hAnsi="Arial" w:cs="Arial"/>
          <w:sz w:val="22"/>
          <w:szCs w:val="22"/>
        </w:rPr>
        <w:t xml:space="preserve"> (</w:t>
      </w:r>
      <w:r w:rsidR="002735F8" w:rsidRPr="00AA151D">
        <w:rPr>
          <w:rFonts w:ascii="Arial" w:eastAsia="Aptos" w:hAnsi="Arial" w:cs="Arial"/>
          <w:sz w:val="22"/>
          <w:szCs w:val="22"/>
        </w:rPr>
        <w:t>Sari</w:t>
      </w:r>
      <w:r w:rsidR="00E2683E">
        <w:rPr>
          <w:rFonts w:ascii="Arial" w:eastAsia="Aptos" w:hAnsi="Arial" w:cs="Arial"/>
          <w:sz w:val="22"/>
          <w:szCs w:val="22"/>
        </w:rPr>
        <w:t xml:space="preserve"> and </w:t>
      </w:r>
      <w:r w:rsidR="00E2683E" w:rsidRPr="00E2683E">
        <w:rPr>
          <w:rFonts w:ascii="Arial" w:eastAsia="Aptos" w:hAnsi="Arial" w:cs="Arial"/>
          <w:sz w:val="22"/>
          <w:szCs w:val="22"/>
        </w:rPr>
        <w:t>Dülgeroglu</w:t>
      </w:r>
      <w:r w:rsidR="00E2683E">
        <w:rPr>
          <w:rFonts w:ascii="Arial" w:eastAsia="Aptos" w:hAnsi="Arial" w:cs="Arial"/>
          <w:sz w:val="22"/>
          <w:szCs w:val="22"/>
        </w:rPr>
        <w:t>,</w:t>
      </w:r>
      <w:r w:rsidR="009F5603" w:rsidRPr="00AA151D">
        <w:rPr>
          <w:rFonts w:ascii="Arial" w:eastAsia="Aptos" w:hAnsi="Arial" w:cs="Arial"/>
          <w:sz w:val="22"/>
          <w:szCs w:val="22"/>
        </w:rPr>
        <w:t xml:space="preserve"> 2017</w:t>
      </w:r>
      <w:r w:rsidR="002735F8" w:rsidRPr="00AA151D">
        <w:rPr>
          <w:rFonts w:ascii="Arial" w:eastAsia="Aptos" w:hAnsi="Arial" w:cs="Arial"/>
          <w:sz w:val="22"/>
          <w:szCs w:val="22"/>
        </w:rPr>
        <w:t xml:space="preserve">) and </w:t>
      </w:r>
      <w:r w:rsidR="00ED7CBD" w:rsidRPr="00AA151D">
        <w:rPr>
          <w:rFonts w:ascii="Arial" w:eastAsia="Aptos" w:hAnsi="Arial" w:cs="Arial"/>
          <w:sz w:val="22"/>
          <w:szCs w:val="22"/>
        </w:rPr>
        <w:t xml:space="preserve">462m </w:t>
      </w:r>
      <w:r w:rsidR="002735F8" w:rsidRPr="00AA151D">
        <w:rPr>
          <w:rFonts w:ascii="Arial" w:eastAsia="Aptos" w:hAnsi="Arial" w:cs="Arial"/>
          <w:sz w:val="22"/>
          <w:szCs w:val="22"/>
        </w:rPr>
        <w:t>(</w:t>
      </w:r>
      <w:r w:rsidR="00A65141" w:rsidRPr="00AA151D">
        <w:rPr>
          <w:rFonts w:ascii="Arial" w:eastAsia="Aptos" w:hAnsi="Arial" w:cs="Arial"/>
          <w:sz w:val="22"/>
          <w:szCs w:val="22"/>
        </w:rPr>
        <w:t>Varlamov</w:t>
      </w:r>
      <w:r w:rsidR="004D0F70" w:rsidRPr="00AA151D">
        <w:rPr>
          <w:rFonts w:ascii="Arial" w:eastAsia="Aptos" w:hAnsi="Arial" w:cs="Arial"/>
          <w:sz w:val="22"/>
          <w:szCs w:val="22"/>
        </w:rPr>
        <w:t xml:space="preserve"> </w:t>
      </w:r>
      <w:r w:rsidR="004D0F70" w:rsidRPr="008F4523">
        <w:rPr>
          <w:rFonts w:ascii="Arial" w:eastAsia="Aptos" w:hAnsi="Arial" w:cs="Arial"/>
          <w:i/>
          <w:iCs/>
          <w:sz w:val="22"/>
          <w:szCs w:val="22"/>
        </w:rPr>
        <w:t>et al</w:t>
      </w:r>
      <w:r w:rsidR="00A3022D" w:rsidRPr="00AA151D">
        <w:rPr>
          <w:rFonts w:ascii="Arial" w:eastAsia="Aptos" w:hAnsi="Arial" w:cs="Arial"/>
          <w:sz w:val="22"/>
          <w:szCs w:val="22"/>
        </w:rPr>
        <w:t>.</w:t>
      </w:r>
      <w:r w:rsidR="009F5603" w:rsidRPr="00AA151D">
        <w:rPr>
          <w:rFonts w:ascii="Arial" w:eastAsia="Aptos" w:hAnsi="Arial" w:cs="Arial"/>
          <w:sz w:val="22"/>
          <w:szCs w:val="22"/>
        </w:rPr>
        <w:t xml:space="preserve">, </w:t>
      </w:r>
      <w:r w:rsidR="00A81B16" w:rsidRPr="00AA151D">
        <w:rPr>
          <w:rFonts w:ascii="Arial" w:eastAsia="Aptos" w:hAnsi="Arial" w:cs="Arial"/>
          <w:sz w:val="22"/>
          <w:szCs w:val="22"/>
        </w:rPr>
        <w:t xml:space="preserve">2023) respectively. </w:t>
      </w:r>
    </w:p>
    <w:p w14:paraId="4D2CA4E5" w14:textId="3C9B0564" w:rsidR="00B92AB0" w:rsidRDefault="00E7041D" w:rsidP="00AA151D">
      <w:pPr>
        <w:spacing w:line="360" w:lineRule="auto"/>
        <w:jc w:val="both"/>
        <w:rPr>
          <w:rFonts w:ascii="Arial" w:eastAsia="Aptos" w:hAnsi="Arial" w:cs="Arial"/>
          <w:sz w:val="22"/>
          <w:szCs w:val="22"/>
        </w:rPr>
      </w:pPr>
      <w:r w:rsidRPr="00AA151D">
        <w:rPr>
          <w:rFonts w:ascii="Arial" w:eastAsia="Aptos" w:hAnsi="Arial" w:cs="Arial"/>
          <w:sz w:val="22"/>
          <w:szCs w:val="22"/>
        </w:rPr>
        <w:t xml:space="preserve">Construction of </w:t>
      </w:r>
      <w:r w:rsidR="001073BC" w:rsidRPr="00AA151D">
        <w:rPr>
          <w:rFonts w:ascii="Arial" w:eastAsia="Aptos" w:hAnsi="Arial" w:cs="Arial"/>
          <w:sz w:val="22"/>
          <w:szCs w:val="22"/>
        </w:rPr>
        <w:t>T</w:t>
      </w:r>
      <w:r w:rsidRPr="00AA151D">
        <w:rPr>
          <w:rFonts w:ascii="Arial" w:eastAsia="Aptos" w:hAnsi="Arial" w:cs="Arial"/>
          <w:sz w:val="22"/>
          <w:szCs w:val="22"/>
        </w:rPr>
        <w:t xml:space="preserve">he </w:t>
      </w:r>
      <w:r w:rsidR="001073BC" w:rsidRPr="00AA151D">
        <w:rPr>
          <w:rFonts w:ascii="Arial" w:eastAsia="Aptos" w:hAnsi="Arial" w:cs="Arial"/>
          <w:sz w:val="22"/>
          <w:szCs w:val="22"/>
        </w:rPr>
        <w:t>S</w:t>
      </w:r>
      <w:r w:rsidRPr="00AA151D">
        <w:rPr>
          <w:rFonts w:ascii="Arial" w:eastAsia="Aptos" w:hAnsi="Arial" w:cs="Arial"/>
          <w:sz w:val="22"/>
          <w:szCs w:val="22"/>
        </w:rPr>
        <w:t xml:space="preserve">hard began in </w:t>
      </w:r>
      <w:r w:rsidR="00B65715" w:rsidRPr="00AA151D">
        <w:rPr>
          <w:rFonts w:ascii="Arial" w:eastAsia="Aptos" w:hAnsi="Arial" w:cs="Arial"/>
          <w:sz w:val="22"/>
          <w:szCs w:val="22"/>
        </w:rPr>
        <w:t xml:space="preserve">March 2009, </w:t>
      </w:r>
      <w:r w:rsidR="004E4BED" w:rsidRPr="00AA151D">
        <w:rPr>
          <w:rFonts w:ascii="Arial" w:eastAsia="Aptos" w:hAnsi="Arial" w:cs="Arial"/>
          <w:sz w:val="22"/>
          <w:szCs w:val="22"/>
        </w:rPr>
        <w:t xml:space="preserve">topping out in </w:t>
      </w:r>
      <w:r w:rsidR="00BF44B7" w:rsidRPr="00AA151D">
        <w:rPr>
          <w:rFonts w:ascii="Arial" w:eastAsia="Aptos" w:hAnsi="Arial" w:cs="Arial"/>
          <w:sz w:val="22"/>
          <w:szCs w:val="22"/>
        </w:rPr>
        <w:t>March 2012 to open before the 2012 Summer Olympics in London</w:t>
      </w:r>
      <w:r w:rsidR="00A03CEA" w:rsidRPr="00AA151D">
        <w:rPr>
          <w:rFonts w:ascii="Arial" w:eastAsia="Aptos" w:hAnsi="Arial" w:cs="Arial"/>
          <w:sz w:val="22"/>
          <w:szCs w:val="22"/>
        </w:rPr>
        <w:t xml:space="preserve">, as discussed by </w:t>
      </w:r>
      <w:r w:rsidR="003360B2" w:rsidRPr="00AA151D">
        <w:rPr>
          <w:rFonts w:ascii="Arial" w:eastAsia="Aptos" w:hAnsi="Arial" w:cs="Arial"/>
          <w:sz w:val="22"/>
          <w:szCs w:val="22"/>
        </w:rPr>
        <w:t>Go Construct (2023)</w:t>
      </w:r>
      <w:r w:rsidR="00537561" w:rsidRPr="00AA151D">
        <w:rPr>
          <w:rFonts w:ascii="Arial" w:eastAsia="Aptos" w:hAnsi="Arial" w:cs="Arial"/>
          <w:sz w:val="22"/>
          <w:szCs w:val="22"/>
        </w:rPr>
        <w:t>.</w:t>
      </w:r>
      <w:r w:rsidR="00330AD5" w:rsidRPr="00AA151D">
        <w:rPr>
          <w:rFonts w:ascii="Arial" w:eastAsia="Aptos" w:hAnsi="Arial" w:cs="Arial"/>
          <w:sz w:val="22"/>
          <w:szCs w:val="22"/>
        </w:rPr>
        <w:t xml:space="preserve"> In comparison, </w:t>
      </w:r>
      <w:r w:rsidR="005C5736">
        <w:rPr>
          <w:rFonts w:ascii="Arial" w:eastAsia="Aptos" w:hAnsi="Arial" w:cs="Arial"/>
          <w:sz w:val="22"/>
          <w:szCs w:val="22"/>
        </w:rPr>
        <w:t>T</w:t>
      </w:r>
      <w:r w:rsidR="00330AD5" w:rsidRPr="00AA151D">
        <w:rPr>
          <w:rFonts w:ascii="Arial" w:eastAsia="Aptos" w:hAnsi="Arial" w:cs="Arial"/>
          <w:sz w:val="22"/>
          <w:szCs w:val="22"/>
        </w:rPr>
        <w:t>he Istanbul Sapphire took</w:t>
      </w:r>
      <w:r w:rsidR="00C32078" w:rsidRPr="00AA151D">
        <w:rPr>
          <w:rFonts w:ascii="Arial" w:eastAsia="Aptos" w:hAnsi="Arial" w:cs="Arial"/>
          <w:sz w:val="22"/>
          <w:szCs w:val="22"/>
        </w:rPr>
        <w:t xml:space="preserve"> an extra </w:t>
      </w:r>
      <w:r w:rsidR="00346657">
        <w:rPr>
          <w:rFonts w:ascii="Arial" w:eastAsia="Aptos" w:hAnsi="Arial" w:cs="Arial"/>
          <w:sz w:val="22"/>
          <w:szCs w:val="22"/>
        </w:rPr>
        <w:t>two</w:t>
      </w:r>
      <w:r w:rsidR="00875699" w:rsidRPr="00AA151D">
        <w:rPr>
          <w:rFonts w:ascii="Arial" w:eastAsia="Aptos" w:hAnsi="Arial" w:cs="Arial"/>
          <w:sz w:val="22"/>
          <w:szCs w:val="22"/>
        </w:rPr>
        <w:t xml:space="preserve"> </w:t>
      </w:r>
      <w:r w:rsidR="00C32078" w:rsidRPr="00AA151D">
        <w:rPr>
          <w:rFonts w:ascii="Arial" w:eastAsia="Aptos" w:hAnsi="Arial" w:cs="Arial"/>
          <w:sz w:val="22"/>
          <w:szCs w:val="22"/>
        </w:rPr>
        <w:t>year</w:t>
      </w:r>
      <w:r w:rsidR="00875699" w:rsidRPr="00AA151D">
        <w:rPr>
          <w:rFonts w:ascii="Arial" w:eastAsia="Aptos" w:hAnsi="Arial" w:cs="Arial"/>
          <w:sz w:val="22"/>
          <w:szCs w:val="22"/>
        </w:rPr>
        <w:t>s</w:t>
      </w:r>
      <w:r w:rsidR="00C32078" w:rsidRPr="00AA151D">
        <w:rPr>
          <w:rFonts w:ascii="Arial" w:eastAsia="Aptos" w:hAnsi="Arial" w:cs="Arial"/>
          <w:sz w:val="22"/>
          <w:szCs w:val="22"/>
        </w:rPr>
        <w:t xml:space="preserve"> to build </w:t>
      </w:r>
      <w:r w:rsidR="00D508FE">
        <w:rPr>
          <w:rFonts w:ascii="Arial" w:eastAsia="Aptos" w:hAnsi="Arial" w:cs="Arial"/>
          <w:sz w:val="22"/>
          <w:szCs w:val="22"/>
        </w:rPr>
        <w:t>(</w:t>
      </w:r>
      <w:r w:rsidR="00D508FE" w:rsidRPr="00D508FE">
        <w:rPr>
          <w:rFonts w:ascii="Arial" w:eastAsia="Aptos" w:hAnsi="Arial" w:cs="Arial"/>
          <w:sz w:val="22"/>
          <w:szCs w:val="22"/>
        </w:rPr>
        <w:t xml:space="preserve">Sari and </w:t>
      </w:r>
      <w:bookmarkStart w:id="3" w:name="_Hlk183720693"/>
      <w:r w:rsidR="00D508FE" w:rsidRPr="00D508FE">
        <w:rPr>
          <w:rFonts w:ascii="Arial" w:eastAsia="Aptos" w:hAnsi="Arial" w:cs="Arial"/>
          <w:sz w:val="22"/>
          <w:szCs w:val="22"/>
        </w:rPr>
        <w:t>Dülgeroglu</w:t>
      </w:r>
      <w:bookmarkEnd w:id="3"/>
      <w:r w:rsidR="00E2683E">
        <w:rPr>
          <w:rFonts w:ascii="Arial" w:eastAsia="Aptos" w:hAnsi="Arial" w:cs="Arial"/>
          <w:sz w:val="22"/>
          <w:szCs w:val="22"/>
        </w:rPr>
        <w:t xml:space="preserve">, </w:t>
      </w:r>
      <w:r w:rsidR="00D508FE" w:rsidRPr="00D508FE">
        <w:rPr>
          <w:rFonts w:ascii="Arial" w:eastAsia="Aptos" w:hAnsi="Arial" w:cs="Arial"/>
          <w:sz w:val="22"/>
          <w:szCs w:val="22"/>
        </w:rPr>
        <w:t>2017)</w:t>
      </w:r>
      <w:r w:rsidR="0067269B">
        <w:rPr>
          <w:rFonts w:ascii="Arial" w:eastAsia="Aptos" w:hAnsi="Arial" w:cs="Arial"/>
          <w:sz w:val="22"/>
          <w:szCs w:val="22"/>
        </w:rPr>
        <w:t>.</w:t>
      </w:r>
      <w:r w:rsidR="00D508FE" w:rsidRPr="00D508FE">
        <w:rPr>
          <w:rFonts w:ascii="Arial" w:eastAsia="Aptos" w:hAnsi="Arial" w:cs="Arial"/>
          <w:sz w:val="22"/>
          <w:szCs w:val="22"/>
        </w:rPr>
        <w:t xml:space="preserve"> </w:t>
      </w:r>
      <w:r w:rsidR="00EA55F5" w:rsidRPr="00AA151D">
        <w:rPr>
          <w:rFonts w:ascii="Arial" w:eastAsia="Aptos" w:hAnsi="Arial" w:cs="Arial"/>
          <w:sz w:val="22"/>
          <w:szCs w:val="22"/>
        </w:rPr>
        <w:t xml:space="preserve">Renzo Piano </w:t>
      </w:r>
      <w:r w:rsidR="007D3E79" w:rsidRPr="00AA151D">
        <w:rPr>
          <w:rFonts w:ascii="Arial" w:eastAsia="Aptos" w:hAnsi="Arial" w:cs="Arial"/>
          <w:sz w:val="22"/>
          <w:szCs w:val="22"/>
        </w:rPr>
        <w:t xml:space="preserve">was integral to the architecture </w:t>
      </w:r>
      <w:r w:rsidR="0098129F" w:rsidRPr="00AA151D">
        <w:rPr>
          <w:rFonts w:ascii="Arial" w:eastAsia="Aptos" w:hAnsi="Arial" w:cs="Arial"/>
          <w:sz w:val="22"/>
          <w:szCs w:val="22"/>
        </w:rPr>
        <w:t xml:space="preserve">of </w:t>
      </w:r>
      <w:r w:rsidR="0067269B">
        <w:rPr>
          <w:rFonts w:ascii="Arial" w:eastAsia="Aptos" w:hAnsi="Arial" w:cs="Arial"/>
          <w:sz w:val="22"/>
          <w:szCs w:val="22"/>
        </w:rPr>
        <w:t>T</w:t>
      </w:r>
      <w:r w:rsidR="0098129F" w:rsidRPr="00AA151D">
        <w:rPr>
          <w:rFonts w:ascii="Arial" w:eastAsia="Aptos" w:hAnsi="Arial" w:cs="Arial"/>
          <w:sz w:val="22"/>
          <w:szCs w:val="22"/>
        </w:rPr>
        <w:t xml:space="preserve">he Shard, </w:t>
      </w:r>
      <w:r w:rsidR="000461FC" w:rsidRPr="00AA151D">
        <w:rPr>
          <w:rFonts w:ascii="Arial" w:eastAsia="Aptos" w:hAnsi="Arial" w:cs="Arial"/>
          <w:sz w:val="22"/>
          <w:szCs w:val="22"/>
        </w:rPr>
        <w:t>who took i</w:t>
      </w:r>
      <w:r w:rsidR="00C478EC" w:rsidRPr="00AA151D">
        <w:rPr>
          <w:rFonts w:ascii="Arial" w:eastAsia="Aptos" w:hAnsi="Arial" w:cs="Arial"/>
          <w:sz w:val="22"/>
          <w:szCs w:val="22"/>
        </w:rPr>
        <w:t>nspiration from the spires of 18</w:t>
      </w:r>
      <w:r w:rsidR="00EA252A" w:rsidRPr="00AA151D">
        <w:rPr>
          <w:rFonts w:ascii="Arial" w:eastAsia="Aptos" w:hAnsi="Arial" w:cs="Arial"/>
          <w:sz w:val="22"/>
          <w:szCs w:val="22"/>
          <w:vertAlign w:val="superscript"/>
        </w:rPr>
        <w:t>th</w:t>
      </w:r>
      <w:r w:rsidR="00EA252A" w:rsidRPr="00AA151D">
        <w:rPr>
          <w:rFonts w:ascii="Arial" w:eastAsia="Aptos" w:hAnsi="Arial" w:cs="Arial"/>
          <w:sz w:val="22"/>
          <w:szCs w:val="22"/>
        </w:rPr>
        <w:t xml:space="preserve"> century London churches sprawled across the bank of the Thames</w:t>
      </w:r>
      <w:r w:rsidR="00180634" w:rsidRPr="00AA151D">
        <w:rPr>
          <w:rFonts w:ascii="Arial" w:eastAsia="Aptos" w:hAnsi="Arial" w:cs="Arial"/>
          <w:sz w:val="22"/>
          <w:szCs w:val="22"/>
        </w:rPr>
        <w:t xml:space="preserve"> </w:t>
      </w:r>
      <w:r w:rsidR="00201719" w:rsidRPr="00AA151D">
        <w:rPr>
          <w:rFonts w:ascii="Arial" w:eastAsia="Aptos" w:hAnsi="Arial" w:cs="Arial"/>
          <w:sz w:val="22"/>
          <w:szCs w:val="22"/>
        </w:rPr>
        <w:t xml:space="preserve">(The Shard, 2023). </w:t>
      </w:r>
      <w:r w:rsidR="002444F0" w:rsidRPr="00AA151D">
        <w:rPr>
          <w:rFonts w:ascii="Arial" w:eastAsia="Aptos" w:hAnsi="Arial" w:cs="Arial"/>
          <w:sz w:val="22"/>
          <w:szCs w:val="22"/>
        </w:rPr>
        <w:t xml:space="preserve">The Shard </w:t>
      </w:r>
      <w:bookmarkStart w:id="4" w:name="_Int_RevpUdNQ"/>
      <w:r w:rsidR="002444F0" w:rsidRPr="00AA151D">
        <w:rPr>
          <w:rFonts w:ascii="Arial" w:eastAsia="Aptos" w:hAnsi="Arial" w:cs="Arial"/>
          <w:sz w:val="22"/>
          <w:szCs w:val="22"/>
        </w:rPr>
        <w:t>is used</w:t>
      </w:r>
      <w:bookmarkEnd w:id="4"/>
      <w:r w:rsidR="002444F0" w:rsidRPr="00AA151D">
        <w:rPr>
          <w:rFonts w:ascii="Arial" w:eastAsia="Aptos" w:hAnsi="Arial" w:cs="Arial"/>
          <w:sz w:val="22"/>
          <w:szCs w:val="22"/>
        </w:rPr>
        <w:t xml:space="preserve"> for a wide range of social and </w:t>
      </w:r>
      <w:r w:rsidR="0098163D" w:rsidRPr="00AA151D">
        <w:rPr>
          <w:rFonts w:ascii="Arial" w:eastAsia="Aptos" w:hAnsi="Arial" w:cs="Arial"/>
          <w:sz w:val="22"/>
          <w:szCs w:val="22"/>
        </w:rPr>
        <w:t>economic</w:t>
      </w:r>
      <w:r w:rsidR="002444F0" w:rsidRPr="00AA151D">
        <w:rPr>
          <w:rFonts w:ascii="Arial" w:eastAsia="Aptos" w:hAnsi="Arial" w:cs="Arial"/>
          <w:sz w:val="22"/>
          <w:szCs w:val="22"/>
        </w:rPr>
        <w:t xml:space="preserve"> </w:t>
      </w:r>
      <w:r w:rsidR="003E2149" w:rsidRPr="00AA151D">
        <w:rPr>
          <w:rFonts w:ascii="Arial" w:eastAsia="Aptos" w:hAnsi="Arial" w:cs="Arial"/>
          <w:sz w:val="22"/>
          <w:szCs w:val="22"/>
        </w:rPr>
        <w:t xml:space="preserve">needs, from </w:t>
      </w:r>
      <w:r w:rsidR="00A0157F">
        <w:rPr>
          <w:rFonts w:ascii="Arial" w:eastAsia="Aptos" w:hAnsi="Arial" w:cs="Arial"/>
          <w:sz w:val="22"/>
          <w:szCs w:val="22"/>
        </w:rPr>
        <w:t>l</w:t>
      </w:r>
      <w:r w:rsidR="003E2149" w:rsidRPr="00AA151D">
        <w:rPr>
          <w:rFonts w:ascii="Arial" w:eastAsia="Aptos" w:hAnsi="Arial" w:cs="Arial"/>
          <w:sz w:val="22"/>
          <w:szCs w:val="22"/>
        </w:rPr>
        <w:t xml:space="preserve">uxury </w:t>
      </w:r>
      <w:r w:rsidR="0098163D" w:rsidRPr="00AA151D">
        <w:rPr>
          <w:rFonts w:ascii="Arial" w:eastAsia="Aptos" w:hAnsi="Arial" w:cs="Arial"/>
          <w:sz w:val="22"/>
          <w:szCs w:val="22"/>
        </w:rPr>
        <w:t>apartments</w:t>
      </w:r>
      <w:r w:rsidR="003E2149" w:rsidRPr="00AA151D">
        <w:rPr>
          <w:rFonts w:ascii="Arial" w:eastAsia="Aptos" w:hAnsi="Arial" w:cs="Arial"/>
          <w:sz w:val="22"/>
          <w:szCs w:val="22"/>
        </w:rPr>
        <w:t xml:space="preserve">, </w:t>
      </w:r>
      <w:r w:rsidR="00A0157F">
        <w:rPr>
          <w:rFonts w:ascii="Arial" w:eastAsia="Aptos" w:hAnsi="Arial" w:cs="Arial"/>
          <w:sz w:val="22"/>
          <w:szCs w:val="22"/>
        </w:rPr>
        <w:t>five</w:t>
      </w:r>
      <w:r w:rsidR="00983D19" w:rsidRPr="00AA151D">
        <w:rPr>
          <w:rFonts w:ascii="Arial" w:eastAsia="Aptos" w:hAnsi="Arial" w:cs="Arial"/>
          <w:sz w:val="22"/>
          <w:szCs w:val="22"/>
        </w:rPr>
        <w:t>-star</w:t>
      </w:r>
      <w:r w:rsidR="004A7A3B" w:rsidRPr="00AA151D">
        <w:rPr>
          <w:rFonts w:ascii="Arial" w:eastAsia="Aptos" w:hAnsi="Arial" w:cs="Arial"/>
          <w:sz w:val="22"/>
          <w:szCs w:val="22"/>
        </w:rPr>
        <w:t xml:space="preserve"> restaurants and </w:t>
      </w:r>
      <w:r w:rsidR="00A0157F">
        <w:rPr>
          <w:rFonts w:ascii="Arial" w:eastAsia="Aptos" w:hAnsi="Arial" w:cs="Arial"/>
          <w:sz w:val="22"/>
          <w:szCs w:val="22"/>
        </w:rPr>
        <w:t>five</w:t>
      </w:r>
      <w:r w:rsidR="00983D19" w:rsidRPr="00AA151D">
        <w:rPr>
          <w:rFonts w:ascii="Arial" w:eastAsia="Aptos" w:hAnsi="Arial" w:cs="Arial"/>
          <w:sz w:val="22"/>
          <w:szCs w:val="22"/>
        </w:rPr>
        <w:t>-</w:t>
      </w:r>
      <w:r w:rsidR="004A7A3B" w:rsidRPr="00AA151D">
        <w:rPr>
          <w:rFonts w:ascii="Arial" w:eastAsia="Aptos" w:hAnsi="Arial" w:cs="Arial"/>
          <w:sz w:val="22"/>
          <w:szCs w:val="22"/>
        </w:rPr>
        <w:t>star hotels (</w:t>
      </w:r>
      <w:r w:rsidR="004A4FFF" w:rsidRPr="00AA151D">
        <w:rPr>
          <w:rFonts w:ascii="Arial" w:eastAsia="Aptos" w:hAnsi="Arial" w:cs="Arial"/>
          <w:sz w:val="22"/>
          <w:szCs w:val="22"/>
        </w:rPr>
        <w:t>Xie, 2023)</w:t>
      </w:r>
      <w:r w:rsidR="00BF6E55" w:rsidRPr="00AA151D">
        <w:rPr>
          <w:rFonts w:ascii="Arial" w:eastAsia="Aptos" w:hAnsi="Arial" w:cs="Arial"/>
          <w:sz w:val="22"/>
          <w:szCs w:val="22"/>
        </w:rPr>
        <w:t xml:space="preserve">. </w:t>
      </w:r>
      <w:r w:rsidR="00802054" w:rsidRPr="00AA151D">
        <w:rPr>
          <w:rFonts w:ascii="Arial" w:eastAsia="Aptos" w:hAnsi="Arial" w:cs="Arial"/>
          <w:sz w:val="22"/>
          <w:szCs w:val="22"/>
        </w:rPr>
        <w:t xml:space="preserve">Understanding the construction of The Shard is </w:t>
      </w:r>
      <w:r w:rsidR="00D26F3E" w:rsidRPr="00AA151D">
        <w:rPr>
          <w:rFonts w:ascii="Arial" w:eastAsia="Aptos" w:hAnsi="Arial" w:cs="Arial"/>
          <w:sz w:val="22"/>
          <w:szCs w:val="22"/>
        </w:rPr>
        <w:t xml:space="preserve">imperative to </w:t>
      </w:r>
      <w:r w:rsidR="00F96C1C" w:rsidRPr="00AA151D">
        <w:rPr>
          <w:rFonts w:ascii="Arial" w:eastAsia="Aptos" w:hAnsi="Arial" w:cs="Arial"/>
          <w:sz w:val="22"/>
          <w:szCs w:val="22"/>
        </w:rPr>
        <w:t xml:space="preserve">giving us an insight </w:t>
      </w:r>
      <w:r w:rsidR="005B56BC">
        <w:rPr>
          <w:rFonts w:ascii="Arial" w:eastAsia="Aptos" w:hAnsi="Arial" w:cs="Arial"/>
          <w:sz w:val="22"/>
          <w:szCs w:val="22"/>
        </w:rPr>
        <w:t>in</w:t>
      </w:r>
      <w:r w:rsidR="00F96C1C" w:rsidRPr="00AA151D">
        <w:rPr>
          <w:rFonts w:ascii="Arial" w:eastAsia="Aptos" w:hAnsi="Arial" w:cs="Arial"/>
          <w:sz w:val="22"/>
          <w:szCs w:val="22"/>
        </w:rPr>
        <w:t xml:space="preserve">to how </w:t>
      </w:r>
      <w:r w:rsidR="00F92023" w:rsidRPr="00AA151D">
        <w:rPr>
          <w:rFonts w:ascii="Arial" w:eastAsia="Aptos" w:hAnsi="Arial" w:cs="Arial"/>
          <w:sz w:val="22"/>
          <w:szCs w:val="22"/>
        </w:rPr>
        <w:t xml:space="preserve">one structure can become the centre point of one of the most important and historical capital cities in the world. </w:t>
      </w:r>
    </w:p>
    <w:p w14:paraId="1978B7B1" w14:textId="44BEB990" w:rsidR="00732020" w:rsidRPr="00AA151D" w:rsidRDefault="00732020" w:rsidP="00AA151D">
      <w:pPr>
        <w:spacing w:line="360" w:lineRule="auto"/>
        <w:jc w:val="both"/>
        <w:rPr>
          <w:rFonts w:ascii="Arial" w:eastAsia="Aptos" w:hAnsi="Arial" w:cs="Arial"/>
          <w:sz w:val="22"/>
          <w:szCs w:val="22"/>
        </w:rPr>
      </w:pPr>
      <w:r w:rsidRPr="00AA151D">
        <w:rPr>
          <w:rFonts w:ascii="Arial" w:eastAsia="Aptos" w:hAnsi="Arial" w:cs="Arial"/>
          <w:sz w:val="22"/>
          <w:szCs w:val="22"/>
        </w:rPr>
        <w:t>2.</w:t>
      </w:r>
      <w:r w:rsidR="00710833">
        <w:rPr>
          <w:rFonts w:ascii="Arial" w:eastAsia="Aptos" w:hAnsi="Arial" w:cs="Arial"/>
          <w:sz w:val="22"/>
          <w:szCs w:val="22"/>
        </w:rPr>
        <w:t>0</w:t>
      </w:r>
      <w:r w:rsidRPr="00AA151D">
        <w:rPr>
          <w:rFonts w:ascii="Arial" w:eastAsia="Aptos" w:hAnsi="Arial" w:cs="Arial"/>
          <w:sz w:val="22"/>
          <w:szCs w:val="22"/>
        </w:rPr>
        <w:t xml:space="preserve">- </w:t>
      </w:r>
      <w:r w:rsidR="00BF6E55" w:rsidRPr="00AA151D">
        <w:rPr>
          <w:rFonts w:ascii="Arial" w:eastAsia="Aptos" w:hAnsi="Arial" w:cs="Arial"/>
          <w:sz w:val="22"/>
          <w:szCs w:val="22"/>
        </w:rPr>
        <w:t>Construction</w:t>
      </w:r>
      <w:r w:rsidR="007221FC">
        <w:rPr>
          <w:rFonts w:ascii="Arial" w:eastAsia="Aptos" w:hAnsi="Arial" w:cs="Arial"/>
          <w:sz w:val="22"/>
          <w:szCs w:val="22"/>
        </w:rPr>
        <w:t>, Design and Engineering</w:t>
      </w:r>
    </w:p>
    <w:p w14:paraId="4F0896BC" w14:textId="39C262DB" w:rsidR="00A10754" w:rsidRPr="00AA151D" w:rsidRDefault="00A34AD7" w:rsidP="000E7F19">
      <w:pPr>
        <w:spacing w:line="360" w:lineRule="auto"/>
        <w:jc w:val="both"/>
        <w:rPr>
          <w:rFonts w:ascii="Arial" w:eastAsia="Aptos" w:hAnsi="Arial" w:cs="Arial"/>
          <w:sz w:val="22"/>
          <w:szCs w:val="22"/>
        </w:rPr>
      </w:pPr>
      <w:r w:rsidRPr="00AA151D">
        <w:rPr>
          <w:rFonts w:ascii="Arial" w:eastAsia="Aptos" w:hAnsi="Arial" w:cs="Arial"/>
          <w:sz w:val="22"/>
          <w:szCs w:val="22"/>
        </w:rPr>
        <w:t xml:space="preserve">The construction of The Shard was a first for many things </w:t>
      </w:r>
      <w:r w:rsidR="005D5D07">
        <w:rPr>
          <w:rFonts w:ascii="Arial" w:eastAsia="Aptos" w:hAnsi="Arial" w:cs="Arial"/>
          <w:sz w:val="22"/>
          <w:szCs w:val="22"/>
        </w:rPr>
        <w:t>in</w:t>
      </w:r>
      <w:r w:rsidRPr="00AA151D">
        <w:rPr>
          <w:rFonts w:ascii="Arial" w:eastAsia="Aptos" w:hAnsi="Arial" w:cs="Arial"/>
          <w:sz w:val="22"/>
          <w:szCs w:val="22"/>
        </w:rPr>
        <w:t xml:space="preserve"> </w:t>
      </w:r>
      <w:r w:rsidR="007A69E2">
        <w:rPr>
          <w:rFonts w:ascii="Arial" w:eastAsia="Aptos" w:hAnsi="Arial" w:cs="Arial"/>
          <w:sz w:val="22"/>
          <w:szCs w:val="22"/>
        </w:rPr>
        <w:t>structural mechanics</w:t>
      </w:r>
      <w:r w:rsidR="00C52787" w:rsidRPr="00AA151D">
        <w:rPr>
          <w:rFonts w:ascii="Arial" w:eastAsia="Aptos" w:hAnsi="Arial" w:cs="Arial"/>
          <w:sz w:val="22"/>
          <w:szCs w:val="22"/>
        </w:rPr>
        <w:t>. Being in such a busy</w:t>
      </w:r>
      <w:r w:rsidR="0053592B" w:rsidRPr="00AA151D">
        <w:rPr>
          <w:rFonts w:ascii="Arial" w:eastAsia="Aptos" w:hAnsi="Arial" w:cs="Arial"/>
          <w:sz w:val="22"/>
          <w:szCs w:val="22"/>
        </w:rPr>
        <w:t xml:space="preserve"> transport hub in London, </w:t>
      </w:r>
      <w:r w:rsidR="00E86234" w:rsidRPr="00AA151D">
        <w:rPr>
          <w:rFonts w:ascii="Arial" w:eastAsia="Aptos" w:hAnsi="Arial" w:cs="Arial"/>
          <w:sz w:val="22"/>
          <w:szCs w:val="22"/>
        </w:rPr>
        <w:t xml:space="preserve">Structural </w:t>
      </w:r>
      <w:r w:rsidR="00737D6B" w:rsidRPr="00AA151D">
        <w:rPr>
          <w:rFonts w:ascii="Arial" w:eastAsia="Aptos" w:hAnsi="Arial" w:cs="Arial"/>
          <w:sz w:val="22"/>
          <w:szCs w:val="22"/>
        </w:rPr>
        <w:t>E</w:t>
      </w:r>
      <w:r w:rsidR="00E86234" w:rsidRPr="00AA151D">
        <w:rPr>
          <w:rFonts w:ascii="Arial" w:eastAsia="Aptos" w:hAnsi="Arial" w:cs="Arial"/>
          <w:sz w:val="22"/>
          <w:szCs w:val="22"/>
        </w:rPr>
        <w:t xml:space="preserve">ngineers had to think </w:t>
      </w:r>
      <w:r w:rsidR="00BE4C26" w:rsidRPr="00AA151D">
        <w:rPr>
          <w:rFonts w:ascii="Arial" w:eastAsia="Aptos" w:hAnsi="Arial" w:cs="Arial"/>
          <w:sz w:val="22"/>
          <w:szCs w:val="22"/>
        </w:rPr>
        <w:t xml:space="preserve">outside of the box. The Shard’s construction involved </w:t>
      </w:r>
      <w:r w:rsidR="0029266A" w:rsidRPr="00AA151D">
        <w:rPr>
          <w:rFonts w:ascii="Arial" w:eastAsia="Aptos" w:hAnsi="Arial" w:cs="Arial"/>
          <w:sz w:val="22"/>
          <w:szCs w:val="22"/>
        </w:rPr>
        <w:t xml:space="preserve">the first </w:t>
      </w:r>
      <w:r w:rsidR="00F858C6" w:rsidRPr="00AA151D">
        <w:rPr>
          <w:rFonts w:ascii="Arial" w:eastAsia="Aptos" w:hAnsi="Arial" w:cs="Arial"/>
          <w:sz w:val="22"/>
          <w:szCs w:val="22"/>
        </w:rPr>
        <w:t>top-down</w:t>
      </w:r>
      <w:r w:rsidR="0029266A" w:rsidRPr="00AA151D">
        <w:rPr>
          <w:rFonts w:ascii="Arial" w:eastAsia="Aptos" w:hAnsi="Arial" w:cs="Arial"/>
          <w:sz w:val="22"/>
          <w:szCs w:val="22"/>
        </w:rPr>
        <w:t xml:space="preserve"> pour</w:t>
      </w:r>
      <w:r w:rsidR="00F66E43" w:rsidRPr="00AA151D">
        <w:rPr>
          <w:rFonts w:ascii="Arial" w:eastAsia="Aptos" w:hAnsi="Arial" w:cs="Arial"/>
          <w:sz w:val="22"/>
          <w:szCs w:val="22"/>
        </w:rPr>
        <w:t xml:space="preserve">, the UK’s largest </w:t>
      </w:r>
      <w:r w:rsidR="0017589A" w:rsidRPr="00AA151D">
        <w:rPr>
          <w:rFonts w:ascii="Arial" w:eastAsia="Aptos" w:hAnsi="Arial" w:cs="Arial"/>
          <w:sz w:val="22"/>
          <w:szCs w:val="22"/>
        </w:rPr>
        <w:t>concrete pour</w:t>
      </w:r>
      <w:r w:rsidR="00533059" w:rsidRPr="00AA151D">
        <w:rPr>
          <w:rFonts w:ascii="Arial" w:eastAsia="Aptos" w:hAnsi="Arial" w:cs="Arial"/>
          <w:sz w:val="22"/>
          <w:szCs w:val="22"/>
        </w:rPr>
        <w:t xml:space="preserve"> at the time</w:t>
      </w:r>
      <w:r w:rsidR="0017589A" w:rsidRPr="00AA151D">
        <w:rPr>
          <w:rFonts w:ascii="Arial" w:eastAsia="Aptos" w:hAnsi="Arial" w:cs="Arial"/>
          <w:sz w:val="22"/>
          <w:szCs w:val="22"/>
        </w:rPr>
        <w:t xml:space="preserve">, the first </w:t>
      </w:r>
      <w:r w:rsidR="00270694">
        <w:rPr>
          <w:rFonts w:ascii="Arial" w:eastAsia="Aptos" w:hAnsi="Arial" w:cs="Arial"/>
          <w:noProof/>
          <w:sz w:val="22"/>
          <w:szCs w:val="22"/>
        </w:rPr>
        <w:lastRenderedPageBreak/>
        <w:drawing>
          <wp:anchor distT="0" distB="0" distL="114300" distR="114300" simplePos="0" relativeHeight="251662339" behindDoc="0" locked="0" layoutInCell="1" allowOverlap="1" wp14:anchorId="6604B2F5" wp14:editId="0C1CB950">
            <wp:simplePos x="0" y="0"/>
            <wp:positionH relativeFrom="margin">
              <wp:align>right</wp:align>
            </wp:positionH>
            <wp:positionV relativeFrom="paragraph">
              <wp:posOffset>563</wp:posOffset>
            </wp:positionV>
            <wp:extent cx="1934210" cy="2578735"/>
            <wp:effectExtent l="0" t="0" r="8890" b="0"/>
            <wp:wrapSquare wrapText="bothSides"/>
            <wp:docPr id="942220538" name="Picture 9" descr="The Shard under construction (Flickr, 2011)&#10;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42220538" name="Picture 9" descr="The Shard under construction (Flickr, 2011)&#10;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34210" cy="257873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17589A" w:rsidRPr="00AA151D">
        <w:rPr>
          <w:rFonts w:ascii="Arial" w:eastAsia="Aptos" w:hAnsi="Arial" w:cs="Arial"/>
          <w:sz w:val="22"/>
          <w:szCs w:val="22"/>
        </w:rPr>
        <w:t xml:space="preserve">use of </w:t>
      </w:r>
      <w:r w:rsidR="00EF1F02" w:rsidRPr="00AA151D">
        <w:rPr>
          <w:rFonts w:ascii="Arial" w:eastAsia="Aptos" w:hAnsi="Arial" w:cs="Arial"/>
          <w:sz w:val="22"/>
          <w:szCs w:val="22"/>
        </w:rPr>
        <w:t xml:space="preserve">a jump </w:t>
      </w:r>
      <w:r w:rsidR="00DD60D5" w:rsidRPr="00AA151D">
        <w:rPr>
          <w:rFonts w:ascii="Arial" w:eastAsia="Aptos" w:hAnsi="Arial" w:cs="Arial"/>
          <w:sz w:val="22"/>
          <w:szCs w:val="22"/>
        </w:rPr>
        <w:t xml:space="preserve">lift in Britain, </w:t>
      </w:r>
      <w:r w:rsidR="001916AE" w:rsidRPr="00AA151D">
        <w:rPr>
          <w:rFonts w:ascii="Arial" w:eastAsia="Aptos" w:hAnsi="Arial" w:cs="Arial"/>
          <w:sz w:val="22"/>
          <w:szCs w:val="22"/>
        </w:rPr>
        <w:t>and the first crane supported on a slipform (</w:t>
      </w:r>
      <w:r w:rsidR="00D60F07" w:rsidRPr="00AA151D">
        <w:rPr>
          <w:rFonts w:ascii="Arial" w:eastAsia="Aptos" w:hAnsi="Arial" w:cs="Arial"/>
          <w:sz w:val="22"/>
          <w:szCs w:val="22"/>
        </w:rPr>
        <w:t>Structures Insiders, 2023)</w:t>
      </w:r>
      <w:r w:rsidR="001E5929" w:rsidRPr="00AA151D">
        <w:rPr>
          <w:rFonts w:ascii="Arial" w:eastAsia="Aptos" w:hAnsi="Arial" w:cs="Arial"/>
          <w:sz w:val="22"/>
          <w:szCs w:val="22"/>
        </w:rPr>
        <w:t xml:space="preserve">. </w:t>
      </w:r>
      <w:r w:rsidR="00CD0605" w:rsidRPr="00AA151D">
        <w:rPr>
          <w:rFonts w:ascii="Arial" w:eastAsia="Aptos" w:hAnsi="Arial" w:cs="Arial"/>
          <w:sz w:val="22"/>
          <w:szCs w:val="22"/>
        </w:rPr>
        <w:t>The main Structural</w:t>
      </w:r>
      <w:r w:rsidR="00F123E5" w:rsidRPr="00AA151D">
        <w:rPr>
          <w:rFonts w:ascii="Arial" w:eastAsia="Aptos" w:hAnsi="Arial" w:cs="Arial"/>
          <w:sz w:val="22"/>
          <w:szCs w:val="22"/>
        </w:rPr>
        <w:t xml:space="preserve"> Engineers </w:t>
      </w:r>
      <w:r w:rsidR="00402405" w:rsidRPr="00AA151D">
        <w:rPr>
          <w:rFonts w:ascii="Arial" w:eastAsia="Aptos" w:hAnsi="Arial" w:cs="Arial"/>
          <w:sz w:val="22"/>
          <w:szCs w:val="22"/>
        </w:rPr>
        <w:t>on the project were from the fi</w:t>
      </w:r>
      <w:r w:rsidR="00297D0F">
        <w:rPr>
          <w:rFonts w:ascii="Arial" w:eastAsia="Aptos" w:hAnsi="Arial" w:cs="Arial"/>
          <w:sz w:val="22"/>
          <w:szCs w:val="22"/>
        </w:rPr>
        <w:t>r</w:t>
      </w:r>
      <w:r w:rsidR="00402405" w:rsidRPr="00AA151D">
        <w:rPr>
          <w:rFonts w:ascii="Arial" w:eastAsia="Aptos" w:hAnsi="Arial" w:cs="Arial"/>
          <w:sz w:val="22"/>
          <w:szCs w:val="22"/>
        </w:rPr>
        <w:t xml:space="preserve">m WSP Cantor </w:t>
      </w:r>
      <w:r w:rsidR="00547F52" w:rsidRPr="00AA151D">
        <w:rPr>
          <w:rFonts w:ascii="Arial" w:eastAsia="Aptos" w:hAnsi="Arial" w:cs="Arial"/>
          <w:sz w:val="22"/>
          <w:szCs w:val="22"/>
        </w:rPr>
        <w:t>Seinuk</w:t>
      </w:r>
      <w:r w:rsidR="00C8146B" w:rsidRPr="00AA151D">
        <w:rPr>
          <w:rFonts w:ascii="Arial" w:eastAsia="Aptos" w:hAnsi="Arial" w:cs="Arial"/>
          <w:sz w:val="22"/>
          <w:szCs w:val="22"/>
        </w:rPr>
        <w:t xml:space="preserve">, with the project costing </w:t>
      </w:r>
      <w:r w:rsidR="001C4CD9">
        <w:rPr>
          <w:rFonts w:ascii="Arial" w:eastAsia="Aptos" w:hAnsi="Arial" w:cs="Arial"/>
          <w:sz w:val="22"/>
          <w:szCs w:val="22"/>
        </w:rPr>
        <w:t xml:space="preserve">around </w:t>
      </w:r>
      <w:r w:rsidR="000548FA" w:rsidRPr="00AA151D">
        <w:rPr>
          <w:rFonts w:ascii="Arial" w:eastAsia="Aptos" w:hAnsi="Arial" w:cs="Arial"/>
          <w:sz w:val="22"/>
          <w:szCs w:val="22"/>
        </w:rPr>
        <w:t>£435</w:t>
      </w:r>
      <w:r w:rsidR="002756BB">
        <w:rPr>
          <w:rFonts w:ascii="Arial" w:eastAsia="Aptos" w:hAnsi="Arial" w:cs="Arial"/>
          <w:sz w:val="22"/>
          <w:szCs w:val="22"/>
        </w:rPr>
        <w:t xml:space="preserve"> million</w:t>
      </w:r>
      <w:r w:rsidR="000548FA" w:rsidRPr="00AA151D">
        <w:rPr>
          <w:rFonts w:ascii="Arial" w:eastAsia="Aptos" w:hAnsi="Arial" w:cs="Arial"/>
          <w:sz w:val="22"/>
          <w:szCs w:val="22"/>
        </w:rPr>
        <w:t xml:space="preserve"> (</w:t>
      </w:r>
      <w:r w:rsidR="00B230AD" w:rsidRPr="00AA151D">
        <w:rPr>
          <w:rFonts w:ascii="Arial" w:eastAsia="Aptos" w:hAnsi="Arial" w:cs="Arial"/>
          <w:sz w:val="22"/>
          <w:szCs w:val="22"/>
        </w:rPr>
        <w:t>Tijerina</w:t>
      </w:r>
      <w:r w:rsidR="001C099F" w:rsidRPr="00AA151D">
        <w:rPr>
          <w:rFonts w:ascii="Arial" w:eastAsia="Aptos" w:hAnsi="Arial" w:cs="Arial"/>
          <w:sz w:val="22"/>
          <w:szCs w:val="22"/>
        </w:rPr>
        <w:t>, 2016)</w:t>
      </w:r>
      <w:r w:rsidR="004243A1" w:rsidRPr="00AA151D">
        <w:rPr>
          <w:rFonts w:ascii="Arial" w:eastAsia="Aptos" w:hAnsi="Arial" w:cs="Arial"/>
          <w:sz w:val="22"/>
          <w:szCs w:val="22"/>
        </w:rPr>
        <w:t>.</w:t>
      </w:r>
      <w:r w:rsidR="00270694">
        <w:rPr>
          <w:rFonts w:ascii="Arial" w:eastAsia="Aptos" w:hAnsi="Arial" w:cs="Arial"/>
          <w:sz w:val="22"/>
          <w:szCs w:val="22"/>
        </w:rPr>
        <w:t xml:space="preserve"> With </w:t>
      </w:r>
      <w:r w:rsidR="0065729E">
        <w:rPr>
          <w:rFonts w:ascii="Arial" w:eastAsia="Aptos" w:hAnsi="Arial" w:cs="Arial"/>
          <w:sz w:val="22"/>
          <w:szCs w:val="22"/>
        </w:rPr>
        <w:t xml:space="preserve">such a massive </w:t>
      </w:r>
      <w:r w:rsidR="00270694">
        <w:rPr>
          <w:rFonts w:ascii="Arial" w:eastAsia="Aptos" w:hAnsi="Arial" w:cs="Arial"/>
          <w:sz w:val="22"/>
          <w:szCs w:val="22"/>
        </w:rPr>
        <w:t xml:space="preserve">project, only the best contractors </w:t>
      </w:r>
      <w:r w:rsidR="0065729E">
        <w:rPr>
          <w:rFonts w:ascii="Arial" w:eastAsia="Aptos" w:hAnsi="Arial" w:cs="Arial"/>
          <w:sz w:val="22"/>
          <w:szCs w:val="22"/>
        </w:rPr>
        <w:t xml:space="preserve">were </w:t>
      </w:r>
      <w:r w:rsidR="00270694">
        <w:rPr>
          <w:rFonts w:ascii="Arial" w:eastAsia="Aptos" w:hAnsi="Arial" w:cs="Arial"/>
          <w:sz w:val="22"/>
          <w:szCs w:val="22"/>
        </w:rPr>
        <w:t>involved, this is why Mace were heavily involved (Mace, n.d.).</w:t>
      </w:r>
      <w:r w:rsidR="004243A1" w:rsidRPr="00AA151D">
        <w:rPr>
          <w:rFonts w:ascii="Arial" w:eastAsia="Aptos" w:hAnsi="Arial" w:cs="Arial"/>
          <w:sz w:val="22"/>
          <w:szCs w:val="22"/>
        </w:rPr>
        <w:t xml:space="preserve"> </w:t>
      </w:r>
      <w:r w:rsidR="000D6B0B" w:rsidRPr="00AA151D">
        <w:rPr>
          <w:rFonts w:ascii="Arial" w:eastAsia="Aptos" w:hAnsi="Arial" w:cs="Arial"/>
          <w:sz w:val="22"/>
          <w:szCs w:val="22"/>
        </w:rPr>
        <w:t xml:space="preserve">The Shard </w:t>
      </w:r>
      <w:bookmarkStart w:id="5" w:name="_Int_qkEzsa5R"/>
      <w:r w:rsidR="000D6B0B" w:rsidRPr="00AA151D">
        <w:rPr>
          <w:rFonts w:ascii="Arial" w:eastAsia="Aptos" w:hAnsi="Arial" w:cs="Arial"/>
          <w:sz w:val="22"/>
          <w:szCs w:val="22"/>
        </w:rPr>
        <w:t>is made</w:t>
      </w:r>
      <w:bookmarkEnd w:id="5"/>
      <w:r w:rsidR="000D6B0B" w:rsidRPr="00AA151D">
        <w:rPr>
          <w:rFonts w:ascii="Arial" w:eastAsia="Aptos" w:hAnsi="Arial" w:cs="Arial"/>
          <w:sz w:val="22"/>
          <w:szCs w:val="22"/>
        </w:rPr>
        <w:t xml:space="preserve"> up of </w:t>
      </w:r>
      <w:r w:rsidR="00361C10" w:rsidRPr="00AA151D">
        <w:rPr>
          <w:rFonts w:ascii="Arial" w:eastAsia="Aptos" w:hAnsi="Arial" w:cs="Arial"/>
          <w:sz w:val="22"/>
          <w:szCs w:val="22"/>
        </w:rPr>
        <w:t>around</w:t>
      </w:r>
      <w:r w:rsidR="003B7B8C" w:rsidRPr="00AA151D">
        <w:rPr>
          <w:rFonts w:ascii="Arial" w:eastAsia="Aptos" w:hAnsi="Arial" w:cs="Arial"/>
          <w:sz w:val="22"/>
          <w:szCs w:val="22"/>
        </w:rPr>
        <w:t xml:space="preserve"> 54,000 cubic tons of concrete</w:t>
      </w:r>
      <w:r w:rsidR="009873F0" w:rsidRPr="00AA151D">
        <w:rPr>
          <w:rFonts w:ascii="Arial" w:eastAsia="Aptos" w:hAnsi="Arial" w:cs="Arial"/>
          <w:sz w:val="22"/>
          <w:szCs w:val="22"/>
        </w:rPr>
        <w:t xml:space="preserve">, with the internal steel system weighing upwards of 11,000 </w:t>
      </w:r>
      <w:r w:rsidR="00FF65A0" w:rsidRPr="00AA151D">
        <w:rPr>
          <w:rFonts w:ascii="Arial" w:eastAsia="Aptos" w:hAnsi="Arial" w:cs="Arial"/>
          <w:sz w:val="22"/>
          <w:szCs w:val="22"/>
        </w:rPr>
        <w:t>tons (Tijerina, 2016</w:t>
      </w:r>
      <w:r w:rsidR="006E1AD5" w:rsidRPr="00AA151D">
        <w:rPr>
          <w:rFonts w:ascii="Arial" w:eastAsia="Aptos" w:hAnsi="Arial" w:cs="Arial"/>
          <w:sz w:val="22"/>
          <w:szCs w:val="22"/>
        </w:rPr>
        <w:t xml:space="preserve">). </w:t>
      </w:r>
      <w:r w:rsidR="00D55BC5" w:rsidRPr="00AA151D">
        <w:rPr>
          <w:rFonts w:ascii="Arial" w:eastAsia="Aptos" w:hAnsi="Arial" w:cs="Arial"/>
          <w:sz w:val="22"/>
          <w:szCs w:val="22"/>
        </w:rPr>
        <w:t>Contained in the structure of The Shard is 11,000</w:t>
      </w:r>
      <w:r w:rsidR="00AE0DE1" w:rsidRPr="00AA151D">
        <w:rPr>
          <w:rFonts w:ascii="Arial" w:eastAsia="Aptos" w:hAnsi="Arial" w:cs="Arial"/>
          <w:sz w:val="22"/>
          <w:szCs w:val="22"/>
        </w:rPr>
        <w:t xml:space="preserve"> </w:t>
      </w:r>
      <w:r w:rsidR="00A46D6F" w:rsidRPr="00AA151D">
        <w:rPr>
          <w:rFonts w:ascii="Arial" w:eastAsia="Aptos" w:hAnsi="Arial" w:cs="Arial"/>
          <w:sz w:val="22"/>
          <w:szCs w:val="22"/>
        </w:rPr>
        <w:t>double</w:t>
      </w:r>
      <w:r w:rsidR="00AE0DE1" w:rsidRPr="00AA151D">
        <w:rPr>
          <w:rFonts w:ascii="Arial" w:eastAsia="Aptos" w:hAnsi="Arial" w:cs="Arial"/>
          <w:sz w:val="22"/>
          <w:szCs w:val="22"/>
        </w:rPr>
        <w:t xml:space="preserve">-glazed glass panels, helping it to blend </w:t>
      </w:r>
      <w:r w:rsidR="008F2B86">
        <w:rPr>
          <w:rFonts w:ascii="Arial" w:eastAsia="Aptos" w:hAnsi="Arial" w:cs="Arial"/>
          <w:noProof/>
          <w:sz w:val="22"/>
          <w:szCs w:val="22"/>
        </w:rPr>
        <mc:AlternateContent>
          <mc:Choice Requires="wps">
            <w:drawing>
              <wp:anchor distT="0" distB="0" distL="114300" distR="114300" simplePos="0" relativeHeight="251663363" behindDoc="0" locked="0" layoutInCell="1" allowOverlap="1" wp14:anchorId="299A3894" wp14:editId="332CC499">
                <wp:simplePos x="0" y="0"/>
                <wp:positionH relativeFrom="page">
                  <wp:posOffset>5019675</wp:posOffset>
                </wp:positionH>
                <wp:positionV relativeFrom="paragraph">
                  <wp:posOffset>2600325</wp:posOffset>
                </wp:positionV>
                <wp:extent cx="1533525" cy="390525"/>
                <wp:effectExtent l="0" t="0" r="0" b="0"/>
                <wp:wrapSquare wrapText="bothSides"/>
                <wp:docPr id="1858990388" name="Text Box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33525" cy="390525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14:paraId="7D0E15E2" w14:textId="52294E90" w:rsidR="00270694" w:rsidRPr="00270694" w:rsidRDefault="00270694">
                            <w:pPr>
                              <w:rPr>
                                <w:sz w:val="16"/>
                                <w:szCs w:val="16"/>
                                <w:lang w:val="en-GB"/>
                              </w:rPr>
                            </w:pPr>
                            <w:r>
                              <w:rPr>
                                <w:sz w:val="16"/>
                                <w:szCs w:val="16"/>
                                <w:lang w:val="en-GB"/>
                              </w:rPr>
                              <w:t>The Shard under construction (Flickr, 2011)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99A3894" id="Text Box 10" o:spid="_x0000_s1031" type="#_x0000_t202" style="position:absolute;left:0;text-align:left;margin-left:395.25pt;margin-top:204.75pt;width:120.75pt;height:30.75pt;z-index:251663363;visibility:visible;mso-wrap-style:square;mso-width-percent:0;mso-height-percent:0;mso-wrap-distance-left:9pt;mso-wrap-distance-top:0;mso-wrap-distance-right:9pt;mso-wrap-distance-bottom:0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" filled="f" stroked="f" strokeweight=".5pt">
                <v:textbox>
                  <w:txbxContent>
                    <w:p w14:paraId="7D0E15E2" w14:textId="52294E90" w:rsidR="00270694" w:rsidRPr="00270694" w:rsidRDefault="00270694">
                      <w:pPr>
                        <w:rPr>
                          <w:sz w:val="16"/>
                          <w:szCs w:val="16"/>
                          <w:lang w:val="en-GB"/>
                        </w:rPr>
                      </w:pPr>
                      <w:r>
                        <w:rPr>
                          <w:sz w:val="16"/>
                          <w:szCs w:val="16"/>
                          <w:lang w:val="en-GB"/>
                        </w:rPr>
                        <w:t>The Shard under construction (Flickr, 2011)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AE0DE1" w:rsidRPr="00AA151D">
        <w:rPr>
          <w:rFonts w:ascii="Arial" w:eastAsia="Aptos" w:hAnsi="Arial" w:cs="Arial"/>
          <w:sz w:val="22"/>
          <w:szCs w:val="22"/>
        </w:rPr>
        <w:t>into London’s skyline (</w:t>
      </w:r>
      <w:r w:rsidR="006E7D7D" w:rsidRPr="00AA151D">
        <w:rPr>
          <w:rFonts w:ascii="Arial" w:eastAsia="Aptos" w:hAnsi="Arial" w:cs="Arial"/>
          <w:sz w:val="22"/>
          <w:szCs w:val="22"/>
        </w:rPr>
        <w:t xml:space="preserve">Howells, 2023). </w:t>
      </w:r>
      <w:r w:rsidR="006E1AD5" w:rsidRPr="00AA151D">
        <w:rPr>
          <w:rFonts w:ascii="Arial" w:eastAsia="Aptos" w:hAnsi="Arial" w:cs="Arial"/>
          <w:sz w:val="22"/>
          <w:szCs w:val="22"/>
        </w:rPr>
        <w:t xml:space="preserve">Similarly, </w:t>
      </w:r>
      <w:r w:rsidR="00370A6A" w:rsidRPr="00AA151D">
        <w:rPr>
          <w:rFonts w:ascii="Arial" w:eastAsia="Aptos" w:hAnsi="Arial" w:cs="Arial"/>
          <w:sz w:val="22"/>
          <w:szCs w:val="22"/>
        </w:rPr>
        <w:t xml:space="preserve">The Istanbul Sapphire </w:t>
      </w:r>
      <w:r w:rsidR="00E4282B" w:rsidRPr="00AA151D">
        <w:rPr>
          <w:rFonts w:ascii="Arial" w:eastAsia="Aptos" w:hAnsi="Arial" w:cs="Arial"/>
          <w:sz w:val="22"/>
          <w:szCs w:val="22"/>
        </w:rPr>
        <w:t xml:space="preserve">includes the use of a </w:t>
      </w:r>
      <w:r w:rsidR="00E25FB3" w:rsidRPr="00AA151D">
        <w:rPr>
          <w:rFonts w:ascii="Arial" w:eastAsia="Aptos" w:hAnsi="Arial" w:cs="Arial"/>
          <w:sz w:val="22"/>
          <w:szCs w:val="22"/>
        </w:rPr>
        <w:t>concrete structure with steel components blended through to create stability</w:t>
      </w:r>
      <w:r w:rsidR="00C21896" w:rsidRPr="00AA151D">
        <w:rPr>
          <w:rFonts w:ascii="Arial" w:eastAsia="Aptos" w:hAnsi="Arial" w:cs="Arial"/>
          <w:sz w:val="22"/>
          <w:szCs w:val="22"/>
        </w:rPr>
        <w:t xml:space="preserve">, the </w:t>
      </w:r>
      <w:r w:rsidR="006968A9" w:rsidRPr="00AA151D">
        <w:rPr>
          <w:rFonts w:ascii="Arial" w:eastAsia="Aptos" w:hAnsi="Arial" w:cs="Arial"/>
          <w:sz w:val="22"/>
          <w:szCs w:val="22"/>
        </w:rPr>
        <w:t xml:space="preserve">building is supported by two cores at the narrower ends </w:t>
      </w:r>
      <w:r w:rsidR="00546F82" w:rsidRPr="00AA151D">
        <w:rPr>
          <w:rFonts w:ascii="Arial" w:eastAsia="Aptos" w:hAnsi="Arial" w:cs="Arial"/>
          <w:sz w:val="22"/>
          <w:szCs w:val="22"/>
        </w:rPr>
        <w:t>(Council on Tall Buildings</w:t>
      </w:r>
      <w:r w:rsidR="00F520F1" w:rsidRPr="00AA151D">
        <w:rPr>
          <w:rFonts w:ascii="Arial" w:eastAsia="Aptos" w:hAnsi="Arial" w:cs="Arial"/>
          <w:sz w:val="22"/>
          <w:szCs w:val="22"/>
        </w:rPr>
        <w:t xml:space="preserve"> and Urban Habitat, 2013)</w:t>
      </w:r>
      <w:r w:rsidR="00D836D7" w:rsidRPr="00AA151D">
        <w:rPr>
          <w:rFonts w:ascii="Arial" w:eastAsia="Aptos" w:hAnsi="Arial" w:cs="Arial"/>
          <w:sz w:val="22"/>
          <w:szCs w:val="22"/>
        </w:rPr>
        <w:t xml:space="preserve">. </w:t>
      </w:r>
      <w:r w:rsidR="00FA38BE" w:rsidRPr="00AA151D">
        <w:rPr>
          <w:rFonts w:ascii="Arial" w:eastAsia="Aptos" w:hAnsi="Arial" w:cs="Arial"/>
          <w:sz w:val="22"/>
          <w:szCs w:val="22"/>
        </w:rPr>
        <w:t>As the largest structure in Europe</w:t>
      </w:r>
      <w:r w:rsidR="006559BA" w:rsidRPr="00AA151D">
        <w:rPr>
          <w:rFonts w:ascii="Arial" w:eastAsia="Aptos" w:hAnsi="Arial" w:cs="Arial"/>
          <w:sz w:val="22"/>
          <w:szCs w:val="22"/>
        </w:rPr>
        <w:t>, The Lakhta Centre</w:t>
      </w:r>
      <w:r w:rsidR="00BC41F7" w:rsidRPr="00AA151D">
        <w:rPr>
          <w:rFonts w:ascii="Arial" w:eastAsia="Aptos" w:hAnsi="Arial" w:cs="Arial"/>
          <w:sz w:val="22"/>
          <w:szCs w:val="22"/>
        </w:rPr>
        <w:t xml:space="preserve"> needed many innovative</w:t>
      </w:r>
      <w:r w:rsidR="00DA6CDB" w:rsidRPr="00AA151D">
        <w:rPr>
          <w:rFonts w:ascii="Arial" w:eastAsia="Aptos" w:hAnsi="Arial" w:cs="Arial"/>
          <w:sz w:val="22"/>
          <w:szCs w:val="22"/>
        </w:rPr>
        <w:t xml:space="preserve"> </w:t>
      </w:r>
      <w:r w:rsidR="006F6B9D" w:rsidRPr="00AA151D">
        <w:rPr>
          <w:rFonts w:ascii="Arial" w:eastAsia="Aptos" w:hAnsi="Arial" w:cs="Arial"/>
          <w:sz w:val="22"/>
          <w:szCs w:val="22"/>
        </w:rPr>
        <w:t>construction techniques</w:t>
      </w:r>
      <w:r w:rsidR="003028AA" w:rsidRPr="00AA151D">
        <w:rPr>
          <w:rFonts w:ascii="Arial" w:eastAsia="Aptos" w:hAnsi="Arial" w:cs="Arial"/>
          <w:sz w:val="22"/>
          <w:szCs w:val="22"/>
        </w:rPr>
        <w:t xml:space="preserve">. </w:t>
      </w:r>
      <w:r w:rsidR="00354C3F" w:rsidRPr="00AA151D">
        <w:rPr>
          <w:rFonts w:ascii="Arial" w:eastAsia="Aptos" w:hAnsi="Arial" w:cs="Arial"/>
          <w:sz w:val="22"/>
          <w:szCs w:val="22"/>
        </w:rPr>
        <w:t>The soil</w:t>
      </w:r>
      <w:r w:rsidR="001C728C" w:rsidRPr="00AA151D">
        <w:rPr>
          <w:rFonts w:ascii="Arial" w:eastAsia="Aptos" w:hAnsi="Arial" w:cs="Arial"/>
          <w:sz w:val="22"/>
          <w:szCs w:val="22"/>
        </w:rPr>
        <w:t xml:space="preserve"> </w:t>
      </w:r>
      <w:r w:rsidR="00BE01BF" w:rsidRPr="00AA151D">
        <w:rPr>
          <w:rFonts w:ascii="Arial" w:eastAsia="Aptos" w:hAnsi="Arial" w:cs="Arial"/>
          <w:sz w:val="22"/>
          <w:szCs w:val="22"/>
        </w:rPr>
        <w:t>in</w:t>
      </w:r>
      <w:r w:rsidR="001C728C" w:rsidRPr="00AA151D">
        <w:rPr>
          <w:rFonts w:ascii="Arial" w:eastAsia="Aptos" w:hAnsi="Arial" w:cs="Arial"/>
          <w:sz w:val="22"/>
          <w:szCs w:val="22"/>
        </w:rPr>
        <w:t xml:space="preserve"> St. Petersburg that the Lakhta Centre is buil</w:t>
      </w:r>
      <w:r w:rsidR="00BA13F2">
        <w:rPr>
          <w:rFonts w:ascii="Arial" w:eastAsia="Aptos" w:hAnsi="Arial" w:cs="Arial"/>
          <w:sz w:val="22"/>
          <w:szCs w:val="22"/>
        </w:rPr>
        <w:t>t</w:t>
      </w:r>
      <w:r w:rsidR="001C728C" w:rsidRPr="00AA151D">
        <w:rPr>
          <w:rFonts w:ascii="Arial" w:eastAsia="Aptos" w:hAnsi="Arial" w:cs="Arial"/>
          <w:sz w:val="22"/>
          <w:szCs w:val="22"/>
        </w:rPr>
        <w:t xml:space="preserve"> on is </w:t>
      </w:r>
      <w:r w:rsidR="00BE01BF" w:rsidRPr="00AA151D">
        <w:rPr>
          <w:rFonts w:ascii="Arial" w:eastAsia="Aptos" w:hAnsi="Arial" w:cs="Arial"/>
          <w:sz w:val="22"/>
          <w:szCs w:val="22"/>
        </w:rPr>
        <w:t>high i</w:t>
      </w:r>
      <w:r w:rsidR="0011790E" w:rsidRPr="00AA151D">
        <w:rPr>
          <w:rFonts w:ascii="Arial" w:eastAsia="Aptos" w:hAnsi="Arial" w:cs="Arial"/>
          <w:sz w:val="22"/>
          <w:szCs w:val="22"/>
        </w:rPr>
        <w:t xml:space="preserve">n </w:t>
      </w:r>
      <w:r w:rsidR="00BE01BF" w:rsidRPr="00AA151D">
        <w:rPr>
          <w:rFonts w:ascii="Arial" w:eastAsia="Aptos" w:hAnsi="Arial" w:cs="Arial"/>
          <w:sz w:val="22"/>
          <w:szCs w:val="22"/>
        </w:rPr>
        <w:t>lake and glacial deposit</w:t>
      </w:r>
      <w:r w:rsidR="00A052F3" w:rsidRPr="00AA151D">
        <w:rPr>
          <w:rFonts w:ascii="Arial" w:eastAsia="Aptos" w:hAnsi="Arial" w:cs="Arial"/>
          <w:sz w:val="22"/>
          <w:szCs w:val="22"/>
        </w:rPr>
        <w:t>s</w:t>
      </w:r>
      <w:r w:rsidR="0011790E" w:rsidRPr="00AA151D">
        <w:rPr>
          <w:rFonts w:ascii="Arial" w:eastAsia="Aptos" w:hAnsi="Arial" w:cs="Arial"/>
          <w:sz w:val="22"/>
          <w:szCs w:val="22"/>
        </w:rPr>
        <w:t>, while being co</w:t>
      </w:r>
      <w:r w:rsidR="00732255" w:rsidRPr="00AA151D">
        <w:rPr>
          <w:rFonts w:ascii="Arial" w:eastAsia="Aptos" w:hAnsi="Arial" w:cs="Arial"/>
          <w:sz w:val="22"/>
          <w:szCs w:val="22"/>
        </w:rPr>
        <w:t>astal</w:t>
      </w:r>
      <w:r w:rsidR="00BA13F2">
        <w:rPr>
          <w:rFonts w:ascii="Arial" w:eastAsia="Aptos" w:hAnsi="Arial" w:cs="Arial"/>
          <w:sz w:val="22"/>
          <w:szCs w:val="22"/>
        </w:rPr>
        <w:t>,</w:t>
      </w:r>
      <w:r w:rsidR="00BE01BF" w:rsidRPr="00AA151D">
        <w:rPr>
          <w:rFonts w:ascii="Arial" w:eastAsia="Aptos" w:hAnsi="Arial" w:cs="Arial"/>
          <w:sz w:val="22"/>
          <w:szCs w:val="22"/>
        </w:rPr>
        <w:t xml:space="preserve"> </w:t>
      </w:r>
      <w:r w:rsidR="00732255" w:rsidRPr="00AA151D">
        <w:rPr>
          <w:rFonts w:ascii="Arial" w:eastAsia="Aptos" w:hAnsi="Arial" w:cs="Arial"/>
          <w:sz w:val="22"/>
          <w:szCs w:val="22"/>
        </w:rPr>
        <w:t xml:space="preserve">containing </w:t>
      </w:r>
      <w:r w:rsidR="00BE01BF" w:rsidRPr="00AA151D">
        <w:rPr>
          <w:rFonts w:ascii="Arial" w:eastAsia="Aptos" w:hAnsi="Arial" w:cs="Arial"/>
          <w:sz w:val="22"/>
          <w:szCs w:val="22"/>
        </w:rPr>
        <w:t>high</w:t>
      </w:r>
      <w:r w:rsidR="00732255" w:rsidRPr="00AA151D">
        <w:rPr>
          <w:rFonts w:ascii="Arial" w:eastAsia="Aptos" w:hAnsi="Arial" w:cs="Arial"/>
          <w:sz w:val="22"/>
          <w:szCs w:val="22"/>
        </w:rPr>
        <w:t xml:space="preserve"> levels of</w:t>
      </w:r>
      <w:r w:rsidR="00BE01BF" w:rsidRPr="00AA151D">
        <w:rPr>
          <w:rFonts w:ascii="Arial" w:eastAsia="Aptos" w:hAnsi="Arial" w:cs="Arial"/>
          <w:sz w:val="22"/>
          <w:szCs w:val="22"/>
        </w:rPr>
        <w:t xml:space="preserve"> </w:t>
      </w:r>
      <w:r w:rsidR="008F0013" w:rsidRPr="00AA151D">
        <w:rPr>
          <w:rFonts w:ascii="Arial" w:eastAsia="Aptos" w:hAnsi="Arial" w:cs="Arial"/>
          <w:sz w:val="22"/>
          <w:szCs w:val="22"/>
        </w:rPr>
        <w:t>sand and clay</w:t>
      </w:r>
      <w:r w:rsidR="00BA13F2">
        <w:rPr>
          <w:rFonts w:ascii="Arial" w:eastAsia="Aptos" w:hAnsi="Arial" w:cs="Arial"/>
          <w:sz w:val="22"/>
          <w:szCs w:val="22"/>
        </w:rPr>
        <w:t>,</w:t>
      </w:r>
      <w:r w:rsidR="00C41B14" w:rsidRPr="00AA151D">
        <w:rPr>
          <w:rFonts w:ascii="Arial" w:eastAsia="Aptos" w:hAnsi="Arial" w:cs="Arial"/>
          <w:sz w:val="22"/>
          <w:szCs w:val="22"/>
        </w:rPr>
        <w:t xml:space="preserve"> and only becoming relatively firm </w:t>
      </w:r>
      <w:r w:rsidR="005F0FDB" w:rsidRPr="00AA151D">
        <w:rPr>
          <w:rFonts w:ascii="Arial" w:eastAsia="Aptos" w:hAnsi="Arial" w:cs="Arial"/>
          <w:sz w:val="22"/>
          <w:szCs w:val="22"/>
        </w:rPr>
        <w:t xml:space="preserve">15-30 </w:t>
      </w:r>
      <w:r w:rsidR="009D3337" w:rsidRPr="00AA151D">
        <w:rPr>
          <w:rFonts w:ascii="Arial" w:eastAsia="Aptos" w:hAnsi="Arial" w:cs="Arial"/>
          <w:sz w:val="22"/>
          <w:szCs w:val="22"/>
        </w:rPr>
        <w:t>meters</w:t>
      </w:r>
      <w:r w:rsidR="005F0FDB" w:rsidRPr="00AA151D">
        <w:rPr>
          <w:rFonts w:ascii="Arial" w:eastAsia="Aptos" w:hAnsi="Arial" w:cs="Arial"/>
          <w:sz w:val="22"/>
          <w:szCs w:val="22"/>
        </w:rPr>
        <w:t xml:space="preserve"> </w:t>
      </w:r>
      <w:r w:rsidR="00732255" w:rsidRPr="00AA151D">
        <w:rPr>
          <w:rFonts w:ascii="Arial" w:eastAsia="Aptos" w:hAnsi="Arial" w:cs="Arial"/>
          <w:sz w:val="22"/>
          <w:szCs w:val="22"/>
        </w:rPr>
        <w:t xml:space="preserve">down </w:t>
      </w:r>
      <w:r w:rsidR="005F0FDB" w:rsidRPr="00AA151D">
        <w:rPr>
          <w:rFonts w:ascii="Arial" w:eastAsia="Aptos" w:hAnsi="Arial" w:cs="Arial"/>
          <w:sz w:val="22"/>
          <w:szCs w:val="22"/>
        </w:rPr>
        <w:t>from the grounds surface (Os</w:t>
      </w:r>
      <w:r w:rsidR="007A3C34" w:rsidRPr="00AA151D">
        <w:rPr>
          <w:rFonts w:ascii="Arial" w:eastAsia="Aptos" w:hAnsi="Arial" w:cs="Arial"/>
          <w:sz w:val="22"/>
          <w:szCs w:val="22"/>
        </w:rPr>
        <w:t>okin and Mangushev, 2019)</w:t>
      </w:r>
      <w:r w:rsidR="006D5FAA" w:rsidRPr="00AA151D">
        <w:rPr>
          <w:rFonts w:ascii="Arial" w:eastAsia="Aptos" w:hAnsi="Arial" w:cs="Arial"/>
          <w:sz w:val="22"/>
          <w:szCs w:val="22"/>
        </w:rPr>
        <w:t xml:space="preserve">. </w:t>
      </w:r>
      <w:r w:rsidR="00846FD6" w:rsidRPr="00AA151D">
        <w:rPr>
          <w:rFonts w:ascii="Arial" w:eastAsia="Aptos" w:hAnsi="Arial" w:cs="Arial"/>
          <w:sz w:val="22"/>
          <w:szCs w:val="22"/>
        </w:rPr>
        <w:t xml:space="preserve">Compared to </w:t>
      </w:r>
      <w:r w:rsidR="00DE1FCA" w:rsidRPr="00AA151D">
        <w:rPr>
          <w:rFonts w:ascii="Arial" w:eastAsia="Aptos" w:hAnsi="Arial" w:cs="Arial"/>
          <w:sz w:val="22"/>
          <w:szCs w:val="22"/>
        </w:rPr>
        <w:t xml:space="preserve">The Shard, The Lakhta </w:t>
      </w:r>
      <w:r w:rsidR="000660B5" w:rsidRPr="00AA151D">
        <w:rPr>
          <w:rFonts w:ascii="Arial" w:eastAsia="Aptos" w:hAnsi="Arial" w:cs="Arial"/>
          <w:sz w:val="22"/>
          <w:szCs w:val="22"/>
        </w:rPr>
        <w:t>Centre has more double</w:t>
      </w:r>
      <w:r w:rsidR="001C144A" w:rsidRPr="00AA151D">
        <w:rPr>
          <w:rFonts w:ascii="Arial" w:eastAsia="Aptos" w:hAnsi="Arial" w:cs="Arial"/>
          <w:sz w:val="22"/>
          <w:szCs w:val="22"/>
        </w:rPr>
        <w:t>-</w:t>
      </w:r>
      <w:r w:rsidR="000660B5" w:rsidRPr="00AA151D">
        <w:rPr>
          <w:rFonts w:ascii="Arial" w:eastAsia="Aptos" w:hAnsi="Arial" w:cs="Arial"/>
          <w:sz w:val="22"/>
          <w:szCs w:val="22"/>
        </w:rPr>
        <w:t>glazed</w:t>
      </w:r>
      <w:r w:rsidR="00932D66" w:rsidRPr="00AA151D">
        <w:rPr>
          <w:rFonts w:ascii="Arial" w:eastAsia="Aptos" w:hAnsi="Arial" w:cs="Arial"/>
          <w:sz w:val="22"/>
          <w:szCs w:val="22"/>
        </w:rPr>
        <w:t xml:space="preserve"> </w:t>
      </w:r>
      <w:r w:rsidR="004E63B6" w:rsidRPr="00AA151D">
        <w:rPr>
          <w:rFonts w:ascii="Arial" w:eastAsia="Aptos" w:hAnsi="Arial" w:cs="Arial"/>
          <w:sz w:val="22"/>
          <w:szCs w:val="22"/>
        </w:rPr>
        <w:t>windows</w:t>
      </w:r>
      <w:r w:rsidR="00593351" w:rsidRPr="00AA151D">
        <w:rPr>
          <w:rFonts w:ascii="Arial" w:eastAsia="Aptos" w:hAnsi="Arial" w:cs="Arial"/>
          <w:sz w:val="22"/>
          <w:szCs w:val="22"/>
        </w:rPr>
        <w:t>, with 1</w:t>
      </w:r>
      <w:r w:rsidR="006579C1" w:rsidRPr="00AA151D">
        <w:rPr>
          <w:rFonts w:ascii="Arial" w:eastAsia="Aptos" w:hAnsi="Arial" w:cs="Arial"/>
          <w:sz w:val="22"/>
          <w:szCs w:val="22"/>
        </w:rPr>
        <w:t>6,</w:t>
      </w:r>
      <w:r w:rsidR="00593351" w:rsidRPr="00AA151D">
        <w:rPr>
          <w:rFonts w:ascii="Arial" w:eastAsia="Aptos" w:hAnsi="Arial" w:cs="Arial"/>
          <w:sz w:val="22"/>
          <w:szCs w:val="22"/>
        </w:rPr>
        <w:t>595</w:t>
      </w:r>
      <w:r w:rsidR="001C144A" w:rsidRPr="00AA151D">
        <w:rPr>
          <w:rFonts w:ascii="Arial" w:eastAsia="Aptos" w:hAnsi="Arial" w:cs="Arial"/>
          <w:sz w:val="22"/>
          <w:szCs w:val="22"/>
        </w:rPr>
        <w:t xml:space="preserve"> compared to 11,000 (</w:t>
      </w:r>
      <w:r w:rsidR="007F0E65" w:rsidRPr="00AA151D">
        <w:rPr>
          <w:rFonts w:ascii="Arial" w:eastAsia="Aptos" w:hAnsi="Arial" w:cs="Arial"/>
          <w:sz w:val="22"/>
          <w:szCs w:val="22"/>
        </w:rPr>
        <w:t xml:space="preserve">Design </w:t>
      </w:r>
      <w:r w:rsidR="004A0E30" w:rsidRPr="00AA151D">
        <w:rPr>
          <w:rFonts w:ascii="Arial" w:eastAsia="Aptos" w:hAnsi="Arial" w:cs="Arial"/>
          <w:sz w:val="22"/>
          <w:szCs w:val="22"/>
        </w:rPr>
        <w:t>Diffusion</w:t>
      </w:r>
      <w:r w:rsidR="007F0E65" w:rsidRPr="00AA151D">
        <w:rPr>
          <w:rFonts w:ascii="Arial" w:eastAsia="Aptos" w:hAnsi="Arial" w:cs="Arial"/>
          <w:sz w:val="22"/>
          <w:szCs w:val="22"/>
        </w:rPr>
        <w:t>, 20</w:t>
      </w:r>
      <w:r w:rsidR="004A0E30" w:rsidRPr="00AA151D">
        <w:rPr>
          <w:rFonts w:ascii="Arial" w:eastAsia="Aptos" w:hAnsi="Arial" w:cs="Arial"/>
          <w:sz w:val="22"/>
          <w:szCs w:val="22"/>
        </w:rPr>
        <w:t>20)</w:t>
      </w:r>
      <w:r w:rsidR="00BE08CE" w:rsidRPr="00AA151D">
        <w:rPr>
          <w:rFonts w:ascii="Arial" w:eastAsia="Aptos" w:hAnsi="Arial" w:cs="Arial"/>
          <w:sz w:val="22"/>
          <w:szCs w:val="22"/>
        </w:rPr>
        <w:t xml:space="preserve">. </w:t>
      </w:r>
      <w:r w:rsidR="006579C1" w:rsidRPr="00AA151D">
        <w:rPr>
          <w:rFonts w:ascii="Arial" w:eastAsia="Aptos" w:hAnsi="Arial" w:cs="Arial"/>
          <w:sz w:val="22"/>
          <w:szCs w:val="22"/>
        </w:rPr>
        <w:t xml:space="preserve">Relative to the height of the two structures, The Shard and The Lakhta Centre both have </w:t>
      </w:r>
      <w:r w:rsidR="009814D0" w:rsidRPr="00AA151D">
        <w:rPr>
          <w:rFonts w:ascii="Arial" w:eastAsia="Aptos" w:hAnsi="Arial" w:cs="Arial"/>
          <w:sz w:val="22"/>
          <w:szCs w:val="22"/>
        </w:rPr>
        <w:t xml:space="preserve">36 double-glazed glass panels per </w:t>
      </w:r>
      <w:r w:rsidR="00A10754" w:rsidRPr="00AA151D">
        <w:rPr>
          <w:rFonts w:ascii="Arial" w:eastAsia="Aptos" w:hAnsi="Arial" w:cs="Arial"/>
          <w:sz w:val="22"/>
          <w:szCs w:val="22"/>
        </w:rPr>
        <w:t>vertical meter.</w:t>
      </w:r>
    </w:p>
    <w:p w14:paraId="44D6DEEB" w14:textId="77777777" w:rsidR="00B92AB0" w:rsidRDefault="00B92AB0" w:rsidP="00AA151D">
      <w:pPr>
        <w:spacing w:line="360" w:lineRule="auto"/>
        <w:jc w:val="both"/>
        <w:rPr>
          <w:rFonts w:ascii="Arial" w:eastAsia="Aptos" w:hAnsi="Arial" w:cs="Arial"/>
          <w:sz w:val="22"/>
          <w:szCs w:val="22"/>
        </w:rPr>
      </w:pPr>
    </w:p>
    <w:p w14:paraId="5F7C4033" w14:textId="02DF1FE2" w:rsidR="00A10754" w:rsidRDefault="00A10754" w:rsidP="00AA151D">
      <w:pPr>
        <w:spacing w:line="360" w:lineRule="auto"/>
        <w:jc w:val="both"/>
        <w:rPr>
          <w:rFonts w:ascii="Arial" w:eastAsia="Aptos" w:hAnsi="Arial" w:cs="Arial"/>
          <w:sz w:val="22"/>
          <w:szCs w:val="22"/>
        </w:rPr>
      </w:pPr>
      <w:r w:rsidRPr="00AA151D">
        <w:rPr>
          <w:rFonts w:ascii="Arial" w:eastAsia="Aptos" w:hAnsi="Arial" w:cs="Arial"/>
          <w:sz w:val="22"/>
          <w:szCs w:val="22"/>
        </w:rPr>
        <w:t>2.</w:t>
      </w:r>
      <w:r w:rsidR="007221FC">
        <w:rPr>
          <w:rFonts w:ascii="Arial" w:eastAsia="Aptos" w:hAnsi="Arial" w:cs="Arial"/>
          <w:sz w:val="22"/>
          <w:szCs w:val="22"/>
        </w:rPr>
        <w:t>1</w:t>
      </w:r>
      <w:r w:rsidRPr="00AA151D">
        <w:rPr>
          <w:rFonts w:ascii="Arial" w:eastAsia="Aptos" w:hAnsi="Arial" w:cs="Arial"/>
          <w:sz w:val="22"/>
          <w:szCs w:val="22"/>
        </w:rPr>
        <w:t xml:space="preserve">- Issues </w:t>
      </w:r>
      <w:r w:rsidR="005E424F">
        <w:rPr>
          <w:rFonts w:ascii="Arial" w:eastAsia="Aptos" w:hAnsi="Arial" w:cs="Arial"/>
          <w:sz w:val="22"/>
          <w:szCs w:val="22"/>
        </w:rPr>
        <w:t>R</w:t>
      </w:r>
      <w:r w:rsidRPr="00AA151D">
        <w:rPr>
          <w:rFonts w:ascii="Arial" w:eastAsia="Aptos" w:hAnsi="Arial" w:cs="Arial"/>
          <w:sz w:val="22"/>
          <w:szCs w:val="22"/>
        </w:rPr>
        <w:t xml:space="preserve">egarding </w:t>
      </w:r>
      <w:r w:rsidR="005E424F">
        <w:rPr>
          <w:rFonts w:ascii="Arial" w:eastAsia="Aptos" w:hAnsi="Arial" w:cs="Arial"/>
          <w:sz w:val="22"/>
          <w:szCs w:val="22"/>
        </w:rPr>
        <w:t>C</w:t>
      </w:r>
      <w:r w:rsidRPr="00AA151D">
        <w:rPr>
          <w:rFonts w:ascii="Arial" w:eastAsia="Aptos" w:hAnsi="Arial" w:cs="Arial"/>
          <w:sz w:val="22"/>
          <w:szCs w:val="22"/>
        </w:rPr>
        <w:t>onstructio</w:t>
      </w:r>
      <w:r w:rsidR="00AE2608">
        <w:rPr>
          <w:rFonts w:ascii="Arial" w:eastAsia="Aptos" w:hAnsi="Arial" w:cs="Arial"/>
          <w:sz w:val="22"/>
          <w:szCs w:val="22"/>
        </w:rPr>
        <w:t>n</w:t>
      </w:r>
    </w:p>
    <w:p w14:paraId="63F06CA5" w14:textId="556C745E" w:rsidR="00B92AB0" w:rsidRDefault="00D56DD4" w:rsidP="00B92AB0">
      <w:pPr>
        <w:spacing w:line="360" w:lineRule="auto"/>
        <w:rPr>
          <w:rFonts w:ascii="Arial" w:eastAsia="Aptos" w:hAnsi="Arial" w:cs="Arial"/>
          <w:sz w:val="22"/>
          <w:szCs w:val="22"/>
        </w:rPr>
      </w:pPr>
      <w:r>
        <w:rPr>
          <w:rFonts w:ascii="Arial" w:eastAsia="Aptos" w:hAnsi="Arial" w:cs="Arial"/>
          <w:sz w:val="22"/>
          <w:szCs w:val="22"/>
        </w:rPr>
        <w:t>One of the hardest things about c</w:t>
      </w:r>
      <w:r w:rsidR="00AE2608">
        <w:rPr>
          <w:rFonts w:ascii="Arial" w:eastAsia="Aptos" w:hAnsi="Arial" w:cs="Arial"/>
          <w:sz w:val="22"/>
          <w:szCs w:val="22"/>
        </w:rPr>
        <w:t>onstruction</w:t>
      </w:r>
      <w:r>
        <w:rPr>
          <w:rFonts w:ascii="Arial" w:eastAsia="Aptos" w:hAnsi="Arial" w:cs="Arial"/>
          <w:sz w:val="22"/>
          <w:szCs w:val="22"/>
        </w:rPr>
        <w:t xml:space="preserve"> in London is finding space</w:t>
      </w:r>
      <w:r w:rsidR="002163AA">
        <w:rPr>
          <w:rFonts w:ascii="Arial" w:eastAsia="Aptos" w:hAnsi="Arial" w:cs="Arial"/>
          <w:sz w:val="22"/>
          <w:szCs w:val="22"/>
        </w:rPr>
        <w:t xml:space="preserve"> for new buildings. </w:t>
      </w:r>
      <w:r w:rsidR="00AE2608">
        <w:rPr>
          <w:rFonts w:ascii="Arial" w:eastAsia="Aptos" w:hAnsi="Arial" w:cs="Arial"/>
          <w:sz w:val="22"/>
          <w:szCs w:val="22"/>
        </w:rPr>
        <w:t xml:space="preserve">To find space in one of the busiest cities in the world, The Southwark Towers had to make way </w:t>
      </w:r>
      <w:r w:rsidR="00545500">
        <w:rPr>
          <w:rFonts w:ascii="Arial" w:eastAsia="Aptos" w:hAnsi="Arial" w:cs="Arial"/>
          <w:sz w:val="22"/>
          <w:szCs w:val="22"/>
        </w:rPr>
        <w:t>(</w:t>
      </w:r>
      <w:bookmarkStart w:id="6" w:name="_Hlk183872743"/>
      <w:r w:rsidR="00545500">
        <w:rPr>
          <w:rFonts w:ascii="Arial" w:eastAsia="Aptos" w:hAnsi="Arial" w:cs="Arial"/>
          <w:sz w:val="22"/>
          <w:szCs w:val="22"/>
        </w:rPr>
        <w:t xml:space="preserve">Tavka, </w:t>
      </w:r>
      <w:r w:rsidR="00545500" w:rsidRPr="00545500">
        <w:rPr>
          <w:rFonts w:ascii="Arial" w:eastAsia="Aptos" w:hAnsi="Arial" w:cs="Arial"/>
          <w:sz w:val="22"/>
          <w:szCs w:val="22"/>
        </w:rPr>
        <w:t>İlerisoy</w:t>
      </w:r>
      <w:r w:rsidR="00545500">
        <w:rPr>
          <w:rFonts w:ascii="Arial" w:eastAsia="Aptos" w:hAnsi="Arial" w:cs="Arial"/>
          <w:sz w:val="22"/>
          <w:szCs w:val="22"/>
        </w:rPr>
        <w:t xml:space="preserve"> and Takva</w:t>
      </w:r>
      <w:bookmarkEnd w:id="6"/>
      <w:r w:rsidR="00545500">
        <w:rPr>
          <w:rFonts w:ascii="Arial" w:eastAsia="Aptos" w:hAnsi="Arial" w:cs="Arial"/>
          <w:sz w:val="22"/>
          <w:szCs w:val="22"/>
        </w:rPr>
        <w:t>)</w:t>
      </w:r>
      <w:r w:rsidR="00DF2321">
        <w:rPr>
          <w:rFonts w:ascii="Arial" w:eastAsia="Aptos" w:hAnsi="Arial" w:cs="Arial"/>
          <w:sz w:val="22"/>
          <w:szCs w:val="22"/>
        </w:rPr>
        <w:t xml:space="preserve">. In 2007, The 3 Southwark Towers were confirmed for </w:t>
      </w:r>
      <w:r w:rsidR="005804F0">
        <w:rPr>
          <w:rFonts w:ascii="Arial" w:eastAsia="Aptos" w:hAnsi="Arial" w:cs="Arial"/>
          <w:sz w:val="22"/>
          <w:szCs w:val="22"/>
        </w:rPr>
        <w:t>demolition,</w:t>
      </w:r>
      <w:r w:rsidR="00DF2321">
        <w:rPr>
          <w:rFonts w:ascii="Arial" w:eastAsia="Aptos" w:hAnsi="Arial" w:cs="Arial"/>
          <w:sz w:val="22"/>
          <w:szCs w:val="22"/>
        </w:rPr>
        <w:t xml:space="preserve"> but they couldn’t be demolished by explosion due to its proximity to a hospital and other important structures, instead the lengthy process of breaking the towers into pieces begun, taking nearly 2 years (</w:t>
      </w:r>
      <w:r w:rsidR="00DF2321" w:rsidRPr="00DF2321">
        <w:rPr>
          <w:rFonts w:ascii="Arial" w:eastAsia="Aptos" w:hAnsi="Arial" w:cs="Arial"/>
          <w:sz w:val="22"/>
          <w:szCs w:val="22"/>
        </w:rPr>
        <w:t>Tavka, İlerisoy and Takva</w:t>
      </w:r>
      <w:r w:rsidR="00DF2321">
        <w:rPr>
          <w:rFonts w:ascii="Arial" w:eastAsia="Aptos" w:hAnsi="Arial" w:cs="Arial"/>
          <w:sz w:val="22"/>
          <w:szCs w:val="22"/>
        </w:rPr>
        <w:t>).</w:t>
      </w:r>
      <w:r w:rsidR="00270694">
        <w:rPr>
          <w:rFonts w:ascii="Arial" w:eastAsia="Aptos" w:hAnsi="Arial" w:cs="Arial"/>
          <w:sz w:val="22"/>
          <w:szCs w:val="22"/>
        </w:rPr>
        <w:t xml:space="preserve"> Another issue encountered during the construction of The Shard is the 2008 financial crisis. When funding began to burn low, The Qatari State fund bought a majority stake in the project, injecting large amounts of money (Financial Times, 2017)</w:t>
      </w:r>
      <w:r w:rsidR="007D498A">
        <w:rPr>
          <w:rFonts w:ascii="Arial" w:eastAsia="Aptos" w:hAnsi="Arial" w:cs="Arial"/>
          <w:sz w:val="22"/>
          <w:szCs w:val="22"/>
        </w:rPr>
        <w:t>.</w:t>
      </w:r>
      <w:r w:rsidR="00270694">
        <w:rPr>
          <w:rFonts w:ascii="Arial" w:eastAsia="Aptos" w:hAnsi="Arial" w:cs="Arial"/>
          <w:sz w:val="22"/>
          <w:szCs w:val="22"/>
        </w:rPr>
        <w:t xml:space="preserve"> </w:t>
      </w:r>
      <w:r w:rsidR="00DD5F40">
        <w:rPr>
          <w:rFonts w:ascii="Arial" w:eastAsia="Aptos" w:hAnsi="Arial" w:cs="Arial"/>
          <w:sz w:val="22"/>
          <w:szCs w:val="22"/>
        </w:rPr>
        <w:t>Other</w:t>
      </w:r>
      <w:r w:rsidR="004B4F7E">
        <w:rPr>
          <w:rFonts w:ascii="Arial" w:eastAsia="Aptos" w:hAnsi="Arial" w:cs="Arial"/>
          <w:sz w:val="22"/>
          <w:szCs w:val="22"/>
        </w:rPr>
        <w:t xml:space="preserve"> than finances, Civil Engineers </w:t>
      </w:r>
      <w:r w:rsidR="00E22256">
        <w:rPr>
          <w:rFonts w:ascii="Arial" w:eastAsia="Aptos" w:hAnsi="Arial" w:cs="Arial"/>
          <w:sz w:val="22"/>
          <w:szCs w:val="22"/>
        </w:rPr>
        <w:t>also had to take into con</w:t>
      </w:r>
      <w:r w:rsidR="0055575E">
        <w:rPr>
          <w:rFonts w:ascii="Arial" w:eastAsia="Aptos" w:hAnsi="Arial" w:cs="Arial"/>
          <w:sz w:val="22"/>
          <w:szCs w:val="22"/>
        </w:rPr>
        <w:t xml:space="preserve">sideration </w:t>
      </w:r>
      <w:r w:rsidR="00BC46BC">
        <w:rPr>
          <w:rFonts w:ascii="Arial" w:eastAsia="Aptos" w:hAnsi="Arial" w:cs="Arial"/>
          <w:sz w:val="22"/>
          <w:szCs w:val="22"/>
        </w:rPr>
        <w:t xml:space="preserve">the weather on site. </w:t>
      </w:r>
      <w:r w:rsidR="000276A7">
        <w:rPr>
          <w:rFonts w:ascii="Arial" w:eastAsia="Aptos" w:hAnsi="Arial" w:cs="Arial"/>
          <w:sz w:val="22"/>
          <w:szCs w:val="22"/>
        </w:rPr>
        <w:t xml:space="preserve">With cranes being over 300 </w:t>
      </w:r>
      <w:r w:rsidR="00F335DB">
        <w:rPr>
          <w:rFonts w:ascii="Arial" w:eastAsia="Aptos" w:hAnsi="Arial" w:cs="Arial"/>
          <w:sz w:val="22"/>
          <w:szCs w:val="22"/>
        </w:rPr>
        <w:t>meters</w:t>
      </w:r>
      <w:r w:rsidR="00092257">
        <w:rPr>
          <w:rFonts w:ascii="Arial" w:eastAsia="Aptos" w:hAnsi="Arial" w:cs="Arial"/>
          <w:sz w:val="22"/>
          <w:szCs w:val="22"/>
        </w:rPr>
        <w:t xml:space="preserve"> in the air</w:t>
      </w:r>
      <w:r w:rsidR="00620E3B">
        <w:rPr>
          <w:rFonts w:ascii="Arial" w:eastAsia="Aptos" w:hAnsi="Arial" w:cs="Arial"/>
          <w:sz w:val="22"/>
          <w:szCs w:val="22"/>
        </w:rPr>
        <w:t xml:space="preserve">, the stability of the cranes </w:t>
      </w:r>
      <w:r w:rsidR="008A00F8">
        <w:rPr>
          <w:rFonts w:ascii="Arial" w:eastAsia="Aptos" w:hAnsi="Arial" w:cs="Arial"/>
          <w:sz w:val="22"/>
          <w:szCs w:val="22"/>
        </w:rPr>
        <w:t>was</w:t>
      </w:r>
      <w:r w:rsidR="00620E3B">
        <w:rPr>
          <w:rFonts w:ascii="Arial" w:eastAsia="Aptos" w:hAnsi="Arial" w:cs="Arial"/>
          <w:sz w:val="22"/>
          <w:szCs w:val="22"/>
        </w:rPr>
        <w:t xml:space="preserve"> </w:t>
      </w:r>
      <w:r w:rsidR="00620E3B">
        <w:rPr>
          <w:rFonts w:ascii="Arial" w:eastAsia="Aptos" w:hAnsi="Arial" w:cs="Arial"/>
          <w:sz w:val="22"/>
          <w:szCs w:val="22"/>
        </w:rPr>
        <w:lastRenderedPageBreak/>
        <w:t xml:space="preserve">a </w:t>
      </w:r>
      <w:r w:rsidR="00E61EE3">
        <w:rPr>
          <w:rFonts w:ascii="Arial" w:eastAsia="Aptos" w:hAnsi="Arial" w:cs="Arial"/>
          <w:sz w:val="22"/>
          <w:szCs w:val="22"/>
        </w:rPr>
        <w:t>huge</w:t>
      </w:r>
      <w:r w:rsidR="00620E3B">
        <w:rPr>
          <w:rFonts w:ascii="Arial" w:eastAsia="Aptos" w:hAnsi="Arial" w:cs="Arial"/>
          <w:sz w:val="22"/>
          <w:szCs w:val="22"/>
        </w:rPr>
        <w:t xml:space="preserve"> concern</w:t>
      </w:r>
      <w:r w:rsidR="00280269">
        <w:rPr>
          <w:rFonts w:ascii="Arial" w:eastAsia="Aptos" w:hAnsi="Arial" w:cs="Arial"/>
          <w:sz w:val="22"/>
          <w:szCs w:val="22"/>
        </w:rPr>
        <w:t>,</w:t>
      </w:r>
      <w:r w:rsidR="00C52B39">
        <w:rPr>
          <w:rFonts w:ascii="Arial" w:eastAsia="Aptos" w:hAnsi="Arial" w:cs="Arial"/>
          <w:sz w:val="22"/>
          <w:szCs w:val="22"/>
        </w:rPr>
        <w:t xml:space="preserve"> which extended the project time </w:t>
      </w:r>
      <w:r w:rsidR="006800D4">
        <w:rPr>
          <w:rFonts w:ascii="Arial" w:eastAsia="Aptos" w:hAnsi="Arial" w:cs="Arial"/>
          <w:sz w:val="22"/>
          <w:szCs w:val="22"/>
        </w:rPr>
        <w:t>as they could only work during low winds</w:t>
      </w:r>
      <w:r w:rsidR="00831A53">
        <w:rPr>
          <w:rFonts w:ascii="Arial" w:eastAsia="Aptos" w:hAnsi="Arial" w:cs="Arial"/>
          <w:sz w:val="22"/>
          <w:szCs w:val="22"/>
        </w:rPr>
        <w:t xml:space="preserve"> </w:t>
      </w:r>
      <w:r w:rsidR="0010566D">
        <w:rPr>
          <w:rFonts w:ascii="Arial" w:eastAsia="Aptos" w:hAnsi="Arial" w:cs="Arial"/>
          <w:sz w:val="22"/>
          <w:szCs w:val="22"/>
        </w:rPr>
        <w:t xml:space="preserve">to ensure safety of workers and pedestrians down below </w:t>
      </w:r>
      <w:r w:rsidR="00831A53">
        <w:rPr>
          <w:rFonts w:ascii="Arial" w:eastAsia="Aptos" w:hAnsi="Arial" w:cs="Arial"/>
          <w:sz w:val="22"/>
          <w:szCs w:val="22"/>
        </w:rPr>
        <w:t>(</w:t>
      </w:r>
      <w:r w:rsidR="00130A4C">
        <w:rPr>
          <w:rFonts w:ascii="Arial" w:eastAsia="Aptos" w:hAnsi="Arial" w:cs="Arial"/>
          <w:sz w:val="22"/>
          <w:szCs w:val="22"/>
        </w:rPr>
        <w:t>Vandoorn</w:t>
      </w:r>
      <w:r w:rsidR="00127256">
        <w:rPr>
          <w:rFonts w:ascii="Arial" w:eastAsia="Aptos" w:hAnsi="Arial" w:cs="Arial"/>
          <w:sz w:val="22"/>
          <w:szCs w:val="22"/>
        </w:rPr>
        <w:t>, 2013)</w:t>
      </w:r>
      <w:r w:rsidR="00B92AB0">
        <w:rPr>
          <w:rFonts w:ascii="Arial" w:eastAsia="Aptos" w:hAnsi="Arial" w:cs="Arial"/>
          <w:sz w:val="22"/>
          <w:szCs w:val="22"/>
        </w:rPr>
        <w:t>.</w:t>
      </w:r>
    </w:p>
    <w:p w14:paraId="19A5007E" w14:textId="77777777" w:rsidR="00B92AB0" w:rsidRDefault="00B92AB0" w:rsidP="00B92AB0">
      <w:pPr>
        <w:spacing w:line="360" w:lineRule="auto"/>
        <w:rPr>
          <w:rFonts w:ascii="Arial" w:eastAsia="Aptos" w:hAnsi="Arial" w:cs="Arial"/>
          <w:sz w:val="22"/>
          <w:szCs w:val="22"/>
        </w:rPr>
      </w:pPr>
    </w:p>
    <w:p w14:paraId="47461018" w14:textId="1984E07E" w:rsidR="00270694" w:rsidRDefault="00270694" w:rsidP="00B92AB0">
      <w:pPr>
        <w:spacing w:line="360" w:lineRule="auto"/>
        <w:rPr>
          <w:rFonts w:ascii="Arial" w:eastAsia="Aptos" w:hAnsi="Arial" w:cs="Arial"/>
          <w:sz w:val="22"/>
          <w:szCs w:val="22"/>
        </w:rPr>
      </w:pPr>
      <w:r>
        <w:rPr>
          <w:rFonts w:ascii="Arial" w:eastAsia="Aptos" w:hAnsi="Arial" w:cs="Arial"/>
          <w:sz w:val="22"/>
          <w:szCs w:val="22"/>
        </w:rPr>
        <w:t xml:space="preserve">2.2- </w:t>
      </w:r>
      <w:bookmarkStart w:id="7" w:name="_Hlk183976380"/>
      <w:r>
        <w:rPr>
          <w:rFonts w:ascii="Arial" w:eastAsia="Aptos" w:hAnsi="Arial" w:cs="Arial"/>
          <w:sz w:val="22"/>
          <w:szCs w:val="22"/>
        </w:rPr>
        <w:t>Impact of The Shard</w:t>
      </w:r>
      <w:bookmarkEnd w:id="7"/>
    </w:p>
    <w:p w14:paraId="16A772DD" w14:textId="43930D5E" w:rsidR="00B92AB0" w:rsidRDefault="00E003AC" w:rsidP="00AA151D">
      <w:pPr>
        <w:spacing w:line="360" w:lineRule="auto"/>
        <w:jc w:val="both"/>
        <w:rPr>
          <w:rFonts w:ascii="Arial" w:eastAsia="Aptos" w:hAnsi="Arial" w:cs="Arial"/>
          <w:sz w:val="22"/>
          <w:szCs w:val="22"/>
        </w:rPr>
      </w:pPr>
      <w:r>
        <w:rPr>
          <w:rFonts w:ascii="Arial" w:eastAsia="Aptos" w:hAnsi="Arial" w:cs="Arial"/>
          <w:sz w:val="22"/>
          <w:szCs w:val="22"/>
        </w:rPr>
        <w:t xml:space="preserve">The Shard has helped </w:t>
      </w:r>
      <w:r w:rsidR="00B4277B">
        <w:rPr>
          <w:rFonts w:ascii="Arial" w:eastAsia="Aptos" w:hAnsi="Arial" w:cs="Arial"/>
          <w:sz w:val="22"/>
          <w:szCs w:val="22"/>
        </w:rPr>
        <w:t>extend London</w:t>
      </w:r>
      <w:r w:rsidR="003D37AF">
        <w:rPr>
          <w:rFonts w:ascii="Arial" w:eastAsia="Aptos" w:hAnsi="Arial" w:cs="Arial"/>
          <w:sz w:val="22"/>
          <w:szCs w:val="22"/>
        </w:rPr>
        <w:t>’s</w:t>
      </w:r>
      <w:r w:rsidR="00B4277B">
        <w:rPr>
          <w:rFonts w:ascii="Arial" w:eastAsia="Aptos" w:hAnsi="Arial" w:cs="Arial"/>
          <w:sz w:val="22"/>
          <w:szCs w:val="22"/>
        </w:rPr>
        <w:t xml:space="preserve"> skyline higher than ever before</w:t>
      </w:r>
      <w:r w:rsidR="00C71601">
        <w:rPr>
          <w:rFonts w:ascii="Arial" w:eastAsia="Aptos" w:hAnsi="Arial" w:cs="Arial"/>
          <w:sz w:val="22"/>
          <w:szCs w:val="22"/>
        </w:rPr>
        <w:t xml:space="preserve">. Since opening, </w:t>
      </w:r>
      <w:r w:rsidR="00E962BA">
        <w:rPr>
          <w:rFonts w:ascii="Arial" w:eastAsia="Aptos" w:hAnsi="Arial" w:cs="Arial"/>
          <w:sz w:val="22"/>
          <w:szCs w:val="22"/>
        </w:rPr>
        <w:t>tourism</w:t>
      </w:r>
      <w:r w:rsidR="00406937">
        <w:rPr>
          <w:rFonts w:ascii="Arial" w:eastAsia="Aptos" w:hAnsi="Arial" w:cs="Arial"/>
          <w:sz w:val="22"/>
          <w:szCs w:val="22"/>
        </w:rPr>
        <w:t xml:space="preserve"> has been one of its big priorities. </w:t>
      </w:r>
      <w:r w:rsidR="002208E8">
        <w:rPr>
          <w:rFonts w:ascii="Arial" w:eastAsia="Aptos" w:hAnsi="Arial" w:cs="Arial"/>
          <w:sz w:val="22"/>
          <w:szCs w:val="22"/>
        </w:rPr>
        <w:t xml:space="preserve">In 2023, The Shard </w:t>
      </w:r>
      <w:r w:rsidR="00D03E9F">
        <w:rPr>
          <w:rFonts w:ascii="Arial" w:eastAsia="Aptos" w:hAnsi="Arial" w:cs="Arial"/>
          <w:sz w:val="22"/>
          <w:szCs w:val="22"/>
        </w:rPr>
        <w:t xml:space="preserve">took in £8.9 million in ticket </w:t>
      </w:r>
      <w:r w:rsidR="00DE6B10">
        <w:rPr>
          <w:rFonts w:ascii="Arial" w:eastAsia="Aptos" w:hAnsi="Arial" w:cs="Arial"/>
          <w:sz w:val="22"/>
          <w:szCs w:val="22"/>
        </w:rPr>
        <w:t>revenue</w:t>
      </w:r>
      <w:r w:rsidR="0095485D">
        <w:rPr>
          <w:rFonts w:ascii="Arial" w:eastAsia="Aptos" w:hAnsi="Arial" w:cs="Arial"/>
          <w:sz w:val="22"/>
          <w:szCs w:val="22"/>
        </w:rPr>
        <w:t>, falling from £10.6 million</w:t>
      </w:r>
      <w:r w:rsidR="009B0B67">
        <w:rPr>
          <w:rFonts w:ascii="Arial" w:eastAsia="Aptos" w:hAnsi="Arial" w:cs="Arial"/>
          <w:sz w:val="22"/>
          <w:szCs w:val="22"/>
        </w:rPr>
        <w:t xml:space="preserve"> in 2022</w:t>
      </w:r>
      <w:r w:rsidR="0095485D">
        <w:rPr>
          <w:rFonts w:ascii="Arial" w:eastAsia="Aptos" w:hAnsi="Arial" w:cs="Arial"/>
          <w:sz w:val="22"/>
          <w:szCs w:val="22"/>
        </w:rPr>
        <w:t xml:space="preserve"> </w:t>
      </w:r>
      <w:r w:rsidR="004A1679">
        <w:rPr>
          <w:rFonts w:ascii="Arial" w:eastAsia="Aptos" w:hAnsi="Arial" w:cs="Arial"/>
          <w:sz w:val="22"/>
          <w:szCs w:val="22"/>
        </w:rPr>
        <w:t>(Mansfield, 2024</w:t>
      </w:r>
      <w:r w:rsidR="009F36AB">
        <w:rPr>
          <w:rFonts w:ascii="Arial" w:eastAsia="Aptos" w:hAnsi="Arial" w:cs="Arial"/>
          <w:sz w:val="22"/>
          <w:szCs w:val="22"/>
        </w:rPr>
        <w:t>a</w:t>
      </w:r>
      <w:r w:rsidR="004A1679">
        <w:rPr>
          <w:rFonts w:ascii="Arial" w:eastAsia="Aptos" w:hAnsi="Arial" w:cs="Arial"/>
          <w:sz w:val="22"/>
          <w:szCs w:val="22"/>
        </w:rPr>
        <w:t>)</w:t>
      </w:r>
      <w:r w:rsidR="006F6AD2">
        <w:rPr>
          <w:rFonts w:ascii="Arial" w:eastAsia="Aptos" w:hAnsi="Arial" w:cs="Arial"/>
          <w:sz w:val="22"/>
          <w:szCs w:val="22"/>
        </w:rPr>
        <w:t xml:space="preserve">. </w:t>
      </w:r>
      <w:r w:rsidR="004A1679">
        <w:rPr>
          <w:rFonts w:ascii="Arial" w:eastAsia="Aptos" w:hAnsi="Arial" w:cs="Arial"/>
          <w:sz w:val="22"/>
          <w:szCs w:val="22"/>
        </w:rPr>
        <w:t xml:space="preserve"> </w:t>
      </w:r>
      <w:r w:rsidR="00D5465F">
        <w:rPr>
          <w:rFonts w:ascii="Arial" w:eastAsia="Aptos" w:hAnsi="Arial" w:cs="Arial"/>
          <w:sz w:val="22"/>
          <w:szCs w:val="22"/>
        </w:rPr>
        <w:t>However, The Shard is no longer profitable</w:t>
      </w:r>
      <w:r w:rsidR="00CE02E5">
        <w:rPr>
          <w:rFonts w:ascii="Arial" w:eastAsia="Aptos" w:hAnsi="Arial" w:cs="Arial"/>
          <w:sz w:val="22"/>
          <w:szCs w:val="22"/>
        </w:rPr>
        <w:t xml:space="preserve"> with 2019 being its last year of profit</w:t>
      </w:r>
      <w:r w:rsidR="00DF6347">
        <w:rPr>
          <w:rFonts w:ascii="Arial" w:eastAsia="Aptos" w:hAnsi="Arial" w:cs="Arial"/>
          <w:sz w:val="22"/>
          <w:szCs w:val="22"/>
        </w:rPr>
        <w:t>, possibly due to many free viewing points in London popping up and taking its customers (Mansfield, 2024b)</w:t>
      </w:r>
      <w:r w:rsidR="002E690D">
        <w:rPr>
          <w:rFonts w:ascii="Arial" w:eastAsia="Aptos" w:hAnsi="Arial" w:cs="Arial"/>
          <w:sz w:val="22"/>
          <w:szCs w:val="22"/>
        </w:rPr>
        <w:t xml:space="preserve">. Its biggest competition is Horizon 22, a new </w:t>
      </w:r>
      <w:r w:rsidR="00DF1266">
        <w:rPr>
          <w:rFonts w:ascii="Arial" w:eastAsia="Aptos" w:hAnsi="Arial" w:cs="Arial"/>
          <w:sz w:val="22"/>
          <w:szCs w:val="22"/>
        </w:rPr>
        <w:t xml:space="preserve">278m tower with a </w:t>
      </w:r>
      <w:r w:rsidR="00D32FFE">
        <w:rPr>
          <w:rFonts w:ascii="Arial" w:eastAsia="Aptos" w:hAnsi="Arial" w:cs="Arial"/>
          <w:sz w:val="22"/>
          <w:szCs w:val="22"/>
        </w:rPr>
        <w:t xml:space="preserve">completely </w:t>
      </w:r>
      <w:r w:rsidR="00DF1266">
        <w:rPr>
          <w:rFonts w:ascii="Arial" w:eastAsia="Aptos" w:hAnsi="Arial" w:cs="Arial"/>
          <w:sz w:val="22"/>
          <w:szCs w:val="22"/>
        </w:rPr>
        <w:t>free viewing platform, compared to The Shards £</w:t>
      </w:r>
      <w:r w:rsidR="006706AE">
        <w:rPr>
          <w:rFonts w:ascii="Arial" w:eastAsia="Aptos" w:hAnsi="Arial" w:cs="Arial"/>
          <w:sz w:val="22"/>
          <w:szCs w:val="22"/>
        </w:rPr>
        <w:t>28.50 per person</w:t>
      </w:r>
      <w:r w:rsidR="00D32FFE">
        <w:rPr>
          <w:rFonts w:ascii="Arial" w:eastAsia="Aptos" w:hAnsi="Arial" w:cs="Arial"/>
          <w:sz w:val="22"/>
          <w:szCs w:val="22"/>
        </w:rPr>
        <w:t xml:space="preserve"> (</w:t>
      </w:r>
      <w:r w:rsidR="00B929CB">
        <w:rPr>
          <w:rFonts w:ascii="Arial" w:eastAsia="Aptos" w:hAnsi="Arial" w:cs="Arial"/>
          <w:sz w:val="22"/>
          <w:szCs w:val="22"/>
        </w:rPr>
        <w:t>Brown, 2024)</w:t>
      </w:r>
      <w:r w:rsidR="00427609">
        <w:rPr>
          <w:rFonts w:ascii="Arial" w:eastAsia="Aptos" w:hAnsi="Arial" w:cs="Arial"/>
          <w:sz w:val="22"/>
          <w:szCs w:val="22"/>
        </w:rPr>
        <w:t xml:space="preserve">. This shows that the impact The Shard has on London is no longer as </w:t>
      </w:r>
      <w:r w:rsidR="00925393">
        <w:rPr>
          <w:rFonts w:ascii="Arial" w:eastAsia="Aptos" w:hAnsi="Arial" w:cs="Arial"/>
          <w:sz w:val="22"/>
          <w:szCs w:val="22"/>
        </w:rPr>
        <w:t xml:space="preserve">big </w:t>
      </w:r>
      <w:r w:rsidR="00427609">
        <w:rPr>
          <w:rFonts w:ascii="Arial" w:eastAsia="Aptos" w:hAnsi="Arial" w:cs="Arial"/>
          <w:sz w:val="22"/>
          <w:szCs w:val="22"/>
        </w:rPr>
        <w:t xml:space="preserve">as it used to be, and it could </w:t>
      </w:r>
      <w:r w:rsidR="00E578D8">
        <w:rPr>
          <w:rFonts w:ascii="Arial" w:eastAsia="Aptos" w:hAnsi="Arial" w:cs="Arial"/>
          <w:sz w:val="22"/>
          <w:szCs w:val="22"/>
        </w:rPr>
        <w:t xml:space="preserve">further regress with income and interest. </w:t>
      </w:r>
    </w:p>
    <w:p w14:paraId="42CA27B9" w14:textId="77777777" w:rsidR="00B92AB0" w:rsidRDefault="00B92AB0" w:rsidP="00AA151D">
      <w:pPr>
        <w:spacing w:line="360" w:lineRule="auto"/>
        <w:jc w:val="both"/>
        <w:rPr>
          <w:rFonts w:ascii="Arial" w:eastAsia="Aptos" w:hAnsi="Arial" w:cs="Arial"/>
          <w:sz w:val="22"/>
          <w:szCs w:val="22"/>
        </w:rPr>
      </w:pPr>
    </w:p>
    <w:p w14:paraId="55CA7CC9" w14:textId="30EE589C" w:rsidR="002D5CCA" w:rsidRDefault="002D5CCA" w:rsidP="00AA151D">
      <w:pPr>
        <w:spacing w:line="360" w:lineRule="auto"/>
        <w:jc w:val="both"/>
        <w:rPr>
          <w:rFonts w:ascii="Arial" w:eastAsia="Aptos" w:hAnsi="Arial" w:cs="Arial"/>
          <w:sz w:val="22"/>
          <w:szCs w:val="22"/>
        </w:rPr>
      </w:pPr>
      <w:r>
        <w:rPr>
          <w:rFonts w:ascii="Arial" w:eastAsia="Aptos" w:hAnsi="Arial" w:cs="Arial"/>
          <w:sz w:val="22"/>
          <w:szCs w:val="22"/>
        </w:rPr>
        <w:t>3.0 Conclusion</w:t>
      </w:r>
    </w:p>
    <w:p w14:paraId="1FAFA046" w14:textId="54E7518C" w:rsidR="0052092D" w:rsidRDefault="0089266E" w:rsidP="00AA151D">
      <w:pPr>
        <w:spacing w:line="360" w:lineRule="auto"/>
        <w:jc w:val="both"/>
        <w:rPr>
          <w:rFonts w:ascii="Arial" w:eastAsia="Aptos" w:hAnsi="Arial" w:cs="Arial"/>
          <w:sz w:val="22"/>
          <w:szCs w:val="22"/>
        </w:rPr>
      </w:pPr>
      <w:r>
        <w:rPr>
          <w:rFonts w:ascii="Arial" w:eastAsia="Aptos" w:hAnsi="Arial" w:cs="Arial"/>
          <w:sz w:val="22"/>
          <w:szCs w:val="22"/>
        </w:rPr>
        <w:t>During this report,</w:t>
      </w:r>
      <w:r w:rsidR="003345AC">
        <w:rPr>
          <w:rFonts w:ascii="Arial" w:eastAsia="Aptos" w:hAnsi="Arial" w:cs="Arial"/>
          <w:sz w:val="22"/>
          <w:szCs w:val="22"/>
        </w:rPr>
        <w:t xml:space="preserve"> </w:t>
      </w:r>
      <w:r w:rsidR="001A4F30">
        <w:rPr>
          <w:rFonts w:ascii="Arial" w:eastAsia="Aptos" w:hAnsi="Arial" w:cs="Arial"/>
          <w:sz w:val="22"/>
          <w:szCs w:val="22"/>
        </w:rPr>
        <w:t>i</w:t>
      </w:r>
      <w:r w:rsidR="00A91121">
        <w:rPr>
          <w:rFonts w:ascii="Arial" w:eastAsia="Aptos" w:hAnsi="Arial" w:cs="Arial"/>
          <w:sz w:val="22"/>
          <w:szCs w:val="22"/>
        </w:rPr>
        <w:t xml:space="preserve">t was found that The Shard used many </w:t>
      </w:r>
      <w:r w:rsidR="00332E73">
        <w:rPr>
          <w:rFonts w:ascii="Arial" w:eastAsia="Aptos" w:hAnsi="Arial" w:cs="Arial"/>
          <w:sz w:val="22"/>
          <w:szCs w:val="22"/>
        </w:rPr>
        <w:t xml:space="preserve">innovative tools and ideas that </w:t>
      </w:r>
      <w:r w:rsidR="00D066AD">
        <w:rPr>
          <w:rFonts w:ascii="Arial" w:eastAsia="Aptos" w:hAnsi="Arial" w:cs="Arial"/>
          <w:sz w:val="22"/>
          <w:szCs w:val="22"/>
        </w:rPr>
        <w:t>helped</w:t>
      </w:r>
      <w:r w:rsidR="00DB6053">
        <w:rPr>
          <w:rFonts w:ascii="Arial" w:eastAsia="Aptos" w:hAnsi="Arial" w:cs="Arial"/>
          <w:sz w:val="22"/>
          <w:szCs w:val="22"/>
        </w:rPr>
        <w:t xml:space="preserve"> </w:t>
      </w:r>
      <w:r w:rsidR="00747660">
        <w:rPr>
          <w:rFonts w:ascii="Arial" w:eastAsia="Aptos" w:hAnsi="Arial" w:cs="Arial"/>
          <w:sz w:val="22"/>
          <w:szCs w:val="22"/>
        </w:rPr>
        <w:t>develop the</w:t>
      </w:r>
      <w:r w:rsidR="00D066AD">
        <w:rPr>
          <w:rFonts w:ascii="Arial" w:eastAsia="Aptos" w:hAnsi="Arial" w:cs="Arial"/>
          <w:sz w:val="22"/>
          <w:szCs w:val="22"/>
        </w:rPr>
        <w:t xml:space="preserve"> world of construction</w:t>
      </w:r>
      <w:r w:rsidR="00392D2B">
        <w:rPr>
          <w:rFonts w:ascii="Arial" w:eastAsia="Aptos" w:hAnsi="Arial" w:cs="Arial"/>
          <w:sz w:val="22"/>
          <w:szCs w:val="22"/>
        </w:rPr>
        <w:t>.</w:t>
      </w:r>
      <w:r w:rsidR="00D066AD">
        <w:rPr>
          <w:rFonts w:ascii="Arial" w:eastAsia="Aptos" w:hAnsi="Arial" w:cs="Arial"/>
          <w:sz w:val="22"/>
          <w:szCs w:val="22"/>
        </w:rPr>
        <w:t xml:space="preserve"> </w:t>
      </w:r>
      <w:r w:rsidR="00392D2B">
        <w:rPr>
          <w:rFonts w:ascii="Arial" w:eastAsia="Aptos" w:hAnsi="Arial" w:cs="Arial"/>
          <w:sz w:val="22"/>
          <w:szCs w:val="22"/>
        </w:rPr>
        <w:t xml:space="preserve">The research conducted also helped </w:t>
      </w:r>
      <w:r w:rsidR="001A4F30">
        <w:rPr>
          <w:rFonts w:ascii="Arial" w:eastAsia="Aptos" w:hAnsi="Arial" w:cs="Arial"/>
          <w:sz w:val="22"/>
          <w:szCs w:val="22"/>
        </w:rPr>
        <w:t xml:space="preserve">to understand the </w:t>
      </w:r>
      <w:r w:rsidR="00A24345">
        <w:rPr>
          <w:rFonts w:ascii="Arial" w:eastAsia="Aptos" w:hAnsi="Arial" w:cs="Arial"/>
          <w:sz w:val="22"/>
          <w:szCs w:val="22"/>
        </w:rPr>
        <w:t>architectural</w:t>
      </w:r>
      <w:r w:rsidR="00C4519C">
        <w:rPr>
          <w:rFonts w:ascii="Arial" w:eastAsia="Aptos" w:hAnsi="Arial" w:cs="Arial"/>
          <w:sz w:val="22"/>
          <w:szCs w:val="22"/>
        </w:rPr>
        <w:t xml:space="preserve"> features </w:t>
      </w:r>
      <w:r w:rsidR="00730EA1">
        <w:rPr>
          <w:rFonts w:ascii="Arial" w:eastAsia="Aptos" w:hAnsi="Arial" w:cs="Arial"/>
          <w:sz w:val="22"/>
          <w:szCs w:val="22"/>
        </w:rPr>
        <w:t>that</w:t>
      </w:r>
      <w:r w:rsidR="00C4519C">
        <w:rPr>
          <w:rFonts w:ascii="Arial" w:eastAsia="Aptos" w:hAnsi="Arial" w:cs="Arial"/>
          <w:sz w:val="22"/>
          <w:szCs w:val="22"/>
        </w:rPr>
        <w:t xml:space="preserve"> ma</w:t>
      </w:r>
      <w:r w:rsidR="00A24345">
        <w:rPr>
          <w:rFonts w:ascii="Arial" w:eastAsia="Aptos" w:hAnsi="Arial" w:cs="Arial"/>
          <w:sz w:val="22"/>
          <w:szCs w:val="22"/>
        </w:rPr>
        <w:t xml:space="preserve">ke it integral </w:t>
      </w:r>
      <w:r w:rsidR="00730EA1">
        <w:rPr>
          <w:rFonts w:ascii="Arial" w:eastAsia="Aptos" w:hAnsi="Arial" w:cs="Arial"/>
          <w:sz w:val="22"/>
          <w:szCs w:val="22"/>
        </w:rPr>
        <w:t>to the 21</w:t>
      </w:r>
      <w:r w:rsidR="00730EA1" w:rsidRPr="00730EA1">
        <w:rPr>
          <w:rFonts w:ascii="Arial" w:eastAsia="Aptos" w:hAnsi="Arial" w:cs="Arial"/>
          <w:sz w:val="22"/>
          <w:szCs w:val="22"/>
          <w:vertAlign w:val="superscript"/>
        </w:rPr>
        <w:t>st</w:t>
      </w:r>
      <w:r w:rsidR="00730EA1">
        <w:rPr>
          <w:rFonts w:ascii="Arial" w:eastAsia="Aptos" w:hAnsi="Arial" w:cs="Arial"/>
          <w:sz w:val="22"/>
          <w:szCs w:val="22"/>
        </w:rPr>
        <w:t xml:space="preserve"> century </w:t>
      </w:r>
      <w:r w:rsidR="00B3050B">
        <w:rPr>
          <w:rFonts w:ascii="Arial" w:eastAsia="Aptos" w:hAnsi="Arial" w:cs="Arial"/>
          <w:sz w:val="22"/>
          <w:szCs w:val="22"/>
        </w:rPr>
        <w:t xml:space="preserve">building models. </w:t>
      </w:r>
      <w:r w:rsidR="00A7580E">
        <w:rPr>
          <w:rFonts w:ascii="Arial" w:eastAsia="Aptos" w:hAnsi="Arial" w:cs="Arial"/>
          <w:sz w:val="22"/>
          <w:szCs w:val="22"/>
        </w:rPr>
        <w:t xml:space="preserve">However, the </w:t>
      </w:r>
      <w:r w:rsidR="003E719B">
        <w:rPr>
          <w:rFonts w:ascii="Arial" w:eastAsia="Aptos" w:hAnsi="Arial" w:cs="Arial"/>
          <w:sz w:val="22"/>
          <w:szCs w:val="22"/>
        </w:rPr>
        <w:t>information found</w:t>
      </w:r>
      <w:r w:rsidR="00A7580E">
        <w:rPr>
          <w:rFonts w:ascii="Arial" w:eastAsia="Aptos" w:hAnsi="Arial" w:cs="Arial"/>
          <w:sz w:val="22"/>
          <w:szCs w:val="22"/>
        </w:rPr>
        <w:t xml:space="preserve"> points to</w:t>
      </w:r>
      <w:r w:rsidR="003E719B">
        <w:rPr>
          <w:rFonts w:ascii="Arial" w:eastAsia="Aptos" w:hAnsi="Arial" w:cs="Arial"/>
          <w:sz w:val="22"/>
          <w:szCs w:val="22"/>
        </w:rPr>
        <w:t xml:space="preserve"> the idea that</w:t>
      </w:r>
      <w:r w:rsidR="00A7580E">
        <w:rPr>
          <w:rFonts w:ascii="Arial" w:eastAsia="Aptos" w:hAnsi="Arial" w:cs="Arial"/>
          <w:sz w:val="22"/>
          <w:szCs w:val="22"/>
        </w:rPr>
        <w:t xml:space="preserve"> </w:t>
      </w:r>
      <w:r w:rsidR="00984202">
        <w:rPr>
          <w:rFonts w:ascii="Arial" w:eastAsia="Aptos" w:hAnsi="Arial" w:cs="Arial"/>
          <w:sz w:val="22"/>
          <w:szCs w:val="22"/>
        </w:rPr>
        <w:t>The Shard</w:t>
      </w:r>
      <w:r w:rsidR="00D2368A">
        <w:rPr>
          <w:rFonts w:ascii="Arial" w:eastAsia="Aptos" w:hAnsi="Arial" w:cs="Arial"/>
          <w:sz w:val="22"/>
          <w:szCs w:val="22"/>
        </w:rPr>
        <w:t xml:space="preserve"> is</w:t>
      </w:r>
      <w:r w:rsidR="00984202">
        <w:rPr>
          <w:rFonts w:ascii="Arial" w:eastAsia="Aptos" w:hAnsi="Arial" w:cs="Arial"/>
          <w:sz w:val="22"/>
          <w:szCs w:val="22"/>
        </w:rPr>
        <w:t xml:space="preserve"> no longer as influential as it once was, slowly fading into London’s ever-extending skyline.</w:t>
      </w:r>
    </w:p>
    <w:p w14:paraId="4DE32467" w14:textId="77777777" w:rsidR="0052092D" w:rsidRDefault="0052092D" w:rsidP="00AA151D">
      <w:pPr>
        <w:spacing w:line="360" w:lineRule="auto"/>
        <w:jc w:val="both"/>
        <w:rPr>
          <w:rFonts w:ascii="Arial" w:eastAsia="Aptos" w:hAnsi="Arial" w:cs="Arial"/>
          <w:sz w:val="22"/>
          <w:szCs w:val="22"/>
        </w:rPr>
      </w:pPr>
    </w:p>
    <w:p w14:paraId="07529D2E" w14:textId="2FA451CE" w:rsidR="002D5CCA" w:rsidRPr="005804F0" w:rsidRDefault="002D5CCA" w:rsidP="00AA151D">
      <w:pPr>
        <w:spacing w:line="360" w:lineRule="auto"/>
        <w:jc w:val="both"/>
        <w:rPr>
          <w:rFonts w:ascii="Arial" w:eastAsia="Aptos" w:hAnsi="Arial" w:cs="Arial"/>
          <w:sz w:val="22"/>
          <w:szCs w:val="22"/>
        </w:rPr>
      </w:pPr>
      <w:r w:rsidRPr="005804F0">
        <w:rPr>
          <w:rFonts w:ascii="Arial" w:eastAsia="Aptos" w:hAnsi="Arial" w:cs="Arial"/>
          <w:sz w:val="22"/>
          <w:szCs w:val="22"/>
        </w:rPr>
        <w:t>4.0 References</w:t>
      </w:r>
    </w:p>
    <w:p w14:paraId="1EDDCAD0" w14:textId="616CB9DD" w:rsidR="00520692" w:rsidRPr="005804F0" w:rsidRDefault="00520692" w:rsidP="00FF518D">
      <w:pPr>
        <w:rPr>
          <w:rFonts w:ascii="Arial" w:hAnsi="Arial" w:cs="Arial"/>
          <w:sz w:val="22"/>
          <w:szCs w:val="22"/>
        </w:rPr>
      </w:pPr>
      <w:r w:rsidRPr="005804F0">
        <w:rPr>
          <w:rFonts w:ascii="Arial" w:hAnsi="Arial" w:cs="Arial"/>
          <w:sz w:val="22"/>
          <w:szCs w:val="22"/>
        </w:rPr>
        <w:t xml:space="preserve">Brown. D (2024) ‘Up on the roof (again): the ‘Beast’, </w:t>
      </w:r>
      <w:r w:rsidRPr="005804F0">
        <w:rPr>
          <w:rFonts w:ascii="Arial" w:hAnsi="Arial" w:cs="Arial"/>
          <w:i/>
          <w:iCs/>
          <w:sz w:val="22"/>
          <w:szCs w:val="22"/>
        </w:rPr>
        <w:t xml:space="preserve">A Blog on London- and Other Stuff. Available at </w:t>
      </w:r>
      <w:hyperlink r:id="rId12" w:history="1">
        <w:r w:rsidR="00294E3A" w:rsidRPr="008D17BE">
          <w:rPr>
            <w:rStyle w:val="Hyperlink"/>
            <w:rFonts w:ascii="Arial" w:hAnsi="Arial" w:cs="Arial"/>
            <w:i/>
            <w:iCs/>
            <w:sz w:val="22"/>
            <w:szCs w:val="22"/>
          </w:rPr>
          <w:t>https://stuffaboutlondon.co.uk/architecture/up-on-the-roof-again-the-beast/</w:t>
        </w:r>
      </w:hyperlink>
      <w:r w:rsidR="00294E3A">
        <w:rPr>
          <w:rFonts w:ascii="Arial" w:hAnsi="Arial" w:cs="Arial"/>
          <w:i/>
          <w:iCs/>
          <w:sz w:val="22"/>
          <w:szCs w:val="22"/>
        </w:rPr>
        <w:t xml:space="preserve"> </w:t>
      </w:r>
      <w:r w:rsidR="00294E3A">
        <w:rPr>
          <w:rFonts w:ascii="Arial" w:hAnsi="Arial" w:cs="Arial"/>
          <w:sz w:val="22"/>
          <w:szCs w:val="22"/>
        </w:rPr>
        <w:t xml:space="preserve"> </w:t>
      </w:r>
      <w:r w:rsidRPr="005804F0">
        <w:rPr>
          <w:rFonts w:ascii="Arial" w:hAnsi="Arial" w:cs="Arial"/>
          <w:sz w:val="22"/>
          <w:szCs w:val="22"/>
        </w:rPr>
        <w:t>(Accessed: 1 December 2024)</w:t>
      </w:r>
    </w:p>
    <w:p w14:paraId="641D36BF" w14:textId="330F53EB" w:rsidR="006A558B" w:rsidRPr="005804F0" w:rsidRDefault="006A558B" w:rsidP="00FF518D">
      <w:pPr>
        <w:rPr>
          <w:rFonts w:ascii="Arial" w:hAnsi="Arial" w:cs="Arial"/>
          <w:sz w:val="22"/>
          <w:szCs w:val="22"/>
        </w:rPr>
      </w:pPr>
      <w:r w:rsidRPr="005804F0">
        <w:rPr>
          <w:rFonts w:ascii="Arial" w:hAnsi="Arial" w:cs="Arial"/>
          <w:sz w:val="22"/>
          <w:szCs w:val="22"/>
        </w:rPr>
        <w:t xml:space="preserve">Council on Tall Buildings and Urban Habitat (2013) </w:t>
      </w:r>
      <w:r w:rsidRPr="005804F0">
        <w:rPr>
          <w:rFonts w:ascii="Arial" w:hAnsi="Arial" w:cs="Arial"/>
          <w:i/>
          <w:iCs/>
          <w:sz w:val="22"/>
          <w:szCs w:val="22"/>
        </w:rPr>
        <w:t>Sapphire Tower, Istanbul.</w:t>
      </w:r>
      <w:r w:rsidRPr="005804F0">
        <w:rPr>
          <w:rFonts w:ascii="Arial" w:hAnsi="Arial" w:cs="Arial"/>
          <w:sz w:val="22"/>
          <w:szCs w:val="22"/>
        </w:rPr>
        <w:t xml:space="preserve"> Available at </w:t>
      </w:r>
      <w:hyperlink r:id="rId13" w:history="1">
        <w:r w:rsidR="00BB5EA2" w:rsidRPr="008D17BE">
          <w:rPr>
            <w:rStyle w:val="Hyperlink"/>
            <w:rFonts w:ascii="Arial" w:hAnsi="Arial" w:cs="Arial"/>
            <w:sz w:val="22"/>
            <w:szCs w:val="22"/>
          </w:rPr>
          <w:t>https://www.skyscrapercenter.com/building/sapphire-tower/74</w:t>
        </w:r>
      </w:hyperlink>
      <w:r w:rsidR="00BB5EA2">
        <w:rPr>
          <w:rFonts w:ascii="Arial" w:hAnsi="Arial" w:cs="Arial"/>
          <w:sz w:val="22"/>
          <w:szCs w:val="22"/>
        </w:rPr>
        <w:t xml:space="preserve"> </w:t>
      </w:r>
      <w:r w:rsidRPr="005804F0">
        <w:rPr>
          <w:rFonts w:ascii="Arial" w:hAnsi="Arial" w:cs="Arial"/>
          <w:sz w:val="22"/>
          <w:szCs w:val="22"/>
        </w:rPr>
        <w:t>(Accessed: 27 November 2024)</w:t>
      </w:r>
    </w:p>
    <w:p w14:paraId="18F4262F" w14:textId="7FE55DFB" w:rsidR="00005221" w:rsidRPr="005804F0" w:rsidRDefault="00005221" w:rsidP="00FF518D">
      <w:pPr>
        <w:rPr>
          <w:rFonts w:ascii="Arial" w:hAnsi="Arial" w:cs="Arial"/>
          <w:sz w:val="22"/>
          <w:szCs w:val="22"/>
        </w:rPr>
      </w:pPr>
      <w:r w:rsidRPr="005804F0">
        <w:rPr>
          <w:rFonts w:ascii="Arial" w:hAnsi="Arial" w:cs="Arial"/>
          <w:sz w:val="22"/>
          <w:szCs w:val="22"/>
        </w:rPr>
        <w:t xml:space="preserve">Design Diffusion (2020) </w:t>
      </w:r>
      <w:r w:rsidRPr="005804F0">
        <w:rPr>
          <w:rFonts w:ascii="Arial" w:eastAsia="Times New Roman" w:hAnsi="Arial" w:cs="Arial"/>
          <w:i/>
          <w:iCs/>
          <w:color w:val="000000" w:themeColor="text1"/>
          <w:kern w:val="36"/>
          <w:sz w:val="22"/>
          <w:szCs w:val="22"/>
          <w:lang w:val="en-GB" w:eastAsia="en-GB"/>
        </w:rPr>
        <w:t xml:space="preserve">AGC Glass for the Lakhta Center in St. Petersburg. </w:t>
      </w:r>
      <w:r w:rsidRPr="005804F0">
        <w:rPr>
          <w:rFonts w:ascii="Arial" w:eastAsia="Times New Roman" w:hAnsi="Arial" w:cs="Arial"/>
          <w:color w:val="000000" w:themeColor="text1"/>
          <w:kern w:val="36"/>
          <w:sz w:val="22"/>
          <w:szCs w:val="22"/>
          <w:lang w:val="en-GB" w:eastAsia="en-GB"/>
        </w:rPr>
        <w:t xml:space="preserve">Available at </w:t>
      </w:r>
      <w:hyperlink r:id="rId14" w:history="1">
        <w:r w:rsidR="00195486" w:rsidRPr="008D17BE">
          <w:rPr>
            <w:rStyle w:val="Hyperlink"/>
            <w:rFonts w:ascii="Arial" w:eastAsia="Times New Roman" w:hAnsi="Arial" w:cs="Arial"/>
            <w:kern w:val="36"/>
            <w:sz w:val="22"/>
            <w:szCs w:val="22"/>
            <w:lang w:val="en-GB" w:eastAsia="en-GB"/>
          </w:rPr>
          <w:t>https://designdiffusion.com/en/2020/11/20/agc-glass-for-the-lakhta-center-in-st-petersburg/</w:t>
        </w:r>
      </w:hyperlink>
      <w:r w:rsidR="00195486">
        <w:rPr>
          <w:rFonts w:ascii="Arial" w:eastAsia="Times New Roman" w:hAnsi="Arial" w:cs="Arial"/>
          <w:color w:val="000000" w:themeColor="text1"/>
          <w:kern w:val="36"/>
          <w:sz w:val="22"/>
          <w:szCs w:val="22"/>
          <w:lang w:val="en-GB" w:eastAsia="en-GB"/>
        </w:rPr>
        <w:t xml:space="preserve"> </w:t>
      </w:r>
      <w:r w:rsidRPr="005804F0">
        <w:rPr>
          <w:rFonts w:ascii="Arial" w:hAnsi="Arial" w:cs="Arial"/>
          <w:sz w:val="22"/>
          <w:szCs w:val="22"/>
        </w:rPr>
        <w:t xml:space="preserve">(Accessed: 28 November 2024) </w:t>
      </w:r>
    </w:p>
    <w:p w14:paraId="6987190E" w14:textId="5AC35187" w:rsidR="00005221" w:rsidRPr="005804F0" w:rsidRDefault="00005221" w:rsidP="00FF518D">
      <w:pPr>
        <w:rPr>
          <w:rFonts w:ascii="Arial" w:hAnsi="Arial" w:cs="Arial"/>
          <w:sz w:val="22"/>
          <w:szCs w:val="22"/>
        </w:rPr>
      </w:pPr>
      <w:r w:rsidRPr="005804F0">
        <w:rPr>
          <w:rFonts w:ascii="Arial" w:hAnsi="Arial" w:cs="Arial"/>
          <w:sz w:val="22"/>
          <w:szCs w:val="22"/>
        </w:rPr>
        <w:lastRenderedPageBreak/>
        <w:t xml:space="preserve">Elcin, S., Arpacioglu, U.T. and Ozgunle, M. (2021 ‘London the Shard analysis in the context of parametric and sustainable skyscraper design,’ </w:t>
      </w:r>
      <w:r w:rsidRPr="005804F0">
        <w:rPr>
          <w:rFonts w:ascii="Arial" w:hAnsi="Arial" w:cs="Arial"/>
          <w:i/>
          <w:iCs/>
          <w:sz w:val="22"/>
          <w:szCs w:val="22"/>
        </w:rPr>
        <w:t>Research on Engineering Structures and Materials,</w:t>
      </w:r>
      <w:r w:rsidRPr="005804F0">
        <w:rPr>
          <w:rFonts w:ascii="Arial" w:hAnsi="Arial" w:cs="Arial"/>
          <w:sz w:val="22"/>
          <w:szCs w:val="22"/>
        </w:rPr>
        <w:t xml:space="preserve"> 7(6), p. 2. Available at </w:t>
      </w:r>
      <w:hyperlink r:id="rId15" w:history="1">
        <w:r w:rsidR="00AE61B3" w:rsidRPr="008D17BE">
          <w:rPr>
            <w:rStyle w:val="Hyperlink"/>
            <w:rFonts w:ascii="Arial" w:hAnsi="Arial" w:cs="Arial"/>
            <w:sz w:val="22"/>
            <w:szCs w:val="22"/>
          </w:rPr>
          <w:t>https://www.researchgate.net/profile/Tuba-Sari/publication/317952380_The_Changing_Image_of_High-Rise_Housing_in_Istanbul/links/5952b3a8aca272a343db4996/The-Changing-Image-of-High-Rise-Housing-in-Istanbul.pdf</w:t>
        </w:r>
      </w:hyperlink>
      <w:r w:rsidR="00AE61B3">
        <w:rPr>
          <w:rFonts w:ascii="Arial" w:hAnsi="Arial" w:cs="Arial"/>
          <w:sz w:val="22"/>
          <w:szCs w:val="22"/>
        </w:rPr>
        <w:t xml:space="preserve">  </w:t>
      </w:r>
      <w:r w:rsidRPr="005804F0">
        <w:rPr>
          <w:rFonts w:ascii="Arial" w:hAnsi="Arial" w:cs="Arial"/>
          <w:sz w:val="22"/>
          <w:szCs w:val="22"/>
        </w:rPr>
        <w:t>(Accessed: 20 November 2024)</w:t>
      </w:r>
    </w:p>
    <w:p w14:paraId="0CAAEED1" w14:textId="63EA4EA3" w:rsidR="00900EF4" w:rsidRPr="0027674C" w:rsidRDefault="00900EF4" w:rsidP="00FF518D">
      <w:pPr>
        <w:rPr>
          <w:rFonts w:ascii="Arial" w:hAnsi="Arial" w:cs="Arial"/>
          <w:i/>
          <w:iCs/>
          <w:sz w:val="22"/>
          <w:szCs w:val="22"/>
        </w:rPr>
      </w:pPr>
      <w:r w:rsidRPr="005804F0">
        <w:rPr>
          <w:rFonts w:ascii="Arial" w:hAnsi="Arial" w:cs="Arial"/>
          <w:sz w:val="22"/>
          <w:szCs w:val="22"/>
        </w:rPr>
        <w:t xml:space="preserve">Financial Times (2017) </w:t>
      </w:r>
      <w:r w:rsidRPr="005804F0">
        <w:rPr>
          <w:rFonts w:ascii="Arial" w:hAnsi="Arial" w:cs="Arial"/>
          <w:i/>
          <w:iCs/>
          <w:sz w:val="22"/>
          <w:szCs w:val="22"/>
        </w:rPr>
        <w:t>The Secret Life of a Skyscraper. Available at</w:t>
      </w:r>
      <w:r w:rsidR="00CC25B8">
        <w:rPr>
          <w:rFonts w:ascii="Arial" w:hAnsi="Arial" w:cs="Arial"/>
          <w:i/>
          <w:iCs/>
          <w:sz w:val="22"/>
          <w:szCs w:val="22"/>
        </w:rPr>
        <w:t xml:space="preserve"> </w:t>
      </w:r>
      <w:hyperlink r:id="rId16" w:history="1">
        <w:r w:rsidR="00CC25B8" w:rsidRPr="008D17BE">
          <w:rPr>
            <w:rStyle w:val="Hyperlink"/>
            <w:rFonts w:ascii="Arial" w:hAnsi="Arial" w:cs="Arial"/>
            <w:i/>
            <w:iCs/>
            <w:sz w:val="22"/>
            <w:szCs w:val="22"/>
          </w:rPr>
          <w:t>https://subs.ft.com/products?location=https%3A%2F%2Fig.ft.com%2Fsites%2Fshard-skyscraper-secret-life%2</w:t>
        </w:r>
      </w:hyperlink>
      <w:r w:rsidRPr="005804F0">
        <w:rPr>
          <w:rFonts w:ascii="Arial" w:hAnsi="Arial" w:cs="Arial"/>
          <w:i/>
          <w:iCs/>
          <w:sz w:val="22"/>
          <w:szCs w:val="22"/>
        </w:rPr>
        <w:t xml:space="preserve"> </w:t>
      </w:r>
      <w:r w:rsidRPr="005804F0">
        <w:rPr>
          <w:rFonts w:ascii="Arial" w:hAnsi="Arial" w:cs="Arial"/>
          <w:sz w:val="22"/>
          <w:szCs w:val="22"/>
        </w:rPr>
        <w:t xml:space="preserve">(Accessed: 30 November 2024) </w:t>
      </w:r>
    </w:p>
    <w:p w14:paraId="796A2765" w14:textId="13051A75" w:rsidR="00E87971" w:rsidRDefault="00005221" w:rsidP="00FF518D">
      <w:pPr>
        <w:rPr>
          <w:rFonts w:ascii="Arial" w:hAnsi="Arial" w:cs="Arial"/>
          <w:sz w:val="22"/>
          <w:szCs w:val="22"/>
        </w:rPr>
      </w:pPr>
      <w:r w:rsidRPr="005804F0">
        <w:rPr>
          <w:rFonts w:ascii="Arial" w:hAnsi="Arial" w:cs="Arial"/>
          <w:sz w:val="22"/>
          <w:szCs w:val="22"/>
        </w:rPr>
        <w:t xml:space="preserve">Flickr (2011) </w:t>
      </w:r>
      <w:r w:rsidRPr="005804F0">
        <w:rPr>
          <w:rFonts w:ascii="Arial" w:hAnsi="Arial" w:cs="Arial"/>
          <w:i/>
          <w:iCs/>
          <w:sz w:val="22"/>
          <w:szCs w:val="22"/>
        </w:rPr>
        <w:t xml:space="preserve">The Shard under construction at London Bridge Station. </w:t>
      </w:r>
      <w:r w:rsidRPr="005804F0">
        <w:rPr>
          <w:rFonts w:ascii="Arial" w:hAnsi="Arial" w:cs="Arial"/>
          <w:sz w:val="22"/>
          <w:szCs w:val="22"/>
        </w:rPr>
        <w:t xml:space="preserve">Available at </w:t>
      </w:r>
      <w:hyperlink r:id="rId17" w:history="1">
        <w:r w:rsidR="00E87971" w:rsidRPr="008D17BE">
          <w:rPr>
            <w:rStyle w:val="Hyperlink"/>
            <w:rFonts w:ascii="Arial" w:hAnsi="Arial" w:cs="Arial"/>
            <w:sz w:val="22"/>
            <w:szCs w:val="22"/>
          </w:rPr>
          <w:t>https://www.flickr.com/photos/41845311@N06/5340728868</w:t>
        </w:r>
      </w:hyperlink>
      <w:r w:rsidR="00E87971">
        <w:rPr>
          <w:rFonts w:ascii="Arial" w:hAnsi="Arial" w:cs="Arial"/>
          <w:sz w:val="22"/>
          <w:szCs w:val="22"/>
        </w:rPr>
        <w:t xml:space="preserve"> </w:t>
      </w:r>
      <w:r w:rsidR="00E87971" w:rsidRPr="00E87971">
        <w:rPr>
          <w:rFonts w:ascii="Arial" w:hAnsi="Arial" w:cs="Arial"/>
          <w:sz w:val="22"/>
          <w:szCs w:val="22"/>
        </w:rPr>
        <w:t>(Accessed: 30 November 2024)</w:t>
      </w:r>
    </w:p>
    <w:p w14:paraId="6CB7FC5A" w14:textId="6828C0EC" w:rsidR="00900EF4" w:rsidRPr="005804F0" w:rsidRDefault="00900EF4" w:rsidP="00FF518D">
      <w:pPr>
        <w:rPr>
          <w:rFonts w:ascii="Arial" w:hAnsi="Arial" w:cs="Arial"/>
          <w:sz w:val="22"/>
          <w:szCs w:val="22"/>
        </w:rPr>
      </w:pPr>
      <w:r w:rsidRPr="005804F0">
        <w:rPr>
          <w:rFonts w:ascii="Arial" w:eastAsia="Aptos" w:hAnsi="Arial" w:cs="Arial"/>
          <w:sz w:val="22"/>
          <w:szCs w:val="22"/>
        </w:rPr>
        <w:t xml:space="preserve">Germen, M (2010) </w:t>
      </w:r>
      <w:r w:rsidRPr="005804F0">
        <w:rPr>
          <w:rFonts w:ascii="Arial" w:eastAsia="Aptos" w:hAnsi="Arial" w:cs="Arial"/>
          <w:i/>
          <w:iCs/>
          <w:sz w:val="22"/>
          <w:szCs w:val="22"/>
        </w:rPr>
        <w:t xml:space="preserve">Tabanlioglu Architects. </w:t>
      </w:r>
      <w:r w:rsidRPr="005804F0">
        <w:rPr>
          <w:rFonts w:ascii="Arial" w:eastAsia="Aptos" w:hAnsi="Arial" w:cs="Arial"/>
          <w:sz w:val="22"/>
          <w:szCs w:val="22"/>
        </w:rPr>
        <w:t xml:space="preserve">Available at </w:t>
      </w:r>
      <w:hyperlink r:id="rId18" w:history="1">
        <w:r w:rsidR="00FF518D" w:rsidRPr="008D17BE">
          <w:rPr>
            <w:rStyle w:val="Hyperlink"/>
            <w:rFonts w:ascii="Arial" w:eastAsia="Aptos" w:hAnsi="Arial" w:cs="Arial"/>
            <w:sz w:val="22"/>
            <w:szCs w:val="22"/>
          </w:rPr>
          <w:t>https://www.world-architects.com/en/tabanlioglu-architects-istanbul/project/istanbul-sapphire</w:t>
        </w:r>
      </w:hyperlink>
      <w:r w:rsidR="00FF518D">
        <w:rPr>
          <w:rFonts w:ascii="Arial" w:eastAsia="Aptos" w:hAnsi="Arial" w:cs="Arial"/>
          <w:sz w:val="22"/>
          <w:szCs w:val="22"/>
        </w:rPr>
        <w:t xml:space="preserve"> </w:t>
      </w:r>
      <w:r w:rsidRPr="005804F0">
        <w:rPr>
          <w:rFonts w:ascii="Arial" w:hAnsi="Arial" w:cs="Arial"/>
          <w:sz w:val="22"/>
          <w:szCs w:val="22"/>
        </w:rPr>
        <w:t>(Accessed:25 November 2024)</w:t>
      </w:r>
    </w:p>
    <w:p w14:paraId="29F07C48" w14:textId="5A1DFE4C" w:rsidR="008D0D10" w:rsidRPr="005804F0" w:rsidRDefault="008D0D10" w:rsidP="00FF518D">
      <w:pPr>
        <w:rPr>
          <w:rFonts w:ascii="Arial" w:hAnsi="Arial" w:cs="Arial"/>
          <w:sz w:val="22"/>
          <w:szCs w:val="22"/>
        </w:rPr>
      </w:pPr>
      <w:r w:rsidRPr="005804F0">
        <w:rPr>
          <w:rFonts w:ascii="Arial" w:hAnsi="Arial" w:cs="Arial"/>
          <w:sz w:val="22"/>
          <w:szCs w:val="22"/>
        </w:rPr>
        <w:t xml:space="preserve">Go Construct (2023) </w:t>
      </w:r>
      <w:r w:rsidRPr="005804F0">
        <w:rPr>
          <w:rFonts w:ascii="Arial" w:hAnsi="Arial" w:cs="Arial"/>
          <w:i/>
          <w:iCs/>
          <w:sz w:val="22"/>
          <w:szCs w:val="22"/>
        </w:rPr>
        <w:t>Iconic Construction Projects: The Shard</w:t>
      </w:r>
      <w:r w:rsidRPr="005804F0">
        <w:rPr>
          <w:rFonts w:ascii="Arial" w:hAnsi="Arial" w:cs="Arial"/>
          <w:sz w:val="22"/>
          <w:szCs w:val="22"/>
        </w:rPr>
        <w:t xml:space="preserve">. Available at </w:t>
      </w:r>
      <w:hyperlink r:id="rId19" w:history="1">
        <w:r w:rsidR="006517EE" w:rsidRPr="008D17BE">
          <w:rPr>
            <w:rStyle w:val="Hyperlink"/>
            <w:rFonts w:ascii="Arial" w:hAnsi="Arial" w:cs="Arial"/>
            <w:sz w:val="22"/>
            <w:szCs w:val="22"/>
          </w:rPr>
          <w:t>https://www.goconstruct.org/why-choose-construction/whats-happening-in-construction/iconic-construction-projects-the-shard/</w:t>
        </w:r>
      </w:hyperlink>
      <w:r w:rsidR="006517EE">
        <w:rPr>
          <w:rFonts w:ascii="Arial" w:hAnsi="Arial" w:cs="Arial"/>
          <w:sz w:val="22"/>
          <w:szCs w:val="22"/>
        </w:rPr>
        <w:t xml:space="preserve"> </w:t>
      </w:r>
      <w:r w:rsidRPr="005804F0">
        <w:rPr>
          <w:rFonts w:ascii="Arial" w:hAnsi="Arial" w:cs="Arial"/>
          <w:sz w:val="22"/>
          <w:szCs w:val="22"/>
        </w:rPr>
        <w:t xml:space="preserve">(Accessed: 21 November 2024) </w:t>
      </w:r>
    </w:p>
    <w:p w14:paraId="52F19330" w14:textId="7096BD8E" w:rsidR="00900EF4" w:rsidRPr="005804F0" w:rsidRDefault="00900EF4" w:rsidP="00FF518D">
      <w:pPr>
        <w:rPr>
          <w:rFonts w:ascii="Arial" w:hAnsi="Arial" w:cs="Arial"/>
          <w:sz w:val="22"/>
          <w:szCs w:val="22"/>
        </w:rPr>
      </w:pPr>
      <w:r w:rsidRPr="005804F0">
        <w:rPr>
          <w:rFonts w:ascii="Arial" w:hAnsi="Arial" w:cs="Arial"/>
          <w:sz w:val="22"/>
          <w:szCs w:val="22"/>
        </w:rPr>
        <w:t xml:space="preserve">Howells Patent Glazing (2023) </w:t>
      </w:r>
      <w:r w:rsidRPr="005804F0">
        <w:rPr>
          <w:rFonts w:ascii="Arial" w:hAnsi="Arial" w:cs="Arial"/>
          <w:i/>
          <w:iCs/>
          <w:sz w:val="22"/>
          <w:szCs w:val="22"/>
        </w:rPr>
        <w:t xml:space="preserve">Modern Architecture with Europe’s Tallest Buildings. </w:t>
      </w:r>
      <w:r w:rsidRPr="005804F0">
        <w:rPr>
          <w:rFonts w:ascii="Arial" w:hAnsi="Arial" w:cs="Arial"/>
          <w:sz w:val="22"/>
          <w:szCs w:val="22"/>
        </w:rPr>
        <w:t xml:space="preserve">Available at </w:t>
      </w:r>
      <w:hyperlink r:id="rId20" w:history="1">
        <w:r w:rsidR="007E1711" w:rsidRPr="008D17BE">
          <w:rPr>
            <w:rStyle w:val="Hyperlink"/>
            <w:rFonts w:ascii="Arial" w:hAnsi="Arial" w:cs="Arial"/>
            <w:sz w:val="22"/>
            <w:szCs w:val="22"/>
          </w:rPr>
          <w:t>https://www.howellsglazing.co.uk/2023/05/09/europes-tallest-building/</w:t>
        </w:r>
      </w:hyperlink>
      <w:r w:rsidR="007E1711">
        <w:rPr>
          <w:rFonts w:ascii="Arial" w:hAnsi="Arial" w:cs="Arial"/>
          <w:sz w:val="22"/>
          <w:szCs w:val="22"/>
        </w:rPr>
        <w:t xml:space="preserve">  </w:t>
      </w:r>
      <w:r w:rsidRPr="005804F0">
        <w:rPr>
          <w:rFonts w:ascii="Arial" w:hAnsi="Arial" w:cs="Arial"/>
          <w:sz w:val="22"/>
          <w:szCs w:val="22"/>
        </w:rPr>
        <w:t xml:space="preserve">(Accessed: 28 November 2024) </w:t>
      </w:r>
    </w:p>
    <w:p w14:paraId="361FB556" w14:textId="56B1EF7B" w:rsidR="000E3B04" w:rsidRPr="005804F0" w:rsidRDefault="000E3B04" w:rsidP="00FF518D">
      <w:pPr>
        <w:rPr>
          <w:rFonts w:ascii="Arial" w:hAnsi="Arial" w:cs="Arial"/>
          <w:sz w:val="22"/>
          <w:szCs w:val="22"/>
        </w:rPr>
      </w:pPr>
      <w:r w:rsidRPr="005804F0">
        <w:rPr>
          <w:rFonts w:ascii="Arial" w:eastAsia="Aptos" w:hAnsi="Arial" w:cs="Arial"/>
          <w:sz w:val="22"/>
          <w:szCs w:val="22"/>
        </w:rPr>
        <w:t xml:space="preserve">Kozlova, A (2023) </w:t>
      </w:r>
      <w:r w:rsidRPr="005804F0">
        <w:rPr>
          <w:rFonts w:ascii="Arial" w:eastAsia="Aptos" w:hAnsi="Arial" w:cs="Arial"/>
          <w:i/>
          <w:iCs/>
          <w:sz w:val="22"/>
          <w:szCs w:val="22"/>
        </w:rPr>
        <w:t>The Shard in London</w:t>
      </w:r>
      <w:r w:rsidRPr="005804F0">
        <w:rPr>
          <w:rFonts w:ascii="Arial" w:eastAsia="Aptos" w:hAnsi="Arial" w:cs="Arial"/>
          <w:sz w:val="22"/>
          <w:szCs w:val="22"/>
        </w:rPr>
        <w:t>. Available at</w:t>
      </w:r>
      <w:r w:rsidR="00D1117F">
        <w:rPr>
          <w:rFonts w:ascii="Arial" w:eastAsia="Aptos" w:hAnsi="Arial" w:cs="Arial"/>
          <w:sz w:val="22"/>
          <w:szCs w:val="22"/>
        </w:rPr>
        <w:t xml:space="preserve"> </w:t>
      </w:r>
      <w:hyperlink r:id="rId21" w:history="1">
        <w:r w:rsidR="00D1117F" w:rsidRPr="008D17BE">
          <w:rPr>
            <w:rStyle w:val="Hyperlink"/>
            <w:rFonts w:ascii="Arial" w:eastAsia="Aptos" w:hAnsi="Arial" w:cs="Arial"/>
            <w:sz w:val="22"/>
            <w:szCs w:val="22"/>
          </w:rPr>
          <w:t>https://www.pexels.com/photo/the-shard-in-london-17860083/</w:t>
        </w:r>
      </w:hyperlink>
      <w:r w:rsidRPr="005804F0">
        <w:rPr>
          <w:rFonts w:ascii="Arial" w:eastAsia="Aptos" w:hAnsi="Arial" w:cs="Arial"/>
          <w:sz w:val="22"/>
          <w:szCs w:val="22"/>
        </w:rPr>
        <w:t xml:space="preserve"> </w:t>
      </w:r>
      <w:r w:rsidRPr="005804F0">
        <w:rPr>
          <w:rFonts w:ascii="Arial" w:hAnsi="Arial" w:cs="Arial"/>
          <w:sz w:val="22"/>
          <w:szCs w:val="22"/>
        </w:rPr>
        <w:t>Accessed: 19 November 2024)</w:t>
      </w:r>
    </w:p>
    <w:p w14:paraId="49884CD6" w14:textId="0B062F4B" w:rsidR="000E3B04" w:rsidRPr="005804F0" w:rsidRDefault="000E3B04" w:rsidP="00FF518D">
      <w:pPr>
        <w:rPr>
          <w:rFonts w:ascii="Arial" w:hAnsi="Arial" w:cs="Arial"/>
          <w:sz w:val="22"/>
          <w:szCs w:val="22"/>
        </w:rPr>
      </w:pPr>
      <w:r w:rsidRPr="005804F0">
        <w:rPr>
          <w:rFonts w:ascii="Arial" w:hAnsi="Arial" w:cs="Arial"/>
          <w:sz w:val="22"/>
          <w:szCs w:val="22"/>
        </w:rPr>
        <w:t>Mace (n</w:t>
      </w:r>
      <w:r w:rsidR="00797FF6">
        <w:rPr>
          <w:rFonts w:ascii="Arial" w:hAnsi="Arial" w:cs="Arial"/>
          <w:sz w:val="22"/>
          <w:szCs w:val="22"/>
        </w:rPr>
        <w:t>.d</w:t>
      </w:r>
      <w:r w:rsidRPr="005804F0">
        <w:rPr>
          <w:rFonts w:ascii="Arial" w:hAnsi="Arial" w:cs="Arial"/>
          <w:sz w:val="22"/>
          <w:szCs w:val="22"/>
        </w:rPr>
        <w:t xml:space="preserve">) </w:t>
      </w:r>
      <w:r w:rsidRPr="005804F0">
        <w:rPr>
          <w:rFonts w:ascii="Arial" w:hAnsi="Arial" w:cs="Arial"/>
          <w:i/>
          <w:iCs/>
          <w:sz w:val="22"/>
          <w:szCs w:val="22"/>
        </w:rPr>
        <w:t>The Shard, Redefining the London Skyline</w:t>
      </w:r>
      <w:r w:rsidRPr="005804F0">
        <w:rPr>
          <w:rFonts w:ascii="Arial" w:hAnsi="Arial" w:cs="Arial"/>
          <w:sz w:val="22"/>
          <w:szCs w:val="22"/>
        </w:rPr>
        <w:t>. Available at</w:t>
      </w:r>
      <w:r w:rsidR="006C595B">
        <w:rPr>
          <w:rFonts w:ascii="Arial" w:hAnsi="Arial" w:cs="Arial"/>
          <w:sz w:val="22"/>
          <w:szCs w:val="22"/>
        </w:rPr>
        <w:t xml:space="preserve"> </w:t>
      </w:r>
      <w:hyperlink r:id="rId22" w:history="1">
        <w:r w:rsidR="006C595B" w:rsidRPr="008D17BE">
          <w:rPr>
            <w:rStyle w:val="Hyperlink"/>
            <w:rFonts w:ascii="Arial" w:hAnsi="Arial" w:cs="Arial"/>
            <w:sz w:val="22"/>
            <w:szCs w:val="22"/>
          </w:rPr>
          <w:t>https://www.macegroup.com/projects/the-shard</w:t>
        </w:r>
      </w:hyperlink>
      <w:r w:rsidR="006C595B">
        <w:rPr>
          <w:rFonts w:ascii="Arial" w:hAnsi="Arial" w:cs="Arial"/>
          <w:sz w:val="22"/>
          <w:szCs w:val="22"/>
        </w:rPr>
        <w:t xml:space="preserve"> </w:t>
      </w:r>
      <w:r w:rsidRPr="005804F0">
        <w:rPr>
          <w:rFonts w:ascii="Arial" w:hAnsi="Arial" w:cs="Arial"/>
          <w:sz w:val="22"/>
          <w:szCs w:val="22"/>
        </w:rPr>
        <w:t xml:space="preserve"> (Accessed: 30 November 2024)</w:t>
      </w:r>
    </w:p>
    <w:p w14:paraId="6828DCCC" w14:textId="01AD7266" w:rsidR="000E3B04" w:rsidRPr="005804F0" w:rsidRDefault="000E3B04" w:rsidP="00FF518D">
      <w:pPr>
        <w:rPr>
          <w:rFonts w:ascii="Arial" w:hAnsi="Arial" w:cs="Arial"/>
          <w:sz w:val="22"/>
          <w:szCs w:val="22"/>
        </w:rPr>
      </w:pPr>
      <w:r w:rsidRPr="005804F0">
        <w:rPr>
          <w:rFonts w:ascii="Arial" w:hAnsi="Arial" w:cs="Arial"/>
          <w:sz w:val="22"/>
          <w:szCs w:val="22"/>
        </w:rPr>
        <w:t xml:space="preserve">Mansfield.I (2024) ‘Ian Visits’, </w:t>
      </w:r>
      <w:r w:rsidRPr="005804F0">
        <w:rPr>
          <w:rFonts w:ascii="Arial" w:hAnsi="Arial" w:cs="Arial"/>
          <w:i/>
          <w:iCs/>
          <w:sz w:val="22"/>
          <w:szCs w:val="22"/>
        </w:rPr>
        <w:t xml:space="preserve">View from The Shard visitor numbers decline amid competition from free viewing galleries. </w:t>
      </w:r>
      <w:r w:rsidRPr="005804F0">
        <w:rPr>
          <w:rFonts w:ascii="Arial" w:hAnsi="Arial" w:cs="Arial"/>
          <w:sz w:val="22"/>
          <w:szCs w:val="22"/>
        </w:rPr>
        <w:t>Available at</w:t>
      </w:r>
      <w:r w:rsidR="00AD426D">
        <w:rPr>
          <w:rFonts w:ascii="Arial" w:hAnsi="Arial" w:cs="Arial"/>
          <w:sz w:val="22"/>
          <w:szCs w:val="22"/>
        </w:rPr>
        <w:t xml:space="preserve"> </w:t>
      </w:r>
      <w:hyperlink r:id="rId23" w:history="1">
        <w:r w:rsidR="00AD426D" w:rsidRPr="008D17BE">
          <w:rPr>
            <w:rStyle w:val="Hyperlink"/>
            <w:rFonts w:ascii="Arial" w:hAnsi="Arial" w:cs="Arial"/>
            <w:sz w:val="22"/>
            <w:szCs w:val="22"/>
          </w:rPr>
          <w:t>https://www.ianvisits.co.uk/articles/view-from-the-shard-visitor-numbers-decline-amid-competition-from-free-viewing-galleries-76248/</w:t>
        </w:r>
      </w:hyperlink>
      <w:r w:rsidR="00AD426D">
        <w:rPr>
          <w:rFonts w:ascii="Arial" w:hAnsi="Arial" w:cs="Arial"/>
          <w:sz w:val="22"/>
          <w:szCs w:val="22"/>
        </w:rPr>
        <w:t xml:space="preserve"> </w:t>
      </w:r>
      <w:r w:rsidRPr="005804F0">
        <w:rPr>
          <w:rFonts w:ascii="Arial" w:hAnsi="Arial" w:cs="Arial"/>
          <w:sz w:val="22"/>
          <w:szCs w:val="22"/>
        </w:rPr>
        <w:t xml:space="preserve"> (Accessed</w:t>
      </w:r>
      <w:r w:rsidR="0009591D" w:rsidRPr="005804F0">
        <w:rPr>
          <w:rFonts w:ascii="Arial" w:hAnsi="Arial" w:cs="Arial"/>
          <w:sz w:val="22"/>
          <w:szCs w:val="22"/>
        </w:rPr>
        <w:t>:</w:t>
      </w:r>
      <w:r w:rsidRPr="005804F0">
        <w:rPr>
          <w:rFonts w:ascii="Arial" w:hAnsi="Arial" w:cs="Arial"/>
          <w:sz w:val="22"/>
          <w:szCs w:val="22"/>
        </w:rPr>
        <w:t xml:space="preserve"> 1 December 2024) </w:t>
      </w:r>
    </w:p>
    <w:p w14:paraId="74427DFD" w14:textId="760A6255" w:rsidR="000E3B04" w:rsidRPr="005804F0" w:rsidRDefault="000E3B04" w:rsidP="00FF518D">
      <w:pPr>
        <w:rPr>
          <w:rFonts w:ascii="Arial" w:hAnsi="Arial" w:cs="Arial"/>
          <w:sz w:val="22"/>
          <w:szCs w:val="22"/>
        </w:rPr>
      </w:pPr>
      <w:r w:rsidRPr="005804F0">
        <w:rPr>
          <w:rFonts w:ascii="Arial" w:hAnsi="Arial" w:cs="Arial"/>
          <w:sz w:val="22"/>
          <w:szCs w:val="22"/>
        </w:rPr>
        <w:t xml:space="preserve">Mansfield.I (2024) ‘Ian Visits’, </w:t>
      </w:r>
      <w:r w:rsidRPr="005804F0">
        <w:rPr>
          <w:rFonts w:ascii="Arial" w:hAnsi="Arial" w:cs="Arial"/>
          <w:i/>
          <w:iCs/>
          <w:sz w:val="22"/>
          <w:szCs w:val="22"/>
        </w:rPr>
        <w:t xml:space="preserve">View from The Shard visitor numbers decline amid competition from free viewing galleries. </w:t>
      </w:r>
      <w:r w:rsidRPr="005804F0">
        <w:rPr>
          <w:rFonts w:ascii="Arial" w:hAnsi="Arial" w:cs="Arial"/>
          <w:sz w:val="22"/>
          <w:szCs w:val="22"/>
        </w:rPr>
        <w:t>Available at</w:t>
      </w:r>
      <w:r w:rsidR="00B56ECE">
        <w:rPr>
          <w:rFonts w:ascii="Arial" w:hAnsi="Arial" w:cs="Arial"/>
          <w:sz w:val="22"/>
          <w:szCs w:val="22"/>
        </w:rPr>
        <w:t xml:space="preserve"> </w:t>
      </w:r>
      <w:hyperlink r:id="rId24" w:history="1">
        <w:r w:rsidR="00B56ECE" w:rsidRPr="008D17BE">
          <w:rPr>
            <w:rStyle w:val="Hyperlink"/>
            <w:rFonts w:ascii="Arial" w:hAnsi="Arial" w:cs="Arial"/>
            <w:sz w:val="22"/>
            <w:szCs w:val="22"/>
          </w:rPr>
          <w:t>https://www.ianvisits.co.uk/articles/view-from-the-shard-visitor-numbers-decline-amid-competition-from-free-viewing-galleries-76248/</w:t>
        </w:r>
      </w:hyperlink>
      <w:r w:rsidRPr="005804F0">
        <w:rPr>
          <w:rFonts w:ascii="Arial" w:hAnsi="Arial" w:cs="Arial"/>
          <w:sz w:val="22"/>
          <w:szCs w:val="22"/>
        </w:rPr>
        <w:t xml:space="preserve"> (Accessed</w:t>
      </w:r>
      <w:r w:rsidR="0009591D" w:rsidRPr="005804F0">
        <w:rPr>
          <w:rFonts w:ascii="Arial" w:hAnsi="Arial" w:cs="Arial"/>
          <w:sz w:val="22"/>
          <w:szCs w:val="22"/>
        </w:rPr>
        <w:t>:</w:t>
      </w:r>
      <w:r w:rsidRPr="005804F0">
        <w:rPr>
          <w:rFonts w:ascii="Arial" w:hAnsi="Arial" w:cs="Arial"/>
          <w:sz w:val="22"/>
          <w:szCs w:val="22"/>
        </w:rPr>
        <w:t xml:space="preserve"> 1 December 2024) </w:t>
      </w:r>
    </w:p>
    <w:p w14:paraId="71967D01" w14:textId="0D49B022" w:rsidR="00082899" w:rsidRPr="005804F0" w:rsidRDefault="00082899" w:rsidP="00FF518D">
      <w:pPr>
        <w:rPr>
          <w:rFonts w:ascii="Arial" w:hAnsi="Arial" w:cs="Arial"/>
          <w:sz w:val="22"/>
          <w:szCs w:val="22"/>
        </w:rPr>
      </w:pPr>
      <w:r w:rsidRPr="005804F0">
        <w:rPr>
          <w:rFonts w:ascii="Arial" w:hAnsi="Arial" w:cs="Arial"/>
          <w:sz w:val="22"/>
          <w:szCs w:val="22"/>
        </w:rPr>
        <w:t xml:space="preserve">Osokin. A.I. and Mangushev. R.A. (2019) ‘Foundations of unique buildings and structures of St. Petersburg in difficult soil conditions,’ </w:t>
      </w:r>
      <w:r w:rsidRPr="005804F0">
        <w:rPr>
          <w:rFonts w:ascii="Arial" w:hAnsi="Arial" w:cs="Arial"/>
          <w:i/>
          <w:iCs/>
          <w:sz w:val="22"/>
          <w:szCs w:val="22"/>
        </w:rPr>
        <w:t>Geotechnical Engineering foundation of the future</w:t>
      </w:r>
      <w:r w:rsidRPr="005804F0">
        <w:rPr>
          <w:rFonts w:ascii="Arial" w:hAnsi="Arial" w:cs="Arial"/>
          <w:sz w:val="22"/>
          <w:szCs w:val="22"/>
        </w:rPr>
        <w:t xml:space="preserve">, p. 1. Available at </w:t>
      </w:r>
      <w:hyperlink r:id="rId25" w:history="1">
        <w:r w:rsidR="002D2A58" w:rsidRPr="008D17BE">
          <w:rPr>
            <w:rStyle w:val="Hyperlink"/>
            <w:rFonts w:ascii="Arial" w:hAnsi="Arial" w:cs="Arial"/>
            <w:sz w:val="22"/>
            <w:szCs w:val="22"/>
          </w:rPr>
          <w:t>https://www.ecsmge-2019.com/uploads/2/1/7/9/21790806/1097-ecsmge-2019-tc305-mangushev.pdf</w:t>
        </w:r>
      </w:hyperlink>
      <w:r w:rsidR="002D2A58">
        <w:rPr>
          <w:rFonts w:ascii="Arial" w:hAnsi="Arial" w:cs="Arial"/>
          <w:sz w:val="22"/>
          <w:szCs w:val="22"/>
        </w:rPr>
        <w:t xml:space="preserve">  </w:t>
      </w:r>
      <w:r w:rsidRPr="005804F0">
        <w:rPr>
          <w:rFonts w:ascii="Arial" w:hAnsi="Arial" w:cs="Arial"/>
          <w:sz w:val="22"/>
          <w:szCs w:val="22"/>
        </w:rPr>
        <w:t xml:space="preserve">(Accessed: 28 November 2024) </w:t>
      </w:r>
    </w:p>
    <w:p w14:paraId="34600A84" w14:textId="3D6159EB" w:rsidR="00B967E5" w:rsidRPr="005804F0" w:rsidRDefault="00B967E5" w:rsidP="00FF518D">
      <w:pPr>
        <w:rPr>
          <w:rFonts w:ascii="Arial" w:hAnsi="Arial" w:cs="Arial"/>
          <w:sz w:val="22"/>
          <w:szCs w:val="22"/>
        </w:rPr>
      </w:pPr>
      <w:r w:rsidRPr="005804F0">
        <w:rPr>
          <w:rFonts w:ascii="Arial" w:hAnsi="Arial" w:cs="Arial"/>
          <w:sz w:val="22"/>
          <w:szCs w:val="22"/>
        </w:rPr>
        <w:lastRenderedPageBreak/>
        <w:t xml:space="preserve">Sari, T. and Dülgeroglu, Y. (2017) ‘The Changing Image of High-Rise Housing in Istanbul,’ </w:t>
      </w:r>
      <w:r w:rsidRPr="005804F0">
        <w:rPr>
          <w:rFonts w:ascii="Arial" w:hAnsi="Arial" w:cs="Arial"/>
          <w:i/>
          <w:iCs/>
          <w:sz w:val="22"/>
          <w:szCs w:val="22"/>
        </w:rPr>
        <w:t xml:space="preserve">International Journal of Current Research, </w:t>
      </w:r>
      <w:r w:rsidRPr="005804F0">
        <w:rPr>
          <w:rFonts w:ascii="Arial" w:hAnsi="Arial" w:cs="Arial"/>
          <w:sz w:val="22"/>
          <w:szCs w:val="22"/>
        </w:rPr>
        <w:t>9(6), p.</w:t>
      </w:r>
      <w:r w:rsidR="00A36AA6">
        <w:rPr>
          <w:rFonts w:ascii="Arial" w:hAnsi="Arial" w:cs="Arial"/>
          <w:sz w:val="22"/>
          <w:szCs w:val="22"/>
        </w:rPr>
        <w:t xml:space="preserve"> </w:t>
      </w:r>
      <w:r w:rsidRPr="005804F0">
        <w:rPr>
          <w:rFonts w:ascii="Arial" w:hAnsi="Arial" w:cs="Arial"/>
          <w:sz w:val="22"/>
          <w:szCs w:val="22"/>
        </w:rPr>
        <w:t xml:space="preserve">2. Available at </w:t>
      </w:r>
      <w:hyperlink r:id="rId26" w:history="1">
        <w:r w:rsidR="00310865" w:rsidRPr="008D17BE">
          <w:rPr>
            <w:rStyle w:val="Hyperlink"/>
            <w:rFonts w:ascii="Arial" w:hAnsi="Arial" w:cs="Arial"/>
            <w:sz w:val="22"/>
            <w:szCs w:val="22"/>
          </w:rPr>
          <w:t>https://www.researchgate.net/publication/317952380_The_Changing_Image_of_High-Rise_Housing_in_Istanbul</w:t>
        </w:r>
      </w:hyperlink>
      <w:r w:rsidR="00310865">
        <w:rPr>
          <w:rFonts w:ascii="Arial" w:hAnsi="Arial" w:cs="Arial"/>
          <w:sz w:val="22"/>
          <w:szCs w:val="22"/>
        </w:rPr>
        <w:t xml:space="preserve">  </w:t>
      </w:r>
      <w:r w:rsidRPr="005804F0">
        <w:rPr>
          <w:rFonts w:ascii="Arial" w:hAnsi="Arial" w:cs="Arial"/>
          <w:sz w:val="22"/>
          <w:szCs w:val="22"/>
        </w:rPr>
        <w:t xml:space="preserve">(Accessed: 25 November 2024) </w:t>
      </w:r>
    </w:p>
    <w:p w14:paraId="64036EFC" w14:textId="4EC463A9" w:rsidR="0000623D" w:rsidRPr="005804F0" w:rsidRDefault="0000623D" w:rsidP="00FF518D">
      <w:pPr>
        <w:rPr>
          <w:rFonts w:ascii="Arial" w:hAnsi="Arial" w:cs="Arial"/>
          <w:sz w:val="22"/>
          <w:szCs w:val="22"/>
        </w:rPr>
      </w:pPr>
      <w:r w:rsidRPr="005804F0">
        <w:rPr>
          <w:rFonts w:ascii="Arial" w:hAnsi="Arial" w:cs="Arial"/>
          <w:sz w:val="22"/>
          <w:szCs w:val="22"/>
        </w:rPr>
        <w:t xml:space="preserve">Ska, R (2020) </w:t>
      </w:r>
      <w:r w:rsidRPr="005804F0">
        <w:rPr>
          <w:rFonts w:ascii="Arial" w:hAnsi="Arial" w:cs="Arial"/>
          <w:i/>
          <w:iCs/>
          <w:sz w:val="22"/>
          <w:szCs w:val="22"/>
        </w:rPr>
        <w:t xml:space="preserve">High Rise Building Under the Blue Sky. </w:t>
      </w:r>
      <w:r w:rsidRPr="005804F0">
        <w:rPr>
          <w:rFonts w:ascii="Arial" w:hAnsi="Arial" w:cs="Arial"/>
          <w:sz w:val="22"/>
          <w:szCs w:val="22"/>
        </w:rPr>
        <w:t xml:space="preserve">Available at </w:t>
      </w:r>
      <w:hyperlink r:id="rId27" w:history="1">
        <w:r w:rsidR="00C94208" w:rsidRPr="008D17BE">
          <w:rPr>
            <w:rStyle w:val="Hyperlink"/>
            <w:rFonts w:ascii="Arial" w:hAnsi="Arial" w:cs="Arial"/>
            <w:sz w:val="22"/>
            <w:szCs w:val="22"/>
          </w:rPr>
          <w:t>https://www.pexels.com/photo/high-rise-building-under-the-blue-sky-5761344/</w:t>
        </w:r>
      </w:hyperlink>
      <w:r w:rsidR="00C94208">
        <w:rPr>
          <w:rFonts w:ascii="Arial" w:hAnsi="Arial" w:cs="Arial"/>
          <w:sz w:val="22"/>
          <w:szCs w:val="22"/>
        </w:rPr>
        <w:t xml:space="preserve"> </w:t>
      </w:r>
      <w:r w:rsidRPr="005804F0">
        <w:rPr>
          <w:rFonts w:ascii="Arial" w:hAnsi="Arial" w:cs="Arial"/>
          <w:sz w:val="22"/>
          <w:szCs w:val="22"/>
        </w:rPr>
        <w:t>(Accessed: 25 November 2024)</w:t>
      </w:r>
    </w:p>
    <w:p w14:paraId="653E4C7F" w14:textId="3E022283" w:rsidR="0000623D" w:rsidRPr="005804F0" w:rsidRDefault="0000623D" w:rsidP="00FF518D">
      <w:pPr>
        <w:rPr>
          <w:rFonts w:ascii="Arial" w:hAnsi="Arial" w:cs="Arial"/>
          <w:sz w:val="22"/>
          <w:szCs w:val="22"/>
        </w:rPr>
      </w:pPr>
      <w:r w:rsidRPr="005804F0">
        <w:rPr>
          <w:rFonts w:ascii="Arial" w:eastAsia="Aptos" w:hAnsi="Arial" w:cs="Arial"/>
          <w:sz w:val="22"/>
          <w:szCs w:val="22"/>
        </w:rPr>
        <w:t xml:space="preserve">Structures Insider (2023) </w:t>
      </w:r>
      <w:r w:rsidRPr="005804F0">
        <w:rPr>
          <w:rFonts w:ascii="Arial" w:eastAsia="Aptos" w:hAnsi="Arial" w:cs="Arial"/>
          <w:i/>
          <w:iCs/>
          <w:sz w:val="22"/>
          <w:szCs w:val="22"/>
        </w:rPr>
        <w:t xml:space="preserve">A Structural Review: The Shard | London designed by WSP. </w:t>
      </w:r>
      <w:r w:rsidRPr="005804F0">
        <w:rPr>
          <w:rFonts w:ascii="Arial" w:eastAsia="Aptos" w:hAnsi="Arial" w:cs="Arial"/>
          <w:sz w:val="22"/>
          <w:szCs w:val="22"/>
        </w:rPr>
        <w:t>Available at</w:t>
      </w:r>
      <w:r w:rsidRPr="005804F0">
        <w:rPr>
          <w:rFonts w:ascii="Arial" w:hAnsi="Arial" w:cs="Arial"/>
          <w:sz w:val="22"/>
          <w:szCs w:val="22"/>
        </w:rPr>
        <w:t xml:space="preserve"> </w:t>
      </w:r>
      <w:hyperlink r:id="rId28" w:history="1">
        <w:r w:rsidR="00F15781" w:rsidRPr="008D17BE">
          <w:rPr>
            <w:rStyle w:val="Hyperlink"/>
            <w:rFonts w:ascii="Arial" w:hAnsi="Arial" w:cs="Arial"/>
            <w:sz w:val="22"/>
            <w:szCs w:val="22"/>
          </w:rPr>
          <w:t>https://www.structuresinsider.com/post/a-structural-review-the-shard-london-designed-by-wsp</w:t>
        </w:r>
      </w:hyperlink>
      <w:r w:rsidR="00F15781">
        <w:rPr>
          <w:rFonts w:ascii="Arial" w:hAnsi="Arial" w:cs="Arial"/>
          <w:sz w:val="22"/>
          <w:szCs w:val="22"/>
        </w:rPr>
        <w:t xml:space="preserve"> </w:t>
      </w:r>
      <w:r w:rsidRPr="005804F0">
        <w:rPr>
          <w:rFonts w:ascii="Arial" w:hAnsi="Arial" w:cs="Arial"/>
          <w:sz w:val="22"/>
          <w:szCs w:val="22"/>
        </w:rPr>
        <w:t>(Accessed: 23 November 2024)</w:t>
      </w:r>
    </w:p>
    <w:p w14:paraId="186AF707" w14:textId="46DAA446" w:rsidR="0000623D" w:rsidRPr="005804F0" w:rsidRDefault="0000623D" w:rsidP="00FF518D">
      <w:pPr>
        <w:rPr>
          <w:rFonts w:ascii="Arial" w:hAnsi="Arial" w:cs="Arial"/>
          <w:sz w:val="22"/>
          <w:szCs w:val="22"/>
        </w:rPr>
      </w:pPr>
      <w:r w:rsidRPr="005804F0">
        <w:rPr>
          <w:rFonts w:ascii="Arial" w:hAnsi="Arial" w:cs="Arial"/>
          <w:sz w:val="22"/>
          <w:szCs w:val="22"/>
        </w:rPr>
        <w:t xml:space="preserve">Tavka. Ç, İlerisoy. Z.A, and Tavka. Y (2022) ‘Investigation of The Shard Tower Within the Scope of Advanced Construction Techniques’, </w:t>
      </w:r>
      <w:r w:rsidRPr="005804F0">
        <w:rPr>
          <w:rFonts w:ascii="Arial" w:hAnsi="Arial" w:cs="Arial"/>
          <w:i/>
          <w:iCs/>
          <w:sz w:val="22"/>
          <w:szCs w:val="22"/>
        </w:rPr>
        <w:t xml:space="preserve">Research Gate. </w:t>
      </w:r>
      <w:r w:rsidRPr="005804F0">
        <w:rPr>
          <w:rFonts w:ascii="Arial" w:hAnsi="Arial" w:cs="Arial"/>
          <w:sz w:val="22"/>
          <w:szCs w:val="22"/>
        </w:rPr>
        <w:t>Available at</w:t>
      </w:r>
      <w:r w:rsidRPr="005804F0">
        <w:rPr>
          <w:rFonts w:ascii="Arial" w:hAnsi="Arial" w:cs="Arial"/>
          <w:i/>
          <w:iCs/>
          <w:sz w:val="22"/>
          <w:szCs w:val="22"/>
        </w:rPr>
        <w:t xml:space="preserve"> </w:t>
      </w:r>
      <w:hyperlink r:id="rId29" w:history="1">
        <w:r w:rsidR="006237B8" w:rsidRPr="008D17BE">
          <w:rPr>
            <w:rStyle w:val="Hyperlink"/>
            <w:rFonts w:ascii="Arial" w:hAnsi="Arial" w:cs="Arial"/>
            <w:i/>
            <w:iCs/>
            <w:sz w:val="22"/>
            <w:szCs w:val="22"/>
          </w:rPr>
          <w:t>https://www.researchgate.net/publication/361952201_INVESTIGATION_OF_THE_SHARD_TOWER_WITHIN_THE_SCOPE_OF_ADVANCED_CONSTRUCTION_TECHNIQUES</w:t>
        </w:r>
      </w:hyperlink>
      <w:r w:rsidR="006237B8">
        <w:rPr>
          <w:rFonts w:ascii="Arial" w:hAnsi="Arial" w:cs="Arial"/>
          <w:i/>
          <w:iCs/>
          <w:sz w:val="22"/>
          <w:szCs w:val="22"/>
        </w:rPr>
        <w:t xml:space="preserve"> </w:t>
      </w:r>
      <w:r w:rsidR="006237B8">
        <w:rPr>
          <w:rFonts w:ascii="Arial" w:hAnsi="Arial" w:cs="Arial"/>
          <w:sz w:val="22"/>
          <w:szCs w:val="22"/>
        </w:rPr>
        <w:t xml:space="preserve"> </w:t>
      </w:r>
      <w:r w:rsidRPr="005804F0">
        <w:rPr>
          <w:rFonts w:ascii="Arial" w:hAnsi="Arial" w:cs="Arial"/>
          <w:sz w:val="22"/>
          <w:szCs w:val="22"/>
        </w:rPr>
        <w:t xml:space="preserve">(Accessed: 30 November 2024) </w:t>
      </w:r>
    </w:p>
    <w:p w14:paraId="7DD55FAE" w14:textId="1D2C6125" w:rsidR="0000623D" w:rsidRPr="005804F0" w:rsidRDefault="0000623D" w:rsidP="00FF518D">
      <w:pPr>
        <w:rPr>
          <w:rFonts w:ascii="Arial" w:hAnsi="Arial" w:cs="Arial"/>
          <w:sz w:val="22"/>
          <w:szCs w:val="22"/>
        </w:rPr>
      </w:pPr>
      <w:r w:rsidRPr="005804F0">
        <w:rPr>
          <w:rFonts w:ascii="Arial" w:hAnsi="Arial" w:cs="Arial"/>
          <w:sz w:val="22"/>
          <w:szCs w:val="22"/>
        </w:rPr>
        <w:t xml:space="preserve">The Shard (2023) </w:t>
      </w:r>
      <w:r w:rsidRPr="005804F0">
        <w:rPr>
          <w:rFonts w:ascii="Arial" w:hAnsi="Arial" w:cs="Arial"/>
          <w:i/>
          <w:iCs/>
          <w:sz w:val="22"/>
          <w:szCs w:val="22"/>
        </w:rPr>
        <w:t xml:space="preserve">The History, Vision. </w:t>
      </w:r>
      <w:r w:rsidRPr="005804F0">
        <w:rPr>
          <w:rFonts w:ascii="Arial" w:hAnsi="Arial" w:cs="Arial"/>
          <w:sz w:val="22"/>
          <w:szCs w:val="22"/>
        </w:rPr>
        <w:t>Available at</w:t>
      </w:r>
      <w:r w:rsidR="006237B8">
        <w:rPr>
          <w:rFonts w:ascii="Arial" w:hAnsi="Arial" w:cs="Arial"/>
          <w:sz w:val="22"/>
          <w:szCs w:val="22"/>
        </w:rPr>
        <w:t xml:space="preserve"> </w:t>
      </w:r>
      <w:hyperlink r:id="rId30" w:anchor=":~:text=and%20joint%20owner-,THE%20ARCHITECT,emerging%20from%20the%20River%20Thames" w:history="1">
        <w:r w:rsidR="006237B8" w:rsidRPr="008D17BE">
          <w:rPr>
            <w:rStyle w:val="Hyperlink"/>
            <w:rFonts w:ascii="Arial" w:hAnsi="Arial" w:cs="Arial"/>
            <w:sz w:val="22"/>
            <w:szCs w:val="22"/>
          </w:rPr>
          <w:t>https://www.the-shard.com/about/vision/#:~:text=and%20joint%20owner-,THE%20ARCHITECT,emerging%20from%20the%20River%20Thames</w:t>
        </w:r>
      </w:hyperlink>
      <w:r w:rsidR="006237B8">
        <w:rPr>
          <w:rFonts w:ascii="Arial" w:hAnsi="Arial" w:cs="Arial"/>
          <w:sz w:val="22"/>
          <w:szCs w:val="22"/>
        </w:rPr>
        <w:t xml:space="preserve">  </w:t>
      </w:r>
      <w:r w:rsidRPr="005804F0">
        <w:rPr>
          <w:rFonts w:ascii="Arial" w:hAnsi="Arial" w:cs="Arial"/>
          <w:sz w:val="22"/>
          <w:szCs w:val="22"/>
        </w:rPr>
        <w:t>(Accessed: 21 November 2024)</w:t>
      </w:r>
    </w:p>
    <w:p w14:paraId="4DE458CA" w14:textId="41E17760" w:rsidR="0000623D" w:rsidRPr="005804F0" w:rsidRDefault="0000623D" w:rsidP="00FF518D">
      <w:pPr>
        <w:rPr>
          <w:rFonts w:ascii="Arial" w:hAnsi="Arial" w:cs="Arial"/>
          <w:sz w:val="22"/>
          <w:szCs w:val="22"/>
        </w:rPr>
      </w:pPr>
      <w:r w:rsidRPr="005804F0">
        <w:rPr>
          <w:rFonts w:ascii="Arial" w:hAnsi="Arial" w:cs="Arial"/>
          <w:sz w:val="22"/>
          <w:szCs w:val="22"/>
        </w:rPr>
        <w:t xml:space="preserve"> Tijerina. L., Silvas. A., Jariwala. H., Mahmoudi. A., Sadri. S, and Yaghmaei. B (2016</w:t>
      </w:r>
      <w:r w:rsidR="002320C6" w:rsidRPr="005804F0">
        <w:rPr>
          <w:rFonts w:ascii="Arial" w:hAnsi="Arial" w:cs="Arial"/>
          <w:sz w:val="22"/>
          <w:szCs w:val="22"/>
        </w:rPr>
        <w:t>)</w:t>
      </w:r>
      <w:r w:rsidR="002320C6">
        <w:rPr>
          <w:rFonts w:ascii="Arial" w:hAnsi="Arial" w:cs="Arial"/>
          <w:sz w:val="22"/>
          <w:szCs w:val="22"/>
        </w:rPr>
        <w:t xml:space="preserve"> ‘</w:t>
      </w:r>
      <w:r w:rsidRPr="005804F0">
        <w:rPr>
          <w:rFonts w:ascii="Arial" w:hAnsi="Arial" w:cs="Arial"/>
          <w:i/>
          <w:iCs/>
          <w:sz w:val="22"/>
          <w:szCs w:val="22"/>
        </w:rPr>
        <w:t xml:space="preserve">The Shard at London Bridge,’ </w:t>
      </w:r>
      <w:r w:rsidRPr="005804F0">
        <w:rPr>
          <w:rFonts w:ascii="Arial" w:hAnsi="Arial" w:cs="Arial"/>
          <w:sz w:val="22"/>
          <w:szCs w:val="22"/>
        </w:rPr>
        <w:t xml:space="preserve">p. 3. Available at </w:t>
      </w:r>
      <w:hyperlink r:id="rId31" w:history="1">
        <w:r w:rsidR="00BA02A4" w:rsidRPr="008D17BE">
          <w:rPr>
            <w:rStyle w:val="Hyperlink"/>
            <w:rFonts w:ascii="Arial" w:hAnsi="Arial" w:cs="Arial"/>
            <w:sz w:val="22"/>
            <w:szCs w:val="22"/>
          </w:rPr>
          <w:t>https://faculty.arch.tamu.edu/anichols/courses/applied-architectural-structures/projects-631/Files/ShardTower.pdf</w:t>
        </w:r>
      </w:hyperlink>
      <w:r w:rsidR="00BA02A4">
        <w:rPr>
          <w:rFonts w:ascii="Arial" w:hAnsi="Arial" w:cs="Arial"/>
          <w:sz w:val="22"/>
          <w:szCs w:val="22"/>
        </w:rPr>
        <w:t xml:space="preserve"> </w:t>
      </w:r>
      <w:r w:rsidR="000E473E">
        <w:rPr>
          <w:rFonts w:ascii="Arial" w:hAnsi="Arial" w:cs="Arial"/>
          <w:sz w:val="22"/>
          <w:szCs w:val="22"/>
        </w:rPr>
        <w:t xml:space="preserve"> </w:t>
      </w:r>
      <w:r w:rsidRPr="005804F0">
        <w:rPr>
          <w:rFonts w:ascii="Arial" w:hAnsi="Arial" w:cs="Arial"/>
          <w:sz w:val="22"/>
          <w:szCs w:val="22"/>
        </w:rPr>
        <w:t>(Accessed: 26 November 2024).</w:t>
      </w:r>
    </w:p>
    <w:p w14:paraId="79F7E3FC" w14:textId="4E1CCC96" w:rsidR="0000623D" w:rsidRPr="005804F0" w:rsidRDefault="0000623D" w:rsidP="00FF518D">
      <w:pPr>
        <w:rPr>
          <w:rFonts w:ascii="Arial" w:hAnsi="Arial" w:cs="Arial"/>
          <w:sz w:val="22"/>
          <w:szCs w:val="22"/>
        </w:rPr>
      </w:pPr>
      <w:r w:rsidRPr="005804F0">
        <w:rPr>
          <w:rFonts w:ascii="Arial" w:hAnsi="Arial" w:cs="Arial"/>
          <w:sz w:val="22"/>
          <w:szCs w:val="22"/>
        </w:rPr>
        <w:t>Tijerina. L, Silvas. A, Jariwala. H, Mahmoudi. A, Sadri. S, Yaghmaei. B (2016) ‘</w:t>
      </w:r>
      <w:r w:rsidRPr="005804F0">
        <w:rPr>
          <w:rFonts w:ascii="Arial" w:hAnsi="Arial" w:cs="Arial"/>
          <w:i/>
          <w:iCs/>
          <w:sz w:val="22"/>
          <w:szCs w:val="22"/>
        </w:rPr>
        <w:t>The Shard at London Bridge</w:t>
      </w:r>
      <w:r w:rsidRPr="005804F0">
        <w:rPr>
          <w:rFonts w:ascii="Arial" w:hAnsi="Arial" w:cs="Arial"/>
          <w:sz w:val="22"/>
          <w:szCs w:val="22"/>
        </w:rPr>
        <w:t xml:space="preserve">,’ p. 6. Available at </w:t>
      </w:r>
      <w:hyperlink r:id="rId32" w:history="1">
        <w:r w:rsidR="00033B19" w:rsidRPr="008D17BE">
          <w:rPr>
            <w:rStyle w:val="Hyperlink"/>
            <w:rFonts w:ascii="Arial" w:hAnsi="Arial" w:cs="Arial"/>
            <w:sz w:val="22"/>
            <w:szCs w:val="22"/>
          </w:rPr>
          <w:t>https://faculty.arch.tamu.edu/anichols/courses/applied-architectural-structures/projects-631/Files/ShardTower.pdf</w:t>
        </w:r>
      </w:hyperlink>
      <w:r w:rsidR="00033B19">
        <w:rPr>
          <w:rFonts w:ascii="Arial" w:hAnsi="Arial" w:cs="Arial"/>
          <w:sz w:val="22"/>
          <w:szCs w:val="22"/>
        </w:rPr>
        <w:t xml:space="preserve"> </w:t>
      </w:r>
      <w:r w:rsidRPr="005804F0">
        <w:rPr>
          <w:rFonts w:ascii="Arial" w:hAnsi="Arial" w:cs="Arial"/>
          <w:sz w:val="22"/>
          <w:szCs w:val="22"/>
        </w:rPr>
        <w:t>(Accessed</w:t>
      </w:r>
      <w:r w:rsidR="0009591D" w:rsidRPr="005804F0">
        <w:rPr>
          <w:rFonts w:ascii="Arial" w:hAnsi="Arial" w:cs="Arial"/>
          <w:sz w:val="22"/>
          <w:szCs w:val="22"/>
        </w:rPr>
        <w:t xml:space="preserve">: </w:t>
      </w:r>
      <w:r w:rsidRPr="005804F0">
        <w:rPr>
          <w:rFonts w:ascii="Arial" w:hAnsi="Arial" w:cs="Arial"/>
          <w:sz w:val="22"/>
          <w:szCs w:val="22"/>
        </w:rPr>
        <w:t xml:space="preserve">26 November 2024) </w:t>
      </w:r>
    </w:p>
    <w:p w14:paraId="4D7DECD4" w14:textId="592B1AAA" w:rsidR="00FC26B2" w:rsidRDefault="0000623D" w:rsidP="00FF518D">
      <w:pPr>
        <w:rPr>
          <w:rFonts w:ascii="Arial" w:hAnsi="Arial" w:cs="Arial"/>
          <w:sz w:val="22"/>
          <w:szCs w:val="22"/>
        </w:rPr>
      </w:pPr>
      <w:r w:rsidRPr="005804F0">
        <w:rPr>
          <w:rFonts w:ascii="Arial" w:hAnsi="Arial" w:cs="Arial"/>
          <w:sz w:val="22"/>
          <w:szCs w:val="22"/>
        </w:rPr>
        <w:t xml:space="preserve">Vandoorn (2013) </w:t>
      </w:r>
      <w:r w:rsidRPr="005804F0">
        <w:rPr>
          <w:rFonts w:ascii="Arial" w:hAnsi="Arial" w:cs="Arial"/>
          <w:i/>
          <w:iCs/>
          <w:sz w:val="22"/>
          <w:szCs w:val="22"/>
        </w:rPr>
        <w:t xml:space="preserve">The 3 Biggest Challenges we Faced While Working on The Shard. </w:t>
      </w:r>
      <w:r w:rsidRPr="005804F0">
        <w:rPr>
          <w:rFonts w:ascii="Arial" w:hAnsi="Arial" w:cs="Arial"/>
          <w:sz w:val="22"/>
          <w:szCs w:val="22"/>
        </w:rPr>
        <w:t xml:space="preserve">Available at </w:t>
      </w:r>
      <w:hyperlink r:id="rId33" w:history="1">
        <w:r w:rsidR="00FC26B2" w:rsidRPr="008D17BE">
          <w:rPr>
            <w:rStyle w:val="Hyperlink"/>
            <w:rFonts w:ascii="Arial" w:hAnsi="Arial" w:cs="Arial"/>
            <w:sz w:val="22"/>
            <w:szCs w:val="22"/>
          </w:rPr>
          <w:t>https://vandoorntcc.co.uk/2013/06/22/the-3-biggest-challenges-we-faced-while-working-on-the-shard/</w:t>
        </w:r>
      </w:hyperlink>
      <w:r w:rsidR="00FC26B2">
        <w:rPr>
          <w:rFonts w:ascii="Arial" w:hAnsi="Arial" w:cs="Arial"/>
          <w:sz w:val="22"/>
          <w:szCs w:val="22"/>
        </w:rPr>
        <w:t xml:space="preserve"> </w:t>
      </w:r>
      <w:r w:rsidR="00FC26B2" w:rsidRPr="00FC26B2">
        <w:rPr>
          <w:rFonts w:ascii="Arial" w:hAnsi="Arial" w:cs="Arial"/>
          <w:sz w:val="22"/>
          <w:szCs w:val="22"/>
        </w:rPr>
        <w:t xml:space="preserve"> (Accessed: 30 November 2024)</w:t>
      </w:r>
    </w:p>
    <w:p w14:paraId="53F118FE" w14:textId="411077C5" w:rsidR="0000623D" w:rsidRPr="005804F0" w:rsidRDefault="0000623D" w:rsidP="00FF518D">
      <w:pPr>
        <w:rPr>
          <w:rFonts w:ascii="Arial" w:hAnsi="Arial" w:cs="Arial"/>
          <w:sz w:val="22"/>
          <w:szCs w:val="22"/>
        </w:rPr>
      </w:pPr>
      <w:r w:rsidRPr="005804F0">
        <w:rPr>
          <w:rFonts w:ascii="Arial" w:hAnsi="Arial" w:cs="Arial"/>
          <w:color w:val="222222"/>
          <w:sz w:val="22"/>
          <w:szCs w:val="22"/>
          <w:shd w:val="clear" w:color="auto" w:fill="FFFFFF"/>
        </w:rPr>
        <w:t>Varlamov, N.V, Gorshkov,</w:t>
      </w:r>
      <w:r w:rsidRPr="005804F0">
        <w:rPr>
          <w:rFonts w:ascii="Arial" w:hAnsi="Arial" w:cs="Arial"/>
          <w:sz w:val="22"/>
          <w:szCs w:val="22"/>
        </w:rPr>
        <w:t xml:space="preserve"> </w:t>
      </w:r>
      <w:r w:rsidRPr="005804F0">
        <w:rPr>
          <w:rFonts w:ascii="Arial" w:hAnsi="Arial" w:cs="Arial"/>
          <w:color w:val="222222"/>
          <w:sz w:val="22"/>
          <w:szCs w:val="22"/>
          <w:shd w:val="clear" w:color="auto" w:fill="FFFFFF"/>
        </w:rPr>
        <w:t>A. S., Yuferev, Y. V., Lezer, A.Y., Zhirnov, A.E. and Parashchenko</w:t>
      </w:r>
      <w:r w:rsidR="00CD4FC5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  <w:r w:rsidRPr="005804F0">
        <w:rPr>
          <w:rFonts w:ascii="Arial" w:hAnsi="Arial" w:cs="Arial"/>
          <w:color w:val="222222"/>
          <w:sz w:val="22"/>
          <w:szCs w:val="22"/>
          <w:shd w:val="clear" w:color="auto" w:fill="FFFFFF"/>
        </w:rPr>
        <w:t>, N. A. (2023) ‘The Heat-Storage Capacity of the Lakhta Center Multifunctional Complex Tower Building,’ </w:t>
      </w:r>
      <w:r w:rsidRPr="005804F0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Thermal Engineering,</w:t>
      </w:r>
      <w:r w:rsidRPr="005804F0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70, p. 3. Available at </w:t>
      </w:r>
      <w:hyperlink r:id="rId34" w:anchor="Sec1" w:history="1">
        <w:r w:rsidR="00797826" w:rsidRPr="008D17BE">
          <w:rPr>
            <w:rStyle w:val="Hyperlink"/>
            <w:rFonts w:ascii="Arial" w:hAnsi="Arial" w:cs="Arial"/>
            <w:sz w:val="22"/>
            <w:szCs w:val="22"/>
            <w:shd w:val="clear" w:color="auto" w:fill="FFFFFF"/>
          </w:rPr>
          <w:t>https://link.springer.com/article/10.1134/S0040601523010081#Sec1</w:t>
        </w:r>
      </w:hyperlink>
      <w:r w:rsidR="00797826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</w:t>
      </w:r>
      <w:r w:rsidR="00797826">
        <w:rPr>
          <w:rFonts w:ascii="Arial" w:hAnsi="Arial" w:cs="Arial"/>
          <w:sz w:val="22"/>
          <w:szCs w:val="22"/>
        </w:rPr>
        <w:t xml:space="preserve"> </w:t>
      </w:r>
      <w:r w:rsidRPr="005804F0">
        <w:rPr>
          <w:rFonts w:ascii="Arial" w:hAnsi="Arial" w:cs="Arial"/>
          <w:sz w:val="22"/>
          <w:szCs w:val="22"/>
        </w:rPr>
        <w:t xml:space="preserve">(Accessed: 20 November 2024) </w:t>
      </w:r>
    </w:p>
    <w:p w14:paraId="04302A92" w14:textId="4BF3414C" w:rsidR="008A00F8" w:rsidRDefault="005F27E4" w:rsidP="00FF518D">
      <w:pPr>
        <w:rPr>
          <w:rFonts w:ascii="Arial" w:eastAsia="Aptos" w:hAnsi="Arial" w:cs="Arial"/>
          <w:sz w:val="22"/>
          <w:szCs w:val="22"/>
        </w:rPr>
      </w:pPr>
      <w:r w:rsidRPr="005804F0">
        <w:rPr>
          <w:rFonts w:ascii="Arial" w:eastAsia="Aptos" w:hAnsi="Arial" w:cs="Arial"/>
          <w:sz w:val="22"/>
          <w:szCs w:val="22"/>
        </w:rPr>
        <w:t>Xie, Y. (2023) ‘Building and human</w:t>
      </w:r>
      <w:r w:rsidRPr="005804F0">
        <w:rPr>
          <w:rFonts w:ascii="Arial" w:eastAsia="Aptos" w:hAnsi="Arial" w:cs="Arial"/>
          <w:i/>
          <w:iCs/>
          <w:sz w:val="22"/>
          <w:szCs w:val="22"/>
        </w:rPr>
        <w:t xml:space="preserve">: </w:t>
      </w:r>
      <w:r w:rsidRPr="005804F0">
        <w:rPr>
          <w:rFonts w:ascii="Arial" w:eastAsia="Aptos" w:hAnsi="Arial" w:cs="Arial"/>
          <w:sz w:val="22"/>
          <w:szCs w:val="22"/>
        </w:rPr>
        <w:t xml:space="preserve">how does </w:t>
      </w:r>
      <w:bookmarkStart w:id="8" w:name="_Int_2rN9MAOa"/>
      <w:r w:rsidRPr="005804F0">
        <w:rPr>
          <w:rFonts w:ascii="Arial" w:eastAsia="Aptos" w:hAnsi="Arial" w:cs="Arial"/>
          <w:sz w:val="22"/>
          <w:szCs w:val="22"/>
        </w:rPr>
        <w:t>the architecture</w:t>
      </w:r>
      <w:bookmarkEnd w:id="8"/>
      <w:r w:rsidRPr="005804F0">
        <w:rPr>
          <w:rFonts w:ascii="Arial" w:eastAsia="Aptos" w:hAnsi="Arial" w:cs="Arial"/>
          <w:sz w:val="22"/>
          <w:szCs w:val="22"/>
        </w:rPr>
        <w:t xml:space="preserve"> in city development influence people: the case study of The Shard</w:t>
      </w:r>
      <w:r w:rsidRPr="005804F0">
        <w:rPr>
          <w:rFonts w:ascii="Arial" w:eastAsia="Aptos" w:hAnsi="Arial" w:cs="Arial"/>
          <w:i/>
          <w:iCs/>
          <w:sz w:val="22"/>
          <w:szCs w:val="22"/>
        </w:rPr>
        <w:t>,’ Journal of Sustainable Urbanization, Planning and Progress,</w:t>
      </w:r>
      <w:r w:rsidRPr="005804F0">
        <w:rPr>
          <w:rFonts w:ascii="Arial" w:eastAsia="Aptos" w:hAnsi="Arial" w:cs="Arial"/>
          <w:sz w:val="22"/>
          <w:szCs w:val="22"/>
        </w:rPr>
        <w:t xml:space="preserve"> 7(1), p.</w:t>
      </w:r>
      <w:r w:rsidR="00712E81">
        <w:rPr>
          <w:rFonts w:ascii="Arial" w:eastAsia="Aptos" w:hAnsi="Arial" w:cs="Arial"/>
          <w:sz w:val="22"/>
          <w:szCs w:val="22"/>
        </w:rPr>
        <w:t xml:space="preserve"> </w:t>
      </w:r>
      <w:r w:rsidRPr="005804F0">
        <w:rPr>
          <w:rFonts w:ascii="Arial" w:eastAsia="Aptos" w:hAnsi="Arial" w:cs="Arial"/>
          <w:sz w:val="22"/>
          <w:szCs w:val="22"/>
        </w:rPr>
        <w:t xml:space="preserve">3. </w:t>
      </w:r>
      <w:r w:rsidRPr="005804F0">
        <w:rPr>
          <w:rFonts w:ascii="Arial" w:eastAsia="Aptos" w:hAnsi="Arial" w:cs="Arial"/>
          <w:i/>
          <w:iCs/>
          <w:sz w:val="22"/>
          <w:szCs w:val="22"/>
        </w:rPr>
        <w:t>A</w:t>
      </w:r>
      <w:r w:rsidRPr="005804F0">
        <w:rPr>
          <w:rFonts w:ascii="Arial" w:eastAsia="Aptos" w:hAnsi="Arial" w:cs="Arial"/>
          <w:sz w:val="22"/>
          <w:szCs w:val="22"/>
        </w:rPr>
        <w:t xml:space="preserve">vailable at </w:t>
      </w:r>
      <w:hyperlink r:id="rId35" w:history="1">
        <w:r w:rsidR="001B14A5" w:rsidRPr="008D17BE">
          <w:rPr>
            <w:rStyle w:val="Hyperlink"/>
            <w:rFonts w:ascii="Arial" w:eastAsia="Aptos" w:hAnsi="Arial" w:cs="Arial"/>
            <w:sz w:val="22"/>
            <w:szCs w:val="22"/>
          </w:rPr>
          <w:t>https://www.udspub.com/ajj/public/index.php/jsupp/article/view/1830/1653</w:t>
        </w:r>
      </w:hyperlink>
      <w:r w:rsidR="001B14A5">
        <w:rPr>
          <w:rFonts w:ascii="Arial" w:eastAsia="Aptos" w:hAnsi="Arial" w:cs="Arial"/>
          <w:sz w:val="22"/>
          <w:szCs w:val="22"/>
        </w:rPr>
        <w:t xml:space="preserve">  </w:t>
      </w:r>
      <w:r w:rsidRPr="005804F0">
        <w:rPr>
          <w:rFonts w:ascii="Arial" w:eastAsia="Aptos" w:hAnsi="Arial" w:cs="Arial"/>
          <w:sz w:val="22"/>
          <w:szCs w:val="22"/>
        </w:rPr>
        <w:t>(Accessed: 18 November 2024</w:t>
      </w:r>
    </w:p>
    <w:p w14:paraId="4FBF8DCA" w14:textId="20327D07" w:rsidR="005F27E4" w:rsidRPr="005804F0" w:rsidRDefault="005F27E4" w:rsidP="00FF518D">
      <w:pPr>
        <w:rPr>
          <w:rFonts w:ascii="Arial" w:eastAsia="Aptos" w:hAnsi="Arial" w:cs="Arial"/>
          <w:sz w:val="22"/>
          <w:szCs w:val="22"/>
        </w:rPr>
      </w:pPr>
      <w:r w:rsidRPr="005804F0">
        <w:rPr>
          <w:rFonts w:ascii="Arial" w:eastAsia="Aptos" w:hAnsi="Arial" w:cs="Arial"/>
          <w:sz w:val="22"/>
          <w:szCs w:val="22"/>
        </w:rPr>
        <w:t>Xie, Y. (2023) ‘Building and human</w:t>
      </w:r>
      <w:r w:rsidRPr="005804F0">
        <w:rPr>
          <w:rFonts w:ascii="Arial" w:eastAsia="Aptos" w:hAnsi="Arial" w:cs="Arial"/>
          <w:i/>
          <w:iCs/>
          <w:sz w:val="22"/>
          <w:szCs w:val="22"/>
        </w:rPr>
        <w:t xml:space="preserve">: </w:t>
      </w:r>
      <w:r w:rsidRPr="005804F0">
        <w:rPr>
          <w:rFonts w:ascii="Arial" w:eastAsia="Aptos" w:hAnsi="Arial" w:cs="Arial"/>
          <w:sz w:val="22"/>
          <w:szCs w:val="22"/>
        </w:rPr>
        <w:t>how does the architecture in city development influence people: the case study of The Shard</w:t>
      </w:r>
      <w:r w:rsidRPr="005804F0">
        <w:rPr>
          <w:rFonts w:ascii="Arial" w:eastAsia="Aptos" w:hAnsi="Arial" w:cs="Arial"/>
          <w:i/>
          <w:iCs/>
          <w:sz w:val="22"/>
          <w:szCs w:val="22"/>
        </w:rPr>
        <w:t>,’ Journal of Sustainable Urbanization, Planning and Progress,</w:t>
      </w:r>
      <w:r w:rsidRPr="005804F0">
        <w:rPr>
          <w:rFonts w:ascii="Arial" w:eastAsia="Aptos" w:hAnsi="Arial" w:cs="Arial"/>
          <w:sz w:val="22"/>
          <w:szCs w:val="22"/>
        </w:rPr>
        <w:t xml:space="preserve"> 7 (1</w:t>
      </w:r>
      <w:r w:rsidR="008A00F8" w:rsidRPr="005804F0">
        <w:rPr>
          <w:rFonts w:ascii="Arial" w:eastAsia="Aptos" w:hAnsi="Arial" w:cs="Arial"/>
          <w:sz w:val="22"/>
          <w:szCs w:val="22"/>
        </w:rPr>
        <w:t>), p.</w:t>
      </w:r>
      <w:r w:rsidRPr="005804F0">
        <w:rPr>
          <w:rFonts w:ascii="Arial" w:eastAsia="Aptos" w:hAnsi="Arial" w:cs="Arial"/>
          <w:sz w:val="22"/>
          <w:szCs w:val="22"/>
        </w:rPr>
        <w:t xml:space="preserve"> 5. </w:t>
      </w:r>
      <w:r w:rsidRPr="005804F0">
        <w:rPr>
          <w:rFonts w:ascii="Arial" w:eastAsia="Aptos" w:hAnsi="Arial" w:cs="Arial"/>
          <w:i/>
          <w:iCs/>
          <w:sz w:val="22"/>
          <w:szCs w:val="22"/>
        </w:rPr>
        <w:t>A</w:t>
      </w:r>
      <w:r w:rsidRPr="005804F0">
        <w:rPr>
          <w:rFonts w:ascii="Arial" w:eastAsia="Aptos" w:hAnsi="Arial" w:cs="Arial"/>
          <w:sz w:val="22"/>
          <w:szCs w:val="22"/>
        </w:rPr>
        <w:t xml:space="preserve">vailable </w:t>
      </w:r>
      <w:r w:rsidR="001B14A5">
        <w:rPr>
          <w:rFonts w:ascii="Arial" w:eastAsia="Aptos" w:hAnsi="Arial" w:cs="Arial"/>
          <w:sz w:val="22"/>
          <w:szCs w:val="22"/>
        </w:rPr>
        <w:t xml:space="preserve">at </w:t>
      </w:r>
      <w:hyperlink r:id="rId36" w:history="1">
        <w:r w:rsidR="00CE1BD1" w:rsidRPr="008D17BE">
          <w:rPr>
            <w:rStyle w:val="Hyperlink"/>
            <w:rFonts w:ascii="Arial" w:eastAsia="Aptos" w:hAnsi="Arial" w:cs="Arial"/>
            <w:sz w:val="22"/>
            <w:szCs w:val="22"/>
          </w:rPr>
          <w:t>https://www.udspub.com/ajj/public/index.php/jsupp/article/view/1830/1653</w:t>
        </w:r>
      </w:hyperlink>
      <w:r w:rsidR="00CE1BD1">
        <w:rPr>
          <w:rFonts w:ascii="Arial" w:eastAsia="Aptos" w:hAnsi="Arial" w:cs="Arial"/>
          <w:sz w:val="22"/>
          <w:szCs w:val="22"/>
        </w:rPr>
        <w:t xml:space="preserve">  </w:t>
      </w:r>
      <w:r w:rsidRPr="005804F0">
        <w:rPr>
          <w:rFonts w:ascii="Arial" w:eastAsia="Aptos" w:hAnsi="Arial" w:cs="Arial"/>
          <w:sz w:val="22"/>
          <w:szCs w:val="22"/>
        </w:rPr>
        <w:t>(Accessed: 23 November 2024)</w:t>
      </w:r>
      <w:r w:rsidR="004E1E18">
        <w:rPr>
          <w:rFonts w:ascii="Arial" w:eastAsia="Aptos" w:hAnsi="Arial" w:cs="Arial"/>
          <w:sz w:val="22"/>
          <w:szCs w:val="22"/>
        </w:rPr>
        <w:t xml:space="preserve"> </w:t>
      </w:r>
    </w:p>
    <w:p w14:paraId="18F05585" w14:textId="77777777" w:rsidR="005F27E4" w:rsidRPr="003D37AF" w:rsidRDefault="005F27E4" w:rsidP="00AE61B3">
      <w:pPr>
        <w:jc w:val="both"/>
        <w:rPr>
          <w:rFonts w:ascii="Arial" w:eastAsia="Aptos" w:hAnsi="Arial" w:cs="Arial"/>
          <w:sz w:val="22"/>
          <w:szCs w:val="22"/>
        </w:rPr>
      </w:pPr>
    </w:p>
    <w:p w14:paraId="5984C39A" w14:textId="77777777" w:rsidR="005F27E4" w:rsidRPr="0026307C" w:rsidRDefault="005F27E4" w:rsidP="00AE61B3">
      <w:pPr>
        <w:jc w:val="both"/>
        <w:rPr>
          <w:sz w:val="24"/>
          <w:szCs w:val="24"/>
        </w:rPr>
      </w:pPr>
    </w:p>
    <w:p w14:paraId="5891297A" w14:textId="77777777" w:rsidR="0000623D" w:rsidRDefault="0000623D" w:rsidP="0000623D">
      <w:pPr>
        <w:rPr>
          <w:rFonts w:ascii="Arial" w:hAnsi="Arial" w:cs="Arial"/>
          <w:sz w:val="24"/>
          <w:szCs w:val="24"/>
        </w:rPr>
      </w:pPr>
    </w:p>
    <w:p w14:paraId="79489AAE" w14:textId="77777777" w:rsidR="0000623D" w:rsidRDefault="0000623D" w:rsidP="0000623D">
      <w:pPr>
        <w:rPr>
          <w:sz w:val="24"/>
          <w:szCs w:val="24"/>
        </w:rPr>
      </w:pPr>
    </w:p>
    <w:p w14:paraId="61466BC9" w14:textId="77777777" w:rsidR="0000623D" w:rsidRDefault="0000623D" w:rsidP="0000623D">
      <w:pPr>
        <w:rPr>
          <w:sz w:val="24"/>
          <w:szCs w:val="24"/>
        </w:rPr>
      </w:pPr>
    </w:p>
    <w:p w14:paraId="5F81A57A" w14:textId="4F769A51" w:rsidR="000E2D8D" w:rsidRPr="00413E64" w:rsidRDefault="000E2D8D" w:rsidP="00AC54A2">
      <w:pPr>
        <w:rPr>
          <w:rFonts w:ascii="Arial" w:eastAsia="Aptos" w:hAnsi="Arial" w:cs="Arial"/>
          <w:sz w:val="22"/>
          <w:szCs w:val="22"/>
        </w:rPr>
      </w:pPr>
    </w:p>
    <w:sectPr w:rsidR="000E2D8D" w:rsidRPr="00413E64" w:rsidSect="00D436EB">
      <w:headerReference w:type="default" r:id="rId37"/>
      <w:footerReference w:type="even" r:id="rId38"/>
      <w:footerReference w:type="default" r:id="rId39"/>
      <w:footerReference w:type="first" r:id="rId40"/>
      <w:pgSz w:w="12240" w:h="15840"/>
      <w:pgMar w:top="1440" w:right="1440" w:bottom="1440" w:left="1440" w:header="720" w:footer="720" w:gutter="0"/>
      <w:pgNumType w:start="0"/>
      <w:cols w:space="720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3B4988FE" w14:textId="77777777" w:rsidR="008E3AF9" w:rsidRDefault="008E3AF9">
      <w:pPr>
        <w:spacing w:after="0" w:line="240" w:lineRule="auto"/>
      </w:pPr>
      <w:r>
        <w:separator/>
      </w:r>
    </w:p>
  </w:endnote>
  <w:endnote w:type="continuationSeparator" w:id="0">
    <w:p w14:paraId="56175ABF" w14:textId="77777777" w:rsidR="008E3AF9" w:rsidRDefault="008E3AF9">
      <w:pPr>
        <w:spacing w:after="0" w:line="240" w:lineRule="auto"/>
      </w:pPr>
      <w:r>
        <w:continuationSeparator/>
      </w:r>
    </w:p>
  </w:endnote>
  <w:endnote w:type="continuationNotice" w:id="1">
    <w:p w14:paraId="1CE421BF" w14:textId="77777777" w:rsidR="008E3AF9" w:rsidRDefault="008E3AF9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3BD34EC4" w14:textId="15CDBDFE" w:rsidR="0005435D" w:rsidRPr="0005435D" w:rsidRDefault="0005435D">
    <w:pPr>
      <w:pStyle w:val="Footer"/>
      <w:rPr>
        <w:lang w:val="en-GB"/>
      </w:rPr>
    </w:pPr>
    <w:r>
      <w:rPr>
        <w:lang w:val="en-GB"/>
      </w:rPr>
      <w:t>3</w: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2C69AF9B" w14:textId="7755E949" w:rsidR="00CB425B" w:rsidRDefault="00CB425B">
    <w:pPr>
      <w:pStyle w:val="Footer"/>
    </w:pPr>
  </w:p>
  <w:p w14:paraId="7DCE6673" w14:textId="3AC4D69A" w:rsidR="00530281" w:rsidRPr="001054D9" w:rsidRDefault="00530281">
    <w:pPr>
      <w:pStyle w:val="Footer"/>
      <w:rPr>
        <w:lang w:val="en-GB"/>
      </w:rPr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62B5F628" w14:textId="73D70124" w:rsidR="00530281" w:rsidRPr="00530281" w:rsidRDefault="00530281">
    <w:pPr>
      <w:pStyle w:val="Footer"/>
      <w:rPr>
        <w:lang w:val="en-GB"/>
      </w:rPr>
    </w:pPr>
    <w:r>
      <w:rPr>
        <w:lang w:val="en-GB"/>
      </w:rPr>
      <w:t xml:space="preserve">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1FF37CCB" w14:textId="77777777" w:rsidR="008E3AF9" w:rsidRDefault="008E3AF9">
      <w:pPr>
        <w:spacing w:after="0" w:line="240" w:lineRule="auto"/>
      </w:pPr>
      <w:r>
        <w:separator/>
      </w:r>
    </w:p>
  </w:footnote>
  <w:footnote w:type="continuationSeparator" w:id="0">
    <w:p w14:paraId="3D261A79" w14:textId="77777777" w:rsidR="008E3AF9" w:rsidRDefault="008E3AF9">
      <w:pPr>
        <w:spacing w:after="0" w:line="240" w:lineRule="auto"/>
      </w:pPr>
      <w:r>
        <w:continuationSeparator/>
      </w:r>
    </w:p>
  </w:footnote>
  <w:footnote w:type="continuationNotice" w:id="1">
    <w:p w14:paraId="1A26CD23" w14:textId="77777777" w:rsidR="008E3AF9" w:rsidRDefault="008E3AF9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082411189"/>
      <w:docPartObj>
        <w:docPartGallery w:val="Page Numbers (Top of Page)"/>
        <w:docPartUnique/>
      </w:docPartObj>
    </w:sdtPr>
    <w:sdtEndPr>
      <w:rPr>
        <w:noProof/>
      </w:rPr>
    </w:sdtEndPr>
    <w:sdtContent>
      <w:p w14:paraId="3030C9E9" w14:textId="02876BE0" w:rsidR="00413E64" w:rsidRDefault="00413E64">
        <w:pPr>
          <w:pStyle w:val="Head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355DFC8A" w14:textId="77777777" w:rsidR="00D436EB" w:rsidRDefault="00D436EB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ZsSVoklr1usIES" int2:id="aaavDi9d">
      <int2:state int2:value="Rejected" int2:type="AugLoop_Text_Critique"/>
    </int2:textHash>
    <int2:bookmark int2:bookmarkName="_Int_vYWtVF2L" int2:invalidationBookmarkName="" int2:hashCode="6xX40Nbu8SUY24" int2:id="3u6mE3Id">
      <int2:state int2:value="Rejected" int2:type="AugLoop_Text_Critique"/>
    </int2:bookmark>
    <int2:bookmark int2:bookmarkName="_Int_T5wrma5V" int2:invalidationBookmarkName="" int2:hashCode="T0Ik9ErSnkbHDj" int2:id="7Q0Xx8A1">
      <int2:state int2:value="Rejected" int2:type="AugLoop_Text_Critique"/>
    </int2:bookmark>
    <int2:bookmark int2:bookmarkName="_Int_2rN9MAOa" int2:invalidationBookmarkName="" int2:hashCode="Ueyu2E8lrkXeVg" int2:id="BUq3UuuK">
      <int2:state int2:value="Rejected" int2:type="AugLoop_Text_Critique"/>
    </int2:bookmark>
    <int2:bookmark int2:bookmarkName="_Int_RevpUdNQ" int2:invalidationBookmarkName="" int2:hashCode="yEuNNnCfzg/Khq" int2:id="I0kMiAbo">
      <int2:state int2:value="Rejected" int2:type="AugLoop_Text_Critique"/>
    </int2:bookmark>
    <int2:bookmark int2:bookmarkName="_Int_rIgWnis9" int2:invalidationBookmarkName="" int2:hashCode="epAKp8CDf4YPC5" int2:id="YfP0Dpn1">
      <int2:state int2:value="Rejected" int2:type="AugLoop_Text_Critique"/>
    </int2:bookmark>
    <int2:bookmark int2:bookmarkName="_Int_qkEzsa5R" int2:invalidationBookmarkName="" int2:hashCode="+0DKDxS7KiTJM2" int2:id="fSZmPKEj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DF051CE"/>
    <w:multiLevelType w:val="multilevel"/>
    <w:tmpl w:val="38125974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1" w15:restartNumberingAfterBreak="0">
    <w:nsid w:val="19FA4CB5"/>
    <w:multiLevelType w:val="multilevel"/>
    <w:tmpl w:val="1FAEB6F8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" w15:restartNumberingAfterBreak="0">
    <w:nsid w:val="3A517642"/>
    <w:multiLevelType w:val="hybridMultilevel"/>
    <w:tmpl w:val="62F26D2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3DA1949"/>
    <w:multiLevelType w:val="multilevel"/>
    <w:tmpl w:val="5B5AEA38"/>
    <w:lvl w:ilvl="0">
      <w:start w:val="1"/>
      <w:numFmt w:val="decimal"/>
      <w:lvlText w:val="%1."/>
      <w:lvlJc w:val="left"/>
      <w:pPr>
        <w:ind w:left="375" w:hanging="375"/>
      </w:pPr>
      <w:rPr>
        <w:rFonts w:hint="default"/>
      </w:rPr>
    </w:lvl>
    <w:lvl w:ilvl="1">
      <w:start w:val="1"/>
      <w:numFmt w:val="decimal"/>
      <w:lvlText w:val="%1.%2-"/>
      <w:lvlJc w:val="left"/>
      <w:pPr>
        <w:ind w:left="1095" w:hanging="375"/>
      </w:pPr>
      <w:rPr>
        <w:rFonts w:hint="default"/>
      </w:rPr>
    </w:lvl>
    <w:lvl w:ilvl="2">
      <w:start w:val="1"/>
      <w:numFmt w:val="decimal"/>
      <w:lvlText w:val="%1.%2-%3.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-%3.%4.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-%3.%4.%5.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-%3.%4.%5.%6.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-%3.%4.%5.%6.%7.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-%3.%4.%5.%6.%7.%8.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-%3.%4.%5.%6.%7.%8.%9."/>
      <w:lvlJc w:val="left"/>
      <w:pPr>
        <w:ind w:left="7560" w:hanging="1800"/>
      </w:pPr>
      <w:rPr>
        <w:rFonts w:hint="default"/>
      </w:rPr>
    </w:lvl>
  </w:abstractNum>
  <w:abstractNum w:abstractNumId="4" w15:restartNumberingAfterBreak="0">
    <w:nsid w:val="733C2461"/>
    <w:multiLevelType w:val="multilevel"/>
    <w:tmpl w:val="8BEE905A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num w:numId="1" w16cid:durableId="209659753">
    <w:abstractNumId w:val="2"/>
  </w:num>
  <w:num w:numId="2" w16cid:durableId="123238225">
    <w:abstractNumId w:val="3"/>
  </w:num>
  <w:num w:numId="3" w16cid:durableId="2037150032">
    <w:abstractNumId w:val="1"/>
  </w:num>
  <w:num w:numId="4" w16cid:durableId="671106255">
    <w:abstractNumId w:val="0"/>
  </w:num>
  <w:num w:numId="5" w16cid:durableId="541944739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24E61FAE"/>
    <w:rsid w:val="00005221"/>
    <w:rsid w:val="0000623D"/>
    <w:rsid w:val="00010E9C"/>
    <w:rsid w:val="0001582F"/>
    <w:rsid w:val="00016F2F"/>
    <w:rsid w:val="00020CCD"/>
    <w:rsid w:val="00025A20"/>
    <w:rsid w:val="000271D2"/>
    <w:rsid w:val="000276A7"/>
    <w:rsid w:val="00030F3C"/>
    <w:rsid w:val="00032918"/>
    <w:rsid w:val="00033B19"/>
    <w:rsid w:val="00033D13"/>
    <w:rsid w:val="000347BB"/>
    <w:rsid w:val="00037E6F"/>
    <w:rsid w:val="00040104"/>
    <w:rsid w:val="0004455E"/>
    <w:rsid w:val="000461FC"/>
    <w:rsid w:val="000475CC"/>
    <w:rsid w:val="0005435D"/>
    <w:rsid w:val="000548FA"/>
    <w:rsid w:val="000557B6"/>
    <w:rsid w:val="0005658F"/>
    <w:rsid w:val="00057E87"/>
    <w:rsid w:val="000660B5"/>
    <w:rsid w:val="00082899"/>
    <w:rsid w:val="00092257"/>
    <w:rsid w:val="000936AB"/>
    <w:rsid w:val="0009591D"/>
    <w:rsid w:val="000971E7"/>
    <w:rsid w:val="000B14DC"/>
    <w:rsid w:val="000B3885"/>
    <w:rsid w:val="000B5D95"/>
    <w:rsid w:val="000B63C6"/>
    <w:rsid w:val="000B79E3"/>
    <w:rsid w:val="000C0A20"/>
    <w:rsid w:val="000C2EA0"/>
    <w:rsid w:val="000D1BA0"/>
    <w:rsid w:val="000D59AC"/>
    <w:rsid w:val="000D6B0B"/>
    <w:rsid w:val="000E2D8D"/>
    <w:rsid w:val="000E3759"/>
    <w:rsid w:val="000E3B04"/>
    <w:rsid w:val="000E473E"/>
    <w:rsid w:val="000E7F19"/>
    <w:rsid w:val="000F3874"/>
    <w:rsid w:val="00101461"/>
    <w:rsid w:val="00101B5E"/>
    <w:rsid w:val="001054D9"/>
    <w:rsid w:val="0010566D"/>
    <w:rsid w:val="00106936"/>
    <w:rsid w:val="001073BC"/>
    <w:rsid w:val="00115775"/>
    <w:rsid w:val="0011675A"/>
    <w:rsid w:val="0011790E"/>
    <w:rsid w:val="0012098C"/>
    <w:rsid w:val="0012193B"/>
    <w:rsid w:val="001234D9"/>
    <w:rsid w:val="00127256"/>
    <w:rsid w:val="00130A4C"/>
    <w:rsid w:val="00132DD8"/>
    <w:rsid w:val="00135C98"/>
    <w:rsid w:val="00141322"/>
    <w:rsid w:val="00146630"/>
    <w:rsid w:val="00152364"/>
    <w:rsid w:val="00154541"/>
    <w:rsid w:val="00155148"/>
    <w:rsid w:val="00155995"/>
    <w:rsid w:val="00157339"/>
    <w:rsid w:val="00160FDC"/>
    <w:rsid w:val="00161BC5"/>
    <w:rsid w:val="001628B2"/>
    <w:rsid w:val="001632B9"/>
    <w:rsid w:val="00167E92"/>
    <w:rsid w:val="0017589A"/>
    <w:rsid w:val="00180634"/>
    <w:rsid w:val="00185BFE"/>
    <w:rsid w:val="001916AE"/>
    <w:rsid w:val="00195486"/>
    <w:rsid w:val="001A23A3"/>
    <w:rsid w:val="001A4F30"/>
    <w:rsid w:val="001A5BD5"/>
    <w:rsid w:val="001A6835"/>
    <w:rsid w:val="001B14A5"/>
    <w:rsid w:val="001C099F"/>
    <w:rsid w:val="001C144A"/>
    <w:rsid w:val="001C3FD9"/>
    <w:rsid w:val="001C406D"/>
    <w:rsid w:val="001C4CD9"/>
    <w:rsid w:val="001C728C"/>
    <w:rsid w:val="001D62C0"/>
    <w:rsid w:val="001D6D91"/>
    <w:rsid w:val="001E2FD6"/>
    <w:rsid w:val="001E5929"/>
    <w:rsid w:val="001F1750"/>
    <w:rsid w:val="00201719"/>
    <w:rsid w:val="002104F0"/>
    <w:rsid w:val="002151A8"/>
    <w:rsid w:val="002161A9"/>
    <w:rsid w:val="002163AA"/>
    <w:rsid w:val="002208E8"/>
    <w:rsid w:val="00221AE5"/>
    <w:rsid w:val="00230E80"/>
    <w:rsid w:val="002320C6"/>
    <w:rsid w:val="00242E0C"/>
    <w:rsid w:val="002444F0"/>
    <w:rsid w:val="00246448"/>
    <w:rsid w:val="00254094"/>
    <w:rsid w:val="0026307C"/>
    <w:rsid w:val="00264502"/>
    <w:rsid w:val="00270694"/>
    <w:rsid w:val="002735F8"/>
    <w:rsid w:val="002756BB"/>
    <w:rsid w:val="0027674C"/>
    <w:rsid w:val="00280269"/>
    <w:rsid w:val="0029266A"/>
    <w:rsid w:val="002938B1"/>
    <w:rsid w:val="00293BBF"/>
    <w:rsid w:val="00294E3A"/>
    <w:rsid w:val="00296DEE"/>
    <w:rsid w:val="00297D0F"/>
    <w:rsid w:val="002A553B"/>
    <w:rsid w:val="002A6FE0"/>
    <w:rsid w:val="002B1B72"/>
    <w:rsid w:val="002B3898"/>
    <w:rsid w:val="002C7A90"/>
    <w:rsid w:val="002D241B"/>
    <w:rsid w:val="002D2A58"/>
    <w:rsid w:val="002D5CCA"/>
    <w:rsid w:val="002D76A5"/>
    <w:rsid w:val="002E148C"/>
    <w:rsid w:val="002E690D"/>
    <w:rsid w:val="002E7F44"/>
    <w:rsid w:val="003028AA"/>
    <w:rsid w:val="00306C75"/>
    <w:rsid w:val="003105DF"/>
    <w:rsid w:val="00310865"/>
    <w:rsid w:val="0031112B"/>
    <w:rsid w:val="00312A16"/>
    <w:rsid w:val="00317026"/>
    <w:rsid w:val="0032362A"/>
    <w:rsid w:val="003251FB"/>
    <w:rsid w:val="00326080"/>
    <w:rsid w:val="00330AD5"/>
    <w:rsid w:val="0033176C"/>
    <w:rsid w:val="00332E73"/>
    <w:rsid w:val="003345AC"/>
    <w:rsid w:val="00335942"/>
    <w:rsid w:val="003360B2"/>
    <w:rsid w:val="003368EB"/>
    <w:rsid w:val="00346657"/>
    <w:rsid w:val="0035030E"/>
    <w:rsid w:val="00351139"/>
    <w:rsid w:val="00354C3F"/>
    <w:rsid w:val="00357826"/>
    <w:rsid w:val="00361C10"/>
    <w:rsid w:val="003631A1"/>
    <w:rsid w:val="00365AE1"/>
    <w:rsid w:val="00366BA6"/>
    <w:rsid w:val="00370A6A"/>
    <w:rsid w:val="0037145B"/>
    <w:rsid w:val="00373857"/>
    <w:rsid w:val="00376468"/>
    <w:rsid w:val="003805BE"/>
    <w:rsid w:val="0038131D"/>
    <w:rsid w:val="003877F9"/>
    <w:rsid w:val="00392D2B"/>
    <w:rsid w:val="003B728C"/>
    <w:rsid w:val="003B7B8C"/>
    <w:rsid w:val="003C08A8"/>
    <w:rsid w:val="003C4648"/>
    <w:rsid w:val="003D37AF"/>
    <w:rsid w:val="003E17C2"/>
    <w:rsid w:val="003E2149"/>
    <w:rsid w:val="003E6E3B"/>
    <w:rsid w:val="003E719B"/>
    <w:rsid w:val="0040233D"/>
    <w:rsid w:val="00402405"/>
    <w:rsid w:val="004040BB"/>
    <w:rsid w:val="00406937"/>
    <w:rsid w:val="00413E64"/>
    <w:rsid w:val="00423E1D"/>
    <w:rsid w:val="004243A1"/>
    <w:rsid w:val="00424EFE"/>
    <w:rsid w:val="00427174"/>
    <w:rsid w:val="00427609"/>
    <w:rsid w:val="00432C91"/>
    <w:rsid w:val="00436FFD"/>
    <w:rsid w:val="00440B36"/>
    <w:rsid w:val="00441766"/>
    <w:rsid w:val="0046307A"/>
    <w:rsid w:val="00474355"/>
    <w:rsid w:val="00475C85"/>
    <w:rsid w:val="00483B5C"/>
    <w:rsid w:val="00491DDD"/>
    <w:rsid w:val="004945EB"/>
    <w:rsid w:val="00494EC7"/>
    <w:rsid w:val="004976AB"/>
    <w:rsid w:val="004A0406"/>
    <w:rsid w:val="004A0E30"/>
    <w:rsid w:val="004A1679"/>
    <w:rsid w:val="004A4FFF"/>
    <w:rsid w:val="004A7A3B"/>
    <w:rsid w:val="004B099D"/>
    <w:rsid w:val="004B15A7"/>
    <w:rsid w:val="004B4349"/>
    <w:rsid w:val="004B4F7E"/>
    <w:rsid w:val="004B548A"/>
    <w:rsid w:val="004B5924"/>
    <w:rsid w:val="004B5CA9"/>
    <w:rsid w:val="004C4E46"/>
    <w:rsid w:val="004C7C94"/>
    <w:rsid w:val="004D0F70"/>
    <w:rsid w:val="004D2CB9"/>
    <w:rsid w:val="004D44C6"/>
    <w:rsid w:val="004D496C"/>
    <w:rsid w:val="004E1E18"/>
    <w:rsid w:val="004E4BED"/>
    <w:rsid w:val="004E63B6"/>
    <w:rsid w:val="004F1EBB"/>
    <w:rsid w:val="005054AC"/>
    <w:rsid w:val="005100A9"/>
    <w:rsid w:val="00515071"/>
    <w:rsid w:val="005204BF"/>
    <w:rsid w:val="00520692"/>
    <w:rsid w:val="0052092D"/>
    <w:rsid w:val="00527EFA"/>
    <w:rsid w:val="00530281"/>
    <w:rsid w:val="00532BD8"/>
    <w:rsid w:val="00533059"/>
    <w:rsid w:val="0053592B"/>
    <w:rsid w:val="00536B59"/>
    <w:rsid w:val="00537561"/>
    <w:rsid w:val="00545500"/>
    <w:rsid w:val="00546F82"/>
    <w:rsid w:val="00547F52"/>
    <w:rsid w:val="00550E24"/>
    <w:rsid w:val="00551BB3"/>
    <w:rsid w:val="00552F1A"/>
    <w:rsid w:val="0055575E"/>
    <w:rsid w:val="005804F0"/>
    <w:rsid w:val="0058066E"/>
    <w:rsid w:val="00583CB4"/>
    <w:rsid w:val="00593351"/>
    <w:rsid w:val="005B56BC"/>
    <w:rsid w:val="005C0EEF"/>
    <w:rsid w:val="005C5736"/>
    <w:rsid w:val="005C7172"/>
    <w:rsid w:val="005C7B5F"/>
    <w:rsid w:val="005D07DB"/>
    <w:rsid w:val="005D5B74"/>
    <w:rsid w:val="005D5D07"/>
    <w:rsid w:val="005E00F1"/>
    <w:rsid w:val="005E424F"/>
    <w:rsid w:val="005F0FDB"/>
    <w:rsid w:val="005F27E4"/>
    <w:rsid w:val="005F5145"/>
    <w:rsid w:val="005F635A"/>
    <w:rsid w:val="00600E89"/>
    <w:rsid w:val="00601218"/>
    <w:rsid w:val="00604624"/>
    <w:rsid w:val="00614575"/>
    <w:rsid w:val="00620E3B"/>
    <w:rsid w:val="006237B8"/>
    <w:rsid w:val="00635678"/>
    <w:rsid w:val="00644CCB"/>
    <w:rsid w:val="0064617B"/>
    <w:rsid w:val="00650ADC"/>
    <w:rsid w:val="006517EE"/>
    <w:rsid w:val="006559BA"/>
    <w:rsid w:val="0065729E"/>
    <w:rsid w:val="006579C1"/>
    <w:rsid w:val="006706AE"/>
    <w:rsid w:val="0067269B"/>
    <w:rsid w:val="00673062"/>
    <w:rsid w:val="006770D8"/>
    <w:rsid w:val="006800D4"/>
    <w:rsid w:val="00680F78"/>
    <w:rsid w:val="00695E10"/>
    <w:rsid w:val="006968A9"/>
    <w:rsid w:val="00697F5B"/>
    <w:rsid w:val="006A3C37"/>
    <w:rsid w:val="006A558B"/>
    <w:rsid w:val="006A5FBA"/>
    <w:rsid w:val="006B561A"/>
    <w:rsid w:val="006C2CAF"/>
    <w:rsid w:val="006C461E"/>
    <w:rsid w:val="006C595B"/>
    <w:rsid w:val="006C7901"/>
    <w:rsid w:val="006D5FAA"/>
    <w:rsid w:val="006D7FF5"/>
    <w:rsid w:val="006E199B"/>
    <w:rsid w:val="006E1AD5"/>
    <w:rsid w:val="006E7D7D"/>
    <w:rsid w:val="006F52D8"/>
    <w:rsid w:val="006F6AD2"/>
    <w:rsid w:val="006F6B9D"/>
    <w:rsid w:val="007001A7"/>
    <w:rsid w:val="007066F7"/>
    <w:rsid w:val="00707B43"/>
    <w:rsid w:val="00710833"/>
    <w:rsid w:val="00710FE7"/>
    <w:rsid w:val="00712E81"/>
    <w:rsid w:val="00717ABE"/>
    <w:rsid w:val="007221FC"/>
    <w:rsid w:val="00730EA1"/>
    <w:rsid w:val="00732020"/>
    <w:rsid w:val="00732255"/>
    <w:rsid w:val="00737D6B"/>
    <w:rsid w:val="007405DA"/>
    <w:rsid w:val="00747660"/>
    <w:rsid w:val="00765229"/>
    <w:rsid w:val="00765562"/>
    <w:rsid w:val="007847B7"/>
    <w:rsid w:val="0078738C"/>
    <w:rsid w:val="007912CA"/>
    <w:rsid w:val="00797826"/>
    <w:rsid w:val="00797FF6"/>
    <w:rsid w:val="007A3C34"/>
    <w:rsid w:val="007A6393"/>
    <w:rsid w:val="007A66FF"/>
    <w:rsid w:val="007A69E2"/>
    <w:rsid w:val="007B46F7"/>
    <w:rsid w:val="007C1524"/>
    <w:rsid w:val="007C7B8A"/>
    <w:rsid w:val="007D3AD5"/>
    <w:rsid w:val="007D3E79"/>
    <w:rsid w:val="007D498A"/>
    <w:rsid w:val="007E1711"/>
    <w:rsid w:val="007F0E65"/>
    <w:rsid w:val="007F5C4E"/>
    <w:rsid w:val="00802054"/>
    <w:rsid w:val="00802D1B"/>
    <w:rsid w:val="008033B0"/>
    <w:rsid w:val="00814818"/>
    <w:rsid w:val="00814A15"/>
    <w:rsid w:val="00831A53"/>
    <w:rsid w:val="0084524C"/>
    <w:rsid w:val="00846FD6"/>
    <w:rsid w:val="0085207C"/>
    <w:rsid w:val="00867B93"/>
    <w:rsid w:val="008735A0"/>
    <w:rsid w:val="00875137"/>
    <w:rsid w:val="00875699"/>
    <w:rsid w:val="008763E6"/>
    <w:rsid w:val="0089266E"/>
    <w:rsid w:val="00895A72"/>
    <w:rsid w:val="00896A33"/>
    <w:rsid w:val="008A00F8"/>
    <w:rsid w:val="008A42F8"/>
    <w:rsid w:val="008C7E0A"/>
    <w:rsid w:val="008D0D10"/>
    <w:rsid w:val="008D3254"/>
    <w:rsid w:val="008E3AF9"/>
    <w:rsid w:val="008E6274"/>
    <w:rsid w:val="008F0013"/>
    <w:rsid w:val="008F0414"/>
    <w:rsid w:val="008F2B86"/>
    <w:rsid w:val="008F4523"/>
    <w:rsid w:val="008F5F97"/>
    <w:rsid w:val="00900EF4"/>
    <w:rsid w:val="00902F88"/>
    <w:rsid w:val="009109CF"/>
    <w:rsid w:val="0091451D"/>
    <w:rsid w:val="009227A4"/>
    <w:rsid w:val="00924C69"/>
    <w:rsid w:val="00925393"/>
    <w:rsid w:val="00926E7F"/>
    <w:rsid w:val="00932D66"/>
    <w:rsid w:val="00942FD7"/>
    <w:rsid w:val="00947534"/>
    <w:rsid w:val="009515B1"/>
    <w:rsid w:val="0095485D"/>
    <w:rsid w:val="00957A0E"/>
    <w:rsid w:val="0096017E"/>
    <w:rsid w:val="00960C18"/>
    <w:rsid w:val="009659E1"/>
    <w:rsid w:val="00972F88"/>
    <w:rsid w:val="0098129F"/>
    <w:rsid w:val="009814D0"/>
    <w:rsid w:val="0098163D"/>
    <w:rsid w:val="00983D19"/>
    <w:rsid w:val="00984202"/>
    <w:rsid w:val="00985631"/>
    <w:rsid w:val="00986276"/>
    <w:rsid w:val="009873F0"/>
    <w:rsid w:val="009945D1"/>
    <w:rsid w:val="009965AD"/>
    <w:rsid w:val="009A0007"/>
    <w:rsid w:val="009B0B67"/>
    <w:rsid w:val="009C11E8"/>
    <w:rsid w:val="009C1BEE"/>
    <w:rsid w:val="009C36F4"/>
    <w:rsid w:val="009C490B"/>
    <w:rsid w:val="009D3337"/>
    <w:rsid w:val="009D7A2A"/>
    <w:rsid w:val="009E08E3"/>
    <w:rsid w:val="009E5867"/>
    <w:rsid w:val="009F36AB"/>
    <w:rsid w:val="009F5603"/>
    <w:rsid w:val="009F7E9F"/>
    <w:rsid w:val="00A0157F"/>
    <w:rsid w:val="00A02056"/>
    <w:rsid w:val="00A02E18"/>
    <w:rsid w:val="00A03CEA"/>
    <w:rsid w:val="00A052F3"/>
    <w:rsid w:val="00A06A32"/>
    <w:rsid w:val="00A10754"/>
    <w:rsid w:val="00A1207C"/>
    <w:rsid w:val="00A24345"/>
    <w:rsid w:val="00A274C5"/>
    <w:rsid w:val="00A27ECC"/>
    <w:rsid w:val="00A3022D"/>
    <w:rsid w:val="00A307E5"/>
    <w:rsid w:val="00A32315"/>
    <w:rsid w:val="00A34AD7"/>
    <w:rsid w:val="00A36AA6"/>
    <w:rsid w:val="00A423BD"/>
    <w:rsid w:val="00A46D6F"/>
    <w:rsid w:val="00A479A4"/>
    <w:rsid w:val="00A51C46"/>
    <w:rsid w:val="00A5282E"/>
    <w:rsid w:val="00A534A5"/>
    <w:rsid w:val="00A551C3"/>
    <w:rsid w:val="00A64EB3"/>
    <w:rsid w:val="00A65141"/>
    <w:rsid w:val="00A7580E"/>
    <w:rsid w:val="00A80642"/>
    <w:rsid w:val="00A8113D"/>
    <w:rsid w:val="00A8167B"/>
    <w:rsid w:val="00A81B16"/>
    <w:rsid w:val="00A847FE"/>
    <w:rsid w:val="00A908BC"/>
    <w:rsid w:val="00A91121"/>
    <w:rsid w:val="00AA151D"/>
    <w:rsid w:val="00AC54A2"/>
    <w:rsid w:val="00AC567C"/>
    <w:rsid w:val="00AC6A78"/>
    <w:rsid w:val="00AC702B"/>
    <w:rsid w:val="00AD0A5D"/>
    <w:rsid w:val="00AD38DD"/>
    <w:rsid w:val="00AD426D"/>
    <w:rsid w:val="00AE0DE1"/>
    <w:rsid w:val="00AE2608"/>
    <w:rsid w:val="00AE61B3"/>
    <w:rsid w:val="00AF1BE9"/>
    <w:rsid w:val="00B0266C"/>
    <w:rsid w:val="00B062FC"/>
    <w:rsid w:val="00B218E5"/>
    <w:rsid w:val="00B22C10"/>
    <w:rsid w:val="00B230AD"/>
    <w:rsid w:val="00B3050B"/>
    <w:rsid w:val="00B4277B"/>
    <w:rsid w:val="00B56ECE"/>
    <w:rsid w:val="00B61199"/>
    <w:rsid w:val="00B63616"/>
    <w:rsid w:val="00B65715"/>
    <w:rsid w:val="00B65E6A"/>
    <w:rsid w:val="00B778BA"/>
    <w:rsid w:val="00B83815"/>
    <w:rsid w:val="00B90546"/>
    <w:rsid w:val="00B929CB"/>
    <w:rsid w:val="00B92AB0"/>
    <w:rsid w:val="00B967E5"/>
    <w:rsid w:val="00BA02A4"/>
    <w:rsid w:val="00BA0C22"/>
    <w:rsid w:val="00BA13F2"/>
    <w:rsid w:val="00BB3471"/>
    <w:rsid w:val="00BB5EA2"/>
    <w:rsid w:val="00BB6CEC"/>
    <w:rsid w:val="00BC41F7"/>
    <w:rsid w:val="00BC46BC"/>
    <w:rsid w:val="00BC505A"/>
    <w:rsid w:val="00BD7F4E"/>
    <w:rsid w:val="00BE01BF"/>
    <w:rsid w:val="00BE08CE"/>
    <w:rsid w:val="00BE4C26"/>
    <w:rsid w:val="00BE53E1"/>
    <w:rsid w:val="00BF44B7"/>
    <w:rsid w:val="00BF5CE7"/>
    <w:rsid w:val="00BF6E55"/>
    <w:rsid w:val="00C02EBC"/>
    <w:rsid w:val="00C03698"/>
    <w:rsid w:val="00C0519C"/>
    <w:rsid w:val="00C16A28"/>
    <w:rsid w:val="00C20B64"/>
    <w:rsid w:val="00C20BF5"/>
    <w:rsid w:val="00C21896"/>
    <w:rsid w:val="00C26928"/>
    <w:rsid w:val="00C27222"/>
    <w:rsid w:val="00C30516"/>
    <w:rsid w:val="00C32078"/>
    <w:rsid w:val="00C33BDE"/>
    <w:rsid w:val="00C356EF"/>
    <w:rsid w:val="00C36B63"/>
    <w:rsid w:val="00C41B14"/>
    <w:rsid w:val="00C4519C"/>
    <w:rsid w:val="00C478EC"/>
    <w:rsid w:val="00C52787"/>
    <w:rsid w:val="00C52B39"/>
    <w:rsid w:val="00C54E2F"/>
    <w:rsid w:val="00C55117"/>
    <w:rsid w:val="00C566C1"/>
    <w:rsid w:val="00C56F51"/>
    <w:rsid w:val="00C579E4"/>
    <w:rsid w:val="00C67143"/>
    <w:rsid w:val="00C67189"/>
    <w:rsid w:val="00C71601"/>
    <w:rsid w:val="00C71CBA"/>
    <w:rsid w:val="00C74DC4"/>
    <w:rsid w:val="00C8095F"/>
    <w:rsid w:val="00C8146B"/>
    <w:rsid w:val="00C94208"/>
    <w:rsid w:val="00C96D33"/>
    <w:rsid w:val="00CA5336"/>
    <w:rsid w:val="00CA679A"/>
    <w:rsid w:val="00CB0826"/>
    <w:rsid w:val="00CB13FC"/>
    <w:rsid w:val="00CB425B"/>
    <w:rsid w:val="00CB46AD"/>
    <w:rsid w:val="00CB5150"/>
    <w:rsid w:val="00CC2002"/>
    <w:rsid w:val="00CC25B8"/>
    <w:rsid w:val="00CC67EF"/>
    <w:rsid w:val="00CC781F"/>
    <w:rsid w:val="00CD0605"/>
    <w:rsid w:val="00CD4FC5"/>
    <w:rsid w:val="00CD7707"/>
    <w:rsid w:val="00CD7A34"/>
    <w:rsid w:val="00CE02E5"/>
    <w:rsid w:val="00CE1BD1"/>
    <w:rsid w:val="00CE1FEB"/>
    <w:rsid w:val="00CF5065"/>
    <w:rsid w:val="00CF6EB7"/>
    <w:rsid w:val="00CF7E13"/>
    <w:rsid w:val="00D03347"/>
    <w:rsid w:val="00D03E9F"/>
    <w:rsid w:val="00D066AD"/>
    <w:rsid w:val="00D073E6"/>
    <w:rsid w:val="00D1117F"/>
    <w:rsid w:val="00D11BD0"/>
    <w:rsid w:val="00D11D60"/>
    <w:rsid w:val="00D12A11"/>
    <w:rsid w:val="00D2328D"/>
    <w:rsid w:val="00D2368A"/>
    <w:rsid w:val="00D24E22"/>
    <w:rsid w:val="00D2500F"/>
    <w:rsid w:val="00D26F3E"/>
    <w:rsid w:val="00D32FFE"/>
    <w:rsid w:val="00D356E0"/>
    <w:rsid w:val="00D36029"/>
    <w:rsid w:val="00D436EB"/>
    <w:rsid w:val="00D44799"/>
    <w:rsid w:val="00D508FE"/>
    <w:rsid w:val="00D5465F"/>
    <w:rsid w:val="00D55BC5"/>
    <w:rsid w:val="00D56C0D"/>
    <w:rsid w:val="00D56DD4"/>
    <w:rsid w:val="00D5C82E"/>
    <w:rsid w:val="00D60F07"/>
    <w:rsid w:val="00D612B4"/>
    <w:rsid w:val="00D73883"/>
    <w:rsid w:val="00D74118"/>
    <w:rsid w:val="00D836D7"/>
    <w:rsid w:val="00D85260"/>
    <w:rsid w:val="00D87FD4"/>
    <w:rsid w:val="00D93C26"/>
    <w:rsid w:val="00D97612"/>
    <w:rsid w:val="00DA2B6F"/>
    <w:rsid w:val="00DA6CDB"/>
    <w:rsid w:val="00DA7D50"/>
    <w:rsid w:val="00DB3D7D"/>
    <w:rsid w:val="00DB4C17"/>
    <w:rsid w:val="00DB6053"/>
    <w:rsid w:val="00DB6A54"/>
    <w:rsid w:val="00DB6E10"/>
    <w:rsid w:val="00DC2A95"/>
    <w:rsid w:val="00DC2BE5"/>
    <w:rsid w:val="00DD5F40"/>
    <w:rsid w:val="00DD60D5"/>
    <w:rsid w:val="00DE1FCA"/>
    <w:rsid w:val="00DE6B10"/>
    <w:rsid w:val="00DF1266"/>
    <w:rsid w:val="00DF2321"/>
    <w:rsid w:val="00DF2E00"/>
    <w:rsid w:val="00DF6347"/>
    <w:rsid w:val="00E003AC"/>
    <w:rsid w:val="00E01B5B"/>
    <w:rsid w:val="00E1044E"/>
    <w:rsid w:val="00E15639"/>
    <w:rsid w:val="00E22256"/>
    <w:rsid w:val="00E25FB3"/>
    <w:rsid w:val="00E2683E"/>
    <w:rsid w:val="00E30401"/>
    <w:rsid w:val="00E325DF"/>
    <w:rsid w:val="00E34FBC"/>
    <w:rsid w:val="00E41B4C"/>
    <w:rsid w:val="00E42495"/>
    <w:rsid w:val="00E4282B"/>
    <w:rsid w:val="00E42E4C"/>
    <w:rsid w:val="00E45330"/>
    <w:rsid w:val="00E50A54"/>
    <w:rsid w:val="00E578D8"/>
    <w:rsid w:val="00E61EE3"/>
    <w:rsid w:val="00E7041D"/>
    <w:rsid w:val="00E72873"/>
    <w:rsid w:val="00E74FD7"/>
    <w:rsid w:val="00E86234"/>
    <w:rsid w:val="00E87971"/>
    <w:rsid w:val="00E87C99"/>
    <w:rsid w:val="00E93554"/>
    <w:rsid w:val="00E962BA"/>
    <w:rsid w:val="00EA252A"/>
    <w:rsid w:val="00EA55F5"/>
    <w:rsid w:val="00EB458D"/>
    <w:rsid w:val="00ED05D7"/>
    <w:rsid w:val="00ED7CBD"/>
    <w:rsid w:val="00EE241D"/>
    <w:rsid w:val="00EE6BF8"/>
    <w:rsid w:val="00EE6C53"/>
    <w:rsid w:val="00EF1F02"/>
    <w:rsid w:val="00EF76E7"/>
    <w:rsid w:val="00F00BC7"/>
    <w:rsid w:val="00F123E5"/>
    <w:rsid w:val="00F15781"/>
    <w:rsid w:val="00F17293"/>
    <w:rsid w:val="00F209DF"/>
    <w:rsid w:val="00F335DB"/>
    <w:rsid w:val="00F37CE0"/>
    <w:rsid w:val="00F520F1"/>
    <w:rsid w:val="00F6206A"/>
    <w:rsid w:val="00F648E9"/>
    <w:rsid w:val="00F66E43"/>
    <w:rsid w:val="00F73A1E"/>
    <w:rsid w:val="00F73D50"/>
    <w:rsid w:val="00F766A9"/>
    <w:rsid w:val="00F83D74"/>
    <w:rsid w:val="00F858C6"/>
    <w:rsid w:val="00F91082"/>
    <w:rsid w:val="00F92023"/>
    <w:rsid w:val="00F92F8D"/>
    <w:rsid w:val="00F931FC"/>
    <w:rsid w:val="00F96C1C"/>
    <w:rsid w:val="00FA2534"/>
    <w:rsid w:val="00FA38BE"/>
    <w:rsid w:val="00FA76F1"/>
    <w:rsid w:val="00FB2DDE"/>
    <w:rsid w:val="00FB40B0"/>
    <w:rsid w:val="00FC26B2"/>
    <w:rsid w:val="00FD31A8"/>
    <w:rsid w:val="00FD4AA8"/>
    <w:rsid w:val="00FD5746"/>
    <w:rsid w:val="00FD7A60"/>
    <w:rsid w:val="00FD7FA3"/>
    <w:rsid w:val="00FF0581"/>
    <w:rsid w:val="00FF518D"/>
    <w:rsid w:val="00FF65A0"/>
    <w:rsid w:val="02449ECF"/>
    <w:rsid w:val="03A83B0E"/>
    <w:rsid w:val="03F735AE"/>
    <w:rsid w:val="04E146D0"/>
    <w:rsid w:val="050659F1"/>
    <w:rsid w:val="07DDC8B9"/>
    <w:rsid w:val="098BDDB2"/>
    <w:rsid w:val="0A8481D2"/>
    <w:rsid w:val="0B0FA453"/>
    <w:rsid w:val="0E6F438C"/>
    <w:rsid w:val="0F5F682B"/>
    <w:rsid w:val="0FCE954F"/>
    <w:rsid w:val="108FAEB2"/>
    <w:rsid w:val="1251F7B5"/>
    <w:rsid w:val="1282ACAE"/>
    <w:rsid w:val="12858C7C"/>
    <w:rsid w:val="1340942D"/>
    <w:rsid w:val="1341F6F5"/>
    <w:rsid w:val="160B8B3B"/>
    <w:rsid w:val="1689443B"/>
    <w:rsid w:val="16CEA9F1"/>
    <w:rsid w:val="16F39A84"/>
    <w:rsid w:val="185B487F"/>
    <w:rsid w:val="19F250AC"/>
    <w:rsid w:val="1AD64B78"/>
    <w:rsid w:val="1B44BCB5"/>
    <w:rsid w:val="1B6092DF"/>
    <w:rsid w:val="1BB80EE8"/>
    <w:rsid w:val="1CB82BCD"/>
    <w:rsid w:val="1DACF356"/>
    <w:rsid w:val="1E3DF258"/>
    <w:rsid w:val="215286C8"/>
    <w:rsid w:val="22D89060"/>
    <w:rsid w:val="2305DB4E"/>
    <w:rsid w:val="233B860D"/>
    <w:rsid w:val="24C57E4C"/>
    <w:rsid w:val="24E61FAE"/>
    <w:rsid w:val="254097B6"/>
    <w:rsid w:val="26C84D6F"/>
    <w:rsid w:val="2B3E49C2"/>
    <w:rsid w:val="2CE59518"/>
    <w:rsid w:val="2D13F774"/>
    <w:rsid w:val="2E431E0E"/>
    <w:rsid w:val="2EB4426E"/>
    <w:rsid w:val="2EEECBC6"/>
    <w:rsid w:val="2FFB9681"/>
    <w:rsid w:val="3350DC09"/>
    <w:rsid w:val="33C3BB4A"/>
    <w:rsid w:val="35C8F86A"/>
    <w:rsid w:val="368BE4FF"/>
    <w:rsid w:val="39B157AF"/>
    <w:rsid w:val="39B3EEA9"/>
    <w:rsid w:val="3B5D22AF"/>
    <w:rsid w:val="3B8902AD"/>
    <w:rsid w:val="3C582E90"/>
    <w:rsid w:val="3D3148F5"/>
    <w:rsid w:val="3D53EA50"/>
    <w:rsid w:val="3E204082"/>
    <w:rsid w:val="3E7B42FF"/>
    <w:rsid w:val="3E7CC28D"/>
    <w:rsid w:val="3F3B3EF6"/>
    <w:rsid w:val="400553FA"/>
    <w:rsid w:val="413FF8DD"/>
    <w:rsid w:val="441B3998"/>
    <w:rsid w:val="44D1E5CB"/>
    <w:rsid w:val="45A651F6"/>
    <w:rsid w:val="46241F28"/>
    <w:rsid w:val="4854ED29"/>
    <w:rsid w:val="4CEEFE32"/>
    <w:rsid w:val="4D565998"/>
    <w:rsid w:val="4E457945"/>
    <w:rsid w:val="512F5E2B"/>
    <w:rsid w:val="514EB909"/>
    <w:rsid w:val="5166644F"/>
    <w:rsid w:val="51DE9C42"/>
    <w:rsid w:val="529C26E4"/>
    <w:rsid w:val="55A5213B"/>
    <w:rsid w:val="55B0469E"/>
    <w:rsid w:val="56AD8405"/>
    <w:rsid w:val="571A0FA2"/>
    <w:rsid w:val="587F3CE1"/>
    <w:rsid w:val="5BDD5EDE"/>
    <w:rsid w:val="5CF9DB30"/>
    <w:rsid w:val="5D4315F6"/>
    <w:rsid w:val="5D6F88A1"/>
    <w:rsid w:val="5E55004B"/>
    <w:rsid w:val="5E60D663"/>
    <w:rsid w:val="60FB7156"/>
    <w:rsid w:val="62573C8B"/>
    <w:rsid w:val="658CD251"/>
    <w:rsid w:val="66FEB5DE"/>
    <w:rsid w:val="676EF6C2"/>
    <w:rsid w:val="6899F7CA"/>
    <w:rsid w:val="69C7922B"/>
    <w:rsid w:val="6A8F3A7B"/>
    <w:rsid w:val="6B35A2A9"/>
    <w:rsid w:val="6C3D5D7D"/>
    <w:rsid w:val="6E922504"/>
    <w:rsid w:val="6FD7E479"/>
    <w:rsid w:val="70968606"/>
    <w:rsid w:val="71E2712C"/>
    <w:rsid w:val="75F9861A"/>
    <w:rsid w:val="77AE2B9E"/>
    <w:rsid w:val="79681B4B"/>
    <w:rsid w:val="7A76B55E"/>
    <w:rsid w:val="7AFA3C9F"/>
    <w:rsid w:val="7B5C684B"/>
    <w:rsid w:val="7BA665A6"/>
    <w:rsid w:val="7CAFF0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4E61FAE"/>
  <w15:chartTrackingRefBased/>
  <w15:docId w15:val="{9AB66EC5-A562-4FF2-B606-11D957810D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1"/>
        <w:szCs w:val="21"/>
        <w:lang w:val="en-US" w:eastAsia="ja-JP" w:bidi="ar-SA"/>
      </w:rPr>
    </w:rPrDefault>
    <w:pPrDefault>
      <w:pPr>
        <w:spacing w:after="160" w:line="30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52F1A"/>
  </w:style>
  <w:style w:type="paragraph" w:styleId="Heading1">
    <w:name w:val="heading 1"/>
    <w:basedOn w:val="Normal"/>
    <w:next w:val="Normal"/>
    <w:link w:val="Heading1Char"/>
    <w:uiPriority w:val="9"/>
    <w:qFormat/>
    <w:rsid w:val="00552F1A"/>
    <w:pPr>
      <w:keepNext/>
      <w:keepLines/>
      <w:spacing w:before="320" w:after="80" w:line="240" w:lineRule="auto"/>
      <w:jc w:val="center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552F1A"/>
    <w:pPr>
      <w:keepNext/>
      <w:keepLines/>
      <w:spacing w:before="160" w:after="40" w:line="240" w:lineRule="auto"/>
      <w:jc w:val="center"/>
      <w:outlineLvl w:val="1"/>
    </w:pPr>
    <w:rPr>
      <w:rFonts w:asciiTheme="majorHAnsi" w:eastAsiaTheme="majorEastAsia" w:hAnsiTheme="majorHAnsi" w:cstheme="majorBidi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552F1A"/>
    <w:pPr>
      <w:keepNext/>
      <w:keepLines/>
      <w:spacing w:before="160" w:after="0" w:line="240" w:lineRule="auto"/>
      <w:outlineLvl w:val="2"/>
    </w:pPr>
    <w:rPr>
      <w:rFonts w:asciiTheme="majorHAnsi" w:eastAsiaTheme="majorEastAsia" w:hAnsiTheme="majorHAnsi" w:cstheme="majorBidi"/>
      <w:sz w:val="32"/>
      <w:szCs w:val="32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552F1A"/>
    <w:pPr>
      <w:keepNext/>
      <w:keepLines/>
      <w:spacing w:before="80" w:after="0"/>
      <w:outlineLvl w:val="3"/>
    </w:pPr>
    <w:rPr>
      <w:rFonts w:asciiTheme="majorHAnsi" w:eastAsiaTheme="majorEastAsia" w:hAnsiTheme="majorHAnsi" w:cstheme="majorBidi"/>
      <w:i/>
      <w:iCs/>
      <w:sz w:val="30"/>
      <w:szCs w:val="30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00552F1A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sz w:val="28"/>
      <w:szCs w:val="28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00552F1A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sz w:val="26"/>
      <w:szCs w:val="2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00552F1A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sz w:val="24"/>
      <w:szCs w:val="24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00552F1A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i/>
      <w:iCs/>
      <w:sz w:val="22"/>
      <w:szCs w:val="22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00552F1A"/>
    <w:pPr>
      <w:keepNext/>
      <w:keepLines/>
      <w:spacing w:before="40" w:after="0"/>
      <w:outlineLvl w:val="8"/>
    </w:pPr>
    <w:rPr>
      <w:b/>
      <w:bCs/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52F1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552F1A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552F1A"/>
    <w:rPr>
      <w:rFonts w:asciiTheme="majorHAnsi" w:eastAsiaTheme="majorEastAsia" w:hAnsiTheme="majorHAnsi" w:cstheme="majorBidi"/>
      <w:sz w:val="32"/>
      <w:szCs w:val="32"/>
    </w:rPr>
  </w:style>
  <w:style w:type="character" w:customStyle="1" w:styleId="Heading4Char">
    <w:name w:val="Heading 4 Char"/>
    <w:basedOn w:val="DefaultParagraphFont"/>
    <w:link w:val="Heading4"/>
    <w:uiPriority w:val="9"/>
    <w:rsid w:val="00552F1A"/>
    <w:rPr>
      <w:rFonts w:asciiTheme="majorHAnsi" w:eastAsiaTheme="majorEastAsia" w:hAnsiTheme="majorHAnsi" w:cstheme="majorBidi"/>
      <w:i/>
      <w:iCs/>
      <w:sz w:val="30"/>
      <w:szCs w:val="30"/>
    </w:rPr>
  </w:style>
  <w:style w:type="character" w:customStyle="1" w:styleId="Heading5Char">
    <w:name w:val="Heading 5 Char"/>
    <w:basedOn w:val="DefaultParagraphFont"/>
    <w:link w:val="Heading5"/>
    <w:uiPriority w:val="9"/>
    <w:rsid w:val="00552F1A"/>
    <w:rPr>
      <w:rFonts w:asciiTheme="majorHAnsi" w:eastAsiaTheme="majorEastAsia" w:hAnsiTheme="majorHAnsi" w:cstheme="majorBidi"/>
      <w:sz w:val="28"/>
      <w:szCs w:val="28"/>
    </w:rPr>
  </w:style>
  <w:style w:type="character" w:customStyle="1" w:styleId="Heading6Char">
    <w:name w:val="Heading 6 Char"/>
    <w:basedOn w:val="DefaultParagraphFont"/>
    <w:link w:val="Heading6"/>
    <w:uiPriority w:val="9"/>
    <w:rsid w:val="00552F1A"/>
    <w:rPr>
      <w:rFonts w:asciiTheme="majorHAnsi" w:eastAsiaTheme="majorEastAsia" w:hAnsiTheme="majorHAnsi" w:cstheme="majorBidi"/>
      <w:i/>
      <w:iCs/>
      <w:sz w:val="26"/>
      <w:szCs w:val="26"/>
    </w:rPr>
  </w:style>
  <w:style w:type="character" w:customStyle="1" w:styleId="Heading7Char">
    <w:name w:val="Heading 7 Char"/>
    <w:basedOn w:val="DefaultParagraphFont"/>
    <w:link w:val="Heading7"/>
    <w:uiPriority w:val="9"/>
    <w:rsid w:val="00552F1A"/>
    <w:rPr>
      <w:rFonts w:asciiTheme="majorHAnsi" w:eastAsiaTheme="majorEastAsia" w:hAnsiTheme="majorHAnsi" w:cstheme="majorBidi"/>
      <w:sz w:val="24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rsid w:val="00552F1A"/>
    <w:rPr>
      <w:rFonts w:asciiTheme="majorHAnsi" w:eastAsiaTheme="majorEastAsia" w:hAnsiTheme="majorHAnsi" w:cstheme="majorBidi"/>
      <w:i/>
      <w:iCs/>
      <w:sz w:val="22"/>
      <w:szCs w:val="22"/>
    </w:rPr>
  </w:style>
  <w:style w:type="character" w:customStyle="1" w:styleId="Heading9Char">
    <w:name w:val="Heading 9 Char"/>
    <w:basedOn w:val="DefaultParagraphFont"/>
    <w:link w:val="Heading9"/>
    <w:uiPriority w:val="9"/>
    <w:rsid w:val="00552F1A"/>
    <w:rPr>
      <w:b/>
      <w:bCs/>
      <w:i/>
      <w:iCs/>
    </w:rPr>
  </w:style>
  <w:style w:type="character" w:customStyle="1" w:styleId="TitleChar">
    <w:name w:val="Title Char"/>
    <w:basedOn w:val="DefaultParagraphFont"/>
    <w:link w:val="Title"/>
    <w:uiPriority w:val="10"/>
    <w:rsid w:val="00552F1A"/>
    <w:rPr>
      <w:rFonts w:asciiTheme="majorHAnsi" w:eastAsiaTheme="majorEastAsia" w:hAnsiTheme="majorHAnsi" w:cstheme="majorBidi"/>
      <w:caps/>
      <w:color w:val="0E2841" w:themeColor="text2"/>
      <w:spacing w:val="30"/>
      <w:sz w:val="72"/>
      <w:szCs w:val="72"/>
    </w:rPr>
  </w:style>
  <w:style w:type="paragraph" w:styleId="Title">
    <w:name w:val="Title"/>
    <w:basedOn w:val="Normal"/>
    <w:next w:val="Normal"/>
    <w:link w:val="TitleChar"/>
    <w:uiPriority w:val="10"/>
    <w:qFormat/>
    <w:rsid w:val="00552F1A"/>
    <w:pPr>
      <w:pBdr>
        <w:top w:val="single" w:sz="6" w:space="8" w:color="196B24" w:themeColor="accent3"/>
        <w:bottom w:val="single" w:sz="6" w:space="8" w:color="196B24" w:themeColor="accent3"/>
      </w:pBdr>
      <w:spacing w:after="400" w:line="240" w:lineRule="auto"/>
      <w:contextualSpacing/>
      <w:jc w:val="center"/>
    </w:pPr>
    <w:rPr>
      <w:rFonts w:asciiTheme="majorHAnsi" w:eastAsiaTheme="majorEastAsia" w:hAnsiTheme="majorHAnsi" w:cstheme="majorBidi"/>
      <w:caps/>
      <w:color w:val="0E2841" w:themeColor="text2"/>
      <w:spacing w:val="30"/>
      <w:sz w:val="72"/>
      <w:szCs w:val="72"/>
    </w:rPr>
  </w:style>
  <w:style w:type="character" w:customStyle="1" w:styleId="SubtitleChar">
    <w:name w:val="Subtitle Char"/>
    <w:basedOn w:val="DefaultParagraphFont"/>
    <w:link w:val="Subtitle"/>
    <w:uiPriority w:val="11"/>
    <w:rsid w:val="00552F1A"/>
    <w:rPr>
      <w:color w:val="0E2841" w:themeColor="text2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rsid w:val="00552F1A"/>
    <w:pPr>
      <w:numPr>
        <w:ilvl w:val="1"/>
      </w:numPr>
      <w:jc w:val="center"/>
    </w:pPr>
    <w:rPr>
      <w:color w:val="0E2841" w:themeColor="text2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sid w:val="00552F1A"/>
    <w:rPr>
      <w:b/>
      <w:bCs/>
      <w:i/>
      <w:iCs/>
      <w:color w:val="auto"/>
    </w:rPr>
  </w:style>
  <w:style w:type="character" w:customStyle="1" w:styleId="QuoteChar">
    <w:name w:val="Quote Char"/>
    <w:basedOn w:val="DefaultParagraphFont"/>
    <w:link w:val="Quote"/>
    <w:uiPriority w:val="29"/>
    <w:rsid w:val="00552F1A"/>
    <w:rPr>
      <w:i/>
      <w:iCs/>
      <w:color w:val="124F1A" w:themeColor="accent3" w:themeShade="BF"/>
      <w:sz w:val="24"/>
      <w:szCs w:val="24"/>
    </w:rPr>
  </w:style>
  <w:style w:type="paragraph" w:styleId="Quote">
    <w:name w:val="Quote"/>
    <w:basedOn w:val="Normal"/>
    <w:next w:val="Normal"/>
    <w:link w:val="QuoteChar"/>
    <w:uiPriority w:val="29"/>
    <w:qFormat/>
    <w:rsid w:val="00552F1A"/>
    <w:pPr>
      <w:spacing w:before="160"/>
      <w:ind w:left="720" w:right="720"/>
      <w:jc w:val="center"/>
    </w:pPr>
    <w:rPr>
      <w:i/>
      <w:iCs/>
      <w:color w:val="124F1A" w:themeColor="accent3" w:themeShade="BF"/>
      <w:sz w:val="24"/>
      <w:szCs w:val="24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52F1A"/>
    <w:rPr>
      <w:rFonts w:asciiTheme="majorHAnsi" w:eastAsiaTheme="majorEastAsia" w:hAnsiTheme="majorHAnsi" w:cstheme="majorBidi"/>
      <w:caps/>
      <w:color w:val="0F4761" w:themeColor="accent1" w:themeShade="BF"/>
      <w:sz w:val="28"/>
      <w:szCs w:val="28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52F1A"/>
    <w:pPr>
      <w:spacing w:before="160" w:line="276" w:lineRule="auto"/>
      <w:ind w:left="936" w:right="936"/>
      <w:jc w:val="center"/>
    </w:pPr>
    <w:rPr>
      <w:rFonts w:asciiTheme="majorHAnsi" w:eastAsiaTheme="majorEastAsia" w:hAnsiTheme="majorHAnsi" w:cstheme="majorBidi"/>
      <w:caps/>
      <w:color w:val="0F4761" w:themeColor="accent1" w:themeShade="BF"/>
      <w:sz w:val="28"/>
      <w:szCs w:val="28"/>
    </w:rPr>
  </w:style>
  <w:style w:type="character" w:styleId="IntenseReference">
    <w:name w:val="Intense Reference"/>
    <w:basedOn w:val="DefaultParagraphFont"/>
    <w:uiPriority w:val="32"/>
    <w:qFormat/>
    <w:rsid w:val="00552F1A"/>
    <w:rPr>
      <w:b/>
      <w:bCs/>
      <w:caps w:val="0"/>
      <w:smallCaps/>
      <w:color w:val="auto"/>
      <w:spacing w:val="0"/>
      <w:u w:val="single"/>
    </w:rPr>
  </w:style>
  <w:style w:type="character" w:styleId="Hyperlink">
    <w:name w:val="Hyperlink"/>
    <w:basedOn w:val="DefaultParagraphFont"/>
    <w:uiPriority w:val="99"/>
    <w:unhideWhenUsed/>
    <w:rPr>
      <w:color w:val="467886" w:themeColor="hyperlink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link w:val="FooterChar"/>
    <w:uiPriority w:val="99"/>
    <w:unhideWhenUsed/>
    <w:rsid w:val="004A040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A0406"/>
  </w:style>
  <w:style w:type="paragraph" w:styleId="NoSpacing">
    <w:name w:val="No Spacing"/>
    <w:link w:val="NoSpacingChar"/>
    <w:uiPriority w:val="1"/>
    <w:qFormat/>
    <w:rsid w:val="00552F1A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37145B"/>
  </w:style>
  <w:style w:type="character" w:styleId="FollowedHyperlink">
    <w:name w:val="FollowedHyperlink"/>
    <w:basedOn w:val="DefaultParagraphFont"/>
    <w:uiPriority w:val="99"/>
    <w:semiHidden/>
    <w:unhideWhenUsed/>
    <w:rsid w:val="004C7C94"/>
    <w:rPr>
      <w:color w:val="96607D" w:themeColor="followedHyperlink"/>
      <w:u w:val="single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552F1A"/>
    <w:pPr>
      <w:spacing w:line="240" w:lineRule="auto"/>
    </w:pPr>
    <w:rPr>
      <w:b/>
      <w:bCs/>
      <w:color w:val="404040" w:themeColor="text1" w:themeTint="BF"/>
      <w:sz w:val="16"/>
      <w:szCs w:val="16"/>
    </w:rPr>
  </w:style>
  <w:style w:type="character" w:styleId="Strong">
    <w:name w:val="Strong"/>
    <w:basedOn w:val="DefaultParagraphFont"/>
    <w:uiPriority w:val="22"/>
    <w:qFormat/>
    <w:rsid w:val="00552F1A"/>
    <w:rPr>
      <w:b/>
      <w:bCs/>
    </w:rPr>
  </w:style>
  <w:style w:type="character" w:styleId="Emphasis">
    <w:name w:val="Emphasis"/>
    <w:basedOn w:val="DefaultParagraphFont"/>
    <w:uiPriority w:val="20"/>
    <w:qFormat/>
    <w:rsid w:val="00552F1A"/>
    <w:rPr>
      <w:i/>
      <w:iCs/>
      <w:color w:val="000000" w:themeColor="text1"/>
    </w:rPr>
  </w:style>
  <w:style w:type="character" w:styleId="SubtleEmphasis">
    <w:name w:val="Subtle Emphasis"/>
    <w:basedOn w:val="DefaultParagraphFont"/>
    <w:uiPriority w:val="19"/>
    <w:qFormat/>
    <w:rsid w:val="00552F1A"/>
    <w:rPr>
      <w:i/>
      <w:iCs/>
      <w:color w:val="595959" w:themeColor="text1" w:themeTint="A6"/>
    </w:rPr>
  </w:style>
  <w:style w:type="character" w:styleId="SubtleReference">
    <w:name w:val="Subtle Reference"/>
    <w:basedOn w:val="DefaultParagraphFont"/>
    <w:uiPriority w:val="31"/>
    <w:qFormat/>
    <w:rsid w:val="00552F1A"/>
    <w:rPr>
      <w:caps w:val="0"/>
      <w:smallCaps/>
      <w:color w:val="404040" w:themeColor="text1" w:themeTint="BF"/>
      <w:spacing w:val="0"/>
      <w:u w:val="single" w:color="7F7F7F" w:themeColor="text1" w:themeTint="80"/>
    </w:rPr>
  </w:style>
  <w:style w:type="character" w:styleId="BookTitle">
    <w:name w:val="Book Title"/>
    <w:basedOn w:val="DefaultParagraphFont"/>
    <w:uiPriority w:val="33"/>
    <w:qFormat/>
    <w:rsid w:val="00552F1A"/>
    <w:rPr>
      <w:b/>
      <w:bCs/>
      <w:caps w:val="0"/>
      <w:smallCaps/>
      <w:spacing w:val="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552F1A"/>
    <w:pPr>
      <w:outlineLvl w:val="9"/>
    </w:pPr>
  </w:style>
  <w:style w:type="paragraph" w:styleId="ListParagraph">
    <w:name w:val="List Paragraph"/>
    <w:basedOn w:val="Normal"/>
    <w:uiPriority w:val="34"/>
    <w:qFormat/>
    <w:rsid w:val="002104F0"/>
    <w:pPr>
      <w:ind w:left="720"/>
      <w:contextualSpacing/>
    </w:pPr>
  </w:style>
  <w:style w:type="character" w:styleId="UnresolvedMention">
    <w:name w:val="Unresolved Mention"/>
    <w:basedOn w:val="DefaultParagraphFont"/>
    <w:uiPriority w:val="99"/>
    <w:semiHidden/>
    <w:unhideWhenUsed/>
    <w:rsid w:val="00357826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901864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46492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skyscrapercenter.com/building/sapphire-tower/74" TargetMode="External"/><Relationship Id="rId18" Type="http://schemas.openxmlformats.org/officeDocument/2006/relationships/hyperlink" Target="https://www.world-architects.com/en/tabanlioglu-architects-istanbul/project/istanbul-sapphire" TargetMode="External"/><Relationship Id="rId26" Type="http://schemas.openxmlformats.org/officeDocument/2006/relationships/hyperlink" Target="https://www.researchgate.net/publication/317952380_The_Changing_Image_of_High-Rise_Housing_in_Istanbul" TargetMode="External"/><Relationship Id="rId39" Type="http://schemas.openxmlformats.org/officeDocument/2006/relationships/footer" Target="footer2.xml"/><Relationship Id="rId21" Type="http://schemas.openxmlformats.org/officeDocument/2006/relationships/hyperlink" Target="https://www.pexels.com/photo/the-shard-in-london-17860083/" TargetMode="External"/><Relationship Id="rId34" Type="http://schemas.openxmlformats.org/officeDocument/2006/relationships/hyperlink" Target="https://link.springer.com/article/10.1134/S0040601523010081" TargetMode="External"/><Relationship Id="rId42" Type="http://schemas.openxmlformats.org/officeDocument/2006/relationships/theme" Target="theme/theme1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6" Type="http://schemas.openxmlformats.org/officeDocument/2006/relationships/hyperlink" Target="https://subs.ft.com/products?location=https%3A%2F%2Fig.ft.com%2Fsites%2Fshard-skyscraper-secret-life%252" TargetMode="External"/><Relationship Id="rId20" Type="http://schemas.openxmlformats.org/officeDocument/2006/relationships/hyperlink" Target="https://www.howellsglazing.co.uk/2023/05/09/europes-tallest-building/" TargetMode="External"/><Relationship Id="rId29" Type="http://schemas.openxmlformats.org/officeDocument/2006/relationships/hyperlink" Target="https://www.researchgate.net/publication/361952201_INVESTIGATION_OF_THE_SHARD_TOWER_WITHIN_THE_SCOPE_OF_ADVANCED_CONSTRUCTION_TECHNIQUES" TargetMode="External"/><Relationship Id="rId41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jpg"/><Relationship Id="rId24" Type="http://schemas.openxmlformats.org/officeDocument/2006/relationships/hyperlink" Target="https://www.ianvisits.co.uk/articles/view-from-the-shard-visitor-numbers-decline-amid-competition-from-free-viewing-galleries-76248/" TargetMode="External"/><Relationship Id="rId32" Type="http://schemas.openxmlformats.org/officeDocument/2006/relationships/hyperlink" Target="https://faculty.arch.tamu.edu/anichols/courses/applied-architectural-structures/projects-631/Files/ShardTower.pdf" TargetMode="External"/><Relationship Id="rId37" Type="http://schemas.openxmlformats.org/officeDocument/2006/relationships/header" Target="header1.xml"/><Relationship Id="rId40" Type="http://schemas.openxmlformats.org/officeDocument/2006/relationships/footer" Target="footer3.xml"/><Relationship Id="rId5" Type="http://schemas.openxmlformats.org/officeDocument/2006/relationships/webSettings" Target="webSettings.xml"/><Relationship Id="rId15" Type="http://schemas.openxmlformats.org/officeDocument/2006/relationships/hyperlink" Target="https://www.researchgate.net/profile/Tuba-Sari/publication/317952380_The_Changing_Image_of_High-Rise_Housing_in_Istanbul/links/5952b3a8aca272a343db4996/The-Changing-Image-of-High-Rise-Housing-in-Istanbul.pdf" TargetMode="External"/><Relationship Id="rId23" Type="http://schemas.openxmlformats.org/officeDocument/2006/relationships/hyperlink" Target="https://www.ianvisits.co.uk/articles/view-from-the-shard-visitor-numbers-decline-amid-competition-from-free-viewing-galleries-76248/" TargetMode="External"/><Relationship Id="rId28" Type="http://schemas.openxmlformats.org/officeDocument/2006/relationships/hyperlink" Target="https://www.structuresinsider.com/post/a-structural-review-the-shard-london-designed-by-wsp" TargetMode="External"/><Relationship Id="rId36" Type="http://schemas.openxmlformats.org/officeDocument/2006/relationships/hyperlink" Target="https://www.udspub.com/ajj/public/index.php/jsupp/article/view/1830/1653" TargetMode="External"/><Relationship Id="rId10" Type="http://schemas.openxmlformats.org/officeDocument/2006/relationships/image" Target="media/image3.jpeg"/><Relationship Id="rId19" Type="http://schemas.openxmlformats.org/officeDocument/2006/relationships/hyperlink" Target="https://www.goconstruct.org/why-choose-construction/whats-happening-in-construction/iconic-construction-projects-the-shard/" TargetMode="External"/><Relationship Id="rId31" Type="http://schemas.openxmlformats.org/officeDocument/2006/relationships/hyperlink" Target="https://faculty.arch.tamu.edu/anichols/courses/applied-architectural-structures/projects-631/Files/ShardTower.pdf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hyperlink" Target="https://designdiffusion.com/en/2020/11/20/agc-glass-for-the-lakhta-center-in-st-petersburg/" TargetMode="External"/><Relationship Id="rId22" Type="http://schemas.openxmlformats.org/officeDocument/2006/relationships/hyperlink" Target="https://www.macegroup.com/projects/the-shard" TargetMode="External"/><Relationship Id="rId27" Type="http://schemas.openxmlformats.org/officeDocument/2006/relationships/hyperlink" Target="https://www.pexels.com/photo/high-rise-building-under-the-blue-sky-5761344/" TargetMode="External"/><Relationship Id="rId30" Type="http://schemas.openxmlformats.org/officeDocument/2006/relationships/hyperlink" Target="https://www.the-shard.com/about/vision/" TargetMode="External"/><Relationship Id="rId35" Type="http://schemas.openxmlformats.org/officeDocument/2006/relationships/hyperlink" Target="https://www.udspub.com/ajj/public/index.php/jsupp/article/view/1830/1653" TargetMode="External"/><Relationship Id="rId43" Type="http://schemas.microsoft.com/office/2020/10/relationships/intelligence" Target="intelligence2.xml"/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12" Type="http://schemas.openxmlformats.org/officeDocument/2006/relationships/hyperlink" Target="https://stuffaboutlondon.co.uk/architecture/up-on-the-roof-again-the-beast/" TargetMode="External"/><Relationship Id="rId17" Type="http://schemas.openxmlformats.org/officeDocument/2006/relationships/hyperlink" Target="https://www.flickr.com/photos/41845311@N06/5340728868" TargetMode="External"/><Relationship Id="rId25" Type="http://schemas.openxmlformats.org/officeDocument/2006/relationships/hyperlink" Target="https://www.ecsmge-2019.com/uploads/2/1/7/9/21790806/1097-ecsmge-2019-tc305-mangushev.pdf" TargetMode="External"/><Relationship Id="rId33" Type="http://schemas.openxmlformats.org/officeDocument/2006/relationships/hyperlink" Target="https://vandoorntcc.co.uk/2013/06/22/the-3-biggest-challenges-we-faced-while-working-on-the-shard/" TargetMode="External"/><Relationship Id="rId38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350" row="4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95808BA1-C08D-4445-8F5B-0AB6164EC625}">
  <we:reference id="wa104380587" version="1.0.0.1" store="en-US" storeType="OMEX"/>
  <we:alternateReferences>
    <we:reference id="wa104380587" version="1.0.0.1" store="WA104380587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CF82472-484B-490E-A84A-98A86430F24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21771</TotalTime>
  <Pages>8</Pages>
  <Words>2095</Words>
  <Characters>13765</Characters>
  <Application>Microsoft Office Word</Application>
  <DocSecurity>0</DocSecurity>
  <Lines>327</Lines>
  <Paragraphs>64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15796</CharactersWithSpaces>
  <SharedDoc>false</SharedDoc>
  <HLinks>
    <vt:vector size="18" baseType="variant">
      <vt:variant>
        <vt:i4>5177435</vt:i4>
      </vt:variant>
      <vt:variant>
        <vt:i4>6</vt:i4>
      </vt:variant>
      <vt:variant>
        <vt:i4>0</vt:i4>
      </vt:variant>
      <vt:variant>
        <vt:i4>5</vt:i4>
      </vt:variant>
      <vt:variant>
        <vt:lpwstr>https://www.udspub.com/ajj/public/index.php/jsupp/article/view/1830/1653</vt:lpwstr>
      </vt:variant>
      <vt:variant>
        <vt:lpwstr/>
      </vt:variant>
      <vt:variant>
        <vt:i4>5177435</vt:i4>
      </vt:variant>
      <vt:variant>
        <vt:i4>3</vt:i4>
      </vt:variant>
      <vt:variant>
        <vt:i4>0</vt:i4>
      </vt:variant>
      <vt:variant>
        <vt:i4>5</vt:i4>
      </vt:variant>
      <vt:variant>
        <vt:lpwstr>https://www.udspub.com/ajj/public/index.php/jsupp/article/view/1830/1653</vt:lpwstr>
      </vt:variant>
      <vt:variant>
        <vt:lpwstr/>
      </vt:variant>
      <vt:variant>
        <vt:i4>4784133</vt:i4>
      </vt:variant>
      <vt:variant>
        <vt:i4>0</vt:i4>
      </vt:variant>
      <vt:variant>
        <vt:i4>0</vt:i4>
      </vt:variant>
      <vt:variant>
        <vt:i4>5</vt:i4>
      </vt:variant>
      <vt:variant>
        <vt:lpwstr>https://jresm.org/archive/resm2021.361st1101.pdf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Tomos Butterworth (2409888)</dc:creator>
  <cp:keywords/>
  <dc:description/>
  <cp:lastModifiedBy>Tom Butterworth (2409888)</cp:lastModifiedBy>
  <cp:revision>626</cp:revision>
  <dcterms:created xsi:type="dcterms:W3CDTF">2024-11-12T13:54:00Z</dcterms:created>
  <dcterms:modified xsi:type="dcterms:W3CDTF">2024-12-12T11:20:00Z</dcterms:modified>
  <cp:category>Skills For Professional Practice</cp:category>
</cp:coreProperties>
</file>