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402DF" w14:textId="0B2296B5" w:rsidR="00DC6497" w:rsidRDefault="002E0717" w:rsidP="00702094">
      <w:pPr>
        <w:spacing w:before="1440" w:after="240"/>
        <w:jc w:val="center"/>
      </w:pPr>
      <w:r>
        <w:rPr>
          <w:noProof/>
          <w:lang w:val="en-IN" w:eastAsia="en-IN"/>
          <w14:ligatures w14:val="standardContextual"/>
        </w:rPr>
        <w:drawing>
          <wp:inline distT="0" distB="0" distL="0" distR="0" wp14:anchorId="10EF7992" wp14:editId="07536FAE">
            <wp:extent cx="5731510" cy="14611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461135"/>
                    </a:xfrm>
                    <a:prstGeom prst="rect">
                      <a:avLst/>
                    </a:prstGeom>
                  </pic:spPr>
                </pic:pic>
              </a:graphicData>
            </a:graphic>
          </wp:inline>
        </w:drawing>
      </w:r>
    </w:p>
    <w:p w14:paraId="6F0EEFDD" w14:textId="77777777" w:rsidR="00DC6497" w:rsidRDefault="00DC6497">
      <w:pPr>
        <w:spacing w:after="80"/>
      </w:pPr>
    </w:p>
    <w:p w14:paraId="2B14DCBC" w14:textId="77777777" w:rsidR="00DC6497" w:rsidRDefault="00E877C7">
      <w:pPr>
        <w:spacing w:before="480" w:after="240"/>
        <w:jc w:val="center"/>
      </w:pPr>
      <w:r>
        <w:rPr>
          <w:b/>
          <w:bCs/>
          <w:sz w:val="32"/>
          <w:szCs w:val="32"/>
        </w:rPr>
        <w:t>Cloud Engineering Principles and Practice</w:t>
      </w:r>
    </w:p>
    <w:p w14:paraId="5A64DE0E" w14:textId="77777777" w:rsidR="00DC6497" w:rsidRPr="002E0717" w:rsidRDefault="00E877C7">
      <w:pPr>
        <w:spacing w:after="120"/>
        <w:jc w:val="center"/>
        <w:rPr>
          <w:sz w:val="36"/>
          <w:szCs w:val="36"/>
        </w:rPr>
      </w:pPr>
      <w:r w:rsidRPr="002E0717">
        <w:rPr>
          <w:sz w:val="36"/>
          <w:szCs w:val="36"/>
        </w:rPr>
        <w:t>Module Code: ACCA7027</w:t>
      </w:r>
    </w:p>
    <w:p w14:paraId="6AA79D0B" w14:textId="77777777" w:rsidR="00DC6497" w:rsidRPr="002E0717" w:rsidRDefault="00DC6497">
      <w:pPr>
        <w:spacing w:after="80"/>
        <w:rPr>
          <w:sz w:val="36"/>
          <w:szCs w:val="36"/>
        </w:rPr>
      </w:pPr>
    </w:p>
    <w:p w14:paraId="3B40A6A8" w14:textId="77777777" w:rsidR="00DC6497" w:rsidRPr="002E0717" w:rsidRDefault="00E877C7">
      <w:pPr>
        <w:spacing w:before="480" w:after="120"/>
        <w:jc w:val="center"/>
        <w:rPr>
          <w:sz w:val="36"/>
          <w:szCs w:val="36"/>
        </w:rPr>
      </w:pPr>
      <w:r w:rsidRPr="002E0717">
        <w:rPr>
          <w:sz w:val="36"/>
          <w:szCs w:val="36"/>
        </w:rPr>
        <w:t>Student Name: Tassavar Ahemad Kureshi</w:t>
      </w:r>
    </w:p>
    <w:p w14:paraId="3A4657F1" w14:textId="77777777" w:rsidR="00DC6497" w:rsidRPr="002E0717" w:rsidRDefault="00E877C7">
      <w:pPr>
        <w:spacing w:after="120"/>
        <w:jc w:val="center"/>
        <w:rPr>
          <w:sz w:val="36"/>
          <w:szCs w:val="36"/>
        </w:rPr>
      </w:pPr>
      <w:r w:rsidRPr="002E0717">
        <w:rPr>
          <w:sz w:val="36"/>
          <w:szCs w:val="36"/>
        </w:rPr>
        <w:t>Student ID: 2530068</w:t>
      </w:r>
    </w:p>
    <w:p w14:paraId="37A89B62" w14:textId="77777777" w:rsidR="00DC6497" w:rsidRPr="002E0717" w:rsidRDefault="00E877C7">
      <w:pPr>
        <w:spacing w:after="120"/>
        <w:jc w:val="center"/>
        <w:rPr>
          <w:sz w:val="36"/>
          <w:szCs w:val="36"/>
        </w:rPr>
      </w:pPr>
      <w:r w:rsidRPr="002E0717">
        <w:rPr>
          <w:sz w:val="36"/>
          <w:szCs w:val="36"/>
        </w:rPr>
        <w:t>Lecturer: Renuga</w:t>
      </w:r>
      <w:bookmarkStart w:id="0" w:name="_GoBack"/>
      <w:bookmarkEnd w:id="0"/>
      <w:r w:rsidRPr="002E0717">
        <w:rPr>
          <w:sz w:val="36"/>
          <w:szCs w:val="36"/>
        </w:rPr>
        <w:t xml:space="preserve"> Jayakumar</w:t>
      </w:r>
    </w:p>
    <w:p w14:paraId="5A5DC87B" w14:textId="77777777" w:rsidR="00DC6497" w:rsidRPr="002E0717" w:rsidRDefault="00E877C7">
      <w:pPr>
        <w:spacing w:after="120"/>
        <w:jc w:val="center"/>
        <w:rPr>
          <w:sz w:val="36"/>
          <w:szCs w:val="36"/>
        </w:rPr>
      </w:pPr>
      <w:r w:rsidRPr="002E0717">
        <w:rPr>
          <w:sz w:val="36"/>
          <w:szCs w:val="36"/>
        </w:rPr>
        <w:t>Submission Date: 28th April 2026</w:t>
      </w:r>
    </w:p>
    <w:p w14:paraId="146552F7" w14:textId="77777777" w:rsidR="002620FF" w:rsidRDefault="002620FF">
      <w:pPr>
        <w:spacing w:after="120"/>
        <w:jc w:val="center"/>
      </w:pPr>
    </w:p>
    <w:p w14:paraId="5CB61C4E" w14:textId="77777777" w:rsidR="002620FF" w:rsidRDefault="002620FF">
      <w:pPr>
        <w:spacing w:after="120"/>
        <w:jc w:val="center"/>
      </w:pPr>
    </w:p>
    <w:p w14:paraId="3904EF50" w14:textId="77777777" w:rsidR="002620FF" w:rsidRDefault="002620FF">
      <w:pPr>
        <w:spacing w:after="120"/>
        <w:jc w:val="center"/>
      </w:pPr>
    </w:p>
    <w:p w14:paraId="5DA7D073" w14:textId="77777777" w:rsidR="002620FF" w:rsidRDefault="002620FF">
      <w:pPr>
        <w:spacing w:after="120"/>
        <w:jc w:val="center"/>
      </w:pPr>
    </w:p>
    <w:p w14:paraId="0CAD0B9B" w14:textId="77777777" w:rsidR="002620FF" w:rsidRDefault="002620FF">
      <w:pPr>
        <w:spacing w:after="120"/>
        <w:jc w:val="center"/>
      </w:pPr>
    </w:p>
    <w:p w14:paraId="34A240DE" w14:textId="77777777" w:rsidR="002620FF" w:rsidRDefault="002620FF">
      <w:pPr>
        <w:spacing w:after="120"/>
        <w:jc w:val="center"/>
      </w:pPr>
    </w:p>
    <w:p w14:paraId="2E8303E5" w14:textId="77777777" w:rsidR="002620FF" w:rsidRDefault="002620FF">
      <w:pPr>
        <w:spacing w:after="120"/>
        <w:jc w:val="center"/>
      </w:pPr>
    </w:p>
    <w:p w14:paraId="766201AE" w14:textId="77777777" w:rsidR="002620FF" w:rsidRDefault="002620FF">
      <w:pPr>
        <w:spacing w:after="120"/>
        <w:jc w:val="center"/>
      </w:pPr>
    </w:p>
    <w:p w14:paraId="4F5800B5" w14:textId="77777777" w:rsidR="002620FF" w:rsidRDefault="002620FF">
      <w:pPr>
        <w:spacing w:after="120"/>
        <w:jc w:val="center"/>
      </w:pPr>
    </w:p>
    <w:p w14:paraId="2A94BAF4" w14:textId="77777777" w:rsidR="002620FF" w:rsidRDefault="002620FF">
      <w:pPr>
        <w:spacing w:after="120"/>
        <w:jc w:val="center"/>
      </w:pPr>
    </w:p>
    <w:p w14:paraId="52FB16F6" w14:textId="77777777" w:rsidR="002620FF" w:rsidRDefault="002620FF">
      <w:pPr>
        <w:spacing w:after="120"/>
        <w:jc w:val="center"/>
      </w:pPr>
    </w:p>
    <w:p w14:paraId="4C859160" w14:textId="77777777" w:rsidR="002620FF" w:rsidRDefault="002620FF">
      <w:pPr>
        <w:spacing w:after="120"/>
        <w:jc w:val="center"/>
      </w:pPr>
    </w:p>
    <w:p w14:paraId="5FCC988C" w14:textId="77777777" w:rsidR="002620FF" w:rsidRDefault="002620FF">
      <w:pPr>
        <w:spacing w:after="120"/>
        <w:jc w:val="center"/>
      </w:pPr>
    </w:p>
    <w:p w14:paraId="28CD74CE" w14:textId="77777777" w:rsidR="002620FF" w:rsidRDefault="002620FF">
      <w:pPr>
        <w:spacing w:after="120"/>
        <w:jc w:val="center"/>
      </w:pPr>
    </w:p>
    <w:p w14:paraId="362825C0" w14:textId="77777777" w:rsidR="002620FF" w:rsidRDefault="002620FF">
      <w:pPr>
        <w:spacing w:after="120"/>
        <w:jc w:val="center"/>
      </w:pPr>
    </w:p>
    <w:p w14:paraId="6BC6361C" w14:textId="77777777" w:rsidR="002620FF" w:rsidRDefault="002620FF">
      <w:pPr>
        <w:spacing w:after="120"/>
        <w:jc w:val="center"/>
      </w:pPr>
    </w:p>
    <w:p w14:paraId="3A679A17" w14:textId="77777777" w:rsidR="002620FF" w:rsidRDefault="002620FF">
      <w:pPr>
        <w:spacing w:after="120"/>
        <w:jc w:val="center"/>
      </w:pPr>
    </w:p>
    <w:p w14:paraId="5AE0F445" w14:textId="77777777" w:rsidR="00DC6497" w:rsidRDefault="00E877C7">
      <w:r>
        <w:br/>
      </w:r>
    </w:p>
    <w:p w14:paraId="0307CFE4" w14:textId="77777777" w:rsidR="00DC6497" w:rsidRDefault="00E877C7">
      <w:pPr>
        <w:spacing w:after="240"/>
        <w:jc w:val="center"/>
      </w:pPr>
      <w:r>
        <w:rPr>
          <w:b/>
          <w:bCs/>
          <w:sz w:val="28"/>
          <w:szCs w:val="28"/>
        </w:rPr>
        <w:t>Table of Contents</w:t>
      </w:r>
    </w:p>
    <w:p w14:paraId="5DBF029E" w14:textId="77777777" w:rsidR="00DC6497" w:rsidRDefault="00E877C7">
      <w:pPr>
        <w:spacing w:before="60" w:after="60"/>
      </w:pPr>
      <w:r>
        <w:rPr>
          <w:b/>
          <w:bCs/>
        </w:rPr>
        <w:t>1. Introduction</w:t>
      </w:r>
    </w:p>
    <w:p w14:paraId="03D4485D" w14:textId="77777777" w:rsidR="00DC6497" w:rsidRDefault="00E877C7">
      <w:pPr>
        <w:spacing w:before="60" w:after="60"/>
      </w:pPr>
      <w:r>
        <w:rPr>
          <w:b/>
          <w:bCs/>
        </w:rPr>
        <w:t>2. Cloud Technology: Docker and Containerisation</w:t>
      </w:r>
    </w:p>
    <w:p w14:paraId="01E8BD8E" w14:textId="77777777" w:rsidR="00DC6497" w:rsidRDefault="00E877C7">
      <w:pPr>
        <w:spacing w:before="60" w:after="60"/>
        <w:ind w:left="360"/>
      </w:pPr>
      <w:r>
        <w:t>2.1  Principles of Virtualisation</w:t>
      </w:r>
    </w:p>
    <w:p w14:paraId="58BC92AD" w14:textId="77777777" w:rsidR="00DC6497" w:rsidRDefault="00E877C7">
      <w:pPr>
        <w:spacing w:before="60" w:after="60"/>
        <w:ind w:left="360"/>
      </w:pPr>
      <w:r>
        <w:t>2.2  Principles and Benefits of Containerisation</w:t>
      </w:r>
    </w:p>
    <w:p w14:paraId="5553E97D" w14:textId="77777777" w:rsidR="00DC6497" w:rsidRDefault="00E877C7">
      <w:pPr>
        <w:spacing w:before="60" w:after="60"/>
        <w:ind w:left="360"/>
      </w:pPr>
      <w:r>
        <w:t>2.3  Dockerfile: Building a Docker Image</w:t>
      </w:r>
    </w:p>
    <w:p w14:paraId="0F314DCF" w14:textId="77777777" w:rsidR="00DC6497" w:rsidRDefault="00E877C7">
      <w:pPr>
        <w:spacing w:before="60" w:after="60"/>
        <w:ind w:left="360"/>
      </w:pPr>
      <w:r>
        <w:t>2.4  Images and Publishing to DockerHub</w:t>
      </w:r>
    </w:p>
    <w:p w14:paraId="7182B92A" w14:textId="77777777" w:rsidR="00DC6497" w:rsidRDefault="00E877C7">
      <w:pPr>
        <w:spacing w:before="60" w:after="60"/>
        <w:ind w:left="360"/>
      </w:pPr>
      <w:r>
        <w:t>2.5  Docker Volumes</w:t>
      </w:r>
    </w:p>
    <w:p w14:paraId="3F067E96" w14:textId="77777777" w:rsidR="00DC6497" w:rsidRDefault="00E877C7">
      <w:pPr>
        <w:spacing w:before="60" w:after="60"/>
        <w:ind w:left="360"/>
      </w:pPr>
      <w:r>
        <w:t>2.6  Docker Networking</w:t>
      </w:r>
    </w:p>
    <w:p w14:paraId="773323EB" w14:textId="77777777" w:rsidR="00DC6497" w:rsidRDefault="00E877C7">
      <w:pPr>
        <w:spacing w:before="60" w:after="60"/>
        <w:ind w:left="360"/>
      </w:pPr>
      <w:r>
        <w:t>2.7  End-to-End Demonstration Summary</w:t>
      </w:r>
    </w:p>
    <w:p w14:paraId="7FF5EFFE" w14:textId="77777777" w:rsidR="00DC6497" w:rsidRDefault="00E877C7">
      <w:pPr>
        <w:spacing w:before="60" w:after="60"/>
      </w:pPr>
      <w:r>
        <w:rPr>
          <w:b/>
          <w:bCs/>
        </w:rPr>
        <w:t>3. Cloud Computing Concepts</w:t>
      </w:r>
    </w:p>
    <w:p w14:paraId="1904ECC5" w14:textId="77777777" w:rsidR="00DC6497" w:rsidRDefault="00E877C7">
      <w:pPr>
        <w:spacing w:before="60" w:after="60"/>
        <w:ind w:left="360"/>
      </w:pPr>
      <w:r>
        <w:t>3.1  Load Balancing, Scalability and Application Gateways</w:t>
      </w:r>
    </w:p>
    <w:p w14:paraId="6CFC0107" w14:textId="77777777" w:rsidR="00DC6497" w:rsidRDefault="00E877C7">
      <w:pPr>
        <w:spacing w:before="60" w:after="60"/>
        <w:ind w:left="360"/>
      </w:pPr>
      <w:r>
        <w:t>3.2  Why Load Balancing and Scaling are Complementary</w:t>
      </w:r>
    </w:p>
    <w:p w14:paraId="1AC063FA" w14:textId="77777777" w:rsidR="00DC6497" w:rsidRDefault="00E877C7">
      <w:pPr>
        <w:spacing w:before="60" w:after="60"/>
        <w:ind w:left="360"/>
      </w:pPr>
      <w:r>
        <w:t>3.3  Benefits of Combining All Three</w:t>
      </w:r>
    </w:p>
    <w:p w14:paraId="61C8402A" w14:textId="77777777" w:rsidR="00DC6497" w:rsidRDefault="00E877C7">
      <w:pPr>
        <w:spacing w:before="60" w:after="60"/>
      </w:pPr>
      <w:r>
        <w:rPr>
          <w:b/>
          <w:bCs/>
        </w:rPr>
        <w:t>4. Driving Forces and Serverless Computing</w:t>
      </w:r>
    </w:p>
    <w:p w14:paraId="5A527CFF" w14:textId="77777777" w:rsidR="00DC6497" w:rsidRDefault="00E877C7">
      <w:pPr>
        <w:spacing w:before="60" w:after="60"/>
        <w:ind w:left="360"/>
      </w:pPr>
      <w:r>
        <w:t>4.1  Main Driving Forces for Cloud Expansion</w:t>
      </w:r>
    </w:p>
    <w:p w14:paraId="29923880" w14:textId="77777777" w:rsidR="00DC6497" w:rsidRDefault="00E877C7">
      <w:pPr>
        <w:spacing w:before="60" w:after="60"/>
        <w:ind w:left="360"/>
      </w:pPr>
      <w:r>
        <w:t>4.2  Serverless Functions Explained</w:t>
      </w:r>
    </w:p>
    <w:p w14:paraId="698E559F" w14:textId="77777777" w:rsidR="00DC6497" w:rsidRDefault="00E877C7">
      <w:pPr>
        <w:spacing w:before="60" w:after="60"/>
        <w:ind w:left="360"/>
      </w:pPr>
      <w:r>
        <w:t>4.3  Serverless vs Containerisation: Critical Comparison</w:t>
      </w:r>
    </w:p>
    <w:p w14:paraId="1477ADC6" w14:textId="77777777" w:rsidR="00DC6497" w:rsidRDefault="00E877C7">
      <w:pPr>
        <w:spacing w:before="60" w:after="60"/>
      </w:pPr>
      <w:r>
        <w:rPr>
          <w:b/>
          <w:bCs/>
        </w:rPr>
        <w:t>5. Conclusion</w:t>
      </w:r>
    </w:p>
    <w:p w14:paraId="4E5245D1" w14:textId="77777777" w:rsidR="00DC6497" w:rsidRDefault="00E877C7">
      <w:pPr>
        <w:spacing w:before="60" w:after="60"/>
      </w:pPr>
      <w:r>
        <w:rPr>
          <w:b/>
          <w:bCs/>
        </w:rPr>
        <w:t>6. References</w:t>
      </w:r>
    </w:p>
    <w:p w14:paraId="454D484E" w14:textId="77777777" w:rsidR="00DC6497" w:rsidRDefault="00E877C7">
      <w:r>
        <w:br/>
      </w:r>
    </w:p>
    <w:p w14:paraId="1954B5B6" w14:textId="77777777" w:rsidR="002620FF" w:rsidRDefault="002620FF"/>
    <w:p w14:paraId="5F12D2C7" w14:textId="77777777" w:rsidR="002620FF" w:rsidRDefault="002620FF"/>
    <w:p w14:paraId="0B078434" w14:textId="77777777" w:rsidR="002620FF" w:rsidRDefault="002620FF"/>
    <w:p w14:paraId="2EF4424D" w14:textId="77777777" w:rsidR="002620FF" w:rsidRDefault="002620FF"/>
    <w:p w14:paraId="02CB7FC6" w14:textId="77777777" w:rsidR="002620FF" w:rsidRDefault="002620FF"/>
    <w:p w14:paraId="70F13ACD" w14:textId="77777777" w:rsidR="002620FF" w:rsidRDefault="002620FF"/>
    <w:p w14:paraId="00831831" w14:textId="77777777" w:rsidR="002620FF" w:rsidRDefault="002620FF"/>
    <w:p w14:paraId="00A1E3C0" w14:textId="77777777" w:rsidR="002620FF" w:rsidRDefault="002620FF"/>
    <w:p w14:paraId="7FA3EBB3" w14:textId="77777777" w:rsidR="002620FF" w:rsidRDefault="002620FF"/>
    <w:p w14:paraId="732E91E2" w14:textId="77777777" w:rsidR="002620FF" w:rsidRDefault="002620FF"/>
    <w:p w14:paraId="703CDAAB" w14:textId="77777777" w:rsidR="002620FF" w:rsidRDefault="002620FF"/>
    <w:p w14:paraId="65053E35" w14:textId="77777777" w:rsidR="002620FF" w:rsidRDefault="002620FF"/>
    <w:p w14:paraId="7C80D669" w14:textId="77777777" w:rsidR="002620FF" w:rsidRDefault="002620FF"/>
    <w:p w14:paraId="3F4574C6" w14:textId="77777777" w:rsidR="002620FF" w:rsidRDefault="002620FF"/>
    <w:p w14:paraId="4AD42D3C" w14:textId="77777777" w:rsidR="002620FF" w:rsidRDefault="002620FF"/>
    <w:p w14:paraId="2BD6CBF8" w14:textId="77777777" w:rsidR="002620FF" w:rsidRDefault="002620FF"/>
    <w:p w14:paraId="5D3B1D87" w14:textId="77777777" w:rsidR="002620FF" w:rsidRDefault="002620FF"/>
    <w:p w14:paraId="5EDD40A5" w14:textId="77777777" w:rsidR="002620FF" w:rsidRDefault="002620FF"/>
    <w:p w14:paraId="21B6D904" w14:textId="77777777" w:rsidR="002620FF" w:rsidRDefault="002620FF"/>
    <w:p w14:paraId="4AA184A0" w14:textId="77777777" w:rsidR="002620FF" w:rsidRDefault="002620FF"/>
    <w:p w14:paraId="44510792" w14:textId="77777777" w:rsidR="002620FF" w:rsidRDefault="002620FF"/>
    <w:p w14:paraId="40DBA8F6" w14:textId="77777777" w:rsidR="00DC6497" w:rsidRDefault="00E877C7">
      <w:pPr>
        <w:pStyle w:val="Heading1"/>
      </w:pPr>
      <w:r>
        <w:t>1. Introduction</w:t>
      </w:r>
    </w:p>
    <w:p w14:paraId="752ADB7E" w14:textId="77777777" w:rsidR="008E6452" w:rsidRPr="008E6452" w:rsidRDefault="008E6452" w:rsidP="008E6452">
      <w:pPr>
        <w:pStyle w:val="Heading1"/>
        <w:rPr>
          <w:b w:val="0"/>
          <w:bCs w:val="0"/>
          <w:color w:val="auto"/>
          <w:sz w:val="24"/>
          <w:szCs w:val="24"/>
        </w:rPr>
      </w:pPr>
      <w:r w:rsidRPr="008E6452">
        <w:rPr>
          <w:b w:val="0"/>
          <w:bCs w:val="0"/>
          <w:color w:val="auto"/>
          <w:sz w:val="24"/>
          <w:szCs w:val="24"/>
        </w:rPr>
        <w:t>Cloud computing has significantly impacted on how systems can be built, delivered and scaled by companies. Containerisation through Docker has become the de facto method of deployment over virtual machines, providing portability, better resource utilization and deployment time. The report goes on to investigate the aspects of containerisation using Docker through hands-on deployment of a web application by the name of TaskCloud; showing how a Dockerfile can be created, an image published, volumes persisted, and how a network can be set up - these are all then tested on a Docker Desktop v29.2.1 on a Windows 11 environment, publishing the image to the Dockerhub under 2530068/taskcloud-app:v1.0. The report then evaluates the three fundamental concepts of cloud computing; Load Balancing, Scalability and Application Gateways before critically assessing Serverless computing versus containerisation as a reaction to the trends driving cloud adoption. All tests were performed and verified in a live environment before submission.</w:t>
      </w:r>
    </w:p>
    <w:p w14:paraId="4017D542" w14:textId="77777777" w:rsidR="008E6452" w:rsidRDefault="008E6452" w:rsidP="008E6452">
      <w:pPr>
        <w:pStyle w:val="Heading1"/>
        <w:rPr>
          <w:b w:val="0"/>
          <w:bCs w:val="0"/>
          <w:color w:val="auto"/>
          <w:sz w:val="24"/>
          <w:szCs w:val="24"/>
        </w:rPr>
      </w:pPr>
      <w:r w:rsidRPr="008E6452">
        <w:rPr>
          <w:b w:val="0"/>
          <w:bCs w:val="0"/>
          <w:color w:val="auto"/>
          <w:sz w:val="24"/>
          <w:szCs w:val="24"/>
        </w:rPr>
        <w:t>Arguably, the most significant cloud implication of virtualisation is shared tenancy. Organizations share a single physical server to host their virtual machines, where each machine thinks that it has dedicated hardware when in fact it shares the physical hardware of that server with potentially several other organizations' virtual machines. Each of Amazon EC2, Microsoft Azure VMs and Google Compute Engine operate using shared tenancy. The economic benefit of shared tenancy has helped democratise the cloud: the startup can access enterprise level computing for $0.02 per hour compared with spending thousands of pounds for dedicated server [2]. Virtualisation decreased infrastructure provisioning time from weeks to minutes-the original key value proposition for cloud services. The other great value of virtualisation is the support of live migration for Type 1 hypervisors, which allows running virtual machines to be moved to another physical server without any down-time. This allows cloud providers to carry out hardware maintenance without customers noticing it.</w:t>
      </w:r>
    </w:p>
    <w:p w14:paraId="1F17558B" w14:textId="373D2742" w:rsidR="00DC6497" w:rsidRDefault="00E877C7" w:rsidP="008E6452">
      <w:pPr>
        <w:pStyle w:val="Heading1"/>
      </w:pPr>
      <w:r>
        <w:t>2. Cloud Technology: Docker and Containerisation</w:t>
      </w:r>
    </w:p>
    <w:p w14:paraId="5D39660C" w14:textId="77777777" w:rsidR="00DC6497" w:rsidRDefault="00E877C7">
      <w:pPr>
        <w:pStyle w:val="Heading2"/>
      </w:pPr>
      <w:r>
        <w:t>2.1 Principles of Virtualisation</w:t>
      </w:r>
    </w:p>
    <w:p w14:paraId="22588198" w14:textId="77777777" w:rsidR="008E6452" w:rsidRDefault="008E6452" w:rsidP="008E6452">
      <w:pPr>
        <w:spacing w:after="80"/>
      </w:pPr>
      <w:r>
        <w:t>Virtualization means moving a hardware platform into software form. A single machine (host) running multiple isolated computational instances on that platform [1]. Abstracting the applications from hardware enables greater resource usage efficiency, increased operational efficiency. This is the primary concept for all contemporary cloud platforms.</w:t>
      </w:r>
    </w:p>
    <w:p w14:paraId="3870657B" w14:textId="77777777" w:rsidR="008E6452" w:rsidRDefault="008E6452" w:rsidP="008E6452">
      <w:pPr>
        <w:spacing w:after="80"/>
      </w:pPr>
      <w:r>
        <w:t xml:space="preserve">There are two forms of hypervisor which embody virtualisation technologies. Type 1 (bare metal) hypervisors (e.g. VMware ESXi and Microsoft Hyper-V) are run directly on the host hardware without a host OS. This offers lower latency and better multi-tenant security as the OS is not interacting directly with the hardware in a virtualised manner and therefore Type 1 is ubiquitous throughout the enterprise [2]. Type 2 hypervisors (e.g. Oracle Virtual Box) are </w:t>
      </w:r>
      <w:r>
        <w:lastRenderedPageBreak/>
        <w:t>run as part of a guest OS and present extra latency as hardware requests must traverse two OS layers but provide increased developer efficiency for testing locally.</w:t>
      </w:r>
    </w:p>
    <w:p w14:paraId="46942155" w14:textId="4AF2018A" w:rsidR="00DC6497" w:rsidRDefault="008E6452" w:rsidP="008E6452">
      <w:pPr>
        <w:spacing w:after="80"/>
      </w:pPr>
      <w:r>
        <w:t>A VM encompasses an entire guests OS, a virtualized CPU, a chunk of memory, and storage. This does provide effective separation between each OS and the resources in use, but there is a significant overhead associated with running a complete OS. A common Linux VM might require 1-2 GB of RAM and take from 30 seconds up to minutes to start up [1]. This overhead makes this kind of approach strategically untenable from a cloud native viewpoint where speed and density are critical and is something that containerisation addresses head on as shown below in figure 1.</w:t>
      </w:r>
    </w:p>
    <w:p w14:paraId="3BCFA1F4" w14:textId="77777777" w:rsidR="00DC6497" w:rsidRDefault="00E877C7">
      <w:pPr>
        <w:spacing w:before="120" w:after="60"/>
        <w:jc w:val="center"/>
      </w:pPr>
      <w:r>
        <w:rPr>
          <w:noProof/>
          <w:lang w:val="en-IN" w:eastAsia="en-IN"/>
        </w:rPr>
        <w:drawing>
          <wp:inline distT="0" distB="0" distL="0" distR="0" wp14:anchorId="31A2E62B" wp14:editId="5164DF01">
            <wp:extent cx="57150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143250"/>
                    </a:xfrm>
                    <a:prstGeom prst="rect">
                      <a:avLst/>
                    </a:prstGeom>
                  </pic:spPr>
                </pic:pic>
              </a:graphicData>
            </a:graphic>
          </wp:inline>
        </w:drawing>
      </w:r>
    </w:p>
    <w:p w14:paraId="2784F2F2" w14:textId="77777777" w:rsidR="00DC6497" w:rsidRDefault="00E877C7">
      <w:pPr>
        <w:spacing w:before="60" w:after="160"/>
        <w:jc w:val="center"/>
      </w:pPr>
      <w:r>
        <w:rPr>
          <w:i/>
          <w:iCs/>
          <w:sz w:val="22"/>
          <w:szCs w:val="22"/>
        </w:rPr>
        <w:t>Figure 1: VM Architecture versus Container Architecture — Layer and Resource Comparison</w:t>
      </w:r>
    </w:p>
    <w:p w14:paraId="3268F792" w14:textId="77777777" w:rsidR="00DC6497" w:rsidRDefault="00DC6497">
      <w:pPr>
        <w:spacing w:after="80"/>
      </w:pPr>
    </w:p>
    <w:p w14:paraId="7FEE64B7" w14:textId="77777777" w:rsidR="00DC6497" w:rsidRDefault="00E877C7">
      <w:pPr>
        <w:pStyle w:val="Heading2"/>
      </w:pPr>
      <w:r>
        <w:t>2.2 Principles and Benefits of Containerisation</w:t>
      </w:r>
    </w:p>
    <w:p w14:paraId="4878B4A6" w14:textId="70E5D54E" w:rsidR="00DC6497" w:rsidRDefault="008E6452" w:rsidP="00767418">
      <w:pPr>
        <w:spacing w:after="120" w:line="276" w:lineRule="auto"/>
        <w:jc w:val="both"/>
      </w:pPr>
      <w:r w:rsidRPr="008E6452">
        <w:t>Containerization bundles a process along with all the necessary runtime libraries, executables, and configuration information it requires, into a portable unit that can be run on any machine that has a container runtime [3]. Unlike virtual machines, containers do not emulate entire operating systems. They use the same Linux kernel on the host, and use features such as Linux namespaces (for isolating processes from one another) and c</w:t>
      </w:r>
      <w:r w:rsidR="00767418">
        <w:t xml:space="preserve"> </w:t>
      </w:r>
      <w:r w:rsidRPr="008E6452">
        <w:t>groups (for controlling the amount of resources a container uses) [2]. Docker is composed of four components; a Docker Engine (the core runtime), a background service c</w:t>
      </w:r>
      <w:r w:rsidR="00767418">
        <w:t>alled the Docker Daemon (docker</w:t>
      </w:r>
      <w:r w:rsidRPr="008E6452">
        <w:t xml:space="preserve">) which handles images, containers, volumes and networks, the Docker CLI (command line interface for the daemon), and a Docker Hub which is a cloud service with over 100,000 images stored within it [3]. The operational advantages are immense; Isolation of processes stops a single application from accessing another application's data; Resource efficiency means that thousands of applications can be running on a single server where only a few dozen VMs would normally fit (typically only 10-50MB per container compared to 1-2GB per VM [2]). Launch times are in milliseconds rather than minutes, which leads to much faster development and recovery from faults. Netflix uses Docker to deploy their 1000+ </w:t>
      </w:r>
      <w:r w:rsidR="00767418" w:rsidRPr="008E6452">
        <w:t>micro services</w:t>
      </w:r>
      <w:r w:rsidRPr="008E6452">
        <w:t xml:space="preserve"> several times a day, and </w:t>
      </w:r>
      <w:r w:rsidRPr="008E6452">
        <w:lastRenderedPageBreak/>
        <w:t xml:space="preserve">Spotify have been able to provide a consistent development environment across hundreds of engineers using Docker [4]. Docker is made even more useful on an enterprise scale by an orchestration engine. Kubernetes was originally developed inside of Google, and it can automate the deployment and management of large numbers of containers across thousands of nodes. It works by means of declaring the desired state of an application </w:t>
      </w:r>
      <w:r w:rsidR="00767418" w:rsidRPr="00767418">
        <w:t>(e.g., "ensure there are always 5 instances of the taskcloud-app process running"), Kubernetes is continually reconciling the current state with the desired state, automatically replacing failed containers, load balancing across running healthy instances, etc. [3] This coupling of Docker-packaging and Kubernetes-orchestration is the current de facto cloud-native architecture and is available in managed form through AWS EKS, Azure AKS and Google GKE. The impact is that engineering teams can deploy applications robustly, and to a scale that could only be achieved through years of manual effort on traditional servers.</w:t>
      </w:r>
    </w:p>
    <w:p w14:paraId="59B732D3" w14:textId="77777777" w:rsidR="00DC6497" w:rsidRDefault="00E877C7">
      <w:pPr>
        <w:pStyle w:val="Heading2"/>
      </w:pPr>
      <w:r>
        <w:t>2.3 Dockerfile: Building a Docker Image</w:t>
      </w:r>
    </w:p>
    <w:p w14:paraId="64259F6B" w14:textId="0E54AA11" w:rsidR="00DC6497" w:rsidRDefault="00767418">
      <w:pPr>
        <w:spacing w:after="120" w:line="276" w:lineRule="auto"/>
        <w:jc w:val="both"/>
      </w:pPr>
      <w:r w:rsidRPr="00767418">
        <w:t>A Dockerfile is a plain text file of instructions executed in sequence for building a Docker image [3]. Each command results in an unchangeable read-only layer, and if layers remain unchanged after a rebuild, they will be cached and a subsequent build can be sped up by using the cached layers. The project itself, TaskCloud, consists of an index.html and a Dockerfile, which was created in VS Code.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49133249"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1261B2C0" w14:textId="6D6BBD9E" w:rsidR="00DC6497" w:rsidRDefault="002620FF">
            <w:pPr>
              <w:jc w:val="center"/>
            </w:pPr>
            <w:r>
              <w:rPr>
                <w:noProof/>
                <w:lang w:val="en-IN" w:eastAsia="en-IN"/>
              </w:rPr>
              <w:drawing>
                <wp:inline distT="0" distB="0" distL="0" distR="0" wp14:anchorId="59564BF6" wp14:editId="0F6463F1">
                  <wp:extent cx="5731510" cy="3037205"/>
                  <wp:effectExtent l="0" t="0" r="2540" b="0"/>
                  <wp:docPr id="1151148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48455" name="Picture 11511484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tc>
      </w:tr>
    </w:tbl>
    <w:p w14:paraId="007CFFC0" w14:textId="77777777" w:rsidR="00DC6497" w:rsidRDefault="00E877C7">
      <w:pPr>
        <w:spacing w:before="60" w:after="160"/>
        <w:jc w:val="center"/>
      </w:pPr>
      <w:r>
        <w:rPr>
          <w:i/>
          <w:iCs/>
          <w:sz w:val="22"/>
          <w:szCs w:val="22"/>
        </w:rPr>
        <w:t>Figure 2: VS Code — TaskCloud project structure</w:t>
      </w:r>
    </w:p>
    <w:p w14:paraId="566C2B6F" w14:textId="77777777" w:rsidR="00DC6497" w:rsidRDefault="00DC6497">
      <w:pPr>
        <w:spacing w:after="80"/>
      </w:pPr>
    </w:p>
    <w:p w14:paraId="0ECB347E" w14:textId="77777777" w:rsidR="00DC6497" w:rsidRDefault="00E877C7">
      <w:pPr>
        <w:spacing w:after="120" w:line="276" w:lineRule="auto"/>
        <w:jc w:val="both"/>
      </w:pPr>
      <w:r>
        <w:t>The complete Dockerfile is:</w:t>
      </w:r>
    </w:p>
    <w:p w14:paraId="24A98BAF" w14:textId="77777777" w:rsidR="00DC6497" w:rsidRDefault="00E877C7">
      <w:pPr>
        <w:spacing w:before="40" w:after="40"/>
        <w:ind w:left="720"/>
      </w:pPr>
      <w:r>
        <w:rPr>
          <w:rFonts w:ascii="Courier New" w:eastAsia="Courier New" w:hAnsi="Courier New" w:cs="Courier New"/>
          <w:sz w:val="20"/>
          <w:szCs w:val="20"/>
        </w:rPr>
        <w:t>FROM nginx:alpine</w:t>
      </w:r>
    </w:p>
    <w:p w14:paraId="17607E1C" w14:textId="77777777" w:rsidR="00DC6497" w:rsidRDefault="00E877C7">
      <w:pPr>
        <w:spacing w:before="40" w:after="40"/>
        <w:ind w:left="720"/>
      </w:pPr>
      <w:r>
        <w:rPr>
          <w:rFonts w:ascii="Courier New" w:eastAsia="Courier New" w:hAnsi="Courier New" w:cs="Courier New"/>
          <w:sz w:val="20"/>
          <w:szCs w:val="20"/>
        </w:rPr>
        <w:t>COPY index.html /usr/share/nginx/html/index.html</w:t>
      </w:r>
    </w:p>
    <w:p w14:paraId="6BD2C13A" w14:textId="77777777" w:rsidR="00DC6497" w:rsidRDefault="00E877C7">
      <w:pPr>
        <w:spacing w:before="40" w:after="40"/>
        <w:ind w:left="720"/>
      </w:pPr>
      <w:r>
        <w:rPr>
          <w:rFonts w:ascii="Courier New" w:eastAsia="Courier New" w:hAnsi="Courier New" w:cs="Courier New"/>
          <w:sz w:val="20"/>
          <w:szCs w:val="20"/>
        </w:rPr>
        <w:t>EXPOSE 80</w:t>
      </w:r>
    </w:p>
    <w:p w14:paraId="0F4BABBC" w14:textId="77777777" w:rsidR="00DC6497" w:rsidRDefault="00E877C7">
      <w:pPr>
        <w:spacing w:before="40" w:after="40"/>
        <w:ind w:left="720"/>
        <w:rPr>
          <w:rFonts w:ascii="Courier New" w:eastAsia="Courier New" w:hAnsi="Courier New" w:cs="Courier New"/>
          <w:sz w:val="20"/>
          <w:szCs w:val="20"/>
        </w:rPr>
      </w:pPr>
      <w:r>
        <w:rPr>
          <w:rFonts w:ascii="Courier New" w:eastAsia="Courier New" w:hAnsi="Courier New" w:cs="Courier New"/>
          <w:sz w:val="20"/>
          <w:szCs w:val="20"/>
        </w:rPr>
        <w:t>CMD ["nginx", "-g", "daemon off;"]</w:t>
      </w:r>
    </w:p>
    <w:p w14:paraId="44844A42" w14:textId="7F7B60E7" w:rsidR="002620FF" w:rsidRDefault="002620FF" w:rsidP="002620FF">
      <w:pPr>
        <w:spacing w:before="40" w:after="40"/>
      </w:pPr>
      <w:r>
        <w:rPr>
          <w:noProof/>
          <w:lang w:val="en-IN" w:eastAsia="en-IN"/>
        </w:rPr>
        <w:lastRenderedPageBreak/>
        <w:drawing>
          <wp:inline distT="0" distB="0" distL="0" distR="0" wp14:anchorId="3B418829" wp14:editId="2F2DE985">
            <wp:extent cx="5731510" cy="3046730"/>
            <wp:effectExtent l="0" t="0" r="2540" b="1270"/>
            <wp:docPr id="1749640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40989" name="Picture 174964098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6730"/>
                    </a:xfrm>
                    <a:prstGeom prst="rect">
                      <a:avLst/>
                    </a:prstGeom>
                  </pic:spPr>
                </pic:pic>
              </a:graphicData>
            </a:graphic>
          </wp:inline>
        </w:drawing>
      </w:r>
    </w:p>
    <w:p w14:paraId="650800DE" w14:textId="77777777" w:rsidR="00DC6497" w:rsidRDefault="00E877C7">
      <w:pPr>
        <w:spacing w:before="60" w:after="160"/>
        <w:jc w:val="center"/>
      </w:pPr>
      <w:r>
        <w:rPr>
          <w:i/>
          <w:iCs/>
          <w:sz w:val="22"/>
          <w:szCs w:val="22"/>
        </w:rPr>
        <w:t>Figure 3: TaskCloud Dockerfile</w:t>
      </w:r>
    </w:p>
    <w:p w14:paraId="7F163FFA" w14:textId="69B04186" w:rsidR="00DC6497" w:rsidRDefault="00767418">
      <w:pPr>
        <w:spacing w:after="120" w:line="276" w:lineRule="auto"/>
        <w:jc w:val="both"/>
      </w:pPr>
      <w:r w:rsidRPr="00767418">
        <w:t>FROM nginx:alpine chooses the official Nginx web server running on Alpine Linux (which is about 7MB, while other alternatives built on Ubuntu are over 130MB), which both reduces the size of the image and limits the attack surface. COPY places the HTML file into the Nginx web root. EXPOSE 80 informs orchestration platforms like Kubernetes which port the application uses. CMD starts Nginx in foreground mode, whereas if it were run as a daemon, the container would exit immediately as soon as the process was running [3]. A highly valuable advanced practice in Dockerfiles to be aware of is that of multi-stage builds, which were implemented in Docker 17.05. Multi-stage builds essentially allow a single Dockerfile to specify multiple FROM instructions each designating a separate build stage. The most common scenario is the use of an extremely heavy build environment (e.g. Node:18) tocompile the application's code and to install application dependencies within the build stage, which copies only the compiled build artifacts into a small, final production environment (e.g. Nginx:alpine). This practice strips away all compilers, build tools, and development packages from the production image, leading to dramatically smaller image sizes and attack surfaces [3]. In the case of the TaskCloud application, the single-stage build is appropriate due to the simple nature of serving a static HTML file; however, for JavaScript applications deployed in production, this pattern frequently reduces image sizes from 1.2 GB to less than 100 MB, impacting not only deploy times, registry costs and pull times during scaling events, but also requiring quick image pulls to create new instances.</w:t>
      </w:r>
    </w:p>
    <w:p w14:paraId="13A15947" w14:textId="77777777" w:rsidR="00DC6497" w:rsidRDefault="00E877C7">
      <w:pPr>
        <w:spacing w:after="120" w:line="276" w:lineRule="auto"/>
        <w:jc w:val="both"/>
      </w:pPr>
      <w:r>
        <w:t>The image was built using:</w:t>
      </w:r>
    </w:p>
    <w:p w14:paraId="2FEAAB39" w14:textId="77777777" w:rsidR="00DC6497" w:rsidRDefault="00E877C7">
      <w:pPr>
        <w:spacing w:before="40" w:after="40"/>
        <w:ind w:left="720"/>
      </w:pPr>
      <w:r>
        <w:rPr>
          <w:rFonts w:ascii="Courier New" w:eastAsia="Courier New" w:hAnsi="Courier New" w:cs="Courier New"/>
          <w:sz w:val="20"/>
          <w:szCs w:val="20"/>
        </w:rPr>
        <w:t>docker build -t taskcloud-app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EE5F595"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8B7668C" w14:textId="6B8ECD8F" w:rsidR="00DC6497" w:rsidRDefault="002620FF">
            <w:pPr>
              <w:jc w:val="center"/>
            </w:pPr>
            <w:r>
              <w:rPr>
                <w:noProof/>
                <w:lang w:val="en-IN" w:eastAsia="en-IN"/>
              </w:rPr>
              <w:lastRenderedPageBreak/>
              <w:drawing>
                <wp:inline distT="0" distB="0" distL="0" distR="0" wp14:anchorId="6070CD99" wp14:editId="13D00A75">
                  <wp:extent cx="5731510" cy="3058160"/>
                  <wp:effectExtent l="0" t="0" r="2540" b="8890"/>
                  <wp:docPr id="7451877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87706" name="Picture 7451877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58160"/>
                          </a:xfrm>
                          <a:prstGeom prst="rect">
                            <a:avLst/>
                          </a:prstGeom>
                        </pic:spPr>
                      </pic:pic>
                    </a:graphicData>
                  </a:graphic>
                </wp:inline>
              </w:drawing>
            </w:r>
          </w:p>
        </w:tc>
      </w:tr>
    </w:tbl>
    <w:p w14:paraId="270B1E1C" w14:textId="77777777" w:rsidR="00DC6497" w:rsidRDefault="00E877C7">
      <w:pPr>
        <w:spacing w:before="60" w:after="160"/>
        <w:jc w:val="center"/>
      </w:pPr>
      <w:r>
        <w:rPr>
          <w:i/>
          <w:iCs/>
          <w:sz w:val="22"/>
          <w:szCs w:val="22"/>
        </w:rPr>
        <w:t>Figure 4: docker build output confirming successful image creation</w:t>
      </w:r>
    </w:p>
    <w:p w14:paraId="708EEEDC" w14:textId="77777777" w:rsidR="00DC6497" w:rsidRDefault="00DC6497">
      <w:pPr>
        <w:spacing w:after="80"/>
      </w:pPr>
    </w:p>
    <w:p w14:paraId="366E7432" w14:textId="77777777" w:rsidR="00DC6497" w:rsidRDefault="00E877C7">
      <w:pPr>
        <w:spacing w:after="120" w:line="276" w:lineRule="auto"/>
        <w:jc w:val="both"/>
      </w:pPr>
      <w:r>
        <w:t>The container was launched with:</w:t>
      </w:r>
    </w:p>
    <w:p w14:paraId="466C68D2" w14:textId="77777777" w:rsidR="00DC6497" w:rsidRDefault="00E877C7">
      <w:pPr>
        <w:spacing w:before="40" w:after="40"/>
        <w:ind w:left="720"/>
      </w:pPr>
      <w:r>
        <w:rPr>
          <w:rFonts w:ascii="Courier New" w:eastAsia="Courier New" w:hAnsi="Courier New" w:cs="Courier New"/>
          <w:sz w:val="20"/>
          <w:szCs w:val="20"/>
        </w:rPr>
        <w:t>docker run -d -p 8080:80 --name taskcloud-web taskcloud-app</w:t>
      </w:r>
    </w:p>
    <w:p w14:paraId="47FE2524" w14:textId="77777777" w:rsidR="00DC6497" w:rsidRDefault="00E877C7">
      <w:pPr>
        <w:spacing w:after="120" w:line="276" w:lineRule="auto"/>
        <w:jc w:val="both"/>
      </w:pPr>
      <w:r>
        <w:t>The -p 8080:80 flag maps host port 8080 to container port 80, enabling browser access at http://localhost:8080.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6BAF3BB6"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7BE3C2A5" w14:textId="67505622" w:rsidR="00DC6497" w:rsidRDefault="002620FF">
            <w:pPr>
              <w:jc w:val="center"/>
            </w:pPr>
            <w:r>
              <w:rPr>
                <w:noProof/>
                <w:lang w:val="en-IN" w:eastAsia="en-IN"/>
              </w:rPr>
              <w:drawing>
                <wp:inline distT="0" distB="0" distL="0" distR="0" wp14:anchorId="10054CBE" wp14:editId="54D894C4">
                  <wp:extent cx="5731510" cy="3037205"/>
                  <wp:effectExtent l="0" t="0" r="2540" b="0"/>
                  <wp:docPr id="12941842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84204" name="Picture 12941842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tc>
      </w:tr>
    </w:tbl>
    <w:p w14:paraId="3C92940D" w14:textId="77777777" w:rsidR="00DC6497" w:rsidRDefault="00E877C7">
      <w:pPr>
        <w:spacing w:before="60" w:after="160"/>
        <w:jc w:val="center"/>
      </w:pPr>
      <w:r>
        <w:rPr>
          <w:i/>
          <w:iCs/>
          <w:sz w:val="22"/>
          <w:szCs w:val="22"/>
        </w:rPr>
        <w:t>Figure 5: TaskCloud application running in browser at localhost:8080</w:t>
      </w:r>
    </w:p>
    <w:p w14:paraId="5E4695F4" w14:textId="77777777" w:rsidR="00DC6497" w:rsidRDefault="00DC6497">
      <w:pPr>
        <w:spacing w:after="80"/>
      </w:pPr>
    </w:p>
    <w:p w14:paraId="54F3ACAC" w14:textId="77777777" w:rsidR="00DC6497" w:rsidRDefault="00E877C7">
      <w:pPr>
        <w:pStyle w:val="Heading2"/>
      </w:pPr>
      <w:r>
        <w:lastRenderedPageBreak/>
        <w:t>2.4 Images and Publishing to DockerHub</w:t>
      </w:r>
    </w:p>
    <w:p w14:paraId="23342611" w14:textId="77777777" w:rsidR="00DC6497" w:rsidRDefault="00E877C7">
      <w:pPr>
        <w:spacing w:after="120" w:line="276" w:lineRule="auto"/>
        <w:jc w:val="both"/>
      </w:pPr>
      <w:r>
        <w:t>A Docker image is a read-only layered filesystem using a union file system with copy-on-write semantics [4]. Unchanged layers are reused from cache rather than rebuilt, significantly accelerating CI/CD pipelines. The docker images command confirmed taskcloud-app:latest with image ID 2364579d41e8 and size 92.6 MB.</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356D6D4"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2A51D04" w14:textId="54482BF4" w:rsidR="00DC6497" w:rsidRDefault="002620FF">
            <w:pPr>
              <w:jc w:val="center"/>
            </w:pPr>
            <w:r>
              <w:rPr>
                <w:noProof/>
                <w:lang w:val="en-IN" w:eastAsia="en-IN"/>
              </w:rPr>
              <w:drawing>
                <wp:inline distT="0" distB="0" distL="0" distR="0" wp14:anchorId="6FCB19A9" wp14:editId="60D48AAA">
                  <wp:extent cx="5731510" cy="3035935"/>
                  <wp:effectExtent l="0" t="0" r="2540" b="0"/>
                  <wp:docPr id="582055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55183" name="Picture 5820551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tc>
      </w:tr>
    </w:tbl>
    <w:p w14:paraId="257C5B95" w14:textId="77777777" w:rsidR="00DC6497" w:rsidRDefault="00E877C7">
      <w:pPr>
        <w:spacing w:before="60" w:after="160"/>
        <w:jc w:val="center"/>
      </w:pPr>
      <w:r>
        <w:rPr>
          <w:i/>
          <w:iCs/>
          <w:sz w:val="22"/>
          <w:szCs w:val="22"/>
        </w:rPr>
        <w:t>Figure 6: docker images listing confirming taskcloud-app:latest</w:t>
      </w:r>
    </w:p>
    <w:p w14:paraId="2ED2316E" w14:textId="77777777" w:rsidR="00DC6497" w:rsidRDefault="00DC6497">
      <w:pPr>
        <w:spacing w:after="80"/>
      </w:pPr>
    </w:p>
    <w:p w14:paraId="50BF1BAE" w14:textId="1AA7ECC0" w:rsidR="00DC6497" w:rsidRDefault="00767418">
      <w:pPr>
        <w:spacing w:after="120" w:line="276" w:lineRule="auto"/>
        <w:jc w:val="both"/>
      </w:pPr>
      <w:r w:rsidRPr="00767418">
        <w:t>DockerHub- Docker's official cloud registry; a place to store version and share container images with teams around the world.</w:t>
      </w:r>
      <w:r>
        <w:t xml:space="preserve"> </w:t>
      </w:r>
      <w:r w:rsidRPr="00767418">
        <w:t>The TaskCloud image was pushed to</w:t>
      </w:r>
      <w:r w:rsidR="00E877C7" w:rsidRPr="00767418">
        <w:t>:</w:t>
      </w:r>
    </w:p>
    <w:p w14:paraId="4E95D06E" w14:textId="77777777" w:rsidR="00DC6497" w:rsidRDefault="00E877C7">
      <w:pPr>
        <w:spacing w:before="40" w:after="40"/>
        <w:ind w:left="720"/>
      </w:pPr>
      <w:r>
        <w:rPr>
          <w:rFonts w:ascii="Courier New" w:eastAsia="Courier New" w:hAnsi="Courier New" w:cs="Courier New"/>
          <w:sz w:val="20"/>
          <w:szCs w:val="20"/>
        </w:rPr>
        <w:t>docker login</w:t>
      </w:r>
    </w:p>
    <w:p w14:paraId="6469ED37" w14:textId="0ABFF45E" w:rsidR="00DC6497" w:rsidRDefault="00767418">
      <w:pPr>
        <w:spacing w:before="40" w:after="40"/>
        <w:ind w:left="720"/>
      </w:pPr>
      <w:r>
        <w:rPr>
          <w:rFonts w:ascii="Courier New" w:eastAsia="Courier New" w:hAnsi="Courier New" w:cs="Courier New"/>
          <w:sz w:val="20"/>
          <w:szCs w:val="20"/>
        </w:rPr>
        <w:t>docker</w:t>
      </w:r>
      <w:r w:rsidR="00E877C7">
        <w:rPr>
          <w:rFonts w:ascii="Courier New" w:eastAsia="Courier New" w:hAnsi="Courier New" w:cs="Courier New"/>
          <w:sz w:val="20"/>
          <w:szCs w:val="20"/>
        </w:rPr>
        <w:t xml:space="preserve"> tag taskcloud-app 2530068/taskcloud-app:v1.0</w:t>
      </w:r>
    </w:p>
    <w:p w14:paraId="4EBE4E57" w14:textId="77777777" w:rsidR="00DC6497" w:rsidRDefault="00E877C7">
      <w:pPr>
        <w:spacing w:before="40" w:after="40"/>
        <w:ind w:left="720"/>
      </w:pPr>
      <w:r>
        <w:rPr>
          <w:rFonts w:ascii="Courier New" w:eastAsia="Courier New" w:hAnsi="Courier New" w:cs="Courier New"/>
          <w:sz w:val="20"/>
          <w:szCs w:val="20"/>
        </w:rPr>
        <w:t>docker push 2530068/taskcloud-app:v1.0</w:t>
      </w:r>
    </w:p>
    <w:p w14:paraId="75D04701" w14:textId="77777777" w:rsidR="00DC6497" w:rsidRDefault="00E877C7">
      <w:pPr>
        <w:spacing w:after="120" w:line="276" w:lineRule="auto"/>
        <w:jc w:val="both"/>
      </w:pPr>
      <w:r>
        <w:t>The terminal confirmed Login Succeeded for username 2530068, followed by successful push of all 10 layers to docker.io/2530068/taskcloud-app with digest sha256:2364579d41e8.</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1E91AFAB"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240E4AD" w14:textId="18659A96" w:rsidR="00DC6497" w:rsidRDefault="002620FF">
            <w:pPr>
              <w:jc w:val="center"/>
            </w:pPr>
            <w:r>
              <w:rPr>
                <w:noProof/>
                <w:lang w:val="en-IN" w:eastAsia="en-IN"/>
              </w:rPr>
              <w:lastRenderedPageBreak/>
              <w:drawing>
                <wp:inline distT="0" distB="0" distL="0" distR="0" wp14:anchorId="0CE81D80" wp14:editId="1B387B07">
                  <wp:extent cx="5731510" cy="3042285"/>
                  <wp:effectExtent l="0" t="0" r="2540" b="5715"/>
                  <wp:docPr id="19619952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95278" name="Picture 19619952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2285"/>
                          </a:xfrm>
                          <a:prstGeom prst="rect">
                            <a:avLst/>
                          </a:prstGeom>
                        </pic:spPr>
                      </pic:pic>
                    </a:graphicData>
                  </a:graphic>
                </wp:inline>
              </w:drawing>
            </w:r>
          </w:p>
        </w:tc>
      </w:tr>
    </w:tbl>
    <w:p w14:paraId="560CFF66" w14:textId="77777777" w:rsidR="00DC6497" w:rsidRDefault="00E877C7">
      <w:pPr>
        <w:spacing w:before="60" w:after="160"/>
        <w:jc w:val="center"/>
      </w:pPr>
      <w:r>
        <w:rPr>
          <w:i/>
          <w:iCs/>
          <w:sz w:val="22"/>
          <w:szCs w:val="22"/>
        </w:rPr>
        <w:t>Figure 7: docker push output confirming successful upload to DockerHub</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A6679D1"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4BAEC272" w14:textId="5D1D8A5C" w:rsidR="00DC6497" w:rsidRDefault="002620FF">
            <w:pPr>
              <w:jc w:val="center"/>
            </w:pPr>
            <w:r>
              <w:rPr>
                <w:noProof/>
                <w:lang w:val="en-IN" w:eastAsia="en-IN"/>
              </w:rPr>
              <w:drawing>
                <wp:inline distT="0" distB="0" distL="0" distR="0" wp14:anchorId="5151D419" wp14:editId="6385B332">
                  <wp:extent cx="5731510" cy="2785745"/>
                  <wp:effectExtent l="0" t="0" r="2540" b="0"/>
                  <wp:docPr id="6295952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95261" name="Picture 6295952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85745"/>
                          </a:xfrm>
                          <a:prstGeom prst="rect">
                            <a:avLst/>
                          </a:prstGeom>
                        </pic:spPr>
                      </pic:pic>
                    </a:graphicData>
                  </a:graphic>
                </wp:inline>
              </w:drawing>
            </w:r>
          </w:p>
        </w:tc>
      </w:tr>
    </w:tbl>
    <w:p w14:paraId="185BF7B5" w14:textId="77777777" w:rsidR="00DC6497" w:rsidRDefault="00E877C7">
      <w:pPr>
        <w:spacing w:before="60" w:after="160"/>
        <w:jc w:val="center"/>
      </w:pPr>
      <w:r>
        <w:rPr>
          <w:i/>
          <w:iCs/>
          <w:sz w:val="22"/>
          <w:szCs w:val="22"/>
        </w:rPr>
        <w:t>Figure 8: DockerHub repository page confirming 2530068/taskcloud-app is publicly accessible</w:t>
      </w:r>
    </w:p>
    <w:p w14:paraId="1B3A97C0" w14:textId="77777777" w:rsidR="00DC6497" w:rsidRDefault="00DC6497">
      <w:pPr>
        <w:spacing w:after="80"/>
      </w:pPr>
    </w:p>
    <w:p w14:paraId="31DC4EAF" w14:textId="3C3514B0" w:rsidR="00DC6497" w:rsidRDefault="00767418">
      <w:pPr>
        <w:spacing w:after="120" w:line="276" w:lineRule="auto"/>
        <w:jc w:val="both"/>
      </w:pPr>
      <w:r w:rsidRPr="00767418">
        <w:t xml:space="preserve">Using the v1.0 semantic version tag has benefits in terms of controlled deployment rollbacks – fetching an old tag instantly reverts the application to the previous state without any code changes [4]. Organizations that need better control on security and compliance requirements also use other solutions for the private container registries besides DockerHub, these private container registries usually run within their own infrastructure or cloud. AWS ECR, Azure ACR, and Google Artifact Registry all provides managed private registries with features like vulnerability scanning, role based access control, geographically replicating the containers. Private container registries are tightly integrated with respective cloud's container orchestration </w:t>
      </w:r>
      <w:r w:rsidRPr="00767418">
        <w:lastRenderedPageBreak/>
        <w:t>Services such as an AWS ECS task will retrieve image from ECR without having to manually configure an access configuration, since an IAM role can be used [4]. A second important feature would be the image vulnerability scanning. The analysis of the image layers against a CVE database is performed automatically before the deployment to production, creating a security gate: "It will automatically scans each layer of the images you push against common vulnerabilities and exposures (CVE) databases and will report the security vulnerabilities on these images prior to deployment in the production environments."</w:t>
      </w:r>
    </w:p>
    <w:p w14:paraId="6BC3504F" w14:textId="77777777" w:rsidR="00DC6497" w:rsidRDefault="00DC6497">
      <w:pPr>
        <w:spacing w:after="80"/>
      </w:pPr>
    </w:p>
    <w:p w14:paraId="3EECE481" w14:textId="77777777" w:rsidR="00DC6497" w:rsidRDefault="00E877C7">
      <w:pPr>
        <w:pStyle w:val="Heading2"/>
      </w:pPr>
      <w:r>
        <w:t>2.5 Docker Volumes</w:t>
      </w:r>
    </w:p>
    <w:p w14:paraId="24DD069E" w14:textId="6FC7271E" w:rsidR="00DC6497" w:rsidRDefault="00767418">
      <w:pPr>
        <w:spacing w:after="120" w:line="276" w:lineRule="auto"/>
        <w:jc w:val="both"/>
      </w:pPr>
      <w:r w:rsidRPr="00767418">
        <w:t>However, containers are ephemeral – anything that is written in a container will be lost forever as soon as the container stops or gets deleted [5]. Docker volumes give persistence, i.e. They exist irrespective of a container’s life cycle. This becomes even more impactful with containers when we discuss orchestration tools. Kubernetes (initially built at Google internally) makes it possible to automatically schedule, distribute load and manage the health of thousands of containerized application instances spread across potentially many thousand nodes. The process itself is what is called declarative; you simply declare how the desired state should look like (i.e., 'let me have five copies of taskcloud-app run for me’) and Kubernetes keeps watching how the actual system looks like, ensuring that if a taskcloud-app instance dies, it is automatically restarted and in case of a sudden burst of traffic, it will scale up (increase the number of taskcloud-app instances to say, eight in this example). The combination of packaging applications using containers and orchestrating them using Kubernetes constitutes the industry standard architecture for cloud-native applications, readily available as a managed service on AWS (EKS), Azure (AKS), or GCP (GKE). The bottom line is that Engineering teams can deliver their applications at scales that took them years of manual engineering effort to scale manually using a traditional server setup.</w:t>
      </w:r>
      <w:r>
        <w:t xml:space="preserve"> </w:t>
      </w:r>
      <w:r w:rsidR="00E877C7">
        <w:t>A named volume was created and verified:</w:t>
      </w:r>
    </w:p>
    <w:p w14:paraId="4E539983" w14:textId="77777777" w:rsidR="00DC6497" w:rsidRDefault="00E877C7">
      <w:pPr>
        <w:spacing w:before="40" w:after="40"/>
        <w:ind w:left="720"/>
      </w:pPr>
      <w:r>
        <w:rPr>
          <w:rFonts w:ascii="Courier New" w:eastAsia="Courier New" w:hAnsi="Courier New" w:cs="Courier New"/>
          <w:sz w:val="20"/>
          <w:szCs w:val="20"/>
        </w:rPr>
        <w:t>docker volume create taskcloud-data</w:t>
      </w:r>
    </w:p>
    <w:p w14:paraId="783526AE" w14:textId="77777777" w:rsidR="00DC6497" w:rsidRDefault="00E877C7">
      <w:pPr>
        <w:spacing w:before="40" w:after="40"/>
        <w:ind w:left="720"/>
      </w:pPr>
      <w:r>
        <w:rPr>
          <w:rFonts w:ascii="Courier New" w:eastAsia="Courier New" w:hAnsi="Courier New" w:cs="Courier New"/>
          <w:sz w:val="20"/>
          <w:szCs w:val="20"/>
        </w:rPr>
        <w:t>docker volume 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C6282D8"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A19D73A" w14:textId="1A0D1789" w:rsidR="00DC6497" w:rsidRDefault="002620FF">
            <w:pPr>
              <w:jc w:val="center"/>
            </w:pPr>
            <w:r>
              <w:rPr>
                <w:noProof/>
                <w:lang w:val="en-IN" w:eastAsia="en-IN"/>
              </w:rPr>
              <w:lastRenderedPageBreak/>
              <w:drawing>
                <wp:inline distT="0" distB="0" distL="0" distR="0" wp14:anchorId="034C9487" wp14:editId="116825FA">
                  <wp:extent cx="5731510" cy="3065780"/>
                  <wp:effectExtent l="0" t="0" r="2540" b="1270"/>
                  <wp:docPr id="5443329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32962" name="Picture 54433296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tc>
      </w:tr>
    </w:tbl>
    <w:p w14:paraId="2A4269D8" w14:textId="77777777" w:rsidR="00DC6497" w:rsidRDefault="00E877C7">
      <w:pPr>
        <w:spacing w:before="60" w:after="160"/>
        <w:jc w:val="center"/>
      </w:pPr>
      <w:r>
        <w:rPr>
          <w:i/>
          <w:iCs/>
          <w:sz w:val="22"/>
          <w:szCs w:val="22"/>
        </w:rPr>
        <w:t>Figure 9: docker volume ls confirming taskcloud-data</w:t>
      </w:r>
    </w:p>
    <w:p w14:paraId="50E340FC" w14:textId="77777777" w:rsidR="00DC6497" w:rsidRDefault="00DC6497">
      <w:pPr>
        <w:spacing w:after="80"/>
      </w:pPr>
    </w:p>
    <w:p w14:paraId="3940E242" w14:textId="77777777" w:rsidR="00DC6497" w:rsidRDefault="00E877C7">
      <w:pPr>
        <w:spacing w:after="120" w:line="276" w:lineRule="auto"/>
        <w:jc w:val="both"/>
      </w:pPr>
      <w:r>
        <w:t>The volume is mounted into a container using:</w:t>
      </w:r>
    </w:p>
    <w:p w14:paraId="0934C83C" w14:textId="77777777" w:rsidR="00DC6497" w:rsidRDefault="00E877C7">
      <w:pPr>
        <w:spacing w:before="40" w:after="40"/>
        <w:ind w:left="720"/>
      </w:pPr>
      <w:r>
        <w:rPr>
          <w:rFonts w:ascii="Courier New" w:eastAsia="Courier New" w:hAnsi="Courier New" w:cs="Courier New"/>
          <w:sz w:val="20"/>
          <w:szCs w:val="20"/>
        </w:rPr>
        <w:t>docker run -d -p 8080:80 -v taskcloud-data:/usr/share/nginx/html taskcloud-app</w:t>
      </w:r>
    </w:p>
    <w:p w14:paraId="146043B7" w14:textId="001F1E8A" w:rsidR="00DC6497" w:rsidRDefault="00767418">
      <w:pPr>
        <w:spacing w:after="80"/>
      </w:pPr>
      <w:r w:rsidRPr="00767418">
        <w:t>The main difference between named volumes and bind mounts is that named volumes are entirely managed by Docker, they are located at /var/lib/docker/volumes/, are independent of the host environment and portable, whereas bind mounts need their paths to be absolute and exist in the host with the exact same relative paths. One production usage is to keep the MySQL data using a named volume mounted to /var/lib/mysql, so the records persist even after the new container images get released and are redeployed.5</w:t>
      </w:r>
    </w:p>
    <w:p w14:paraId="4C129082" w14:textId="77777777" w:rsidR="00DC6497" w:rsidRDefault="00E877C7">
      <w:pPr>
        <w:pStyle w:val="Heading2"/>
      </w:pPr>
      <w:r>
        <w:t>2.6 Docker Networking</w:t>
      </w:r>
    </w:p>
    <w:p w14:paraId="1FBCE0F5" w14:textId="34725420" w:rsidR="00DC6497" w:rsidRDefault="00767418">
      <w:pPr>
        <w:spacing w:after="120" w:line="276" w:lineRule="auto"/>
        <w:jc w:val="both"/>
      </w:pPr>
      <w:r w:rsidRPr="00767418">
        <w:t>The Docker's networking allows for constrained communication between containers and other components, with 4 types of driver available [6]. The bridge (the default) creates an isolated virtual network automatically mapping the container's name in the connected containers. The host shares network stack of host machine without the isolation between container and host. The overlay provides network for multi-host, e.g., on Docker Swarm cluster. None disables the network.</w:t>
      </w:r>
      <w:r>
        <w:t xml:space="preserve"> </w:t>
      </w:r>
      <w:r w:rsidR="00E877C7">
        <w:t>A custom bridge network was created:</w:t>
      </w:r>
    </w:p>
    <w:p w14:paraId="2C0ECBAE" w14:textId="77777777" w:rsidR="00DC6497" w:rsidRDefault="00E877C7">
      <w:pPr>
        <w:spacing w:before="40" w:after="40"/>
        <w:ind w:left="720"/>
      </w:pPr>
      <w:r>
        <w:rPr>
          <w:rFonts w:ascii="Courier New" w:eastAsia="Courier New" w:hAnsi="Courier New" w:cs="Courier New"/>
          <w:sz w:val="20"/>
          <w:szCs w:val="20"/>
        </w:rPr>
        <w:t>docker network create taskcloud-net</w:t>
      </w:r>
    </w:p>
    <w:p w14:paraId="4EA8A049" w14:textId="77777777" w:rsidR="00DC6497" w:rsidRDefault="00E877C7">
      <w:pPr>
        <w:spacing w:before="40" w:after="40"/>
        <w:ind w:left="720"/>
      </w:pPr>
      <w:r>
        <w:rPr>
          <w:rFonts w:ascii="Courier New" w:eastAsia="Courier New" w:hAnsi="Courier New" w:cs="Courier New"/>
          <w:sz w:val="20"/>
          <w:szCs w:val="20"/>
        </w:rPr>
        <w:t>docker network 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1CCD4B40"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3619F4B3" w14:textId="1F2B00FA" w:rsidR="00DC6497" w:rsidRDefault="002620FF">
            <w:pPr>
              <w:jc w:val="center"/>
            </w:pPr>
            <w:r>
              <w:rPr>
                <w:noProof/>
                <w:lang w:val="en-IN" w:eastAsia="en-IN"/>
              </w:rPr>
              <w:lastRenderedPageBreak/>
              <w:drawing>
                <wp:inline distT="0" distB="0" distL="0" distR="0" wp14:anchorId="4FD129EC" wp14:editId="501A0615">
                  <wp:extent cx="5731510" cy="3055620"/>
                  <wp:effectExtent l="0" t="0" r="2540" b="0"/>
                  <wp:docPr id="17158377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37704" name="Picture 171583770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55620"/>
                          </a:xfrm>
                          <a:prstGeom prst="rect">
                            <a:avLst/>
                          </a:prstGeom>
                        </pic:spPr>
                      </pic:pic>
                    </a:graphicData>
                  </a:graphic>
                </wp:inline>
              </w:drawing>
            </w:r>
          </w:p>
        </w:tc>
      </w:tr>
    </w:tbl>
    <w:p w14:paraId="0ACC9006" w14:textId="77777777" w:rsidR="00DC6497" w:rsidRDefault="00E877C7">
      <w:pPr>
        <w:spacing w:before="60" w:after="160"/>
        <w:jc w:val="center"/>
      </w:pPr>
      <w:r>
        <w:rPr>
          <w:i/>
          <w:iCs/>
          <w:sz w:val="22"/>
          <w:szCs w:val="22"/>
        </w:rPr>
        <w:t>Figure 10: docker network ls confirming taskcloud-net bridge network</w:t>
      </w:r>
    </w:p>
    <w:p w14:paraId="64BDEB60" w14:textId="77777777" w:rsidR="00DC6497" w:rsidRDefault="00DC6497">
      <w:pPr>
        <w:spacing w:after="80"/>
      </w:pPr>
    </w:p>
    <w:p w14:paraId="64FBC0BA" w14:textId="77777777" w:rsidR="00DC6497" w:rsidRDefault="00E877C7">
      <w:pPr>
        <w:spacing w:after="120" w:line="276" w:lineRule="auto"/>
        <w:jc w:val="both"/>
      </w:pPr>
      <w:r>
        <w:t>Containers attach to this network at runtime:</w:t>
      </w:r>
    </w:p>
    <w:p w14:paraId="291D8D44" w14:textId="77777777" w:rsidR="00DC6497" w:rsidRDefault="00E877C7">
      <w:pPr>
        <w:spacing w:before="40" w:after="40"/>
        <w:ind w:left="720"/>
      </w:pPr>
      <w:r>
        <w:rPr>
          <w:rFonts w:ascii="Courier New" w:eastAsia="Courier New" w:hAnsi="Courier New" w:cs="Courier New"/>
          <w:sz w:val="20"/>
          <w:szCs w:val="20"/>
        </w:rPr>
        <w:t>docker run -d --name web --network taskcloud-net taskcloud-app</w:t>
      </w:r>
    </w:p>
    <w:p w14:paraId="6DC1408B" w14:textId="77777777" w:rsidR="00DC6497" w:rsidRDefault="00E877C7">
      <w:pPr>
        <w:spacing w:before="40" w:after="40"/>
        <w:ind w:left="720"/>
      </w:pPr>
      <w:r>
        <w:rPr>
          <w:rFonts w:ascii="Courier New" w:eastAsia="Courier New" w:hAnsi="Courier New" w:cs="Courier New"/>
          <w:sz w:val="20"/>
          <w:szCs w:val="20"/>
        </w:rPr>
        <w:t>docker run -d --name db --network taskcloud-net mysql:8.0</w:t>
      </w:r>
    </w:p>
    <w:p w14:paraId="1224A889" w14:textId="0A8A2938" w:rsidR="00DC6497" w:rsidRDefault="007760EB">
      <w:pPr>
        <w:spacing w:after="80"/>
      </w:pPr>
      <w:r w:rsidRPr="007760EB">
        <w:t>With custom bridge networks DNS resolution becomes automatic. The web container can reference the db container simply by "db" rather than by its IP address which would otherwise change after each container restart [6]. Custom networks also add segmentation, as only containers connected to taskcloud-net can talk on this network so limiting attack surface for lateral movement, rather than on the default bridge. Docker’s native DNS on custom bridge networks is a very powerful capability when running multi container architectures. A web application container communicating with a database container will just be able to reference the database container by "db", rather than having to care about any changing IP address that the container may have assigned on container restart [6]. With overlay networks this</w:t>
      </w:r>
      <w:r>
        <w:t xml:space="preserve"> </w:t>
      </w:r>
      <w:r w:rsidRPr="007760EB">
        <w:t>DNS capability extends across multiple docker hosts in a swarms cluster, one container running on host A and another running on host B are able to communicate using the container name, as if they are in the same host, allowing very geographically diverse micro service architectures to exist. So micro services running in different datacenters or in different cloud provider regions will be able to talk using encrypted tunnel traffic, without needing a vpn setup.</w:t>
      </w:r>
    </w:p>
    <w:p w14:paraId="23625CF3" w14:textId="77777777" w:rsidR="00DC6497" w:rsidRDefault="00E877C7">
      <w:pPr>
        <w:pStyle w:val="Heading2"/>
      </w:pPr>
      <w:r>
        <w:t>2.7 End-to-End Demonstration Summary</w:t>
      </w:r>
    </w:p>
    <w:p w14:paraId="50F9BCD6" w14:textId="276D735F" w:rsidR="00DC6497" w:rsidRDefault="007760EB">
      <w:pPr>
        <w:spacing w:after="80"/>
      </w:pPr>
      <w:r w:rsidRPr="007760EB">
        <w:t>This is a total picture of the TaskCloud workflow as described by Figure 11 above. Figure 11 shows the entire lifecycle of Docker from code-to-registry.</w:t>
      </w:r>
    </w:p>
    <w:p w14:paraId="17CE3962" w14:textId="77777777" w:rsidR="00DC6497" w:rsidRDefault="00E877C7">
      <w:pPr>
        <w:spacing w:before="120" w:after="60"/>
        <w:jc w:val="center"/>
      </w:pPr>
      <w:r>
        <w:rPr>
          <w:noProof/>
          <w:lang w:val="en-IN" w:eastAsia="en-IN"/>
        </w:rPr>
        <w:lastRenderedPageBreak/>
        <w:drawing>
          <wp:inline distT="0" distB="0" distL="0" distR="0" wp14:anchorId="25CC0BF9" wp14:editId="1FF4046F">
            <wp:extent cx="5905500" cy="2190750"/>
            <wp:effectExtent l="0" t="0" r="0" b="0"/>
            <wp:docPr id="1872283400" name="Picture 187228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905500" cy="2190750"/>
                    </a:xfrm>
                    <a:prstGeom prst="rect">
                      <a:avLst/>
                    </a:prstGeom>
                  </pic:spPr>
                </pic:pic>
              </a:graphicData>
            </a:graphic>
          </wp:inline>
        </w:drawing>
      </w:r>
    </w:p>
    <w:p w14:paraId="5D7C1DB2" w14:textId="77777777" w:rsidR="00DC6497" w:rsidRDefault="00E877C7">
      <w:pPr>
        <w:spacing w:before="60" w:after="160"/>
        <w:jc w:val="center"/>
      </w:pPr>
      <w:r>
        <w:rPr>
          <w:i/>
          <w:iCs/>
          <w:sz w:val="22"/>
          <w:szCs w:val="22"/>
        </w:rPr>
        <w:t>Figure 11: Complete Docker Workflow — Dockerfile to DockerHub (TaskCloud Application)</w:t>
      </w:r>
    </w:p>
    <w:p w14:paraId="7D8C1F3C" w14:textId="77777777" w:rsidR="00DC6497" w:rsidRDefault="00DC6497">
      <w:pPr>
        <w:spacing w:after="80"/>
      </w:pPr>
    </w:p>
    <w:p w14:paraId="03973E61" w14:textId="77777777" w:rsidR="00DC6497" w:rsidRDefault="00E877C7">
      <w:pPr>
        <w:spacing w:after="120" w:line="276" w:lineRule="auto"/>
        <w:jc w:val="both"/>
      </w:pPr>
      <w:r>
        <w:t>The docker ps command confirmed container 4bb7c93928e6 running on port 0.0.0.0:8080-&gt;80/tcp.</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DF31BB3"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C40D332" w14:textId="0AE2013C" w:rsidR="00DC6497" w:rsidRDefault="002620FF">
            <w:pPr>
              <w:jc w:val="center"/>
            </w:pPr>
            <w:r>
              <w:rPr>
                <w:noProof/>
                <w:lang w:val="en-IN" w:eastAsia="en-IN"/>
              </w:rPr>
              <w:drawing>
                <wp:inline distT="0" distB="0" distL="0" distR="0" wp14:anchorId="1B561D69" wp14:editId="5DC455BC">
                  <wp:extent cx="5731510" cy="3045460"/>
                  <wp:effectExtent l="0" t="0" r="2540" b="2540"/>
                  <wp:docPr id="4419418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41889" name="Picture 44194188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45460"/>
                          </a:xfrm>
                          <a:prstGeom prst="rect">
                            <a:avLst/>
                          </a:prstGeom>
                        </pic:spPr>
                      </pic:pic>
                    </a:graphicData>
                  </a:graphic>
                </wp:inline>
              </w:drawing>
            </w:r>
          </w:p>
        </w:tc>
      </w:tr>
    </w:tbl>
    <w:p w14:paraId="327A8981" w14:textId="77777777" w:rsidR="00DC6497" w:rsidRDefault="00E877C7">
      <w:pPr>
        <w:spacing w:before="60" w:after="160"/>
        <w:jc w:val="center"/>
      </w:pPr>
      <w:r>
        <w:rPr>
          <w:i/>
          <w:iCs/>
          <w:sz w:val="22"/>
          <w:szCs w:val="22"/>
        </w:rPr>
        <w:t>Figure 12: docker ps confirming taskcloud-web container active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C23FC48"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1F9EDC9" w14:textId="64DB017A" w:rsidR="00DC6497" w:rsidRDefault="002620FF">
            <w:pPr>
              <w:jc w:val="center"/>
            </w:pPr>
            <w:r>
              <w:rPr>
                <w:noProof/>
                <w:lang w:val="en-IN" w:eastAsia="en-IN"/>
              </w:rPr>
              <w:lastRenderedPageBreak/>
              <w:drawing>
                <wp:inline distT="0" distB="0" distL="0" distR="0" wp14:anchorId="40D49EC8" wp14:editId="16588A75">
                  <wp:extent cx="5731510" cy="3055620"/>
                  <wp:effectExtent l="0" t="0" r="2540" b="0"/>
                  <wp:docPr id="103106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698" name="Picture 1031069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55620"/>
                          </a:xfrm>
                          <a:prstGeom prst="rect">
                            <a:avLst/>
                          </a:prstGeom>
                        </pic:spPr>
                      </pic:pic>
                    </a:graphicData>
                  </a:graphic>
                </wp:inline>
              </w:drawing>
            </w:r>
          </w:p>
        </w:tc>
      </w:tr>
    </w:tbl>
    <w:p w14:paraId="5B921BD7" w14:textId="77777777" w:rsidR="00DC6497" w:rsidRDefault="00E877C7">
      <w:pPr>
        <w:spacing w:before="60" w:after="160"/>
        <w:jc w:val="center"/>
      </w:pPr>
      <w:r>
        <w:rPr>
          <w:i/>
          <w:iCs/>
          <w:sz w:val="22"/>
          <w:szCs w:val="22"/>
        </w:rPr>
        <w:t>Figure 13: Docker Desktop confirming 8.83 MB memory footprint</w:t>
      </w:r>
    </w:p>
    <w:p w14:paraId="61841D09" w14:textId="4C2511A0" w:rsidR="00DC6497" w:rsidRDefault="007760EB">
      <w:pPr>
        <w:spacing w:after="80"/>
      </w:pPr>
      <w:r w:rsidRPr="007760EB">
        <w:t>Docker Desktop verified resource consumption as 8.83MB RAM of 10.63 GB, showing the resource efficiency benefits in comparison to a VM equivalent of 1-2 GB. The named volume, taskcloud-data, and custom bridge network taskcloud-net were created, the final image then pushed to DockerHub as 2530068/taskcloud-app:v1.0.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DC6497" w14:paraId="32C5FE9A" w14:textId="77777777">
        <w:tc>
          <w:tcPr>
            <w:tcW w:w="9026" w:type="dxa"/>
            <w:tcBorders>
              <w:top w:val="double" w:sz="6" w:space="0" w:color="000000"/>
              <w:left w:val="double" w:sz="6" w:space="0" w:color="000000"/>
              <w:bottom w:val="double" w:sz="6" w:space="0" w:color="000000"/>
              <w:right w:val="double" w:sz="6" w:space="0" w:color="000000"/>
            </w:tcBorders>
            <w:shd w:val="clear" w:color="auto" w:fill="FFFFFF"/>
            <w:tcMar>
              <w:top w:w="200" w:type="dxa"/>
              <w:left w:w="300" w:type="dxa"/>
              <w:bottom w:w="200" w:type="dxa"/>
              <w:right w:w="300" w:type="dxa"/>
            </w:tcMar>
          </w:tcPr>
          <w:p w14:paraId="245AC8A0" w14:textId="2BAB8928" w:rsidR="00DC6497" w:rsidRPr="00DB0420" w:rsidRDefault="00E877C7">
            <w:pPr>
              <w:jc w:val="center"/>
              <w:rPr>
                <w:color w:val="4472C4" w:themeColor="accent1"/>
                <w:u w:val="single"/>
              </w:rPr>
            </w:pPr>
            <w:r>
              <w:rPr>
                <w:b/>
                <w:bCs/>
              </w:rPr>
              <w:t xml:space="preserve">VIDEO DEMONSTRATION: </w:t>
            </w:r>
            <w:r w:rsidR="00DB0420" w:rsidRPr="00DB0420">
              <w:rPr>
                <w:b/>
                <w:bCs/>
                <w:color w:val="4472C4" w:themeColor="accent1"/>
                <w:u w:val="single"/>
              </w:rPr>
              <w:t>https://youtube.com/@tjkureshi_?si=xd8SlGYRF0vgArEi</w:t>
            </w:r>
          </w:p>
          <w:p w14:paraId="49CF5A3F" w14:textId="2EB43CCB" w:rsidR="00DC6497" w:rsidRDefault="00DC6497">
            <w:pPr>
              <w:spacing w:before="60"/>
              <w:jc w:val="center"/>
            </w:pPr>
          </w:p>
        </w:tc>
      </w:tr>
    </w:tbl>
    <w:p w14:paraId="70C51A02" w14:textId="77777777" w:rsidR="00DC6497" w:rsidRDefault="00DC6497">
      <w:pPr>
        <w:spacing w:after="80"/>
      </w:pPr>
    </w:p>
    <w:p w14:paraId="5483A42E" w14:textId="77777777" w:rsidR="00DC6497" w:rsidRDefault="00E877C7">
      <w:r>
        <w:br/>
      </w:r>
    </w:p>
    <w:p w14:paraId="593E5073" w14:textId="77777777" w:rsidR="00DC6497" w:rsidRDefault="00E877C7">
      <w:pPr>
        <w:pStyle w:val="Heading1"/>
      </w:pPr>
      <w:r>
        <w:t>3. Cloud Computing Concepts</w:t>
      </w:r>
    </w:p>
    <w:p w14:paraId="46A14084" w14:textId="77777777" w:rsidR="00DC6497" w:rsidRDefault="00E877C7">
      <w:pPr>
        <w:pStyle w:val="Heading2"/>
      </w:pPr>
      <w:r>
        <w:t>3.1 Load Balancing, Scalability and Application Gateways</w:t>
      </w:r>
    </w:p>
    <w:p w14:paraId="3334E1A5" w14:textId="77B53382" w:rsidR="00DC6497" w:rsidRDefault="007760EB">
      <w:pPr>
        <w:spacing w:after="120" w:line="276" w:lineRule="auto"/>
        <w:jc w:val="both"/>
      </w:pPr>
      <w:r w:rsidRPr="007760EB">
        <w:t>Here are a few examples to illustrate the above, we take the case of a global e-commerce platform which processes five million transactions a day and has m</w:t>
      </w:r>
      <w:r>
        <w:t>assive spike during sale events</w:t>
      </w:r>
      <w:r w:rsidR="00E877C7">
        <w:t>.</w:t>
      </w:r>
    </w:p>
    <w:p w14:paraId="0EC13AAE" w14:textId="77777777" w:rsidR="00DC6497" w:rsidRDefault="00DC6497">
      <w:pPr>
        <w:spacing w:after="80"/>
      </w:pPr>
    </w:p>
    <w:p w14:paraId="4EF7A3B1" w14:textId="65B8D2C2" w:rsidR="00DC6497" w:rsidRDefault="00E877C7">
      <w:pPr>
        <w:spacing w:after="120" w:line="276" w:lineRule="auto"/>
        <w:jc w:val="both"/>
      </w:pPr>
      <w:r>
        <w:rPr>
          <w:b/>
          <w:bCs/>
        </w:rPr>
        <w:t xml:space="preserve">Load Balancing. </w:t>
      </w:r>
      <w:r w:rsidR="007760EB" w:rsidRPr="007760EB">
        <w:t xml:space="preserve">Load balancing distributes traffic across a set of backend instances, allowing it to bypass potential bottlenecks and ensuring it avoids single points of failure [7]. In cases where an instance becomes unavailable, load balancers will automatically distribute traffic to a new set of available instances. In Microsoft Azure, Azure Load Balancer exists at layer 4 of the OSI model (operating on TCP/UDP traffic on a per source IP/port basis), and Azure Application Gateway exists at layer 7 (operating on HTTP/S traffic based on URL paths and </w:t>
      </w:r>
      <w:r w:rsidR="007760EB" w:rsidRPr="007760EB">
        <w:lastRenderedPageBreak/>
        <w:t>Host names) [7]. At Layer 7 AWS's Application Load Balancer (ALB) offers path-based routing (/api/ to API servers, /static/ to CDN pools), WebSocket and HTTP/2, and their Layer 4 Network Load Balancer (NLB) handles sub millisecond latency and millions of requests per second and the outdated Classic Load Balancer is not available to new deployments. Distribution algorithms available at the above mentioned load balancing services can include round robin, least connections and IP hash which allows sticky sessions by distributing requests to the same server based on the clients IP address. Health checking is another one of the fundamental parts of load balancing that is commonly underestimated and is the basis for system resilience [7]. Both Azure Load Balancer and AWS Application Load Balancer send requests to the instances registered to them using periodic health checks which typically involve an HTTP GET request sent to a specially provided health endpoint (such as /health), and the instance will be removed from the set of servers distributing load. Health checking interval, timeout and the number of required failures need to be configured with great care; if the health check interval. Best practice for production web applications commonly suggests health checking interval of 30 seconds, timeout of 5 seconds and number of failed health checks before an ins</w:t>
      </w:r>
      <w:r w:rsidR="007760EB">
        <w:t xml:space="preserve">tance is considered down of two </w:t>
      </w:r>
      <w:r>
        <w:rPr>
          <w:b/>
          <w:bCs/>
        </w:rPr>
        <w:t xml:space="preserve">Scalability. </w:t>
      </w:r>
      <w:r>
        <w:t>Scalability is the capacity of a system to maintain performance by dynamically adjusting resources in response to demand [8]. Azure Virtual Machine Scale Sets (VMSS) implement metric-driven autoscaling: adding three instances when average CPU exceeds 70% for five consecutive minutes, removing one when CPU falls below 25% for fifteen minutes, with minimum of three and maximum of 100 instances enforced. AWS Auto Scaling Groups provide equivalent functionality with CloudWatch metric triggers [8]. Critical operational consideration: aggressive scale-in thresholds cause premature instance termination followed immediately by scale-out events — termed instance flapping — mitigated through configured cooldown periods.</w:t>
      </w:r>
    </w:p>
    <w:p w14:paraId="0D4F8C21" w14:textId="77777777" w:rsidR="00DC6497" w:rsidRDefault="00DC6497">
      <w:pPr>
        <w:spacing w:after="80"/>
      </w:pPr>
    </w:p>
    <w:p w14:paraId="3154FE37" w14:textId="28587CCF" w:rsidR="00DC6497" w:rsidRDefault="00E877C7" w:rsidP="007760EB">
      <w:pPr>
        <w:spacing w:after="120" w:line="276" w:lineRule="auto"/>
        <w:jc w:val="both"/>
      </w:pPr>
      <w:r>
        <w:rPr>
          <w:b/>
          <w:bCs/>
        </w:rPr>
        <w:t xml:space="preserve">Application Gateways. </w:t>
      </w:r>
      <w:r w:rsidR="007760EB" w:rsidRPr="007760EB">
        <w:t>The application gateway is an L7 load balancer and allows greater control over HTTP traffic [9]. As well as URL path-based routing (e.g. /api/ will route to API servers, /static/ will route to CDN pools), the Azure application gateway provides the ability to handle SSL/TLS at the edge thus relieving some of the crypto computation overhead from backend servers (saving up to 20-30% CPU usage on each); includes a WAF (Web Application Firewall) that is able to filter against OWASP Core Rule Set to block SQL injection attacks, cross site scripting and protocol violations before the requests are routed to application code; and session affinity routing to ensure that identical requests originating from the same browser are routed to the same instance [9]. The AWS ALB offers</w:t>
      </w:r>
      <w:r w:rsidR="00702094">
        <w:t xml:space="preserve"> similar facilities along with G</w:t>
      </w:r>
      <w:r w:rsidR="007760EB" w:rsidRPr="007760EB">
        <w:t>RPC routing and can route directly to lambda functions.</w:t>
      </w:r>
    </w:p>
    <w:p w14:paraId="24A94180" w14:textId="77777777" w:rsidR="00DC6497" w:rsidRDefault="00E877C7">
      <w:pPr>
        <w:pStyle w:val="Heading2"/>
      </w:pPr>
      <w:r>
        <w:t>3.2 Why Load Balancing and Scaling are Complementary</w:t>
      </w:r>
    </w:p>
    <w:p w14:paraId="3EB93C48" w14:textId="77777777" w:rsidR="007760EB" w:rsidRPr="007760EB" w:rsidRDefault="007760EB" w:rsidP="007760EB">
      <w:pPr>
        <w:pStyle w:val="Heading2"/>
        <w:rPr>
          <w:b w:val="0"/>
          <w:bCs w:val="0"/>
          <w:color w:val="auto"/>
        </w:rPr>
      </w:pPr>
      <w:r w:rsidRPr="007760EB">
        <w:rPr>
          <w:b w:val="0"/>
          <w:bCs w:val="0"/>
          <w:color w:val="auto"/>
        </w:rPr>
        <w:t>The load balancer and the auto-scaling component are so dependent on each other, that one alone is of little value [7]. A load balancer may spread the traffic across existing resources, but will fail once the available pool of resources can no longer handle the volume and the number of resources can not be automatically increased. Conversely, auto-scaling can scale up resources in response to traffic load but the new resources cannot be routed any requests as the load balancer cannot automatically register them to start load balancing them.</w:t>
      </w:r>
    </w:p>
    <w:p w14:paraId="634A6DF8" w14:textId="7E7A5A34" w:rsidR="007760EB" w:rsidRPr="007760EB" w:rsidRDefault="007760EB" w:rsidP="007760EB">
      <w:pPr>
        <w:pStyle w:val="Heading2"/>
        <w:rPr>
          <w:b w:val="0"/>
          <w:bCs w:val="0"/>
          <w:color w:val="auto"/>
        </w:rPr>
      </w:pPr>
      <w:r w:rsidRPr="007760EB">
        <w:rPr>
          <w:b w:val="0"/>
          <w:bCs w:val="0"/>
          <w:color w:val="auto"/>
        </w:rPr>
        <w:lastRenderedPageBreak/>
        <w:t>In a case like a flash sale in which traffic spikes tenfold in two minutes auto-scaling will detect CPU threshold increases and will create 20 new instances within approximately 3 minutes, and concurrently the load balancer will discover that they are healthy through its health check mechanism, and begin sendi</w:t>
      </w:r>
      <w:r w:rsidR="009C492D">
        <w:rPr>
          <w:b w:val="0"/>
          <w:bCs w:val="0"/>
          <w:color w:val="auto"/>
        </w:rPr>
        <w:t xml:space="preserve">ng appropriate traffic to them. </w:t>
      </w:r>
      <w:r w:rsidRPr="007760EB">
        <w:rPr>
          <w:b w:val="0"/>
          <w:bCs w:val="0"/>
          <w:color w:val="auto"/>
        </w:rPr>
        <w:t>while remaining at response times of less than 300ms, something not possible when a load balancer and auto-scaling components are not coupled [8]. In the absence of scaling the load balancer is only distributing traffic across the fixed pool of resources, which gets quickly overloaded.</w:t>
      </w:r>
    </w:p>
    <w:p w14:paraId="58412E1B" w14:textId="4112CBA3" w:rsidR="007760EB" w:rsidRDefault="007760EB" w:rsidP="007760EB">
      <w:pPr>
        <w:pStyle w:val="Heading2"/>
        <w:rPr>
          <w:b w:val="0"/>
          <w:bCs w:val="0"/>
          <w:color w:val="auto"/>
        </w:rPr>
      </w:pPr>
      <w:r w:rsidRPr="007760EB">
        <w:rPr>
          <w:b w:val="0"/>
          <w:bCs w:val="0"/>
          <w:color w:val="auto"/>
        </w:rPr>
        <w:t>This dependency on operational state is also extended during a scale-in event (i.e. Reducing the number of instances when demand is reduced). This is where connection draining plays a key role [8]. When the auto-scaling rules decide to terminate a specific instance it must not be terminated immediately terminated and that request fails. The connection drain mechanism is configurable on both Azure and AWS load balancers and essentially means that the load balancer stops sending new requests to the instance marked for deletion and allows any in-flight requests to finish up to a configured time limit (usually 300 seconds). It's not until all of the connections are closed or the time limit has passed that the instance will terminate. This graceful scale-in means the transition out is invisible to users.</w:t>
      </w:r>
    </w:p>
    <w:p w14:paraId="3D1B63D0" w14:textId="28C9940B" w:rsidR="00DC6497" w:rsidRDefault="00E877C7" w:rsidP="007760EB">
      <w:pPr>
        <w:pStyle w:val="Heading2"/>
      </w:pPr>
      <w:r>
        <w:t>3.3 Benefits of Combining All Three</w:t>
      </w:r>
    </w:p>
    <w:p w14:paraId="5C3BF91A" w14:textId="47235CA4" w:rsidR="00DC6497" w:rsidRDefault="007760EB">
      <w:r w:rsidRPr="007760EB">
        <w:t>The combination of Application Gateway, load balancing and auto-scaling produces a resilient, intelligent, cost effective and high-performing system unobtainable by a single technology. Example: A live video streaming service broadcasting to 10M simultaneous users for the Super Bowl. The Application Gateway is responsible for all incoming https traffic; terminating SSL at the edge remove cryptographic overhead on backend servers; real-time blocking of credential-stuffing attacks using WAF rules; routing any /stream request to a dedicated high-bandwidth video server or a /account request to a user management server. Least-connections balancing directs the 10M concurrent requests to the server pool efficiently, avoiding any bottleneck; The auto-scaling component continuously monitors simultaneous connections; When the number of simultaneous connections exceeds 8M, 30 more virtual machines are spun up within 4 minutes to maintain 99.99% service availability and 200ms stream initialisation times; Once event traffic reduces, any surplus capacity is terminated to reflect true operational costs rather than being over-provisioned [9].</w:t>
      </w:r>
      <w:r w:rsidR="00E877C7">
        <w:br/>
      </w:r>
    </w:p>
    <w:p w14:paraId="03D054A8" w14:textId="77777777" w:rsidR="00DC6497" w:rsidRDefault="00E877C7">
      <w:pPr>
        <w:pStyle w:val="Heading1"/>
      </w:pPr>
      <w:r>
        <w:t>4. Driving Forces and Serverless Computing</w:t>
      </w:r>
    </w:p>
    <w:p w14:paraId="6A4C6E52" w14:textId="77777777" w:rsidR="00DC6497" w:rsidRDefault="00E877C7">
      <w:pPr>
        <w:pStyle w:val="Heading2"/>
      </w:pPr>
      <w:r>
        <w:t>4.1 Main Driving Forces for Cloud Expansion</w:t>
      </w:r>
    </w:p>
    <w:p w14:paraId="0AB0E02C" w14:textId="41989F59" w:rsidR="00DC6497" w:rsidRDefault="007760EB">
      <w:pPr>
        <w:spacing w:after="80"/>
      </w:pPr>
      <w:r w:rsidRPr="007760EB">
        <w:t xml:space="preserve">The growth in cloud computing is a structural change in enterprise technology driven by economic, operational and technology forces acting in tandem [10]. Cost savings are the most obvious benefit of the shift, enabling organisations to move from capital expenditure on purchasing, maintaining and depreciating physical servers to operational expenditure through pay-as-you-use infrastructure services. Organisations no longer need to wait for long lead times to procure hardware, they have no need to bear the cost of idling resources during times of low demand and access to enterprise grade infrastructure is available regardless of company size at consumption-based prices. Worldwide public cloud services are estimated to have consumed $591 billion in 2023 with a forecast growth of $679 billion for 2024 [10]. Extending services globally can be achieved by adding cloud infrastructure in faraway data centres whereas previously, this was a years-long endeavor. Increased speed of digital transformation has occurred from 2020 due to the requirements of remote working leading to </w:t>
      </w:r>
      <w:r w:rsidRPr="007760EB">
        <w:lastRenderedPageBreak/>
        <w:t>increased workload migration within compressed timeframes. [11]. Dev</w:t>
      </w:r>
      <w:r w:rsidR="009C492D">
        <w:t>elop</w:t>
      </w:r>
      <w:r w:rsidRPr="007760EB">
        <w:t>s practices and continuous integration and delivery have increased release frequency to many times per day compared to a previous quarterly cycle. Time to market has been reduced through a smaller change size and consequently risk for each release [11]. Increasingly, security and compliance requirements are driving adoption [10]. Major cloud providers have accreditations in a range of industries that align with their offerings including PCI DSS (payment card data), HIPAA (healthcare data), ISO 27001 (information security management) and SOC 2 Type II (service organisation controls) compliance which it would be difficult and extremely expensive for most smaller or</w:t>
      </w:r>
      <w:r w:rsidR="009C492D">
        <w:t xml:space="preserve">ganisations to attain alone. </w:t>
      </w:r>
      <w:r w:rsidRPr="007760EB">
        <w:t xml:space="preserve">responsibility model, the cloud provider takes responsibility for security of the infrastructure </w:t>
      </w:r>
      <w:r w:rsidR="00453273">
        <w:t>To</w:t>
      </w:r>
      <w:r w:rsidR="00453273" w:rsidRPr="007760EB">
        <w:t xml:space="preserve"> extensive physical security and IT department resources to manage on-premises servers effectively. With the shared </w:t>
      </w:r>
      <w:r w:rsidRPr="007760EB">
        <w:t>itself; hence, organizations gain access to certified infrastructure at a reduced cost compared to running its own servers. As the benefits of utilizing services from multiple cloud providers, so called multi-cloud adoption, become evident. Many enterprises are now utilizing services from a number of different cloud providers, often spreading workloads to avoid vendor lock in, gain better pricing or enhance redundancy [11].</w:t>
      </w:r>
    </w:p>
    <w:p w14:paraId="3E94B61A" w14:textId="77777777" w:rsidR="00DC6497" w:rsidRDefault="00E877C7">
      <w:pPr>
        <w:pStyle w:val="Heading2"/>
      </w:pPr>
      <w:r>
        <w:t>4.2 Serverless Functions Explained</w:t>
      </w:r>
    </w:p>
    <w:p w14:paraId="5F8E519E" w14:textId="5E8982A2" w:rsidR="007760EB" w:rsidRDefault="007760EB" w:rsidP="007760EB">
      <w:pPr>
        <w:spacing w:after="80"/>
      </w:pPr>
      <w:r>
        <w:t>Function as a Service (FaaS) is the formal term for serverless computing. Serverless is a</w:t>
      </w:r>
      <w:r w:rsidR="002E0717">
        <w:t xml:space="preserve"> </w:t>
      </w:r>
      <w:r>
        <w:t>cloud computation model that allows execution of events without the need to provision, manage, and scale servers; the infrastructure provisioning, capacity planning, and patching are entirely the provider's responsibility [12]. Developers simply provide code in the form of small, individual functions- essentially atomic units of business logic- which execute in response to a triggered event without need to set up a server or environment. The term 'serverless' is technically a misnomer as servers are provisioned, but by the provider, and fully abstracted from the user.</w:t>
      </w:r>
    </w:p>
    <w:p w14:paraId="71DDF608" w14:textId="77777777" w:rsidR="007760EB" w:rsidRDefault="007760EB" w:rsidP="007760EB">
      <w:pPr>
        <w:spacing w:after="80"/>
      </w:pPr>
    </w:p>
    <w:p w14:paraId="5B87474B" w14:textId="06D9C71E" w:rsidR="007760EB" w:rsidRDefault="000B7B27" w:rsidP="007760EB">
      <w:pPr>
        <w:spacing w:after="80"/>
      </w:pPr>
      <w:r w:rsidRPr="000B7B27">
        <w:t>At the forefront of FaaS development is AWS Lambda. It launches functions based on events from outside sources ( such as H T T P requests triggered through the API Gateway, uploads to an Amazon S 3 bucket, or modifications to a DynamoDB stream) in state-less and event-driven execution environments. The model involves a charge for each invocation and the GB seconds that the code uses to run, but provides both the initial million calls per month free and 400,000 GB seconds, so is the cheapest solution for almost all event-driven operations aside from very large batches</w:t>
      </w:r>
      <w:r w:rsidR="001A4D13">
        <w:t xml:space="preserve"> or a lot of user based traffic</w:t>
      </w:r>
      <w:r w:rsidRPr="000B7B27">
        <w:t>, such as Cosmos DB and Blob Storage, can be achieved with minimal code and complexity. Nevertheless, with a 15 minute time limit on execution, long-running tasks can become problematic and need to be composed and orchestrated with a serverless orchestration service like AWS Step Functions ( an orchestration of many functions via a state machine ) [12]. Similar orchestration is also provided in the Azure platform by Durable Functions. For typical tasks such as image processing, data validation and an API request, an operation completes within seconds, thus does not become problematic. However for larger data pipelines or large batches this can becom</w:t>
      </w:r>
      <w:r w:rsidR="001A4D13">
        <w:t>e an issue, also for persistent how</w:t>
      </w:r>
      <w:r w:rsidRPr="000B7B27">
        <w:t xml:space="preserve"> long running operations such as Web Sockets, serverless computing does not appear to be suitable. Understanding where to utilize serverless over containers or virtual machines becomes imperative.</w:t>
      </w:r>
    </w:p>
    <w:p w14:paraId="6FA83A6E" w14:textId="6FC6ED79" w:rsidR="00DC6497" w:rsidRDefault="007760EB" w:rsidP="007760EB">
      <w:pPr>
        <w:spacing w:after="80"/>
      </w:pPr>
      <w:r>
        <w:t xml:space="preserve">An obvious issue with this type of model is cold start latency; the time delay between the initial invocation of an unused Lambda function to the function itself running. The latency is dictated by the runtime, amount of code and is in the order of 100 milliseconds to just over a second [12]. The execution delay of a cold start cannot be tolerated by synchronous user-facing APIs; AWS offers provisioned concurrency which makes a minimum number of </w:t>
      </w:r>
      <w:r>
        <w:lastRenderedPageBreak/>
        <w:t>function instances available at all times for an increased cost in order to reduce latency to sub-10ms.</w:t>
      </w:r>
    </w:p>
    <w:p w14:paraId="23D675F7" w14:textId="77777777" w:rsidR="00DC6497" w:rsidRDefault="00E877C7">
      <w:pPr>
        <w:pStyle w:val="Heading2"/>
      </w:pPr>
      <w:r>
        <w:t>4.3 Serverless vs Containerisation: Critical Comparison</w:t>
      </w:r>
    </w:p>
    <w:p w14:paraId="369033AE" w14:textId="77777777" w:rsidR="001A4D13" w:rsidRDefault="001A4D13">
      <w:pPr>
        <w:pStyle w:val="Heading1"/>
        <w:rPr>
          <w:b w:val="0"/>
          <w:bCs w:val="0"/>
          <w:color w:val="auto"/>
          <w:sz w:val="24"/>
          <w:szCs w:val="24"/>
        </w:rPr>
      </w:pPr>
      <w:r w:rsidRPr="001A4D13">
        <w:rPr>
          <w:b w:val="0"/>
          <w:bCs w:val="0"/>
          <w:color w:val="auto"/>
          <w:sz w:val="24"/>
          <w:szCs w:val="24"/>
        </w:rPr>
        <w:t>Serverless and containers are sometimes thought of as competitive technologies, but both are complimentary and better suited for different types of workloads [13]. Containers are always up for providing sub-millisecond latency whereas serverless functions are executed when triggered and scales to zero when not in use unless provisions concurrency is enabled. Serverless scales to thousands of requests instantly and without the need to be configured whereas containers need to be set up for autoscaling, which adds latency. Containers can preserve in-memory state whereas serverless functions have no inherent memory and depend on external services such as DynamoDB or Redis that add latency [13]. Containers are portable between different cloud providers, whereas serverless is generally bound to a provider which contributes to vendor lock-in. Serverless costs are better and deployment speed quicker, however with containers, you have better control, portability, compliance and where low-latency is essential. We can also see the models becoming closer through technologies like AWS Fargate and Azure Container Instances [13]. Containers requires more work on setup however allow identical testing on local machines whereas serverless applications are much simpler to deploy locally, though more complex to test.</w:t>
      </w:r>
    </w:p>
    <w:p w14:paraId="27E34D6E" w14:textId="6F8759E2" w:rsidR="00DC6497" w:rsidRDefault="00E877C7">
      <w:pPr>
        <w:pStyle w:val="Heading1"/>
      </w:pPr>
      <w:r>
        <w:t>5. Conclusion</w:t>
      </w:r>
    </w:p>
    <w:p w14:paraId="3093DBD0" w14:textId="6E702006" w:rsidR="002E0717" w:rsidRDefault="002E0717" w:rsidP="002E0717">
      <w:r>
        <w:t>This report has proven that Docker containerisation provides a reproducible, portable and efficient foundation for deployment which has come to define a de-facto standard for cloud-native delivery. The actual TaskCloud example of creating Dockerfiles, building and completing image builds at 10.2 seconds, deploying and running at 8.83 Mb RAM and using persistence of volumes, user-defined bridge networking and finally publishing to DockerHub as 2530068/taskcloud-app:v1.0 is a physical illustration of the removal of environmental differences with container reduction in infrastructure requirements as much as is possible with Virtual Machines.</w:t>
      </w:r>
    </w:p>
    <w:p w14:paraId="47DB84ED" w14:textId="33648797" w:rsidR="00DC6497" w:rsidRDefault="002E0717" w:rsidP="002E0717">
      <w:r>
        <w:t>Load Balancing and Auto-scaling are complementary techniques where the capacity and distribution aspect are architecturally intrinsically linked, and as such cannot be said to have any use without each other. Application Gateways offer L7 Routing and WAF and TLS Offloading, providing application specific, Enterprise class deployment features to services; they therefore supplement the containerisation itself, they do not replace it. The "serverless" or "function as a service" model offers different strengths over containerisation, serving an 'event-driven', intermittent workload, whereas the containers are well-suited for constantly running, stateful applications. Both use cost efficiency, flexibility and speed of delivery as core principles of adoption, although by different routes in terms of architectural compromises made for workload characteristics, latency considerations and legal and compliance demands.</w:t>
      </w:r>
    </w:p>
    <w:p w14:paraId="4B874F8A" w14:textId="77777777" w:rsidR="00DC6497" w:rsidRDefault="00E877C7">
      <w:pPr>
        <w:pStyle w:val="Heading1"/>
      </w:pPr>
      <w:r>
        <w:t>6. References</w:t>
      </w:r>
    </w:p>
    <w:p w14:paraId="21033A00" w14:textId="77777777" w:rsidR="00DC6497" w:rsidRDefault="00E877C7">
      <w:pPr>
        <w:spacing w:after="120" w:line="276" w:lineRule="auto"/>
        <w:jc w:val="both"/>
      </w:pPr>
      <w:r>
        <w:t>[1] A. Beloglazov, J. Abawajy and R. Buyya, "Energy-aware resource allocation heuristics for efficient management of data centers for cloud computing," Future Generation Computer Systems, vol. 28, no. 5, pp. 755–768, 2022.</w:t>
      </w:r>
    </w:p>
    <w:p w14:paraId="13D4D5D0" w14:textId="77777777" w:rsidR="00DC6497" w:rsidRDefault="00E877C7">
      <w:pPr>
        <w:spacing w:after="120" w:line="276" w:lineRule="auto"/>
        <w:jc w:val="both"/>
      </w:pPr>
      <w:r>
        <w:lastRenderedPageBreak/>
        <w:t>[2] P. Mell and T. Grance, "The NIST Definition of Cloud Computing," NIST Special Publication 800-145, 2021. [Online]. Available: https://doi.org/10.6028/NIST.SP.800-145</w:t>
      </w:r>
    </w:p>
    <w:p w14:paraId="671B4ECC" w14:textId="77777777" w:rsidR="00DC6497" w:rsidRDefault="00E877C7">
      <w:pPr>
        <w:spacing w:after="120" w:line="276" w:lineRule="auto"/>
        <w:jc w:val="both"/>
      </w:pPr>
      <w:r>
        <w:t>[3] Docker Inc., "Docker Overview," Docker Documentation, 2024. [Online]. Available: https://docs.docker.com/get-started/overview/</w:t>
      </w:r>
    </w:p>
    <w:p w14:paraId="1DAAD7D4" w14:textId="77777777" w:rsidR="00DC6497" w:rsidRDefault="00E877C7">
      <w:pPr>
        <w:spacing w:after="120" w:line="276" w:lineRule="auto"/>
        <w:jc w:val="both"/>
      </w:pPr>
      <w:r>
        <w:t>[4] Docker Inc., "Docker Hub Quickstart," Docker Documentation, 2024. [Online]. Available: https://docs.docker.com/docker-hub/</w:t>
      </w:r>
    </w:p>
    <w:p w14:paraId="3E26B330" w14:textId="77777777" w:rsidR="00DC6497" w:rsidRDefault="00E877C7">
      <w:pPr>
        <w:spacing w:after="120" w:line="276" w:lineRule="auto"/>
        <w:jc w:val="both"/>
      </w:pPr>
      <w:r>
        <w:t>[5] Docker Inc., "Use volumes," Docker Documentation, 2024. [Online]. Available: https://docs.docker.com/storage/volumes/</w:t>
      </w:r>
    </w:p>
    <w:p w14:paraId="6DB503BD" w14:textId="77777777" w:rsidR="00DC6497" w:rsidRDefault="00E877C7">
      <w:pPr>
        <w:spacing w:after="120" w:line="276" w:lineRule="auto"/>
        <w:jc w:val="both"/>
      </w:pPr>
      <w:r>
        <w:t>[6] Docker Inc., "Networking overview," Docker Documentation, 2024. [Online]. Available: https://docs.docker.com/network/</w:t>
      </w:r>
    </w:p>
    <w:p w14:paraId="545D588E" w14:textId="77777777" w:rsidR="00DC6497" w:rsidRDefault="00E877C7">
      <w:pPr>
        <w:spacing w:after="120" w:line="276" w:lineRule="auto"/>
        <w:jc w:val="both"/>
      </w:pPr>
      <w:r>
        <w:t>[7] Microsoft Azure, "What is Azure Load Balancer?," Azure Documentation, 2024. [Online]. Available: https://learn.microsoft.com/en-us/azure/load-balancer/load-balancer-overview</w:t>
      </w:r>
    </w:p>
    <w:p w14:paraId="1C1B12D5" w14:textId="77777777" w:rsidR="00DC6497" w:rsidRDefault="00E877C7">
      <w:pPr>
        <w:spacing w:after="120" w:line="276" w:lineRule="auto"/>
        <w:jc w:val="both"/>
      </w:pPr>
      <w:r>
        <w:t>[8] Amazon Web Services, "What is Amazon EC2 Auto Scaling?," AWS Documentation, 2024. [Online]. Available: https://docs.aws.amazon.com/autoscaling/ec2/userguide/what-is-amazon-ec2-auto-scaling.html</w:t>
      </w:r>
    </w:p>
    <w:p w14:paraId="55AE47A6" w14:textId="77777777" w:rsidR="00DC6497" w:rsidRDefault="00E877C7">
      <w:pPr>
        <w:spacing w:after="120" w:line="276" w:lineRule="auto"/>
        <w:jc w:val="both"/>
      </w:pPr>
      <w:r>
        <w:t>[9] Microsoft Azure, "What is Azure Application Gateway?," Azure Documentation, 2024. [Online]. Available: https://learn.microsoft.com/en-us/azure/application-gateway/overview</w:t>
      </w:r>
    </w:p>
    <w:p w14:paraId="19FF9615" w14:textId="77777777" w:rsidR="00DC6497" w:rsidRDefault="00E877C7">
      <w:pPr>
        <w:spacing w:after="120" w:line="276" w:lineRule="auto"/>
        <w:jc w:val="both"/>
      </w:pPr>
      <w:r>
        <w:t>[10] Gartner, "Gartner Forecasts Worldwide Public Cloud End-User Spending to Reach $679 Billion in 2024," Gartner Press Release, 2023. [Online]. Available: https://www.gartner.com/en/newsroom/press-releases/2023-11-29</w:t>
      </w:r>
    </w:p>
    <w:p w14:paraId="7D2D50E2" w14:textId="77777777" w:rsidR="00DC6497" w:rsidRDefault="00E877C7">
      <w:pPr>
        <w:spacing w:after="120" w:line="276" w:lineRule="auto"/>
        <w:jc w:val="both"/>
      </w:pPr>
      <w:r>
        <w:t>[11] S. Marston, Z. Li, S. Bandyopadhyay, J. Zhang and A. Ghalsasi, "Cloud computing — The business perspective," Decision Support Systems, vol. 51, no. 1, pp. 176–189, 2021.</w:t>
      </w:r>
    </w:p>
    <w:p w14:paraId="4E84E337" w14:textId="77777777" w:rsidR="00DC6497" w:rsidRDefault="00E877C7">
      <w:pPr>
        <w:spacing w:after="120" w:line="276" w:lineRule="auto"/>
        <w:jc w:val="both"/>
      </w:pPr>
      <w:r>
        <w:t>[12] Amazon Web Services, "AWS Lambda Developer Guide," AWS Documentation, 2024. [Online]. Available: https://docs.aws.amazon.com/lambda/latest/dg/welcome.html</w:t>
      </w:r>
    </w:p>
    <w:p w14:paraId="5B0D8B39" w14:textId="77777777" w:rsidR="00DC6497" w:rsidRDefault="00E877C7">
      <w:pPr>
        <w:spacing w:after="120" w:line="276" w:lineRule="auto"/>
        <w:jc w:val="both"/>
      </w:pPr>
      <w:r>
        <w:t>[13] L. Wang, M. Li, Y. Zhang, T. Ristenpart and M. Swift, "Peeking Behind the Curtains of Serverless Platforms," in Proc. USENIX Annual Technical Conference, pp. 133–146, 2022.</w:t>
      </w:r>
    </w:p>
    <w:sectPr w:rsidR="00DC649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69CF0" w14:textId="77777777" w:rsidR="00D97F88" w:rsidRDefault="00D97F88" w:rsidP="002620FF">
      <w:r>
        <w:separator/>
      </w:r>
    </w:p>
  </w:endnote>
  <w:endnote w:type="continuationSeparator" w:id="0">
    <w:p w14:paraId="2123F439" w14:textId="77777777" w:rsidR="00D97F88" w:rsidRDefault="00D97F88" w:rsidP="0026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6B853" w14:textId="77777777" w:rsidR="00D97F88" w:rsidRDefault="00D97F88" w:rsidP="002620FF">
      <w:r>
        <w:separator/>
      </w:r>
    </w:p>
  </w:footnote>
  <w:footnote w:type="continuationSeparator" w:id="0">
    <w:p w14:paraId="40EAB16C" w14:textId="77777777" w:rsidR="00D97F88" w:rsidRDefault="00D97F88" w:rsidP="0026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D1967"/>
    <w:multiLevelType w:val="hybridMultilevel"/>
    <w:tmpl w:val="5852B5D4"/>
    <w:lvl w:ilvl="0" w:tplc="236A1A46">
      <w:start w:val="1"/>
      <w:numFmt w:val="bullet"/>
      <w:lvlText w:val="●"/>
      <w:lvlJc w:val="left"/>
      <w:pPr>
        <w:ind w:left="720" w:hanging="360"/>
      </w:pPr>
    </w:lvl>
    <w:lvl w:ilvl="1" w:tplc="3E52468E">
      <w:start w:val="1"/>
      <w:numFmt w:val="bullet"/>
      <w:lvlText w:val="○"/>
      <w:lvlJc w:val="left"/>
      <w:pPr>
        <w:ind w:left="1440" w:hanging="360"/>
      </w:pPr>
    </w:lvl>
    <w:lvl w:ilvl="2" w:tplc="2AFA3BB4">
      <w:start w:val="1"/>
      <w:numFmt w:val="bullet"/>
      <w:lvlText w:val="■"/>
      <w:lvlJc w:val="left"/>
      <w:pPr>
        <w:ind w:left="2160" w:hanging="360"/>
      </w:pPr>
    </w:lvl>
    <w:lvl w:ilvl="3" w:tplc="CC543EE6">
      <w:start w:val="1"/>
      <w:numFmt w:val="bullet"/>
      <w:lvlText w:val="●"/>
      <w:lvlJc w:val="left"/>
      <w:pPr>
        <w:ind w:left="2880" w:hanging="360"/>
      </w:pPr>
    </w:lvl>
    <w:lvl w:ilvl="4" w:tplc="80EEC8AE">
      <w:start w:val="1"/>
      <w:numFmt w:val="bullet"/>
      <w:lvlText w:val="○"/>
      <w:lvlJc w:val="left"/>
      <w:pPr>
        <w:ind w:left="3600" w:hanging="360"/>
      </w:pPr>
    </w:lvl>
    <w:lvl w:ilvl="5" w:tplc="3A44B2E2">
      <w:start w:val="1"/>
      <w:numFmt w:val="bullet"/>
      <w:lvlText w:val="■"/>
      <w:lvlJc w:val="left"/>
      <w:pPr>
        <w:ind w:left="4320" w:hanging="360"/>
      </w:pPr>
    </w:lvl>
    <w:lvl w:ilvl="6" w:tplc="1B305126">
      <w:start w:val="1"/>
      <w:numFmt w:val="bullet"/>
      <w:lvlText w:val="●"/>
      <w:lvlJc w:val="left"/>
      <w:pPr>
        <w:ind w:left="5040" w:hanging="360"/>
      </w:pPr>
    </w:lvl>
    <w:lvl w:ilvl="7" w:tplc="B2562E70">
      <w:start w:val="1"/>
      <w:numFmt w:val="bullet"/>
      <w:lvlText w:val="●"/>
      <w:lvlJc w:val="left"/>
      <w:pPr>
        <w:ind w:left="5760" w:hanging="360"/>
      </w:pPr>
    </w:lvl>
    <w:lvl w:ilvl="8" w:tplc="F04AFFD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497"/>
    <w:rsid w:val="000B7B27"/>
    <w:rsid w:val="001A4D13"/>
    <w:rsid w:val="001E765F"/>
    <w:rsid w:val="002620FF"/>
    <w:rsid w:val="002B511B"/>
    <w:rsid w:val="002E0717"/>
    <w:rsid w:val="00453273"/>
    <w:rsid w:val="00564D4A"/>
    <w:rsid w:val="00600A99"/>
    <w:rsid w:val="00702094"/>
    <w:rsid w:val="00767418"/>
    <w:rsid w:val="007760EB"/>
    <w:rsid w:val="008A319C"/>
    <w:rsid w:val="008B6084"/>
    <w:rsid w:val="008E56F3"/>
    <w:rsid w:val="008E6452"/>
    <w:rsid w:val="009C492D"/>
    <w:rsid w:val="00C43C56"/>
    <w:rsid w:val="00CB7C37"/>
    <w:rsid w:val="00D97F88"/>
    <w:rsid w:val="00DB0420"/>
    <w:rsid w:val="00DC6497"/>
    <w:rsid w:val="00E877C7"/>
    <w:rsid w:val="00F64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C9012"/>
  <w15:docId w15:val="{72379BBA-CE22-447E-8F29-9C717D97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2620FF"/>
    <w:rPr>
      <w:sz w:val="16"/>
      <w:szCs w:val="16"/>
    </w:rPr>
  </w:style>
  <w:style w:type="paragraph" w:styleId="CommentText">
    <w:name w:val="annotation text"/>
    <w:basedOn w:val="Normal"/>
    <w:link w:val="CommentTextChar"/>
    <w:uiPriority w:val="99"/>
    <w:semiHidden/>
    <w:unhideWhenUsed/>
    <w:rsid w:val="002620FF"/>
    <w:rPr>
      <w:sz w:val="20"/>
      <w:szCs w:val="20"/>
    </w:rPr>
  </w:style>
  <w:style w:type="character" w:customStyle="1" w:styleId="CommentTextChar">
    <w:name w:val="Comment Text Char"/>
    <w:basedOn w:val="DefaultParagraphFont"/>
    <w:link w:val="CommentText"/>
    <w:uiPriority w:val="99"/>
    <w:semiHidden/>
    <w:rsid w:val="002620FF"/>
    <w:rPr>
      <w:sz w:val="20"/>
      <w:szCs w:val="20"/>
    </w:rPr>
  </w:style>
  <w:style w:type="paragraph" w:styleId="CommentSubject">
    <w:name w:val="annotation subject"/>
    <w:basedOn w:val="CommentText"/>
    <w:next w:val="CommentText"/>
    <w:link w:val="CommentSubjectChar"/>
    <w:uiPriority w:val="99"/>
    <w:semiHidden/>
    <w:unhideWhenUsed/>
    <w:rsid w:val="002620FF"/>
    <w:rPr>
      <w:b/>
      <w:bCs/>
    </w:rPr>
  </w:style>
  <w:style w:type="character" w:customStyle="1" w:styleId="CommentSubjectChar">
    <w:name w:val="Comment Subject Char"/>
    <w:basedOn w:val="CommentTextChar"/>
    <w:link w:val="CommentSubject"/>
    <w:uiPriority w:val="99"/>
    <w:semiHidden/>
    <w:rsid w:val="002620FF"/>
    <w:rPr>
      <w:b/>
      <w:bCs/>
      <w:sz w:val="20"/>
      <w:szCs w:val="20"/>
    </w:rPr>
  </w:style>
  <w:style w:type="paragraph" w:styleId="Header">
    <w:name w:val="header"/>
    <w:basedOn w:val="Normal"/>
    <w:link w:val="HeaderChar"/>
    <w:uiPriority w:val="99"/>
    <w:unhideWhenUsed/>
    <w:rsid w:val="002620FF"/>
    <w:pPr>
      <w:tabs>
        <w:tab w:val="center" w:pos="4680"/>
        <w:tab w:val="right" w:pos="9360"/>
      </w:tabs>
    </w:pPr>
  </w:style>
  <w:style w:type="character" w:customStyle="1" w:styleId="HeaderChar">
    <w:name w:val="Header Char"/>
    <w:basedOn w:val="DefaultParagraphFont"/>
    <w:link w:val="Header"/>
    <w:uiPriority w:val="99"/>
    <w:rsid w:val="002620FF"/>
  </w:style>
  <w:style w:type="paragraph" w:styleId="Footer">
    <w:name w:val="footer"/>
    <w:basedOn w:val="Normal"/>
    <w:link w:val="FooterChar"/>
    <w:uiPriority w:val="99"/>
    <w:unhideWhenUsed/>
    <w:rsid w:val="002620FF"/>
    <w:pPr>
      <w:tabs>
        <w:tab w:val="center" w:pos="4680"/>
        <w:tab w:val="right" w:pos="9360"/>
      </w:tabs>
    </w:pPr>
  </w:style>
  <w:style w:type="character" w:customStyle="1" w:styleId="FooterChar">
    <w:name w:val="Footer Char"/>
    <w:basedOn w:val="DefaultParagraphFont"/>
    <w:link w:val="Footer"/>
    <w:uiPriority w:val="99"/>
    <w:rsid w:val="00262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Pages>
  <Words>5261</Words>
  <Characters>29990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17</cp:revision>
  <dcterms:created xsi:type="dcterms:W3CDTF">2026-04-28T04:52:00Z</dcterms:created>
  <dcterms:modified xsi:type="dcterms:W3CDTF">2026-04-28T06:37:00Z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94be0161-3bb2-43a8-a454-4b215e03c9a5</vt:lpwstr>
  </property>
</Properties>
</file>