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A709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E7EED21" w14:textId="77777777" w:rsidR="00CA7D5E" w:rsidRPr="004C3A0B" w:rsidRDefault="00CA7D5E" w:rsidP="00682C6A">
      <w:pPr>
        <w:tabs>
          <w:tab w:val="left" w:pos="5103"/>
        </w:tabs>
        <w:ind w:right="282"/>
        <w:jc w:val="center"/>
        <w:rPr>
          <w:rFonts w:ascii="Arial" w:hAnsi="Arial" w:cs="Arial"/>
          <w:b/>
          <w:bCs/>
        </w:rPr>
      </w:pPr>
    </w:p>
    <w:p w14:paraId="665C10B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FADEF9" w14:textId="77777777" w:rsidR="00280A88" w:rsidRPr="004C3A0B" w:rsidRDefault="00280A88" w:rsidP="00280A88">
      <w:pPr>
        <w:tabs>
          <w:tab w:val="left" w:pos="5103"/>
        </w:tabs>
        <w:ind w:right="282"/>
        <w:jc w:val="center"/>
        <w:rPr>
          <w:rFonts w:ascii="Arial" w:hAnsi="Arial" w:cs="Arial"/>
          <w:b/>
          <w:bCs/>
          <w:sz w:val="16"/>
          <w:szCs w:val="16"/>
        </w:rPr>
      </w:pPr>
    </w:p>
    <w:p w14:paraId="5748FF2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6705474" w14:textId="77777777" w:rsidR="00EF6306" w:rsidRPr="004C3A0B" w:rsidRDefault="00EF6306" w:rsidP="00700361">
      <w:pPr>
        <w:tabs>
          <w:tab w:val="left" w:pos="5103"/>
        </w:tabs>
        <w:ind w:right="282"/>
        <w:jc w:val="both"/>
        <w:rPr>
          <w:rFonts w:ascii="Arial" w:hAnsi="Arial" w:cs="Arial"/>
          <w:sz w:val="22"/>
          <w:szCs w:val="22"/>
        </w:rPr>
      </w:pPr>
    </w:p>
    <w:p w14:paraId="3E64BA36"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9487BD0" w14:textId="77777777" w:rsidR="00280A88" w:rsidRPr="004C3A0B" w:rsidRDefault="00280A88" w:rsidP="00700361">
      <w:pPr>
        <w:tabs>
          <w:tab w:val="left" w:pos="5103"/>
        </w:tabs>
        <w:ind w:right="282"/>
        <w:jc w:val="both"/>
        <w:rPr>
          <w:rFonts w:ascii="Arial" w:hAnsi="Arial" w:cs="Arial"/>
          <w:sz w:val="22"/>
          <w:szCs w:val="22"/>
        </w:rPr>
      </w:pPr>
    </w:p>
    <w:p w14:paraId="2CC2BE5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60DF3E4" w14:textId="77777777" w:rsidR="00EF6306" w:rsidRPr="004C3A0B" w:rsidRDefault="00EF6306" w:rsidP="00700361">
      <w:pPr>
        <w:tabs>
          <w:tab w:val="left" w:pos="5103"/>
        </w:tabs>
        <w:ind w:right="282"/>
        <w:jc w:val="both"/>
        <w:rPr>
          <w:rFonts w:ascii="Arial" w:hAnsi="Arial" w:cs="Arial"/>
          <w:sz w:val="22"/>
          <w:szCs w:val="22"/>
        </w:rPr>
      </w:pPr>
    </w:p>
    <w:p w14:paraId="2052403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E75E495" w14:textId="77777777" w:rsidR="007D46AF" w:rsidRPr="004C3A0B" w:rsidRDefault="007D46AF" w:rsidP="00FB4F7A">
      <w:pPr>
        <w:autoSpaceDE w:val="0"/>
        <w:autoSpaceDN w:val="0"/>
        <w:adjustRightInd w:val="0"/>
        <w:jc w:val="both"/>
        <w:rPr>
          <w:rFonts w:ascii="Arial" w:hAnsi="Arial" w:cs="Arial"/>
          <w:sz w:val="22"/>
          <w:szCs w:val="22"/>
        </w:rPr>
      </w:pPr>
    </w:p>
    <w:p w14:paraId="5BCEEBD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3B5EEB" w14:textId="77777777" w:rsidR="00424773" w:rsidRDefault="00424773" w:rsidP="00280A88">
      <w:pPr>
        <w:autoSpaceDE w:val="0"/>
        <w:autoSpaceDN w:val="0"/>
        <w:adjustRightInd w:val="0"/>
        <w:jc w:val="both"/>
        <w:rPr>
          <w:rFonts w:ascii="Arial" w:hAnsi="Arial" w:cs="Arial"/>
          <w:sz w:val="22"/>
          <w:szCs w:val="22"/>
        </w:rPr>
      </w:pPr>
    </w:p>
    <w:p w14:paraId="7CB52AD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3999A1" w14:textId="77777777" w:rsidR="0041408E" w:rsidRPr="004C3A0B" w:rsidRDefault="0041408E" w:rsidP="00280A88">
      <w:pPr>
        <w:autoSpaceDE w:val="0"/>
        <w:autoSpaceDN w:val="0"/>
        <w:adjustRightInd w:val="0"/>
        <w:jc w:val="both"/>
        <w:rPr>
          <w:rFonts w:ascii="Arial" w:hAnsi="Arial" w:cs="Arial"/>
          <w:sz w:val="22"/>
          <w:szCs w:val="22"/>
        </w:rPr>
      </w:pPr>
    </w:p>
    <w:p w14:paraId="35C78464"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22EAE1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FB04A66" w14:textId="77777777" w:rsidTr="003257BD">
        <w:trPr>
          <w:trHeight w:val="439"/>
        </w:trPr>
        <w:tc>
          <w:tcPr>
            <w:tcW w:w="3253" w:type="dxa"/>
            <w:gridSpan w:val="2"/>
            <w:shd w:val="clear" w:color="auto" w:fill="F2F2F2" w:themeFill="background1" w:themeFillShade="F2"/>
          </w:tcPr>
          <w:p w14:paraId="13D8B5C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7BC2EAA2" w14:textId="46ED2005" w:rsidR="00CE6A00" w:rsidRPr="0009196F" w:rsidRDefault="009712B1" w:rsidP="0009196F">
            <w:pPr>
              <w:spacing w:line="360" w:lineRule="auto"/>
              <w:jc w:val="both"/>
              <w:rPr>
                <w:rFonts w:ascii="Arial" w:hAnsi="Arial" w:cs="Arial"/>
                <w:sz w:val="24"/>
                <w:szCs w:val="24"/>
              </w:rPr>
            </w:pPr>
            <w:r w:rsidRPr="0009196F">
              <w:rPr>
                <w:rFonts w:ascii="Arial" w:hAnsi="Arial" w:cs="Arial"/>
                <w:sz w:val="24"/>
                <w:szCs w:val="24"/>
              </w:rPr>
              <w:t>Lauren Kate Lewis</w:t>
            </w:r>
          </w:p>
        </w:tc>
      </w:tr>
      <w:tr w:rsidR="00425DA7" w:rsidRPr="004C3A0B" w14:paraId="0986A93C" w14:textId="77777777" w:rsidTr="002A152D">
        <w:trPr>
          <w:trHeight w:val="472"/>
        </w:trPr>
        <w:tc>
          <w:tcPr>
            <w:tcW w:w="3253" w:type="dxa"/>
            <w:gridSpan w:val="2"/>
            <w:shd w:val="clear" w:color="auto" w:fill="BFBFBF" w:themeFill="background1" w:themeFillShade="BF"/>
            <w:vAlign w:val="center"/>
          </w:tcPr>
          <w:p w14:paraId="29232D82"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59590D8"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5E2864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E4673D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FD7BADA"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722827A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6612034" w14:textId="77777777" w:rsidTr="003257BD">
        <w:trPr>
          <w:trHeight w:val="472"/>
        </w:trPr>
        <w:tc>
          <w:tcPr>
            <w:tcW w:w="2544" w:type="dxa"/>
            <w:shd w:val="clear" w:color="auto" w:fill="F2F2F2" w:themeFill="background1" w:themeFillShade="F2"/>
            <w:vAlign w:val="center"/>
          </w:tcPr>
          <w:p w14:paraId="0E171BA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278D43CB" w14:textId="645E671C" w:rsidR="00425DA7" w:rsidRDefault="00F9795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16E7FF6"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72FE991"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4203A6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36DCD13"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71D3D9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D10BC50" w14:textId="77777777" w:rsidTr="00E16786">
        <w:trPr>
          <w:cantSplit/>
          <w:trHeight w:val="334"/>
        </w:trPr>
        <w:tc>
          <w:tcPr>
            <w:tcW w:w="3253" w:type="dxa"/>
            <w:shd w:val="clear" w:color="auto" w:fill="F2F2F2" w:themeFill="background1" w:themeFillShade="F2"/>
          </w:tcPr>
          <w:p w14:paraId="57D177E4"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19F14716" w14:textId="5665A6FD" w:rsidR="00A51109" w:rsidRPr="0009196F" w:rsidRDefault="00771949" w:rsidP="0009196F">
            <w:pPr>
              <w:spacing w:line="360" w:lineRule="auto"/>
              <w:jc w:val="both"/>
              <w:rPr>
                <w:rFonts w:ascii="Arial" w:hAnsi="Arial" w:cs="Arial"/>
                <w:sz w:val="24"/>
                <w:szCs w:val="24"/>
              </w:rPr>
            </w:pPr>
            <w:r w:rsidRPr="0009196F">
              <w:rPr>
                <w:rFonts w:ascii="Arial" w:hAnsi="Arial" w:cs="Arial"/>
                <w:sz w:val="24"/>
                <w:szCs w:val="24"/>
              </w:rPr>
              <w:t>Education and Childhood</w:t>
            </w:r>
          </w:p>
          <w:p w14:paraId="5840E7FD" w14:textId="77777777" w:rsidR="003257BD" w:rsidRPr="004C3A0B" w:rsidRDefault="003257BD" w:rsidP="008C4441">
            <w:pPr>
              <w:rPr>
                <w:rFonts w:ascii="Arial" w:hAnsi="Arial" w:cs="Arial"/>
                <w:sz w:val="22"/>
                <w:szCs w:val="22"/>
              </w:rPr>
            </w:pPr>
          </w:p>
        </w:tc>
      </w:tr>
      <w:tr w:rsidR="00494691" w:rsidRPr="004C3A0B" w14:paraId="28FA7F3D" w14:textId="77777777" w:rsidTr="00E16786">
        <w:trPr>
          <w:cantSplit/>
          <w:trHeight w:val="340"/>
        </w:trPr>
        <w:tc>
          <w:tcPr>
            <w:tcW w:w="3253" w:type="dxa"/>
            <w:shd w:val="clear" w:color="auto" w:fill="F2F2F2" w:themeFill="background1" w:themeFillShade="F2"/>
          </w:tcPr>
          <w:p w14:paraId="1615160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1FA5FD6" w14:textId="27142FA4" w:rsidR="00494691" w:rsidRPr="0009196F" w:rsidRDefault="009712B1" w:rsidP="0009196F">
            <w:pPr>
              <w:spacing w:line="360" w:lineRule="auto"/>
              <w:jc w:val="both"/>
              <w:rPr>
                <w:rFonts w:ascii="Arial" w:hAnsi="Arial" w:cs="Arial"/>
                <w:sz w:val="24"/>
                <w:szCs w:val="24"/>
              </w:rPr>
            </w:pPr>
            <w:r w:rsidRPr="0009196F">
              <w:rPr>
                <w:rFonts w:ascii="Arial" w:hAnsi="Arial" w:cs="Arial"/>
                <w:sz w:val="24"/>
                <w:szCs w:val="24"/>
              </w:rPr>
              <w:t>SA1 Swansea</w:t>
            </w:r>
          </w:p>
          <w:p w14:paraId="3D3B5A0D" w14:textId="77777777" w:rsidR="003257BD" w:rsidRPr="004C3A0B" w:rsidRDefault="003257BD" w:rsidP="008C4441">
            <w:pPr>
              <w:rPr>
                <w:rFonts w:ascii="Arial" w:hAnsi="Arial" w:cs="Arial"/>
                <w:sz w:val="22"/>
                <w:szCs w:val="22"/>
              </w:rPr>
            </w:pPr>
          </w:p>
        </w:tc>
      </w:tr>
      <w:tr w:rsidR="00494691" w:rsidRPr="004C3A0B" w14:paraId="33692495" w14:textId="77777777" w:rsidTr="00E16786">
        <w:trPr>
          <w:cantSplit/>
          <w:trHeight w:val="340"/>
        </w:trPr>
        <w:tc>
          <w:tcPr>
            <w:tcW w:w="3253" w:type="dxa"/>
            <w:shd w:val="clear" w:color="auto" w:fill="F2F2F2" w:themeFill="background1" w:themeFillShade="F2"/>
          </w:tcPr>
          <w:p w14:paraId="2CF00AD2"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FDBF4F5" w14:textId="41AAAFAA" w:rsidR="00494691" w:rsidRPr="0009196F" w:rsidRDefault="009712B1" w:rsidP="0009196F">
            <w:pPr>
              <w:spacing w:line="360" w:lineRule="auto"/>
              <w:jc w:val="both"/>
              <w:rPr>
                <w:rFonts w:ascii="Arial" w:hAnsi="Arial" w:cs="Arial"/>
                <w:sz w:val="24"/>
                <w:szCs w:val="24"/>
              </w:rPr>
            </w:pPr>
            <w:r w:rsidRPr="0009196F">
              <w:rPr>
                <w:rFonts w:ascii="Arial" w:hAnsi="Arial" w:cs="Arial"/>
                <w:sz w:val="24"/>
                <w:szCs w:val="24"/>
              </w:rPr>
              <w:t>1902682@studen.uwtsd.ac.uk</w:t>
            </w:r>
          </w:p>
          <w:p w14:paraId="0451063E" w14:textId="77777777" w:rsidR="003257BD" w:rsidRPr="004C3A0B" w:rsidRDefault="003257BD" w:rsidP="008C4441">
            <w:pPr>
              <w:rPr>
                <w:rFonts w:ascii="Arial" w:hAnsi="Arial" w:cs="Arial"/>
                <w:sz w:val="22"/>
                <w:szCs w:val="22"/>
              </w:rPr>
            </w:pPr>
          </w:p>
        </w:tc>
      </w:tr>
      <w:tr w:rsidR="00494691" w:rsidRPr="004C3A0B" w14:paraId="59B1F12A" w14:textId="77777777" w:rsidTr="00E16786">
        <w:trPr>
          <w:cantSplit/>
          <w:trHeight w:val="340"/>
        </w:trPr>
        <w:tc>
          <w:tcPr>
            <w:tcW w:w="3253" w:type="dxa"/>
            <w:shd w:val="clear" w:color="auto" w:fill="F2F2F2" w:themeFill="background1" w:themeFillShade="F2"/>
          </w:tcPr>
          <w:p w14:paraId="63AD3A7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07A925B4" w14:textId="3C1DD146" w:rsidR="00494691" w:rsidRPr="0009196F" w:rsidRDefault="007963D6" w:rsidP="0009196F">
            <w:pPr>
              <w:spacing w:line="360" w:lineRule="auto"/>
              <w:jc w:val="both"/>
              <w:rPr>
                <w:rFonts w:ascii="Arial" w:hAnsi="Arial" w:cs="Arial"/>
                <w:sz w:val="24"/>
                <w:szCs w:val="24"/>
              </w:rPr>
            </w:pPr>
            <w:r w:rsidRPr="0009196F">
              <w:rPr>
                <w:rFonts w:ascii="Arial" w:hAnsi="Arial" w:cs="Arial"/>
                <w:sz w:val="24"/>
                <w:szCs w:val="24"/>
              </w:rPr>
              <w:t>07925563408</w:t>
            </w:r>
          </w:p>
          <w:p w14:paraId="7F181386" w14:textId="77777777" w:rsidR="003257BD" w:rsidRPr="004C3A0B" w:rsidRDefault="003257BD" w:rsidP="008C4441">
            <w:pPr>
              <w:rPr>
                <w:rFonts w:ascii="Arial" w:hAnsi="Arial" w:cs="Arial"/>
                <w:sz w:val="22"/>
                <w:szCs w:val="22"/>
              </w:rPr>
            </w:pPr>
          </w:p>
        </w:tc>
      </w:tr>
      <w:tr w:rsidR="00494691" w:rsidRPr="004C3A0B" w14:paraId="67D204F4" w14:textId="77777777" w:rsidTr="002A152D">
        <w:tc>
          <w:tcPr>
            <w:tcW w:w="9889" w:type="dxa"/>
            <w:gridSpan w:val="2"/>
            <w:shd w:val="clear" w:color="auto" w:fill="BFBFBF" w:themeFill="background1" w:themeFillShade="BF"/>
          </w:tcPr>
          <w:p w14:paraId="1A7DD14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098BD9C" w14:textId="77777777" w:rsidTr="00090CF7">
        <w:trPr>
          <w:trHeight w:val="513"/>
        </w:trPr>
        <w:tc>
          <w:tcPr>
            <w:tcW w:w="3253" w:type="dxa"/>
            <w:shd w:val="clear" w:color="auto" w:fill="F2F2F2" w:themeFill="background1" w:themeFillShade="F2"/>
            <w:vAlign w:val="center"/>
          </w:tcPr>
          <w:p w14:paraId="7F14EA0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0629270" w14:textId="53B80B87" w:rsidR="00090CF7" w:rsidRPr="0009196F" w:rsidRDefault="009712B1" w:rsidP="0009196F">
            <w:pPr>
              <w:spacing w:line="360" w:lineRule="auto"/>
              <w:jc w:val="both"/>
              <w:rPr>
                <w:rFonts w:ascii="Arial" w:hAnsi="Arial" w:cs="Arial"/>
                <w:sz w:val="24"/>
                <w:szCs w:val="24"/>
              </w:rPr>
            </w:pPr>
            <w:r w:rsidRPr="0009196F">
              <w:rPr>
                <w:rFonts w:ascii="Arial" w:hAnsi="Arial" w:cs="Arial"/>
                <w:sz w:val="24"/>
                <w:szCs w:val="24"/>
              </w:rPr>
              <w:t>1902682</w:t>
            </w:r>
          </w:p>
        </w:tc>
      </w:tr>
      <w:tr w:rsidR="00090CF7" w:rsidRPr="004C3A0B" w14:paraId="572E8077" w14:textId="77777777" w:rsidTr="00090CF7">
        <w:trPr>
          <w:trHeight w:val="549"/>
        </w:trPr>
        <w:tc>
          <w:tcPr>
            <w:tcW w:w="3253" w:type="dxa"/>
            <w:shd w:val="clear" w:color="auto" w:fill="F2F2F2" w:themeFill="background1" w:themeFillShade="F2"/>
            <w:vAlign w:val="center"/>
          </w:tcPr>
          <w:p w14:paraId="3EAEEB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782FCF1" w14:textId="5520AFB0" w:rsidR="00090CF7" w:rsidRPr="0009196F" w:rsidRDefault="00771949" w:rsidP="0009196F">
            <w:pPr>
              <w:spacing w:line="360" w:lineRule="auto"/>
              <w:jc w:val="both"/>
              <w:rPr>
                <w:rFonts w:ascii="Arial" w:hAnsi="Arial" w:cs="Arial"/>
                <w:sz w:val="24"/>
                <w:szCs w:val="24"/>
              </w:rPr>
            </w:pPr>
            <w:r w:rsidRPr="0009196F">
              <w:rPr>
                <w:rFonts w:ascii="Arial" w:hAnsi="Arial" w:cs="Arial"/>
                <w:sz w:val="24"/>
                <w:szCs w:val="24"/>
              </w:rPr>
              <w:t xml:space="preserve">BA (Hons) </w:t>
            </w:r>
          </w:p>
        </w:tc>
      </w:tr>
      <w:tr w:rsidR="00090CF7" w:rsidRPr="004C3A0B" w14:paraId="5B87B4A5" w14:textId="77777777" w:rsidTr="00090CF7">
        <w:trPr>
          <w:trHeight w:val="557"/>
        </w:trPr>
        <w:tc>
          <w:tcPr>
            <w:tcW w:w="3253" w:type="dxa"/>
            <w:shd w:val="clear" w:color="auto" w:fill="F2F2F2" w:themeFill="background1" w:themeFillShade="F2"/>
            <w:vAlign w:val="center"/>
          </w:tcPr>
          <w:p w14:paraId="2E034A0C"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4F3C68A7" w14:textId="1C9CFFE2" w:rsidR="00090CF7" w:rsidRPr="0009196F" w:rsidRDefault="00771949" w:rsidP="0009196F">
            <w:pPr>
              <w:spacing w:line="360" w:lineRule="auto"/>
              <w:jc w:val="both"/>
              <w:rPr>
                <w:rFonts w:ascii="Arial" w:hAnsi="Arial" w:cs="Arial"/>
                <w:sz w:val="24"/>
                <w:szCs w:val="24"/>
              </w:rPr>
            </w:pPr>
            <w:r w:rsidRPr="0009196F">
              <w:rPr>
                <w:rFonts w:ascii="Arial" w:hAnsi="Arial" w:cs="Arial"/>
                <w:sz w:val="24"/>
                <w:szCs w:val="24"/>
              </w:rPr>
              <w:t>Paul Darby</w:t>
            </w:r>
          </w:p>
        </w:tc>
      </w:tr>
    </w:tbl>
    <w:p w14:paraId="0029FFF4" w14:textId="77777777" w:rsidR="00A51109" w:rsidRDefault="00A51109">
      <w:pPr>
        <w:rPr>
          <w:rFonts w:ascii="Arial" w:hAnsi="Arial" w:cs="Arial"/>
          <w:bCs/>
          <w:iCs/>
        </w:rPr>
      </w:pPr>
    </w:p>
    <w:p w14:paraId="664CD73B" w14:textId="77777777" w:rsidR="00425DA7" w:rsidRDefault="00425DA7" w:rsidP="00A51109">
      <w:pPr>
        <w:autoSpaceDE w:val="0"/>
        <w:autoSpaceDN w:val="0"/>
        <w:adjustRightInd w:val="0"/>
        <w:jc w:val="both"/>
        <w:rPr>
          <w:rFonts w:ascii="Arial" w:hAnsi="Arial" w:cs="Arial"/>
          <w:b/>
          <w:sz w:val="22"/>
          <w:szCs w:val="22"/>
        </w:rPr>
      </w:pPr>
    </w:p>
    <w:p w14:paraId="2CE9D6FE" w14:textId="77777777" w:rsidR="00425DA7" w:rsidRDefault="00425DA7">
      <w:pPr>
        <w:rPr>
          <w:rFonts w:ascii="Arial" w:hAnsi="Arial" w:cs="Arial"/>
          <w:b/>
          <w:sz w:val="22"/>
          <w:szCs w:val="22"/>
        </w:rPr>
      </w:pPr>
      <w:r>
        <w:rPr>
          <w:rFonts w:ascii="Arial" w:hAnsi="Arial" w:cs="Arial"/>
          <w:b/>
          <w:sz w:val="22"/>
          <w:szCs w:val="22"/>
        </w:rPr>
        <w:br w:type="page"/>
      </w:r>
    </w:p>
    <w:p w14:paraId="21E986FF"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76B5AD9" w14:textId="77777777" w:rsidTr="00065801">
        <w:tc>
          <w:tcPr>
            <w:tcW w:w="6232" w:type="dxa"/>
            <w:gridSpan w:val="2"/>
            <w:shd w:val="clear" w:color="auto" w:fill="F2F2F2" w:themeFill="background1" w:themeFillShade="F2"/>
            <w:vAlign w:val="center"/>
          </w:tcPr>
          <w:p w14:paraId="16ECAB5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07720F9"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538B28B"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B266047" w14:textId="4C518DC7" w:rsidR="00A51109" w:rsidRPr="00065801" w:rsidRDefault="009712B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A485F3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45793ECF" w14:textId="4359481A" w:rsidR="00A51109" w:rsidRPr="00065801" w:rsidRDefault="009712B1"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0E96937" w14:textId="77777777" w:rsidTr="00090CF7">
        <w:tc>
          <w:tcPr>
            <w:tcW w:w="8075" w:type="dxa"/>
            <w:gridSpan w:val="4"/>
            <w:shd w:val="clear" w:color="auto" w:fill="F2F2F2" w:themeFill="background1" w:themeFillShade="F2"/>
          </w:tcPr>
          <w:p w14:paraId="4C8913E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1CD029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E41FB69" w14:textId="77777777" w:rsidTr="00090CF7">
        <w:trPr>
          <w:trHeight w:val="437"/>
        </w:trPr>
        <w:tc>
          <w:tcPr>
            <w:tcW w:w="3693" w:type="dxa"/>
            <w:vMerge w:val="restart"/>
            <w:shd w:val="clear" w:color="auto" w:fill="F2F2F2" w:themeFill="background1" w:themeFillShade="F2"/>
          </w:tcPr>
          <w:p w14:paraId="457667A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A744C0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A96D117" w14:textId="502408FD" w:rsidR="00B2018A" w:rsidRPr="004C3A0B" w:rsidRDefault="009712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0199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289370A" w14:textId="77777777" w:rsidTr="00090CF7">
        <w:trPr>
          <w:trHeight w:val="415"/>
        </w:trPr>
        <w:tc>
          <w:tcPr>
            <w:tcW w:w="3693" w:type="dxa"/>
            <w:vMerge/>
            <w:shd w:val="clear" w:color="auto" w:fill="F2F2F2" w:themeFill="background1" w:themeFillShade="F2"/>
          </w:tcPr>
          <w:p w14:paraId="7456D14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7341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685F8BF" w14:textId="29931867" w:rsidR="00B2018A" w:rsidRPr="004C3A0B" w:rsidRDefault="009712B1"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CA49F8A"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3F30179" w14:textId="77777777" w:rsidTr="00090CF7">
        <w:tc>
          <w:tcPr>
            <w:tcW w:w="3693" w:type="dxa"/>
            <w:vMerge/>
            <w:shd w:val="clear" w:color="auto" w:fill="F2F2F2" w:themeFill="background1" w:themeFillShade="F2"/>
          </w:tcPr>
          <w:p w14:paraId="1511668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97387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5F5DE48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014EAD5" w14:textId="4A3524B4" w:rsidR="00B2018A" w:rsidRPr="004C3A0B" w:rsidRDefault="00373EED"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D81B46A" w14:textId="51DC82DA" w:rsidR="00B2018A" w:rsidRPr="004C3A0B" w:rsidRDefault="00373EED" w:rsidP="0082781D">
            <w:pPr>
              <w:autoSpaceDE w:val="0"/>
              <w:autoSpaceDN w:val="0"/>
              <w:adjustRightInd w:val="0"/>
              <w:jc w:val="center"/>
              <w:rPr>
                <w:rFonts w:ascii="Arial" w:hAnsi="Arial" w:cs="Arial"/>
                <w:b/>
                <w:bCs/>
                <w:sz w:val="22"/>
                <w:szCs w:val="22"/>
              </w:rPr>
            </w:pPr>
            <w:r>
              <w:rPr>
                <w:rFonts w:ascii="Arial" w:hAnsi="Arial" w:cs="Arial"/>
                <w:b/>
                <w:bCs/>
                <w:sz w:val="22"/>
                <w:szCs w:val="22"/>
              </w:rPr>
              <w:t>Early Years</w:t>
            </w:r>
          </w:p>
        </w:tc>
      </w:tr>
    </w:tbl>
    <w:p w14:paraId="7C8C7D48" w14:textId="77777777" w:rsidR="00E16786" w:rsidRDefault="00E16786" w:rsidP="00354F34">
      <w:pPr>
        <w:autoSpaceDE w:val="0"/>
        <w:autoSpaceDN w:val="0"/>
        <w:adjustRightInd w:val="0"/>
        <w:spacing w:after="240"/>
        <w:jc w:val="both"/>
        <w:rPr>
          <w:rFonts w:ascii="Arial" w:hAnsi="Arial" w:cs="Arial"/>
          <w:bCs/>
          <w:iCs/>
        </w:rPr>
      </w:pPr>
    </w:p>
    <w:p w14:paraId="34AF3CC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09DCA33" w14:textId="77777777" w:rsidTr="00354F34">
        <w:tc>
          <w:tcPr>
            <w:tcW w:w="9918" w:type="dxa"/>
            <w:gridSpan w:val="2"/>
            <w:shd w:val="clear" w:color="auto" w:fill="F2F2F2" w:themeFill="background1" w:themeFillShade="F2"/>
          </w:tcPr>
          <w:p w14:paraId="41BC51E0"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45BEC5B" w14:textId="77777777" w:rsidTr="00BE2189">
        <w:trPr>
          <w:trHeight w:val="227"/>
        </w:trPr>
        <w:tc>
          <w:tcPr>
            <w:tcW w:w="8784" w:type="dxa"/>
          </w:tcPr>
          <w:p w14:paraId="7062FFD5" w14:textId="77777777" w:rsidR="00604C9F" w:rsidRPr="005704BE" w:rsidRDefault="008C4EEC"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0FD919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AC6B6B4" w14:textId="52F180B2" w:rsidR="00604C9F" w:rsidRPr="00DD0929" w:rsidRDefault="0077194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9C2B7C6" w14:textId="77777777" w:rsidTr="00BE2189">
        <w:trPr>
          <w:trHeight w:val="227"/>
        </w:trPr>
        <w:tc>
          <w:tcPr>
            <w:tcW w:w="8784" w:type="dxa"/>
          </w:tcPr>
          <w:p w14:paraId="60FDA955" w14:textId="77777777" w:rsidR="003257BD" w:rsidRDefault="00373EED" w:rsidP="006C1FDD">
            <w:pPr>
              <w:autoSpaceDE w:val="0"/>
              <w:autoSpaceDN w:val="0"/>
              <w:adjustRightInd w:val="0"/>
              <w:rPr>
                <w:rFonts w:ascii="Arial" w:hAnsi="Arial" w:cs="Arial"/>
                <w:b/>
                <w:bCs/>
                <w:i/>
                <w:sz w:val="22"/>
                <w:szCs w:val="22"/>
              </w:rPr>
            </w:pPr>
            <w:r>
              <w:rPr>
                <w:rFonts w:ascii="Arial" w:hAnsi="Arial" w:cs="Arial"/>
                <w:b/>
                <w:bCs/>
                <w:i/>
                <w:sz w:val="22"/>
                <w:szCs w:val="22"/>
              </w:rPr>
              <w:t>GDPR</w:t>
            </w:r>
          </w:p>
          <w:p w14:paraId="3541A061" w14:textId="0740EE2B" w:rsidR="00373EED" w:rsidRPr="00373EED" w:rsidRDefault="00373EED" w:rsidP="006C1FDD">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31B28C72" w14:textId="0BC9B517" w:rsidR="00604C9F" w:rsidRPr="004C3A0B" w:rsidRDefault="00373EE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D68A9D2" w14:textId="77777777" w:rsidTr="00BE2189">
        <w:trPr>
          <w:trHeight w:val="227"/>
        </w:trPr>
        <w:tc>
          <w:tcPr>
            <w:tcW w:w="8784" w:type="dxa"/>
          </w:tcPr>
          <w:p w14:paraId="2E10EFE9" w14:textId="44136A5E" w:rsidR="006C1FDD" w:rsidRDefault="00771949" w:rsidP="00303350">
            <w:pPr>
              <w:autoSpaceDE w:val="0"/>
              <w:autoSpaceDN w:val="0"/>
              <w:adjustRightInd w:val="0"/>
              <w:rPr>
                <w:rFonts w:ascii="Arial" w:hAnsi="Arial" w:cs="Arial"/>
                <w:b/>
                <w:bCs/>
                <w:i/>
                <w:sz w:val="22"/>
                <w:szCs w:val="22"/>
              </w:rPr>
            </w:pPr>
            <w:r>
              <w:rPr>
                <w:rFonts w:ascii="Arial" w:hAnsi="Arial" w:cs="Arial"/>
                <w:b/>
                <w:bCs/>
                <w:i/>
                <w:sz w:val="22"/>
                <w:szCs w:val="22"/>
              </w:rPr>
              <w:t>BERA</w:t>
            </w:r>
          </w:p>
          <w:p w14:paraId="5AD09456"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0ED78727" w14:textId="793546DC" w:rsidR="006C1FDD" w:rsidRPr="004C3A0B" w:rsidRDefault="0077194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347E88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8AF899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95BE69E" w14:textId="77777777" w:rsidTr="003257BD">
        <w:tc>
          <w:tcPr>
            <w:tcW w:w="6232" w:type="dxa"/>
            <w:gridSpan w:val="2"/>
            <w:shd w:val="clear" w:color="auto" w:fill="F2F2F2" w:themeFill="background1" w:themeFillShade="F2"/>
          </w:tcPr>
          <w:p w14:paraId="313E087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3D7E0A6"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BD22036" w14:textId="6334A7F4" w:rsidR="00494691" w:rsidRPr="00065801" w:rsidRDefault="0077194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72AA4A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49FAE625" w14:textId="412FB807" w:rsidR="00494691" w:rsidRPr="00065801" w:rsidRDefault="0077194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20049BE" w14:textId="77777777" w:rsidTr="00354F34">
        <w:tc>
          <w:tcPr>
            <w:tcW w:w="9918" w:type="dxa"/>
            <w:gridSpan w:val="8"/>
          </w:tcPr>
          <w:p w14:paraId="15AB18B0" w14:textId="77777777" w:rsidR="00FD436F" w:rsidRPr="004C3A0B" w:rsidRDefault="00FD436F" w:rsidP="00FD436F">
            <w:pPr>
              <w:autoSpaceDE w:val="0"/>
              <w:autoSpaceDN w:val="0"/>
              <w:adjustRightInd w:val="0"/>
              <w:rPr>
                <w:rFonts w:ascii="Arial" w:hAnsi="Arial" w:cs="Arial"/>
                <w:sz w:val="16"/>
                <w:szCs w:val="16"/>
              </w:rPr>
            </w:pPr>
          </w:p>
          <w:p w14:paraId="5FDED0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10A7AA9C" w14:textId="77777777" w:rsidTr="00BE2189">
        <w:trPr>
          <w:trHeight w:val="227"/>
        </w:trPr>
        <w:tc>
          <w:tcPr>
            <w:tcW w:w="3823" w:type="dxa"/>
            <w:shd w:val="clear" w:color="auto" w:fill="F2F2F2" w:themeFill="background1" w:themeFillShade="F2"/>
          </w:tcPr>
          <w:p w14:paraId="6019B71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592E379" w14:textId="77777777" w:rsidR="00FD436F" w:rsidRDefault="00FD436F" w:rsidP="00F75F59">
            <w:pPr>
              <w:autoSpaceDE w:val="0"/>
              <w:autoSpaceDN w:val="0"/>
              <w:adjustRightInd w:val="0"/>
              <w:rPr>
                <w:rFonts w:ascii="Arial" w:hAnsi="Arial" w:cs="Arial"/>
                <w:bCs/>
                <w:sz w:val="22"/>
                <w:szCs w:val="22"/>
              </w:rPr>
            </w:pPr>
          </w:p>
          <w:p w14:paraId="7F2D872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0A4C2D3" w14:textId="77777777" w:rsidTr="00BE2189">
        <w:trPr>
          <w:trHeight w:val="227"/>
        </w:trPr>
        <w:tc>
          <w:tcPr>
            <w:tcW w:w="3823" w:type="dxa"/>
            <w:shd w:val="clear" w:color="auto" w:fill="F2F2F2" w:themeFill="background1" w:themeFillShade="F2"/>
          </w:tcPr>
          <w:p w14:paraId="0B48CD7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2FED07B" w14:textId="77777777" w:rsidR="00FD436F" w:rsidRDefault="00FD436F" w:rsidP="00F75F59">
            <w:pPr>
              <w:autoSpaceDE w:val="0"/>
              <w:autoSpaceDN w:val="0"/>
              <w:adjustRightInd w:val="0"/>
              <w:rPr>
                <w:rFonts w:ascii="Arial" w:hAnsi="Arial" w:cs="Arial"/>
                <w:bCs/>
                <w:sz w:val="22"/>
                <w:szCs w:val="22"/>
              </w:rPr>
            </w:pPr>
          </w:p>
          <w:p w14:paraId="0490C36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1A559F5" w14:textId="77777777" w:rsidTr="00BE2189">
        <w:trPr>
          <w:trHeight w:val="227"/>
        </w:trPr>
        <w:tc>
          <w:tcPr>
            <w:tcW w:w="3823" w:type="dxa"/>
            <w:shd w:val="clear" w:color="auto" w:fill="F2F2F2" w:themeFill="background1" w:themeFillShade="F2"/>
          </w:tcPr>
          <w:p w14:paraId="0BD2EDE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5FDE953"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8ECDB48" w14:textId="77777777" w:rsidR="00BE2189" w:rsidRDefault="00BE2189" w:rsidP="00F75F59">
            <w:pPr>
              <w:autoSpaceDE w:val="0"/>
              <w:autoSpaceDN w:val="0"/>
              <w:adjustRightInd w:val="0"/>
              <w:rPr>
                <w:rFonts w:ascii="Arial" w:hAnsi="Arial" w:cs="Arial"/>
                <w:bCs/>
                <w:sz w:val="22"/>
                <w:szCs w:val="22"/>
              </w:rPr>
            </w:pPr>
          </w:p>
        </w:tc>
      </w:tr>
      <w:tr w:rsidR="00BE2189" w:rsidRPr="004C3A0B" w14:paraId="23086357" w14:textId="77777777" w:rsidTr="00B93605">
        <w:tc>
          <w:tcPr>
            <w:tcW w:w="6232" w:type="dxa"/>
            <w:gridSpan w:val="2"/>
            <w:shd w:val="clear" w:color="auto" w:fill="F2F2F2" w:themeFill="background1" w:themeFillShade="F2"/>
          </w:tcPr>
          <w:p w14:paraId="1F78EF10"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D77F13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6E5C04" w14:textId="77777777" w:rsidR="00BE2189" w:rsidRPr="004C3A0B" w:rsidRDefault="008C4EE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DCD01C3"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CC95682" w14:textId="4F24490B" w:rsidR="00BE2189" w:rsidRPr="004C3A0B" w:rsidRDefault="00373EED"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05A1284" w14:textId="77777777" w:rsidTr="00090CF7">
        <w:tc>
          <w:tcPr>
            <w:tcW w:w="6232" w:type="dxa"/>
            <w:gridSpan w:val="2"/>
            <w:shd w:val="clear" w:color="auto" w:fill="F2F2F2" w:themeFill="background1" w:themeFillShade="F2"/>
          </w:tcPr>
          <w:p w14:paraId="13D7B73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59D15D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65CD1C6" w14:textId="77777777" w:rsidR="00065801" w:rsidRPr="004C3A0B" w:rsidRDefault="008C4EE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1E8508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8661C57" w14:textId="7A657AA5" w:rsidR="00065801" w:rsidRPr="004C3A0B" w:rsidRDefault="00373EED"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5B7F0B6" w14:textId="77777777" w:rsidTr="009712B1">
        <w:tc>
          <w:tcPr>
            <w:tcW w:w="6232" w:type="dxa"/>
            <w:gridSpan w:val="2"/>
            <w:shd w:val="clear" w:color="auto" w:fill="F2F2F2" w:themeFill="background1" w:themeFillShade="F2"/>
          </w:tcPr>
          <w:p w14:paraId="5A8534C8" w14:textId="77777777" w:rsidR="00C32EFB" w:rsidRPr="004C3A0B" w:rsidRDefault="00C32EFB" w:rsidP="009712B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346CCE6" w14:textId="77777777" w:rsidR="00C32EFB" w:rsidRPr="004C3A0B" w:rsidRDefault="00C32EFB" w:rsidP="009712B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E2F7125" w14:textId="77777777" w:rsidR="00C32EFB" w:rsidRPr="004C3A0B" w:rsidRDefault="008C4EEC" w:rsidP="009712B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D1446E5" w14:textId="77777777" w:rsidR="00C32EFB" w:rsidRPr="004C3A0B" w:rsidRDefault="00C32EFB" w:rsidP="009712B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DF0B0B6" w14:textId="1A41AEB7" w:rsidR="00C32EFB" w:rsidRPr="004C3A0B" w:rsidRDefault="00373EED" w:rsidP="009712B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38024A9" w14:textId="77777777" w:rsidTr="00354F34">
        <w:trPr>
          <w:trHeight w:val="386"/>
        </w:trPr>
        <w:tc>
          <w:tcPr>
            <w:tcW w:w="3823" w:type="dxa"/>
            <w:vMerge w:val="restart"/>
            <w:shd w:val="clear" w:color="auto" w:fill="F2F2F2" w:themeFill="background1" w:themeFillShade="F2"/>
          </w:tcPr>
          <w:p w14:paraId="6C9A519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73978D4"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2DD4ED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2F2617E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3708AC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F88F086" w14:textId="59FC0E76" w:rsidR="00EC0070" w:rsidRPr="003257BD" w:rsidRDefault="00373E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ADE2012" w14:textId="77777777" w:rsidTr="00354F34">
        <w:trPr>
          <w:trHeight w:val="386"/>
        </w:trPr>
        <w:tc>
          <w:tcPr>
            <w:tcW w:w="3823" w:type="dxa"/>
            <w:vMerge/>
            <w:shd w:val="clear" w:color="auto" w:fill="F2F2F2" w:themeFill="background1" w:themeFillShade="F2"/>
          </w:tcPr>
          <w:p w14:paraId="160B5B76" w14:textId="77777777" w:rsidR="00EC0070" w:rsidRDefault="00EC0070" w:rsidP="00065801">
            <w:pPr>
              <w:autoSpaceDE w:val="0"/>
              <w:autoSpaceDN w:val="0"/>
              <w:adjustRightInd w:val="0"/>
              <w:rPr>
                <w:rFonts w:ascii="Arial" w:hAnsi="Arial" w:cs="Arial"/>
                <w:sz w:val="22"/>
                <w:szCs w:val="22"/>
              </w:rPr>
            </w:pPr>
          </w:p>
        </w:tc>
        <w:tc>
          <w:tcPr>
            <w:tcW w:w="2409" w:type="dxa"/>
          </w:tcPr>
          <w:p w14:paraId="4CC07F4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FDFB69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46C72A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F76780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1EE7BA2D" w14:textId="2C75B9E2" w:rsidR="00EC0070" w:rsidRPr="003257BD" w:rsidRDefault="00373E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D2ED154" w14:textId="77777777" w:rsidTr="00354F34">
        <w:tc>
          <w:tcPr>
            <w:tcW w:w="3823" w:type="dxa"/>
            <w:shd w:val="clear" w:color="auto" w:fill="F2F2F2" w:themeFill="background1" w:themeFillShade="F2"/>
          </w:tcPr>
          <w:p w14:paraId="76813691"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56174552"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5CB435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1E23CCF" w14:textId="77777777" w:rsidR="008461DD" w:rsidRPr="00CE6A02" w:rsidRDefault="008C4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43CED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7637290" w14:textId="4381C948" w:rsidR="008461DD" w:rsidRPr="00CE6A02" w:rsidRDefault="00373E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1937594" w14:textId="77777777" w:rsidTr="00354F34">
        <w:tc>
          <w:tcPr>
            <w:tcW w:w="3823" w:type="dxa"/>
            <w:shd w:val="clear" w:color="auto" w:fill="F2F2F2" w:themeFill="background1" w:themeFillShade="F2"/>
          </w:tcPr>
          <w:p w14:paraId="08218D9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A426A8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0FD49C8"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000452D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EB3CD4" w14:textId="77777777" w:rsidR="008461DD" w:rsidRPr="00CE6A02" w:rsidRDefault="008C4EE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1B895D5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7FCFCA5E" w14:textId="4071D759" w:rsidR="008461DD" w:rsidRPr="00CE6A02" w:rsidRDefault="00373EED"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1128B4D" w14:textId="77777777" w:rsidR="008C4441" w:rsidRPr="004C3A0B" w:rsidRDefault="008C4441">
      <w:pPr>
        <w:rPr>
          <w:rFonts w:ascii="Arial" w:hAnsi="Arial" w:cs="Arial"/>
          <w:bCs/>
          <w:iCs/>
          <w:sz w:val="16"/>
          <w:szCs w:val="16"/>
        </w:rPr>
      </w:pPr>
    </w:p>
    <w:p w14:paraId="6F76EF52" w14:textId="77777777" w:rsidR="009D2E0B" w:rsidRDefault="009D2E0B">
      <w:pPr>
        <w:rPr>
          <w:rFonts w:ascii="Arial" w:hAnsi="Arial" w:cs="Arial"/>
          <w:b/>
          <w:bCs/>
          <w:iCs/>
          <w:sz w:val="22"/>
          <w:szCs w:val="22"/>
        </w:rPr>
      </w:pPr>
    </w:p>
    <w:p w14:paraId="719C8100" w14:textId="77777777" w:rsidR="007963D6" w:rsidRDefault="007963D6" w:rsidP="00354F34">
      <w:pPr>
        <w:autoSpaceDE w:val="0"/>
        <w:autoSpaceDN w:val="0"/>
        <w:adjustRightInd w:val="0"/>
        <w:spacing w:after="240"/>
        <w:jc w:val="both"/>
        <w:rPr>
          <w:rFonts w:ascii="Arial" w:hAnsi="Arial" w:cs="Arial"/>
          <w:b/>
          <w:sz w:val="22"/>
          <w:szCs w:val="22"/>
        </w:rPr>
      </w:pPr>
    </w:p>
    <w:p w14:paraId="5A874A16" w14:textId="77777777" w:rsidR="007963D6" w:rsidRDefault="007963D6" w:rsidP="00354F34">
      <w:pPr>
        <w:autoSpaceDE w:val="0"/>
        <w:autoSpaceDN w:val="0"/>
        <w:adjustRightInd w:val="0"/>
        <w:spacing w:after="240"/>
        <w:jc w:val="both"/>
        <w:rPr>
          <w:rFonts w:ascii="Arial" w:hAnsi="Arial" w:cs="Arial"/>
          <w:b/>
          <w:sz w:val="22"/>
          <w:szCs w:val="22"/>
        </w:rPr>
      </w:pPr>
    </w:p>
    <w:p w14:paraId="40C821C9" w14:textId="1C0DDA95"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1C7889D8" w14:textId="77777777" w:rsidTr="00065801">
        <w:trPr>
          <w:trHeight w:val="507"/>
        </w:trPr>
        <w:tc>
          <w:tcPr>
            <w:tcW w:w="6237" w:type="dxa"/>
            <w:shd w:val="clear" w:color="auto" w:fill="F2F2F2" w:themeFill="background1" w:themeFillShade="F2"/>
            <w:vAlign w:val="center"/>
          </w:tcPr>
          <w:p w14:paraId="58C505BE"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97A2F2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7F70B36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1A053E3"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EBEE589" w14:textId="664C37B6" w:rsidR="00CA7241" w:rsidRPr="004C3A0B" w:rsidRDefault="00373EED"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BBE55E3" w14:textId="77777777" w:rsidTr="00354F34">
        <w:tc>
          <w:tcPr>
            <w:tcW w:w="9923" w:type="dxa"/>
            <w:gridSpan w:val="5"/>
          </w:tcPr>
          <w:p w14:paraId="574CEB79" w14:textId="77777777" w:rsidR="00425DA7" w:rsidRDefault="00425DA7" w:rsidP="00CA7241">
            <w:pPr>
              <w:autoSpaceDE w:val="0"/>
              <w:autoSpaceDN w:val="0"/>
              <w:adjustRightInd w:val="0"/>
              <w:rPr>
                <w:rFonts w:ascii="Arial" w:hAnsi="Arial" w:cs="Arial"/>
                <w:bCs/>
                <w:sz w:val="22"/>
                <w:szCs w:val="22"/>
              </w:rPr>
            </w:pPr>
          </w:p>
          <w:p w14:paraId="3CF2702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BC550ED" w14:textId="77777777" w:rsidR="00425DA7" w:rsidRPr="004C3A0B" w:rsidRDefault="00425DA7" w:rsidP="00CA7241">
            <w:pPr>
              <w:autoSpaceDE w:val="0"/>
              <w:autoSpaceDN w:val="0"/>
              <w:adjustRightInd w:val="0"/>
              <w:rPr>
                <w:rFonts w:ascii="Arial" w:hAnsi="Arial" w:cs="Arial"/>
                <w:b/>
                <w:bCs/>
                <w:sz w:val="22"/>
                <w:szCs w:val="22"/>
              </w:rPr>
            </w:pPr>
          </w:p>
        </w:tc>
      </w:tr>
    </w:tbl>
    <w:p w14:paraId="6FF1AB5F" w14:textId="77777777" w:rsidR="008C4441" w:rsidRPr="004C3A0B" w:rsidRDefault="008C4441" w:rsidP="00354F34">
      <w:pPr>
        <w:autoSpaceDE w:val="0"/>
        <w:autoSpaceDN w:val="0"/>
        <w:adjustRightInd w:val="0"/>
        <w:spacing w:after="240"/>
        <w:jc w:val="both"/>
        <w:rPr>
          <w:rFonts w:ascii="Arial" w:hAnsi="Arial" w:cs="Arial"/>
          <w:bCs/>
          <w:iCs/>
        </w:rPr>
      </w:pPr>
    </w:p>
    <w:p w14:paraId="2548476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64A173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8503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B599230" w14:textId="145E9972" w:rsidR="003C07E3" w:rsidRPr="00614751" w:rsidRDefault="0011714A" w:rsidP="00614751">
            <w:pPr>
              <w:spacing w:line="360" w:lineRule="auto"/>
              <w:jc w:val="both"/>
              <w:rPr>
                <w:rFonts w:ascii="Arial" w:hAnsi="Arial" w:cs="Arial"/>
                <w:sz w:val="24"/>
                <w:szCs w:val="24"/>
              </w:rPr>
            </w:pPr>
            <w:r>
              <w:rPr>
                <w:rFonts w:ascii="Arial" w:hAnsi="Arial" w:cs="Arial"/>
                <w:sz w:val="24"/>
                <w:szCs w:val="24"/>
              </w:rPr>
              <w:t>What evidence is there to support the importance of outdoor play for young children’s development?</w:t>
            </w:r>
          </w:p>
        </w:tc>
      </w:tr>
      <w:tr w:rsidR="003C07E3" w:rsidRPr="004C3A0B" w14:paraId="2F36974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69D31B"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DD46DC7" w14:textId="51BE9E52" w:rsidR="003C07E3" w:rsidRPr="00614751" w:rsidRDefault="00373EED" w:rsidP="00614751">
            <w:pPr>
              <w:spacing w:line="360" w:lineRule="auto"/>
              <w:jc w:val="both"/>
              <w:rPr>
                <w:rFonts w:ascii="Arial" w:hAnsi="Arial" w:cs="Arial"/>
                <w:sz w:val="24"/>
                <w:szCs w:val="24"/>
              </w:rPr>
            </w:pPr>
            <w:r w:rsidRPr="00614751">
              <w:rPr>
                <w:rFonts w:ascii="Arial" w:hAnsi="Arial" w:cs="Arial"/>
                <w:sz w:val="24"/>
                <w:szCs w:val="24"/>
              </w:rPr>
              <w:t>15</w:t>
            </w:r>
            <w:r w:rsidRPr="00614751">
              <w:rPr>
                <w:rFonts w:ascii="Arial" w:hAnsi="Arial" w:cs="Arial"/>
                <w:sz w:val="24"/>
                <w:szCs w:val="24"/>
                <w:vertAlign w:val="superscript"/>
              </w:rPr>
              <w:t>th</w:t>
            </w:r>
            <w:r w:rsidRPr="00614751">
              <w:rPr>
                <w:rFonts w:ascii="Arial" w:hAnsi="Arial" w:cs="Arial"/>
                <w:sz w:val="24"/>
                <w:szCs w:val="24"/>
              </w:rPr>
              <w:t xml:space="preserve"> June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844342"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2151E41" w14:textId="321D7734" w:rsidR="003C07E3" w:rsidRPr="00614751" w:rsidRDefault="00373EED" w:rsidP="00614751">
            <w:pPr>
              <w:spacing w:line="360" w:lineRule="auto"/>
              <w:jc w:val="both"/>
              <w:rPr>
                <w:rFonts w:ascii="Arial" w:hAnsi="Arial" w:cs="Arial"/>
                <w:sz w:val="24"/>
                <w:szCs w:val="24"/>
              </w:rPr>
            </w:pPr>
            <w:r w:rsidRPr="00614751">
              <w:rPr>
                <w:rFonts w:ascii="Arial" w:hAnsi="Arial" w:cs="Arial"/>
                <w:sz w:val="24"/>
                <w:szCs w:val="24"/>
              </w:rPr>
              <w:t>13</w:t>
            </w:r>
            <w:r w:rsidRPr="00614751">
              <w:rPr>
                <w:rFonts w:ascii="Arial" w:hAnsi="Arial" w:cs="Arial"/>
                <w:sz w:val="24"/>
                <w:szCs w:val="24"/>
                <w:vertAlign w:val="superscript"/>
              </w:rPr>
              <w:t>th</w:t>
            </w:r>
            <w:r w:rsidRPr="00614751">
              <w:rPr>
                <w:rFonts w:ascii="Arial" w:hAnsi="Arial" w:cs="Arial"/>
                <w:sz w:val="24"/>
                <w:szCs w:val="24"/>
              </w:rPr>
              <w:t xml:space="preserve"> June 2020</w:t>
            </w:r>
          </w:p>
        </w:tc>
      </w:tr>
      <w:tr w:rsidR="003C07E3" w:rsidRPr="004C3A0B" w14:paraId="3024DCE7"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C575032"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CAC653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1CB464D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F8CA4B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197741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A4E7DDD"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03F4E65"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7AF3AA2"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869065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15A90CC" w14:textId="77777777" w:rsidTr="00354F34">
        <w:trPr>
          <w:trHeight w:val="454"/>
        </w:trPr>
        <w:tc>
          <w:tcPr>
            <w:tcW w:w="5000" w:type="pct"/>
            <w:gridSpan w:val="4"/>
            <w:vAlign w:val="center"/>
          </w:tcPr>
          <w:p w14:paraId="113B56CC"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8998B50" w14:textId="1EA63DBC" w:rsidR="00D71982" w:rsidRPr="003A2D73" w:rsidRDefault="00E11FFE" w:rsidP="003A2D73">
            <w:pPr>
              <w:spacing w:line="360" w:lineRule="auto"/>
              <w:jc w:val="both"/>
              <w:rPr>
                <w:rFonts w:ascii="Arial" w:hAnsi="Arial" w:cs="Arial"/>
              </w:rPr>
            </w:pPr>
            <w:r w:rsidRPr="003A2D73">
              <w:rPr>
                <w:rFonts w:ascii="Arial" w:hAnsi="Arial" w:cs="Arial"/>
                <w:sz w:val="24"/>
                <w:szCs w:val="24"/>
              </w:rPr>
              <w:t>To</w:t>
            </w:r>
            <w:r w:rsidR="00992614" w:rsidRPr="003A2D73">
              <w:rPr>
                <w:rFonts w:ascii="Arial" w:hAnsi="Arial" w:cs="Arial"/>
                <w:sz w:val="24"/>
                <w:szCs w:val="24"/>
              </w:rPr>
              <w:t xml:space="preserve"> encourage practitioners to allow children to part</w:t>
            </w:r>
            <w:r w:rsidR="003C68C9">
              <w:rPr>
                <w:rFonts w:ascii="Arial" w:hAnsi="Arial" w:cs="Arial"/>
                <w:sz w:val="24"/>
                <w:szCs w:val="24"/>
              </w:rPr>
              <w:t>ake</w:t>
            </w:r>
            <w:r w:rsidR="00992614" w:rsidRPr="003A2D73">
              <w:rPr>
                <w:rFonts w:ascii="Arial" w:hAnsi="Arial" w:cs="Arial"/>
                <w:sz w:val="24"/>
                <w:szCs w:val="24"/>
              </w:rPr>
              <w:t xml:space="preserve"> in risky play and challenges within the outdoor environment, with the aim to benefit children’s development, health and well-being.</w:t>
            </w:r>
          </w:p>
          <w:p w14:paraId="2582433F"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645081" w14:textId="77777777" w:rsidTr="00354F34">
        <w:trPr>
          <w:trHeight w:val="454"/>
        </w:trPr>
        <w:tc>
          <w:tcPr>
            <w:tcW w:w="5000" w:type="pct"/>
            <w:gridSpan w:val="4"/>
            <w:vAlign w:val="center"/>
          </w:tcPr>
          <w:p w14:paraId="5A718B7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CA60C27" w14:textId="4DBBACF6" w:rsidR="00113E57" w:rsidRPr="003A2D73" w:rsidRDefault="00992614" w:rsidP="003A2D73">
            <w:pPr>
              <w:spacing w:line="360" w:lineRule="auto"/>
              <w:jc w:val="both"/>
              <w:rPr>
                <w:rFonts w:ascii="Arial" w:hAnsi="Arial" w:cs="Arial"/>
              </w:rPr>
            </w:pPr>
            <w:r w:rsidRPr="003A2D73">
              <w:rPr>
                <w:rFonts w:ascii="Arial" w:hAnsi="Arial" w:cs="Arial"/>
                <w:sz w:val="24"/>
                <w:szCs w:val="24"/>
              </w:rPr>
              <w:t>The importance of risky play in the outdoor environment and the barriers that can prevent it.</w:t>
            </w:r>
          </w:p>
          <w:p w14:paraId="392D3558"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341D7212" w14:textId="77777777" w:rsidTr="00354F34">
        <w:trPr>
          <w:trHeight w:val="454"/>
        </w:trPr>
        <w:tc>
          <w:tcPr>
            <w:tcW w:w="5000" w:type="pct"/>
            <w:gridSpan w:val="4"/>
            <w:vAlign w:val="center"/>
          </w:tcPr>
          <w:p w14:paraId="21712F0B" w14:textId="4807029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FFB2DF3" w14:textId="6A451E6E" w:rsidR="003A2D73" w:rsidRPr="003A2D73" w:rsidRDefault="003A2D73" w:rsidP="003A2D73">
            <w:pPr>
              <w:autoSpaceDE w:val="0"/>
              <w:autoSpaceDN w:val="0"/>
              <w:adjustRightInd w:val="0"/>
              <w:spacing w:line="360" w:lineRule="auto"/>
              <w:jc w:val="both"/>
              <w:rPr>
                <w:rFonts w:ascii="Arial" w:hAnsi="Arial" w:cs="Arial"/>
                <w:sz w:val="24"/>
                <w:szCs w:val="24"/>
              </w:rPr>
            </w:pPr>
            <w:r>
              <w:rPr>
                <w:rFonts w:ascii="Arial" w:hAnsi="Arial" w:cs="Arial"/>
                <w:sz w:val="24"/>
                <w:szCs w:val="24"/>
              </w:rPr>
              <w:t>To find out the importance of risky play outdoors for children and the barriers that can prevent them from engaging in risky play.</w:t>
            </w:r>
          </w:p>
          <w:p w14:paraId="2533179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22F72DF" w14:textId="77777777" w:rsidTr="00354F34">
        <w:trPr>
          <w:trHeight w:val="454"/>
        </w:trPr>
        <w:tc>
          <w:tcPr>
            <w:tcW w:w="5000" w:type="pct"/>
            <w:gridSpan w:val="4"/>
            <w:vAlign w:val="center"/>
          </w:tcPr>
          <w:p w14:paraId="68ADF16E" w14:textId="63F23ECF"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F60718D" w14:textId="44E9A57D" w:rsidR="003A2D73" w:rsidRPr="003A2D73" w:rsidRDefault="003A2D73" w:rsidP="003A2D73">
            <w:pPr>
              <w:autoSpaceDE w:val="0"/>
              <w:autoSpaceDN w:val="0"/>
              <w:adjustRightInd w:val="0"/>
              <w:spacing w:line="360" w:lineRule="auto"/>
              <w:jc w:val="both"/>
              <w:rPr>
                <w:rFonts w:ascii="Arial" w:hAnsi="Arial" w:cs="Arial"/>
                <w:sz w:val="24"/>
                <w:szCs w:val="24"/>
              </w:rPr>
            </w:pPr>
            <w:r>
              <w:rPr>
                <w:rFonts w:ascii="Arial" w:hAnsi="Arial" w:cs="Arial"/>
                <w:sz w:val="24"/>
                <w:szCs w:val="24"/>
              </w:rPr>
              <w:t>The objective of the research activity is to;</w:t>
            </w:r>
          </w:p>
          <w:p w14:paraId="7422AB0E" w14:textId="6C45EAE7" w:rsidR="00E11FFE" w:rsidRPr="00A879BC" w:rsidRDefault="003A2D73" w:rsidP="00A879BC">
            <w:pPr>
              <w:pStyle w:val="ListParagraph"/>
              <w:numPr>
                <w:ilvl w:val="0"/>
                <w:numId w:val="41"/>
              </w:numPr>
              <w:spacing w:line="360" w:lineRule="auto"/>
              <w:jc w:val="both"/>
              <w:rPr>
                <w:rFonts w:ascii="Arial" w:hAnsi="Arial" w:cs="Arial"/>
              </w:rPr>
            </w:pPr>
            <w:r>
              <w:rPr>
                <w:rFonts w:ascii="Arial" w:hAnsi="Arial" w:cs="Arial"/>
                <w:sz w:val="24"/>
                <w:szCs w:val="24"/>
              </w:rPr>
              <w:t>Find out w</w:t>
            </w:r>
            <w:r w:rsidR="00E11FFE">
              <w:rPr>
                <w:rFonts w:ascii="Arial" w:hAnsi="Arial" w:cs="Arial"/>
                <w:sz w:val="24"/>
                <w:szCs w:val="24"/>
              </w:rPr>
              <w:t>hy practitioners are anxious and fearful when allowing children to partake in risky play activities outdoors.</w:t>
            </w:r>
          </w:p>
          <w:p w14:paraId="206D0BA8" w14:textId="77777777" w:rsidR="00A879BC" w:rsidRDefault="00A879BC" w:rsidP="00A879BC">
            <w:pPr>
              <w:pStyle w:val="ListParagraph"/>
              <w:numPr>
                <w:ilvl w:val="0"/>
                <w:numId w:val="41"/>
              </w:numPr>
              <w:spacing w:line="360" w:lineRule="auto"/>
              <w:jc w:val="both"/>
              <w:rPr>
                <w:rFonts w:ascii="Arial" w:hAnsi="Arial" w:cs="Arial"/>
                <w:sz w:val="24"/>
                <w:szCs w:val="24"/>
              </w:rPr>
            </w:pPr>
            <w:r>
              <w:rPr>
                <w:rFonts w:ascii="Arial" w:hAnsi="Arial" w:cs="Arial"/>
                <w:sz w:val="24"/>
                <w:szCs w:val="24"/>
              </w:rPr>
              <w:t>Gain more knowledge and understanding on the importance of risky play to children’s health, well-being and development.</w:t>
            </w:r>
          </w:p>
          <w:p w14:paraId="48099469" w14:textId="56D27C2A" w:rsidR="00A879BC" w:rsidRPr="003A2D73" w:rsidRDefault="00A879BC" w:rsidP="003A2D73">
            <w:pPr>
              <w:pStyle w:val="ListParagraph"/>
              <w:numPr>
                <w:ilvl w:val="0"/>
                <w:numId w:val="41"/>
              </w:numPr>
              <w:spacing w:line="360" w:lineRule="auto"/>
              <w:jc w:val="both"/>
              <w:rPr>
                <w:rFonts w:ascii="Arial" w:hAnsi="Arial" w:cs="Arial"/>
                <w:sz w:val="24"/>
                <w:szCs w:val="24"/>
              </w:rPr>
            </w:pPr>
            <w:r>
              <w:rPr>
                <w:rFonts w:ascii="Arial" w:hAnsi="Arial" w:cs="Arial"/>
                <w:sz w:val="24"/>
                <w:szCs w:val="24"/>
              </w:rPr>
              <w:t>Explore children’s enjoyment, confidence and competence when partaking in risky play</w:t>
            </w:r>
            <w:r w:rsidRPr="003A2D73">
              <w:rPr>
                <w:rFonts w:ascii="Arial" w:hAnsi="Arial" w:cs="Arial"/>
                <w:sz w:val="24"/>
                <w:szCs w:val="24"/>
              </w:rPr>
              <w:t>.</w:t>
            </w:r>
          </w:p>
          <w:p w14:paraId="1624258E" w14:textId="07C0B7AD" w:rsidR="00A879BC" w:rsidRPr="00A879BC" w:rsidRDefault="00A879BC" w:rsidP="00A879BC">
            <w:pPr>
              <w:pStyle w:val="ListParagraph"/>
              <w:numPr>
                <w:ilvl w:val="0"/>
                <w:numId w:val="41"/>
              </w:numPr>
              <w:spacing w:line="360" w:lineRule="auto"/>
              <w:jc w:val="both"/>
              <w:rPr>
                <w:rFonts w:ascii="Arial" w:hAnsi="Arial" w:cs="Arial"/>
                <w:sz w:val="24"/>
                <w:szCs w:val="24"/>
              </w:rPr>
            </w:pPr>
            <w:r>
              <w:rPr>
                <w:rFonts w:ascii="Arial" w:hAnsi="Arial" w:cs="Arial"/>
                <w:sz w:val="24"/>
                <w:szCs w:val="24"/>
              </w:rPr>
              <w:t>Find out how often early years-setting allow children to partake in risky play.</w:t>
            </w:r>
          </w:p>
          <w:p w14:paraId="73A6D467"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0C6FD91" w14:textId="77777777" w:rsidTr="00354F34">
        <w:trPr>
          <w:trHeight w:val="454"/>
        </w:trPr>
        <w:tc>
          <w:tcPr>
            <w:tcW w:w="5000" w:type="pct"/>
            <w:gridSpan w:val="4"/>
            <w:shd w:val="clear" w:color="auto" w:fill="F2F2F2" w:themeFill="background1" w:themeFillShade="F2"/>
            <w:vAlign w:val="center"/>
          </w:tcPr>
          <w:p w14:paraId="5156AD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055674A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226565F" w14:textId="77777777" w:rsidTr="00354F34">
        <w:trPr>
          <w:trHeight w:val="454"/>
        </w:trPr>
        <w:tc>
          <w:tcPr>
            <w:tcW w:w="5000" w:type="pct"/>
            <w:gridSpan w:val="4"/>
            <w:vAlign w:val="center"/>
          </w:tcPr>
          <w:p w14:paraId="0F984423" w14:textId="565F1608" w:rsidR="003C07E3" w:rsidRPr="006B7F06" w:rsidRDefault="003A2D73" w:rsidP="006B7F06">
            <w:pPr>
              <w:pStyle w:val="ListParagraph"/>
              <w:numPr>
                <w:ilvl w:val="0"/>
                <w:numId w:val="43"/>
              </w:numPr>
              <w:spacing w:line="360" w:lineRule="auto"/>
              <w:jc w:val="both"/>
              <w:rPr>
                <w:rFonts w:ascii="Arial" w:hAnsi="Arial" w:cs="Arial"/>
                <w:sz w:val="24"/>
                <w:szCs w:val="24"/>
              </w:rPr>
            </w:pPr>
            <w:r w:rsidRPr="006B7F06">
              <w:rPr>
                <w:rFonts w:ascii="Arial" w:hAnsi="Arial" w:cs="Arial"/>
                <w:sz w:val="24"/>
                <w:szCs w:val="24"/>
              </w:rPr>
              <w:t>Questionnaires – Multiple choice questionnaires are to be dis</w:t>
            </w:r>
            <w:r w:rsidR="006B7F06" w:rsidRPr="006B7F06">
              <w:rPr>
                <w:rFonts w:ascii="Arial" w:hAnsi="Arial" w:cs="Arial"/>
                <w:sz w:val="24"/>
                <w:szCs w:val="24"/>
              </w:rPr>
              <w:t>se</w:t>
            </w:r>
            <w:r w:rsidRPr="006B7F06">
              <w:rPr>
                <w:rFonts w:ascii="Arial" w:hAnsi="Arial" w:cs="Arial"/>
                <w:sz w:val="24"/>
                <w:szCs w:val="24"/>
              </w:rPr>
              <w:t>m</w:t>
            </w:r>
            <w:r w:rsidR="006B7F06" w:rsidRPr="006B7F06">
              <w:rPr>
                <w:rFonts w:ascii="Arial" w:hAnsi="Arial" w:cs="Arial"/>
                <w:sz w:val="24"/>
                <w:szCs w:val="24"/>
              </w:rPr>
              <w:t>inated</w:t>
            </w:r>
            <w:r w:rsidRPr="006B7F06">
              <w:rPr>
                <w:rFonts w:ascii="Arial" w:hAnsi="Arial" w:cs="Arial"/>
                <w:sz w:val="24"/>
                <w:szCs w:val="24"/>
              </w:rPr>
              <w:t xml:space="preserve"> to participant</w:t>
            </w:r>
            <w:r w:rsidR="006B7F06">
              <w:rPr>
                <w:rFonts w:ascii="Arial" w:hAnsi="Arial" w:cs="Arial"/>
                <w:sz w:val="24"/>
                <w:szCs w:val="24"/>
              </w:rPr>
              <w:t>s</w:t>
            </w:r>
            <w:r w:rsidRPr="006B7F06">
              <w:rPr>
                <w:rFonts w:ascii="Arial" w:hAnsi="Arial" w:cs="Arial"/>
                <w:sz w:val="24"/>
                <w:szCs w:val="24"/>
              </w:rPr>
              <w:t xml:space="preserve"> in the childcare setting in which they work.</w:t>
            </w:r>
            <w:r w:rsidR="006B7F06" w:rsidRPr="006B7F06">
              <w:rPr>
                <w:rFonts w:ascii="Arial" w:hAnsi="Arial" w:cs="Arial"/>
                <w:sz w:val="24"/>
                <w:szCs w:val="24"/>
              </w:rPr>
              <w:t xml:space="preserve"> </w:t>
            </w:r>
            <w:r w:rsidR="00A204C7">
              <w:rPr>
                <w:rFonts w:ascii="Arial" w:hAnsi="Arial" w:cs="Arial"/>
                <w:sz w:val="24"/>
                <w:szCs w:val="24"/>
              </w:rPr>
              <w:t xml:space="preserve">Questionnaires will be used within the research activity as they are seen to be versatile, reliable and they are easy to use as pointed out by </w:t>
            </w:r>
            <w:r w:rsidR="00A204C7" w:rsidRPr="00A204C7">
              <w:rPr>
                <w:rFonts w:ascii="Arial" w:hAnsi="Arial" w:cs="Arial"/>
                <w:sz w:val="24"/>
                <w:szCs w:val="24"/>
              </w:rPr>
              <w:t>Brame (2013) and Wimer (2018)</w:t>
            </w:r>
            <w:r w:rsidR="00A204C7">
              <w:rPr>
                <w:rFonts w:ascii="Arial" w:hAnsi="Arial" w:cs="Arial"/>
                <w:sz w:val="24"/>
                <w:szCs w:val="24"/>
              </w:rPr>
              <w:t>. In addition to this</w:t>
            </w:r>
            <w:r w:rsidR="000835F3">
              <w:rPr>
                <w:rFonts w:ascii="Arial" w:hAnsi="Arial" w:cs="Arial"/>
                <w:sz w:val="24"/>
                <w:szCs w:val="24"/>
              </w:rPr>
              <w:t>,</w:t>
            </w:r>
            <w:r w:rsidR="00A204C7">
              <w:rPr>
                <w:rFonts w:ascii="Arial" w:hAnsi="Arial" w:cs="Arial"/>
                <w:sz w:val="24"/>
                <w:szCs w:val="24"/>
              </w:rPr>
              <w:t xml:space="preserve"> the questionnaires will enable the investigator to identify the anxieties and fears practitioners withhold when allowing children to partake in risky play and challenge. </w:t>
            </w:r>
          </w:p>
          <w:p w14:paraId="107A0A09" w14:textId="61B127D1" w:rsidR="003A2D73" w:rsidRPr="006B7F06" w:rsidRDefault="003A2D73" w:rsidP="006B7F06">
            <w:pPr>
              <w:pStyle w:val="ListParagraph"/>
              <w:numPr>
                <w:ilvl w:val="0"/>
                <w:numId w:val="43"/>
              </w:numPr>
              <w:spacing w:line="360" w:lineRule="auto"/>
              <w:jc w:val="both"/>
              <w:rPr>
                <w:rFonts w:ascii="Arial" w:hAnsi="Arial" w:cs="Arial"/>
                <w:sz w:val="24"/>
                <w:szCs w:val="24"/>
              </w:rPr>
            </w:pPr>
            <w:r w:rsidRPr="006B7F06">
              <w:rPr>
                <w:rFonts w:ascii="Arial" w:hAnsi="Arial" w:cs="Arial"/>
                <w:sz w:val="24"/>
                <w:szCs w:val="24"/>
              </w:rPr>
              <w:t>Interviews</w:t>
            </w:r>
            <w:r w:rsidR="00A204C7">
              <w:rPr>
                <w:rFonts w:ascii="Arial" w:hAnsi="Arial" w:cs="Arial"/>
                <w:sz w:val="24"/>
                <w:szCs w:val="24"/>
              </w:rPr>
              <w:t xml:space="preserve"> </w:t>
            </w:r>
            <w:r w:rsidRPr="006B7F06">
              <w:rPr>
                <w:rFonts w:ascii="Arial" w:hAnsi="Arial" w:cs="Arial"/>
                <w:sz w:val="24"/>
                <w:szCs w:val="24"/>
              </w:rPr>
              <w:t xml:space="preserve">- </w:t>
            </w:r>
            <w:r w:rsidR="00A204C7">
              <w:rPr>
                <w:rFonts w:ascii="Arial" w:hAnsi="Arial" w:cs="Arial"/>
                <w:sz w:val="24"/>
                <w:szCs w:val="24"/>
              </w:rPr>
              <w:t>Individual semi-structured interviews will be held within the childcare setting with three of the practitioners. The use of semi-structured interviews will enable practitioners to expand on the questionnaire</w:t>
            </w:r>
            <w:r w:rsidR="006B099E">
              <w:rPr>
                <w:rFonts w:ascii="Arial" w:hAnsi="Arial" w:cs="Arial"/>
                <w:sz w:val="24"/>
                <w:szCs w:val="24"/>
              </w:rPr>
              <w:t>s</w:t>
            </w:r>
            <w:r w:rsidR="000835F3">
              <w:rPr>
                <w:rFonts w:ascii="Arial" w:hAnsi="Arial" w:cs="Arial"/>
                <w:sz w:val="24"/>
                <w:szCs w:val="24"/>
              </w:rPr>
              <w:t>,</w:t>
            </w:r>
            <w:r w:rsidR="00A204C7">
              <w:rPr>
                <w:rFonts w:ascii="Arial" w:hAnsi="Arial" w:cs="Arial"/>
                <w:sz w:val="24"/>
                <w:szCs w:val="24"/>
              </w:rPr>
              <w:t xml:space="preserve"> allowing the investigator to ga</w:t>
            </w:r>
            <w:r w:rsidR="000835F3">
              <w:rPr>
                <w:rFonts w:ascii="Arial" w:hAnsi="Arial" w:cs="Arial"/>
                <w:sz w:val="24"/>
                <w:szCs w:val="24"/>
              </w:rPr>
              <w:t>in</w:t>
            </w:r>
            <w:r w:rsidR="00A204C7">
              <w:rPr>
                <w:rFonts w:ascii="Arial" w:hAnsi="Arial" w:cs="Arial"/>
                <w:sz w:val="24"/>
                <w:szCs w:val="24"/>
              </w:rPr>
              <w:t xml:space="preserve"> further knowledge </w:t>
            </w:r>
            <w:r w:rsidR="000835F3">
              <w:rPr>
                <w:rFonts w:ascii="Arial" w:hAnsi="Arial" w:cs="Arial"/>
                <w:sz w:val="24"/>
                <w:szCs w:val="24"/>
              </w:rPr>
              <w:t>and understanding</w:t>
            </w:r>
            <w:r w:rsidR="00A204C7">
              <w:rPr>
                <w:rFonts w:ascii="Arial" w:hAnsi="Arial" w:cs="Arial"/>
                <w:sz w:val="24"/>
                <w:szCs w:val="24"/>
              </w:rPr>
              <w:t>.</w:t>
            </w:r>
            <w:r w:rsidR="000835F3">
              <w:rPr>
                <w:rFonts w:ascii="Arial" w:hAnsi="Arial" w:cs="Arial"/>
                <w:sz w:val="24"/>
                <w:szCs w:val="24"/>
              </w:rPr>
              <w:t xml:space="preserve"> </w:t>
            </w:r>
            <w:r w:rsidR="006B099E">
              <w:rPr>
                <w:rFonts w:ascii="Arial" w:hAnsi="Arial" w:cs="Arial"/>
                <w:sz w:val="24"/>
                <w:szCs w:val="24"/>
              </w:rPr>
              <w:t xml:space="preserve">It follows that interviews are flexible, adaptable and they enable participants to address personal experiences as pointed out by </w:t>
            </w:r>
            <w:r w:rsidR="006B099E" w:rsidRPr="006B099E">
              <w:rPr>
                <w:rFonts w:ascii="Arial" w:hAnsi="Arial" w:cs="Arial"/>
                <w:sz w:val="24"/>
                <w:szCs w:val="24"/>
              </w:rPr>
              <w:t>Young et al (2018)</w:t>
            </w:r>
            <w:r w:rsidR="006B099E">
              <w:rPr>
                <w:rFonts w:ascii="Arial" w:hAnsi="Arial" w:cs="Arial"/>
                <w:sz w:val="24"/>
                <w:szCs w:val="24"/>
              </w:rPr>
              <w:t xml:space="preserve"> </w:t>
            </w:r>
            <w:r w:rsidR="006B099E" w:rsidRPr="006B099E">
              <w:rPr>
                <w:rFonts w:ascii="Arial" w:hAnsi="Arial" w:cs="Arial"/>
                <w:sz w:val="24"/>
                <w:szCs w:val="24"/>
              </w:rPr>
              <w:t>and Bell and Stephen (2018)</w:t>
            </w:r>
            <w:r w:rsidR="006B099E">
              <w:rPr>
                <w:rFonts w:ascii="Arial" w:hAnsi="Arial" w:cs="Arial"/>
                <w:sz w:val="24"/>
                <w:szCs w:val="24"/>
              </w:rPr>
              <w:t>.</w:t>
            </w:r>
          </w:p>
          <w:p w14:paraId="25813167" w14:textId="55BB2DA6" w:rsidR="003A2D73" w:rsidRPr="006B7F06" w:rsidRDefault="00301975" w:rsidP="006B7F06">
            <w:pPr>
              <w:pStyle w:val="ListParagraph"/>
              <w:numPr>
                <w:ilvl w:val="0"/>
                <w:numId w:val="43"/>
              </w:numPr>
              <w:spacing w:line="360" w:lineRule="auto"/>
              <w:jc w:val="both"/>
              <w:rPr>
                <w:rFonts w:ascii="Arial" w:hAnsi="Arial" w:cs="Arial"/>
                <w:sz w:val="24"/>
                <w:szCs w:val="24"/>
              </w:rPr>
            </w:pPr>
            <w:r>
              <w:rPr>
                <w:rFonts w:ascii="Arial" w:hAnsi="Arial" w:cs="Arial"/>
                <w:sz w:val="24"/>
                <w:szCs w:val="24"/>
              </w:rPr>
              <w:t>Naturalistic observations</w:t>
            </w:r>
            <w:r w:rsidR="006B099E">
              <w:rPr>
                <w:rFonts w:ascii="Arial" w:hAnsi="Arial" w:cs="Arial"/>
                <w:sz w:val="24"/>
                <w:szCs w:val="24"/>
              </w:rPr>
              <w:t xml:space="preserve"> – A set number of children will partake in an observation within the nursery garden</w:t>
            </w:r>
            <w:r w:rsidR="00F96247">
              <w:rPr>
                <w:rFonts w:ascii="Arial" w:hAnsi="Arial" w:cs="Arial"/>
                <w:sz w:val="24"/>
                <w:szCs w:val="24"/>
              </w:rPr>
              <w:t>. The observation will enable the investigator to assess the children’s enjoyment, confidence and competence throughout the risky play activity. According to</w:t>
            </w:r>
            <w:r w:rsidR="00F96247" w:rsidRPr="00F96247">
              <w:rPr>
                <w:rFonts w:ascii="Arial" w:hAnsi="Arial" w:cs="Arial"/>
                <w:sz w:val="28"/>
                <w:szCs w:val="28"/>
              </w:rPr>
              <w:t xml:space="preserve"> </w:t>
            </w:r>
            <w:r w:rsidR="00F96247" w:rsidRPr="00F96247">
              <w:rPr>
                <w:rFonts w:ascii="Arial" w:hAnsi="Arial" w:cs="Arial"/>
                <w:sz w:val="24"/>
                <w:szCs w:val="24"/>
              </w:rPr>
              <w:t xml:space="preserve">NSW Government (2019) and </w:t>
            </w:r>
            <w:r w:rsidR="00F96247">
              <w:rPr>
                <w:rFonts w:ascii="Arial" w:hAnsi="Arial" w:cs="Arial"/>
                <w:sz w:val="24"/>
                <w:szCs w:val="24"/>
              </w:rPr>
              <w:t>W</w:t>
            </w:r>
            <w:r w:rsidR="00F96247" w:rsidRPr="00F96247">
              <w:rPr>
                <w:rFonts w:ascii="Arial" w:hAnsi="Arial" w:cs="Arial"/>
                <w:sz w:val="24"/>
                <w:szCs w:val="24"/>
              </w:rPr>
              <w:t>ellington (2015)</w:t>
            </w:r>
            <w:r w:rsidR="003C68C9">
              <w:rPr>
                <w:rFonts w:ascii="Arial" w:hAnsi="Arial" w:cs="Arial"/>
                <w:sz w:val="24"/>
                <w:szCs w:val="24"/>
              </w:rPr>
              <w:t>,</w:t>
            </w:r>
            <w:r w:rsidR="00F96247">
              <w:rPr>
                <w:rFonts w:ascii="Arial" w:hAnsi="Arial" w:cs="Arial"/>
                <w:sz w:val="24"/>
                <w:szCs w:val="24"/>
              </w:rPr>
              <w:t xml:space="preserve"> the use of observations are flexible and produce unique findings.</w:t>
            </w:r>
          </w:p>
          <w:p w14:paraId="5F7AB95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13CC1A5C" w14:textId="10C4AEC2"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3F72CB7" w14:textId="77777777" w:rsidTr="00113E57">
        <w:trPr>
          <w:trHeight w:val="454"/>
        </w:trPr>
        <w:tc>
          <w:tcPr>
            <w:tcW w:w="5000" w:type="pct"/>
            <w:shd w:val="clear" w:color="auto" w:fill="F2F2F2" w:themeFill="background1" w:themeFillShade="F2"/>
            <w:vAlign w:val="center"/>
          </w:tcPr>
          <w:p w14:paraId="181BF678"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03CB292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FF848BB" w14:textId="77777777" w:rsidTr="00113E57">
        <w:trPr>
          <w:trHeight w:val="454"/>
        </w:trPr>
        <w:tc>
          <w:tcPr>
            <w:tcW w:w="5000" w:type="pct"/>
            <w:vAlign w:val="center"/>
          </w:tcPr>
          <w:p w14:paraId="7DFA08FC" w14:textId="4323EAE1" w:rsidR="003C07E3" w:rsidRDefault="00A44055" w:rsidP="00A44055">
            <w:pPr>
              <w:pStyle w:val="ListParagraph"/>
              <w:numPr>
                <w:ilvl w:val="0"/>
                <w:numId w:val="44"/>
              </w:numPr>
              <w:spacing w:line="360" w:lineRule="auto"/>
              <w:jc w:val="both"/>
              <w:rPr>
                <w:rFonts w:ascii="Arial" w:hAnsi="Arial" w:cs="Arial"/>
                <w:sz w:val="24"/>
                <w:szCs w:val="24"/>
              </w:rPr>
            </w:pPr>
            <w:r>
              <w:rPr>
                <w:rFonts w:ascii="Arial" w:hAnsi="Arial" w:cs="Arial"/>
                <w:sz w:val="24"/>
                <w:szCs w:val="24"/>
              </w:rPr>
              <w:t>Early years setting within the Rhondda Cynon Taff area.</w:t>
            </w:r>
          </w:p>
          <w:p w14:paraId="53F695AD" w14:textId="05CC2FEE" w:rsidR="00A44055" w:rsidRPr="00A44055" w:rsidRDefault="00A44055" w:rsidP="00A44055">
            <w:pPr>
              <w:pStyle w:val="ListParagraph"/>
              <w:numPr>
                <w:ilvl w:val="0"/>
                <w:numId w:val="44"/>
              </w:numPr>
              <w:spacing w:line="360" w:lineRule="auto"/>
              <w:jc w:val="both"/>
              <w:rPr>
                <w:rFonts w:ascii="Arial" w:hAnsi="Arial" w:cs="Arial"/>
                <w:sz w:val="24"/>
                <w:szCs w:val="24"/>
              </w:rPr>
            </w:pPr>
            <w:r>
              <w:rPr>
                <w:rFonts w:ascii="Arial" w:hAnsi="Arial" w:cs="Arial"/>
                <w:sz w:val="24"/>
                <w:szCs w:val="24"/>
              </w:rPr>
              <w:t>Home environment.</w:t>
            </w:r>
          </w:p>
          <w:p w14:paraId="7C37B3C3"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01FDB52D" w14:textId="77777777" w:rsidTr="00113E57">
        <w:trPr>
          <w:trHeight w:val="454"/>
        </w:trPr>
        <w:tc>
          <w:tcPr>
            <w:tcW w:w="5000" w:type="pct"/>
            <w:shd w:val="clear" w:color="auto" w:fill="F2F2F2" w:themeFill="background1" w:themeFillShade="F2"/>
            <w:vAlign w:val="center"/>
          </w:tcPr>
          <w:p w14:paraId="730B28B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E26CFC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F1B204F" w14:textId="77777777" w:rsidTr="00113E57">
        <w:trPr>
          <w:trHeight w:val="454"/>
        </w:trPr>
        <w:tc>
          <w:tcPr>
            <w:tcW w:w="5000" w:type="pct"/>
            <w:vAlign w:val="center"/>
          </w:tcPr>
          <w:p w14:paraId="7D1C3571" w14:textId="77777777" w:rsidR="003C07E3" w:rsidRDefault="003C07E3" w:rsidP="003C07E3">
            <w:pPr>
              <w:rPr>
                <w:rFonts w:ascii="Arial" w:hAnsi="Arial" w:cs="Arial"/>
                <w:sz w:val="22"/>
                <w:szCs w:val="22"/>
              </w:rPr>
            </w:pPr>
          </w:p>
          <w:p w14:paraId="3E3B35CD" w14:textId="77777777" w:rsidR="00D71982" w:rsidRDefault="00D71982" w:rsidP="003C07E3">
            <w:pPr>
              <w:rPr>
                <w:rFonts w:ascii="Arial" w:hAnsi="Arial" w:cs="Arial"/>
                <w:sz w:val="22"/>
                <w:szCs w:val="22"/>
              </w:rPr>
            </w:pPr>
          </w:p>
          <w:p w14:paraId="008BCCB9" w14:textId="77777777" w:rsidR="003C07E3" w:rsidRPr="004C3A0B" w:rsidRDefault="003C07E3" w:rsidP="003C07E3">
            <w:pPr>
              <w:rPr>
                <w:rFonts w:ascii="Arial" w:hAnsi="Arial" w:cs="Arial"/>
                <w:sz w:val="22"/>
                <w:szCs w:val="22"/>
              </w:rPr>
            </w:pPr>
          </w:p>
          <w:p w14:paraId="0E39811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E05BCC6" w14:textId="77777777" w:rsidTr="00090CF7">
        <w:tc>
          <w:tcPr>
            <w:tcW w:w="8222" w:type="dxa"/>
            <w:vMerge w:val="restart"/>
            <w:shd w:val="clear" w:color="auto" w:fill="F2F2F2" w:themeFill="background1" w:themeFillShade="F2"/>
            <w:vAlign w:val="center"/>
          </w:tcPr>
          <w:p w14:paraId="5EB355D2"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0F036A7"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A6D649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1B87FA6" w14:textId="16FF00AD" w:rsidR="00090CF7" w:rsidRPr="00090CF7" w:rsidRDefault="00E62BC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B5C0127" w14:textId="77777777" w:rsidTr="00090CF7">
        <w:tc>
          <w:tcPr>
            <w:tcW w:w="8222" w:type="dxa"/>
            <w:vMerge/>
            <w:shd w:val="clear" w:color="auto" w:fill="F2F2F2" w:themeFill="background1" w:themeFillShade="F2"/>
          </w:tcPr>
          <w:p w14:paraId="6D27DDF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D7BCF4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01CCDD8C" w14:textId="77777777" w:rsidR="00090CF7" w:rsidRPr="00090CF7" w:rsidRDefault="008C4EE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737F7DF0" w14:textId="77777777" w:rsidTr="00354F34">
        <w:tc>
          <w:tcPr>
            <w:tcW w:w="9923" w:type="dxa"/>
            <w:gridSpan w:val="3"/>
            <w:shd w:val="clear" w:color="auto" w:fill="FFFFFF" w:themeFill="background1"/>
          </w:tcPr>
          <w:p w14:paraId="03A4FEF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lastRenderedPageBreak/>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BD68413" w14:textId="77777777" w:rsidR="003257BD" w:rsidRPr="00090CF7" w:rsidRDefault="003257BD" w:rsidP="003257BD">
            <w:pPr>
              <w:rPr>
                <w:rFonts w:ascii="Arial" w:hAnsi="Arial" w:cs="Arial"/>
                <w:sz w:val="22"/>
                <w:szCs w:val="22"/>
              </w:rPr>
            </w:pPr>
          </w:p>
          <w:p w14:paraId="1F95C324" w14:textId="77777777" w:rsidR="003257BD" w:rsidRPr="00090CF7" w:rsidRDefault="003257BD" w:rsidP="003257BD">
            <w:pPr>
              <w:rPr>
                <w:rFonts w:ascii="Arial" w:hAnsi="Arial" w:cs="Arial"/>
                <w:sz w:val="22"/>
                <w:szCs w:val="22"/>
              </w:rPr>
            </w:pPr>
          </w:p>
          <w:p w14:paraId="4F6C07D4" w14:textId="77777777" w:rsidR="003257BD" w:rsidRPr="00090CF7" w:rsidRDefault="003257BD" w:rsidP="003257BD">
            <w:pPr>
              <w:rPr>
                <w:rFonts w:ascii="Arial" w:hAnsi="Arial" w:cs="Arial"/>
                <w:sz w:val="22"/>
                <w:szCs w:val="22"/>
              </w:rPr>
            </w:pPr>
          </w:p>
          <w:p w14:paraId="7E75425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D0F5B24" w14:textId="77777777" w:rsidR="00354F34" w:rsidRDefault="00354F34" w:rsidP="00354F34">
      <w:pPr>
        <w:autoSpaceDE w:val="0"/>
        <w:autoSpaceDN w:val="0"/>
        <w:adjustRightInd w:val="0"/>
        <w:spacing w:after="240"/>
        <w:jc w:val="both"/>
        <w:rPr>
          <w:rFonts w:ascii="Arial" w:hAnsi="Arial" w:cs="Arial"/>
          <w:b/>
          <w:sz w:val="22"/>
          <w:szCs w:val="22"/>
        </w:rPr>
      </w:pPr>
    </w:p>
    <w:p w14:paraId="51287721" w14:textId="77777777" w:rsidR="003264AE" w:rsidRDefault="003264AE">
      <w:pPr>
        <w:rPr>
          <w:rFonts w:ascii="Arial" w:hAnsi="Arial" w:cs="Arial"/>
          <w:b/>
          <w:sz w:val="22"/>
          <w:szCs w:val="22"/>
        </w:rPr>
      </w:pPr>
      <w:r>
        <w:rPr>
          <w:rFonts w:ascii="Arial" w:hAnsi="Arial" w:cs="Arial"/>
          <w:b/>
          <w:sz w:val="22"/>
          <w:szCs w:val="22"/>
        </w:rPr>
        <w:br w:type="page"/>
      </w:r>
    </w:p>
    <w:p w14:paraId="186EFAF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4CD8AABF" w14:textId="77777777" w:rsidTr="00354F34">
        <w:tc>
          <w:tcPr>
            <w:tcW w:w="8227" w:type="dxa"/>
            <w:shd w:val="clear" w:color="auto" w:fill="F2F2F2" w:themeFill="background1" w:themeFillShade="F2"/>
          </w:tcPr>
          <w:p w14:paraId="749F991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9C2129B" w14:textId="77777777" w:rsidR="00986FD8" w:rsidRPr="004C3A0B" w:rsidRDefault="00986FD8" w:rsidP="008C4441">
            <w:pPr>
              <w:autoSpaceDE w:val="0"/>
              <w:autoSpaceDN w:val="0"/>
              <w:adjustRightInd w:val="0"/>
              <w:jc w:val="center"/>
              <w:rPr>
                <w:rFonts w:ascii="Arial" w:hAnsi="Arial" w:cs="Arial"/>
                <w:b/>
                <w:bCs/>
                <w:sz w:val="22"/>
                <w:szCs w:val="22"/>
              </w:rPr>
            </w:pPr>
          </w:p>
          <w:p w14:paraId="15507DC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BF62158" w14:textId="77777777" w:rsidR="00986FD8" w:rsidRPr="004C3A0B" w:rsidRDefault="00986FD8" w:rsidP="008C4441">
            <w:pPr>
              <w:autoSpaceDE w:val="0"/>
              <w:autoSpaceDN w:val="0"/>
              <w:adjustRightInd w:val="0"/>
              <w:jc w:val="center"/>
              <w:rPr>
                <w:rFonts w:ascii="Arial" w:hAnsi="Arial" w:cs="Arial"/>
                <w:b/>
                <w:bCs/>
                <w:sz w:val="22"/>
                <w:szCs w:val="22"/>
              </w:rPr>
            </w:pPr>
          </w:p>
          <w:p w14:paraId="3C6A15F2"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78E711BD" w14:textId="77777777" w:rsidTr="00354F34">
        <w:trPr>
          <w:trHeight w:val="439"/>
        </w:trPr>
        <w:tc>
          <w:tcPr>
            <w:tcW w:w="8227" w:type="dxa"/>
            <w:shd w:val="clear" w:color="auto" w:fill="F2F2F2" w:themeFill="background1" w:themeFillShade="F2"/>
            <w:vAlign w:val="center"/>
          </w:tcPr>
          <w:p w14:paraId="2F1B46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4655E9A" w14:textId="2FD0BB0C"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FEB17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8C951AC" w14:textId="77777777" w:rsidTr="00354F34">
        <w:trPr>
          <w:trHeight w:val="439"/>
        </w:trPr>
        <w:tc>
          <w:tcPr>
            <w:tcW w:w="8227" w:type="dxa"/>
            <w:shd w:val="clear" w:color="auto" w:fill="F2F2F2" w:themeFill="background1" w:themeFillShade="F2"/>
            <w:vAlign w:val="center"/>
          </w:tcPr>
          <w:p w14:paraId="53A081A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4F9B0FED" w14:textId="25A79544"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ABEE7A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59CD3FF" w14:textId="77777777" w:rsidTr="00354F34">
        <w:trPr>
          <w:trHeight w:val="403"/>
        </w:trPr>
        <w:tc>
          <w:tcPr>
            <w:tcW w:w="8227" w:type="dxa"/>
            <w:shd w:val="clear" w:color="auto" w:fill="F2F2F2" w:themeFill="background1" w:themeFillShade="F2"/>
            <w:vAlign w:val="center"/>
          </w:tcPr>
          <w:p w14:paraId="3E4F1E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C45BDB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A8C5B72" w14:textId="50AB7B06"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6118CA6" w14:textId="77777777" w:rsidTr="00354F34">
        <w:trPr>
          <w:trHeight w:val="403"/>
        </w:trPr>
        <w:tc>
          <w:tcPr>
            <w:tcW w:w="8227" w:type="dxa"/>
            <w:shd w:val="clear" w:color="auto" w:fill="F2F2F2" w:themeFill="background1" w:themeFillShade="F2"/>
            <w:vAlign w:val="center"/>
          </w:tcPr>
          <w:p w14:paraId="3C7D9E3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A2BE093" w14:textId="46D42D80"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405348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3F1D34" w14:textId="77777777" w:rsidTr="00354F34">
        <w:trPr>
          <w:trHeight w:val="439"/>
        </w:trPr>
        <w:tc>
          <w:tcPr>
            <w:tcW w:w="8227" w:type="dxa"/>
            <w:shd w:val="clear" w:color="auto" w:fill="F2F2F2" w:themeFill="background1" w:themeFillShade="F2"/>
            <w:vAlign w:val="center"/>
          </w:tcPr>
          <w:p w14:paraId="7A4DABF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0CA557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D3E1F2F" w14:textId="0B5B5CAE"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607CB6" w14:textId="77777777" w:rsidTr="00354F34">
        <w:trPr>
          <w:trHeight w:val="403"/>
        </w:trPr>
        <w:tc>
          <w:tcPr>
            <w:tcW w:w="8227" w:type="dxa"/>
            <w:shd w:val="clear" w:color="auto" w:fill="F2F2F2" w:themeFill="background1" w:themeFillShade="F2"/>
            <w:vAlign w:val="center"/>
          </w:tcPr>
          <w:p w14:paraId="7750002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3237F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13D50654" w14:textId="39377368"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F8E133" w14:textId="77777777" w:rsidTr="00354F34">
        <w:trPr>
          <w:trHeight w:val="439"/>
        </w:trPr>
        <w:tc>
          <w:tcPr>
            <w:tcW w:w="8227" w:type="dxa"/>
            <w:shd w:val="clear" w:color="auto" w:fill="F2F2F2" w:themeFill="background1" w:themeFillShade="F2"/>
            <w:vAlign w:val="center"/>
          </w:tcPr>
          <w:p w14:paraId="069D34C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7FF587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9F2A034" w14:textId="54F913BA"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C692AE" w14:textId="77777777" w:rsidTr="00354F34">
        <w:trPr>
          <w:trHeight w:val="403"/>
        </w:trPr>
        <w:tc>
          <w:tcPr>
            <w:tcW w:w="8227" w:type="dxa"/>
            <w:shd w:val="clear" w:color="auto" w:fill="F2F2F2" w:themeFill="background1" w:themeFillShade="F2"/>
            <w:vAlign w:val="center"/>
          </w:tcPr>
          <w:p w14:paraId="45E45A89"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472211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096C8212" w14:textId="4EF70B28" w:rsidR="008C4441" w:rsidRPr="004C3A0B" w:rsidRDefault="00310DD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588CE48" w14:textId="77777777" w:rsidTr="00354F34">
        <w:trPr>
          <w:trHeight w:val="403"/>
        </w:trPr>
        <w:tc>
          <w:tcPr>
            <w:tcW w:w="8227" w:type="dxa"/>
            <w:shd w:val="clear" w:color="auto" w:fill="F2F2F2" w:themeFill="background1" w:themeFillShade="F2"/>
            <w:vAlign w:val="center"/>
          </w:tcPr>
          <w:p w14:paraId="36F5E22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1F1837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4DB795" w14:textId="56451BBC" w:rsidR="006D29FD" w:rsidRPr="004C3A0B" w:rsidRDefault="00310D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4114F22" w14:textId="77777777" w:rsidTr="00354F34">
        <w:trPr>
          <w:trHeight w:val="403"/>
        </w:trPr>
        <w:tc>
          <w:tcPr>
            <w:tcW w:w="8227" w:type="dxa"/>
            <w:shd w:val="clear" w:color="auto" w:fill="F2F2F2" w:themeFill="background1" w:themeFillShade="F2"/>
            <w:vAlign w:val="center"/>
          </w:tcPr>
          <w:p w14:paraId="5C5E836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0E52D0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2FCB74F" w14:textId="7505FD48" w:rsidR="006D29FD" w:rsidRPr="004C3A0B" w:rsidRDefault="00310D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D8CFCA2" w14:textId="77777777" w:rsidTr="00354F34">
        <w:trPr>
          <w:trHeight w:val="403"/>
        </w:trPr>
        <w:tc>
          <w:tcPr>
            <w:tcW w:w="8227" w:type="dxa"/>
            <w:shd w:val="clear" w:color="auto" w:fill="F2F2F2" w:themeFill="background1" w:themeFillShade="F2"/>
            <w:vAlign w:val="center"/>
          </w:tcPr>
          <w:p w14:paraId="771581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0F11184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1DDDB59D" w14:textId="0A79EAB5" w:rsidR="006D29FD" w:rsidRPr="004C3A0B" w:rsidRDefault="00310D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6EBF82F" w14:textId="77777777" w:rsidTr="00354F34">
        <w:trPr>
          <w:trHeight w:val="403"/>
        </w:trPr>
        <w:tc>
          <w:tcPr>
            <w:tcW w:w="8227" w:type="dxa"/>
            <w:shd w:val="clear" w:color="auto" w:fill="F2F2F2" w:themeFill="background1" w:themeFillShade="F2"/>
            <w:vAlign w:val="center"/>
          </w:tcPr>
          <w:p w14:paraId="04C4C05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0B12F21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70DE3033" w14:textId="34D86FE6" w:rsidR="006D29FD" w:rsidRPr="004C3A0B" w:rsidRDefault="00310D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98650EC" w14:textId="77777777" w:rsidTr="00354F34">
        <w:trPr>
          <w:trHeight w:val="403"/>
        </w:trPr>
        <w:tc>
          <w:tcPr>
            <w:tcW w:w="8227" w:type="dxa"/>
            <w:shd w:val="clear" w:color="auto" w:fill="F2F2F2" w:themeFill="background1" w:themeFillShade="F2"/>
            <w:vAlign w:val="center"/>
          </w:tcPr>
          <w:p w14:paraId="759CED07"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203E0A1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071631EF" w14:textId="1A976EEF" w:rsidR="006D29FD" w:rsidRPr="004C3A0B" w:rsidRDefault="00310DD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6B0CC6F5" w14:textId="77777777" w:rsidTr="00354F34">
        <w:trPr>
          <w:trHeight w:val="403"/>
        </w:trPr>
        <w:tc>
          <w:tcPr>
            <w:tcW w:w="8227" w:type="dxa"/>
            <w:shd w:val="clear" w:color="auto" w:fill="F2F2F2" w:themeFill="background1" w:themeFillShade="F2"/>
            <w:vAlign w:val="center"/>
          </w:tcPr>
          <w:p w14:paraId="30DB694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C6329F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334D48F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6F4DE9C" w14:textId="66529C5B" w:rsidR="00113E57" w:rsidRPr="006C1FDD" w:rsidRDefault="009E21E4"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107425E9" w14:textId="77777777" w:rsidTr="00113E57">
        <w:trPr>
          <w:trHeight w:val="403"/>
        </w:trPr>
        <w:tc>
          <w:tcPr>
            <w:tcW w:w="8227" w:type="dxa"/>
            <w:shd w:val="clear" w:color="auto" w:fill="auto"/>
            <w:vAlign w:val="center"/>
          </w:tcPr>
          <w:p w14:paraId="64399F5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1A37E17" w14:textId="77777777" w:rsidR="00113E57" w:rsidRPr="006C1FDD" w:rsidRDefault="00113E57" w:rsidP="00113E57">
            <w:pPr>
              <w:rPr>
                <w:rFonts w:ascii="Arial" w:hAnsi="Arial" w:cs="Arial"/>
              </w:rPr>
            </w:pPr>
          </w:p>
          <w:p w14:paraId="482900E3" w14:textId="77777777" w:rsidR="00113E57" w:rsidRPr="006C1FDD" w:rsidRDefault="00113E57" w:rsidP="00113E57">
            <w:pPr>
              <w:rPr>
                <w:rFonts w:ascii="Arial" w:hAnsi="Arial" w:cs="Arial"/>
              </w:rPr>
            </w:pPr>
          </w:p>
          <w:p w14:paraId="6813D7B5" w14:textId="77777777" w:rsidR="00113E57" w:rsidRPr="006C1FDD" w:rsidRDefault="00113E57" w:rsidP="00113E57">
            <w:pPr>
              <w:rPr>
                <w:rFonts w:ascii="Arial" w:hAnsi="Arial" w:cs="Arial"/>
                <w:sz w:val="22"/>
                <w:szCs w:val="22"/>
              </w:rPr>
            </w:pPr>
          </w:p>
          <w:p w14:paraId="5C47336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28B47BD"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44BF148"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2DF0B7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1C71045" w14:textId="77777777" w:rsidR="003C07E3" w:rsidRPr="004C3A0B" w:rsidRDefault="003C07E3">
      <w:pPr>
        <w:rPr>
          <w:rFonts w:ascii="Arial" w:hAnsi="Arial" w:cs="Arial"/>
          <w:bCs/>
          <w:iCs/>
          <w:sz w:val="22"/>
          <w:szCs w:val="22"/>
        </w:rPr>
      </w:pPr>
    </w:p>
    <w:p w14:paraId="5CC80A9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14A6546" w14:textId="77777777" w:rsidR="00354F34" w:rsidRPr="004C3A0B" w:rsidRDefault="00354F34">
      <w:pPr>
        <w:rPr>
          <w:rFonts w:ascii="Arial" w:hAnsi="Arial" w:cs="Arial"/>
          <w:bCs/>
          <w:iCs/>
          <w:sz w:val="22"/>
          <w:szCs w:val="22"/>
        </w:rPr>
      </w:pPr>
    </w:p>
    <w:p w14:paraId="1E1BE6EE" w14:textId="77777777" w:rsidR="003264AE" w:rsidRDefault="003264AE">
      <w:pPr>
        <w:rPr>
          <w:rFonts w:ascii="Arial" w:hAnsi="Arial" w:cs="Arial"/>
          <w:b/>
          <w:sz w:val="22"/>
          <w:szCs w:val="22"/>
        </w:rPr>
      </w:pPr>
      <w:r>
        <w:rPr>
          <w:rFonts w:ascii="Arial" w:hAnsi="Arial" w:cs="Arial"/>
          <w:b/>
          <w:sz w:val="22"/>
          <w:szCs w:val="22"/>
        </w:rPr>
        <w:br w:type="page"/>
      </w:r>
    </w:p>
    <w:p w14:paraId="2F76EA4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D6C6575" w14:textId="77777777" w:rsidTr="00354F34">
        <w:tc>
          <w:tcPr>
            <w:tcW w:w="8217" w:type="dxa"/>
            <w:shd w:val="clear" w:color="auto" w:fill="F2F2F2" w:themeFill="background1" w:themeFillShade="F2"/>
          </w:tcPr>
          <w:p w14:paraId="0006F636"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6201EDE" w14:textId="77777777" w:rsidR="00986FD8" w:rsidRPr="004C3A0B" w:rsidRDefault="00986FD8" w:rsidP="00986FD8">
            <w:pPr>
              <w:autoSpaceDE w:val="0"/>
              <w:autoSpaceDN w:val="0"/>
              <w:adjustRightInd w:val="0"/>
              <w:jc w:val="center"/>
              <w:rPr>
                <w:rFonts w:ascii="Arial" w:hAnsi="Arial" w:cs="Arial"/>
                <w:b/>
                <w:bCs/>
                <w:sz w:val="22"/>
                <w:szCs w:val="22"/>
              </w:rPr>
            </w:pPr>
          </w:p>
          <w:p w14:paraId="394CF10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C82047" w14:textId="77777777" w:rsidR="00986FD8" w:rsidRPr="004C3A0B" w:rsidRDefault="00986FD8" w:rsidP="00986FD8">
            <w:pPr>
              <w:autoSpaceDE w:val="0"/>
              <w:autoSpaceDN w:val="0"/>
              <w:adjustRightInd w:val="0"/>
              <w:jc w:val="center"/>
              <w:rPr>
                <w:rFonts w:ascii="Arial" w:hAnsi="Arial" w:cs="Arial"/>
                <w:b/>
                <w:bCs/>
                <w:sz w:val="22"/>
                <w:szCs w:val="22"/>
              </w:rPr>
            </w:pPr>
          </w:p>
          <w:p w14:paraId="338B2DE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4040E676" w14:textId="77777777" w:rsidTr="00354F34">
        <w:trPr>
          <w:trHeight w:val="439"/>
        </w:trPr>
        <w:tc>
          <w:tcPr>
            <w:tcW w:w="8217" w:type="dxa"/>
            <w:shd w:val="clear" w:color="auto" w:fill="F2F2F2" w:themeFill="background1" w:themeFillShade="F2"/>
            <w:vAlign w:val="center"/>
          </w:tcPr>
          <w:p w14:paraId="427D2D5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57415BEA"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16FFCC6" w14:textId="6EEA27F4" w:rsidR="00986FD8" w:rsidRPr="004C3A0B" w:rsidRDefault="00310DD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7A91999" w14:textId="77777777" w:rsidTr="00354F34">
        <w:trPr>
          <w:trHeight w:val="403"/>
        </w:trPr>
        <w:tc>
          <w:tcPr>
            <w:tcW w:w="8217" w:type="dxa"/>
            <w:shd w:val="clear" w:color="auto" w:fill="F2F2F2" w:themeFill="background1" w:themeFillShade="F2"/>
            <w:vAlign w:val="center"/>
          </w:tcPr>
          <w:p w14:paraId="14D60EF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7309E835" w14:textId="1CDF72F7" w:rsidR="00986FD8" w:rsidRPr="004C3A0B" w:rsidRDefault="009E21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5E1E3376" w14:textId="0938E20C" w:rsidR="00986FD8" w:rsidRPr="004C3A0B" w:rsidRDefault="009E21E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BB012C" w14:textId="77777777" w:rsidTr="00354F34">
        <w:trPr>
          <w:trHeight w:val="439"/>
        </w:trPr>
        <w:tc>
          <w:tcPr>
            <w:tcW w:w="8217" w:type="dxa"/>
            <w:shd w:val="clear" w:color="auto" w:fill="F2F2F2" w:themeFill="background1" w:themeFillShade="F2"/>
            <w:vAlign w:val="center"/>
          </w:tcPr>
          <w:p w14:paraId="3D47D35B"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7841C8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72484CE6" w14:textId="2D59684D" w:rsidR="00986FD8" w:rsidRPr="004C3A0B" w:rsidRDefault="00E62B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8BE2AC6" w14:textId="77777777" w:rsidTr="00354F34">
        <w:trPr>
          <w:trHeight w:val="403"/>
        </w:trPr>
        <w:tc>
          <w:tcPr>
            <w:tcW w:w="8217" w:type="dxa"/>
            <w:shd w:val="clear" w:color="auto" w:fill="F2F2F2" w:themeFill="background1" w:themeFillShade="F2"/>
            <w:vAlign w:val="center"/>
          </w:tcPr>
          <w:p w14:paraId="5328EB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63D7952E" w14:textId="45478CA9" w:rsidR="00986FD8" w:rsidRPr="004C3A0B" w:rsidRDefault="00E62B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6082E5F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3E0F091" w14:textId="77777777" w:rsidTr="00354F34">
        <w:trPr>
          <w:trHeight w:val="403"/>
        </w:trPr>
        <w:tc>
          <w:tcPr>
            <w:tcW w:w="8217" w:type="dxa"/>
            <w:shd w:val="clear" w:color="auto" w:fill="F2F2F2" w:themeFill="background1" w:themeFillShade="F2"/>
            <w:vAlign w:val="center"/>
          </w:tcPr>
          <w:p w14:paraId="527BBE2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03BB2C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D46E58C" w14:textId="4C0BCCE9" w:rsidR="00986FD8" w:rsidRPr="004C3A0B" w:rsidRDefault="00E62B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07BCC7" w14:textId="77777777" w:rsidTr="00354F34">
        <w:trPr>
          <w:trHeight w:val="439"/>
        </w:trPr>
        <w:tc>
          <w:tcPr>
            <w:tcW w:w="8217" w:type="dxa"/>
            <w:shd w:val="clear" w:color="auto" w:fill="F2F2F2" w:themeFill="background1" w:themeFillShade="F2"/>
            <w:vAlign w:val="center"/>
          </w:tcPr>
          <w:p w14:paraId="4779DA2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28B3884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A7ED6EB" w14:textId="331D1373" w:rsidR="00986FD8" w:rsidRPr="004C3A0B" w:rsidRDefault="00E62BC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443F02" w14:textId="77777777" w:rsidTr="00354F34">
        <w:trPr>
          <w:trHeight w:val="403"/>
        </w:trPr>
        <w:tc>
          <w:tcPr>
            <w:tcW w:w="8217" w:type="dxa"/>
            <w:shd w:val="clear" w:color="auto" w:fill="F2F2F2" w:themeFill="background1" w:themeFillShade="F2"/>
            <w:vAlign w:val="center"/>
          </w:tcPr>
          <w:p w14:paraId="26E1FC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6915B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16365C6" w14:textId="31F40C1B" w:rsidR="00986FD8" w:rsidRPr="004C3A0B" w:rsidRDefault="00E62B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34DB2FD" w14:textId="77777777" w:rsidTr="00354F34">
        <w:trPr>
          <w:trHeight w:val="403"/>
        </w:trPr>
        <w:tc>
          <w:tcPr>
            <w:tcW w:w="8217" w:type="dxa"/>
            <w:shd w:val="clear" w:color="auto" w:fill="F2F2F2" w:themeFill="background1" w:themeFillShade="F2"/>
            <w:vAlign w:val="center"/>
          </w:tcPr>
          <w:p w14:paraId="6E32270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50F7E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E75ABD5" w14:textId="4AE5D8CE" w:rsidR="00986FD8" w:rsidRPr="004C3A0B" w:rsidRDefault="00E62B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7AFA751" w14:textId="77777777" w:rsidTr="00354F34">
        <w:trPr>
          <w:trHeight w:val="403"/>
        </w:trPr>
        <w:tc>
          <w:tcPr>
            <w:tcW w:w="8217" w:type="dxa"/>
            <w:shd w:val="clear" w:color="auto" w:fill="F2F2F2" w:themeFill="background1" w:themeFillShade="F2"/>
            <w:vAlign w:val="center"/>
          </w:tcPr>
          <w:p w14:paraId="66D87EFB"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8C52A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44C9B7B"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9F56EFC" w14:textId="1F2D242D" w:rsidR="00113E57" w:rsidRPr="004C3A0B" w:rsidRDefault="00E62BC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2C3C3E9" w14:textId="77777777" w:rsidTr="00113E57">
        <w:trPr>
          <w:trHeight w:val="403"/>
        </w:trPr>
        <w:tc>
          <w:tcPr>
            <w:tcW w:w="8217" w:type="dxa"/>
            <w:shd w:val="clear" w:color="auto" w:fill="auto"/>
            <w:vAlign w:val="center"/>
          </w:tcPr>
          <w:p w14:paraId="68B2AC3C"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9866386" w14:textId="77777777" w:rsidR="00113E57" w:rsidRDefault="00113E57" w:rsidP="00113E57">
            <w:pPr>
              <w:rPr>
                <w:rFonts w:ascii="Arial" w:hAnsi="Arial" w:cs="Arial"/>
              </w:rPr>
            </w:pPr>
          </w:p>
          <w:p w14:paraId="23A4CA79" w14:textId="77777777" w:rsidR="00113E57" w:rsidRDefault="00113E57" w:rsidP="00113E57">
            <w:pPr>
              <w:rPr>
                <w:rFonts w:ascii="Arial" w:hAnsi="Arial" w:cs="Arial"/>
              </w:rPr>
            </w:pPr>
          </w:p>
          <w:p w14:paraId="03F83FAE" w14:textId="77777777" w:rsidR="00113E57" w:rsidRPr="004C3A0B" w:rsidRDefault="00113E57" w:rsidP="00113E57">
            <w:pPr>
              <w:rPr>
                <w:rFonts w:ascii="Arial" w:hAnsi="Arial" w:cs="Arial"/>
                <w:sz w:val="22"/>
                <w:szCs w:val="22"/>
              </w:rPr>
            </w:pPr>
          </w:p>
          <w:p w14:paraId="65AFA0C5"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DB78600"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49C7F13" w14:textId="77777777" w:rsidR="00113E57" w:rsidRDefault="00113E57" w:rsidP="00986FD8">
            <w:pPr>
              <w:autoSpaceDE w:val="0"/>
              <w:autoSpaceDN w:val="0"/>
              <w:adjustRightInd w:val="0"/>
              <w:jc w:val="center"/>
              <w:rPr>
                <w:rFonts w:ascii="Arial" w:hAnsi="Arial" w:cs="Arial"/>
                <w:b/>
                <w:bCs/>
                <w:sz w:val="22"/>
                <w:szCs w:val="22"/>
              </w:rPr>
            </w:pPr>
          </w:p>
        </w:tc>
      </w:tr>
    </w:tbl>
    <w:p w14:paraId="4B3F8A7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A6D06FF"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FB0331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5A4480E"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4D68D84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B22A2C"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3508A30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F8694D" w14:textId="400446C6" w:rsidR="003257BD" w:rsidRPr="00A44055" w:rsidRDefault="008B5BE8" w:rsidP="00A44055">
            <w:pPr>
              <w:pStyle w:val="ListParagraph"/>
              <w:numPr>
                <w:ilvl w:val="0"/>
                <w:numId w:val="30"/>
              </w:numPr>
              <w:spacing w:line="360" w:lineRule="auto"/>
              <w:jc w:val="both"/>
              <w:rPr>
                <w:rFonts w:ascii="Arial" w:hAnsi="Arial" w:cs="Arial"/>
                <w:sz w:val="24"/>
                <w:szCs w:val="24"/>
              </w:rPr>
            </w:pPr>
            <w:r w:rsidRPr="00A44055">
              <w:rPr>
                <w:rFonts w:ascii="Arial" w:hAnsi="Arial" w:cs="Arial"/>
                <w:sz w:val="24"/>
                <w:szCs w:val="24"/>
              </w:rPr>
              <w:t>Research is to be carried out in a pre-school setting.</w:t>
            </w:r>
          </w:p>
          <w:p w14:paraId="7F1BF377" w14:textId="58B98CFE" w:rsidR="008B5BE8" w:rsidRPr="00A44055" w:rsidRDefault="008B5BE8" w:rsidP="00A44055">
            <w:pPr>
              <w:pStyle w:val="ListParagraph"/>
              <w:numPr>
                <w:ilvl w:val="0"/>
                <w:numId w:val="30"/>
              </w:numPr>
              <w:spacing w:line="360" w:lineRule="auto"/>
              <w:jc w:val="both"/>
              <w:rPr>
                <w:rFonts w:ascii="Arial" w:hAnsi="Arial" w:cs="Arial"/>
                <w:sz w:val="24"/>
                <w:szCs w:val="24"/>
              </w:rPr>
            </w:pPr>
            <w:r w:rsidRPr="00A44055">
              <w:rPr>
                <w:rFonts w:ascii="Arial" w:hAnsi="Arial" w:cs="Arial"/>
                <w:sz w:val="24"/>
                <w:szCs w:val="24"/>
              </w:rPr>
              <w:t>6 members of staff will complete questionnaires.</w:t>
            </w:r>
          </w:p>
          <w:p w14:paraId="6162C4B0" w14:textId="448C1C61" w:rsidR="008B5BE8" w:rsidRPr="00A44055" w:rsidRDefault="008B5BE8" w:rsidP="00A44055">
            <w:pPr>
              <w:pStyle w:val="ListParagraph"/>
              <w:numPr>
                <w:ilvl w:val="0"/>
                <w:numId w:val="30"/>
              </w:numPr>
              <w:spacing w:line="360" w:lineRule="auto"/>
              <w:jc w:val="both"/>
              <w:rPr>
                <w:rFonts w:ascii="Arial" w:hAnsi="Arial" w:cs="Arial"/>
                <w:sz w:val="24"/>
                <w:szCs w:val="24"/>
              </w:rPr>
            </w:pPr>
            <w:r w:rsidRPr="00A44055">
              <w:rPr>
                <w:rFonts w:ascii="Arial" w:hAnsi="Arial" w:cs="Arial"/>
                <w:sz w:val="24"/>
                <w:szCs w:val="24"/>
              </w:rPr>
              <w:t>3 out of the 6 members of staff will partake in interviews.</w:t>
            </w:r>
          </w:p>
          <w:p w14:paraId="59CC14BE" w14:textId="497CA506" w:rsidR="008B5BE8" w:rsidRPr="00A44055" w:rsidRDefault="008B5BE8" w:rsidP="00A44055">
            <w:pPr>
              <w:pStyle w:val="ListParagraph"/>
              <w:numPr>
                <w:ilvl w:val="0"/>
                <w:numId w:val="30"/>
              </w:numPr>
              <w:spacing w:line="360" w:lineRule="auto"/>
              <w:jc w:val="both"/>
              <w:rPr>
                <w:rFonts w:ascii="Arial" w:hAnsi="Arial" w:cs="Arial"/>
                <w:sz w:val="24"/>
                <w:szCs w:val="24"/>
              </w:rPr>
            </w:pPr>
            <w:r w:rsidRPr="00A44055">
              <w:rPr>
                <w:rFonts w:ascii="Arial" w:hAnsi="Arial" w:cs="Arial"/>
                <w:sz w:val="24"/>
                <w:szCs w:val="24"/>
              </w:rPr>
              <w:t>4 children will be observed partaking in a risky play activity outdoors.</w:t>
            </w:r>
          </w:p>
          <w:p w14:paraId="4BEC904E"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05D8F2E5"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3EE54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69EDBBF0"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237C66" w14:textId="77777777" w:rsidR="008B5BE8" w:rsidRPr="00B07B05" w:rsidRDefault="008B5BE8" w:rsidP="00B07B05">
            <w:pPr>
              <w:pStyle w:val="ListParagraph"/>
              <w:numPr>
                <w:ilvl w:val="0"/>
                <w:numId w:val="31"/>
              </w:numPr>
              <w:spacing w:line="360" w:lineRule="auto"/>
              <w:jc w:val="both"/>
              <w:rPr>
                <w:rFonts w:ascii="Arial" w:hAnsi="Arial" w:cs="Arial"/>
                <w:sz w:val="24"/>
                <w:szCs w:val="24"/>
              </w:rPr>
            </w:pPr>
            <w:r w:rsidRPr="00B07B05">
              <w:rPr>
                <w:rFonts w:ascii="Arial" w:hAnsi="Arial" w:cs="Arial"/>
                <w:sz w:val="24"/>
                <w:szCs w:val="24"/>
              </w:rPr>
              <w:t>Practitioners from a pre-school setting.</w:t>
            </w:r>
          </w:p>
          <w:p w14:paraId="28914466" w14:textId="5CE5C37D" w:rsidR="008B5BE8" w:rsidRPr="00DC75CF" w:rsidRDefault="008B5BE8" w:rsidP="00DC75CF">
            <w:pPr>
              <w:pStyle w:val="ListParagraph"/>
              <w:numPr>
                <w:ilvl w:val="0"/>
                <w:numId w:val="31"/>
              </w:numPr>
              <w:spacing w:line="360" w:lineRule="auto"/>
              <w:jc w:val="both"/>
              <w:rPr>
                <w:rFonts w:ascii="Arial" w:hAnsi="Arial" w:cs="Arial"/>
                <w:sz w:val="24"/>
                <w:szCs w:val="24"/>
              </w:rPr>
            </w:pPr>
            <w:r w:rsidRPr="00B07B05">
              <w:rPr>
                <w:rFonts w:ascii="Arial" w:hAnsi="Arial" w:cs="Arial"/>
                <w:sz w:val="24"/>
                <w:szCs w:val="24"/>
              </w:rPr>
              <w:t>A group of four children</w:t>
            </w:r>
            <w:r w:rsidR="00B07B05">
              <w:rPr>
                <w:rFonts w:ascii="Arial" w:hAnsi="Arial" w:cs="Arial"/>
                <w:sz w:val="24"/>
                <w:szCs w:val="24"/>
              </w:rPr>
              <w:t xml:space="preserve"> within the pre-school setting</w:t>
            </w:r>
            <w:r w:rsidRPr="00B07B05">
              <w:rPr>
                <w:rFonts w:ascii="Arial" w:hAnsi="Arial" w:cs="Arial"/>
                <w:sz w:val="24"/>
                <w:szCs w:val="24"/>
              </w:rPr>
              <w:t xml:space="preserve">. </w:t>
            </w:r>
          </w:p>
          <w:p w14:paraId="662A6FEE" w14:textId="1F3AB0E3" w:rsidR="00DC75CF" w:rsidRPr="00B07B05" w:rsidRDefault="00DC75CF" w:rsidP="00B07B05">
            <w:pPr>
              <w:pStyle w:val="ListParagraph"/>
              <w:numPr>
                <w:ilvl w:val="0"/>
                <w:numId w:val="31"/>
              </w:numPr>
              <w:spacing w:line="360" w:lineRule="auto"/>
              <w:jc w:val="both"/>
              <w:rPr>
                <w:rFonts w:ascii="Arial" w:hAnsi="Arial" w:cs="Arial"/>
                <w:sz w:val="24"/>
                <w:szCs w:val="24"/>
              </w:rPr>
            </w:pPr>
            <w:r>
              <w:rPr>
                <w:rFonts w:ascii="Arial" w:hAnsi="Arial" w:cs="Arial"/>
                <w:sz w:val="24"/>
                <w:szCs w:val="24"/>
              </w:rPr>
              <w:t>Participants will be identified through the nursery leader.</w:t>
            </w:r>
          </w:p>
          <w:p w14:paraId="2D407401" w14:textId="77777777" w:rsidR="003257BD" w:rsidRPr="004C3A0B" w:rsidRDefault="003257BD" w:rsidP="003257BD">
            <w:pPr>
              <w:rPr>
                <w:rFonts w:ascii="Arial" w:hAnsi="Arial" w:cs="Arial"/>
                <w:sz w:val="22"/>
                <w:szCs w:val="22"/>
              </w:rPr>
            </w:pPr>
          </w:p>
          <w:p w14:paraId="1CAF22D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DF8A975" w14:textId="77777777" w:rsidTr="009D2E0B">
        <w:trPr>
          <w:trHeight w:val="403"/>
        </w:trPr>
        <w:tc>
          <w:tcPr>
            <w:tcW w:w="3256" w:type="dxa"/>
            <w:tcBorders>
              <w:top w:val="single" w:sz="4" w:space="0" w:color="auto"/>
            </w:tcBorders>
            <w:shd w:val="clear" w:color="auto" w:fill="F2F2F2" w:themeFill="background1" w:themeFillShade="F2"/>
            <w:vAlign w:val="center"/>
          </w:tcPr>
          <w:p w14:paraId="6EEAEBAB"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C12A4AA" w14:textId="1C586105" w:rsidR="003257BD" w:rsidRPr="00B07B05" w:rsidRDefault="00B805FE" w:rsidP="00B07B05">
            <w:pPr>
              <w:pStyle w:val="ListParagraph"/>
              <w:numPr>
                <w:ilvl w:val="0"/>
                <w:numId w:val="32"/>
              </w:numPr>
              <w:spacing w:line="360" w:lineRule="auto"/>
              <w:jc w:val="both"/>
              <w:rPr>
                <w:rFonts w:ascii="Arial" w:hAnsi="Arial" w:cs="Arial"/>
                <w:sz w:val="24"/>
                <w:szCs w:val="24"/>
              </w:rPr>
            </w:pPr>
            <w:r w:rsidRPr="00B07B05">
              <w:rPr>
                <w:rFonts w:ascii="Arial" w:hAnsi="Arial" w:cs="Arial"/>
                <w:sz w:val="24"/>
                <w:szCs w:val="24"/>
              </w:rPr>
              <w:t>Chi</w:t>
            </w:r>
            <w:r w:rsidR="009E21E4" w:rsidRPr="00B07B05">
              <w:rPr>
                <w:rFonts w:ascii="Arial" w:hAnsi="Arial" w:cs="Arial"/>
                <w:sz w:val="24"/>
                <w:szCs w:val="24"/>
              </w:rPr>
              <w:t>ld A-</w:t>
            </w:r>
            <w:r w:rsidR="008B5BE8" w:rsidRPr="00B07B05">
              <w:rPr>
                <w:rFonts w:ascii="Arial" w:hAnsi="Arial" w:cs="Arial"/>
                <w:sz w:val="24"/>
                <w:szCs w:val="24"/>
              </w:rPr>
              <w:t>D</w:t>
            </w:r>
          </w:p>
          <w:p w14:paraId="356E066C" w14:textId="6FB44527" w:rsidR="009E21E4" w:rsidRDefault="009E21E4" w:rsidP="00B07B05">
            <w:pPr>
              <w:pStyle w:val="ListParagraph"/>
              <w:numPr>
                <w:ilvl w:val="0"/>
                <w:numId w:val="32"/>
              </w:numPr>
              <w:spacing w:line="360" w:lineRule="auto"/>
              <w:jc w:val="both"/>
              <w:rPr>
                <w:rFonts w:ascii="Arial" w:hAnsi="Arial" w:cs="Arial"/>
                <w:sz w:val="24"/>
                <w:szCs w:val="24"/>
              </w:rPr>
            </w:pPr>
            <w:r w:rsidRPr="00B07B05">
              <w:rPr>
                <w:rFonts w:ascii="Arial" w:hAnsi="Arial" w:cs="Arial"/>
                <w:sz w:val="24"/>
                <w:szCs w:val="24"/>
              </w:rPr>
              <w:t>Practitioner A-F</w:t>
            </w:r>
          </w:p>
          <w:p w14:paraId="71CDD895" w14:textId="4A5BB052" w:rsidR="001B5537" w:rsidRPr="001B5537" w:rsidRDefault="001B5537" w:rsidP="001B5537">
            <w:pPr>
              <w:spacing w:line="360" w:lineRule="auto"/>
              <w:jc w:val="both"/>
              <w:rPr>
                <w:rFonts w:ascii="Arial" w:hAnsi="Arial" w:cs="Arial"/>
                <w:sz w:val="24"/>
                <w:szCs w:val="24"/>
              </w:rPr>
            </w:pPr>
            <w:r>
              <w:rPr>
                <w:rFonts w:ascii="Arial" w:hAnsi="Arial" w:cs="Arial"/>
                <w:sz w:val="24"/>
                <w:szCs w:val="24"/>
              </w:rPr>
              <w:t>(ERIC, no date</w:t>
            </w:r>
            <w:r w:rsidR="0070115B">
              <w:rPr>
                <w:rFonts w:ascii="Arial" w:hAnsi="Arial" w:cs="Arial"/>
                <w:sz w:val="24"/>
                <w:szCs w:val="24"/>
              </w:rPr>
              <w:t xml:space="preserve"> a</w:t>
            </w:r>
            <w:r>
              <w:rPr>
                <w:rFonts w:ascii="Arial" w:hAnsi="Arial" w:cs="Arial"/>
                <w:sz w:val="24"/>
                <w:szCs w:val="24"/>
              </w:rPr>
              <w:t>)</w:t>
            </w:r>
          </w:p>
          <w:p w14:paraId="4243B492" w14:textId="77777777" w:rsidR="003257BD" w:rsidRPr="004C3A0B" w:rsidRDefault="003257BD" w:rsidP="003257BD">
            <w:pPr>
              <w:rPr>
                <w:rFonts w:ascii="Arial" w:hAnsi="Arial" w:cs="Arial"/>
                <w:sz w:val="22"/>
                <w:szCs w:val="22"/>
              </w:rPr>
            </w:pPr>
          </w:p>
          <w:p w14:paraId="3A73225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789EF80" w14:textId="77777777" w:rsidR="00720BA7" w:rsidRPr="00D71982" w:rsidRDefault="00720BA7" w:rsidP="009955DD">
      <w:pPr>
        <w:rPr>
          <w:rFonts w:ascii="Arial" w:hAnsi="Arial" w:cs="Arial"/>
          <w:bCs/>
          <w:sz w:val="24"/>
          <w:szCs w:val="24"/>
        </w:rPr>
      </w:pPr>
    </w:p>
    <w:p w14:paraId="01B60767"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0D0339C4" w14:textId="77777777" w:rsidTr="00354F34">
        <w:tc>
          <w:tcPr>
            <w:tcW w:w="7225" w:type="dxa"/>
            <w:shd w:val="clear" w:color="auto" w:fill="F2F2F2" w:themeFill="background1" w:themeFillShade="F2"/>
          </w:tcPr>
          <w:p w14:paraId="3F469E4F"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33416C5" w14:textId="77777777" w:rsidR="00397B49" w:rsidRPr="004C3A0B" w:rsidRDefault="00397B49" w:rsidP="00720BA7">
            <w:pPr>
              <w:autoSpaceDE w:val="0"/>
              <w:autoSpaceDN w:val="0"/>
              <w:adjustRightInd w:val="0"/>
              <w:jc w:val="center"/>
              <w:rPr>
                <w:rFonts w:ascii="Arial" w:hAnsi="Arial" w:cs="Arial"/>
                <w:b/>
                <w:bCs/>
                <w:sz w:val="16"/>
                <w:szCs w:val="16"/>
              </w:rPr>
            </w:pPr>
          </w:p>
          <w:p w14:paraId="505A346B"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F99D73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BE16957" w14:textId="77777777" w:rsidR="00397B49" w:rsidRPr="004C3A0B" w:rsidRDefault="00397B49" w:rsidP="00694EA8">
            <w:pPr>
              <w:autoSpaceDE w:val="0"/>
              <w:autoSpaceDN w:val="0"/>
              <w:adjustRightInd w:val="0"/>
              <w:jc w:val="center"/>
              <w:rPr>
                <w:rFonts w:ascii="Arial" w:hAnsi="Arial" w:cs="Arial"/>
                <w:b/>
                <w:bCs/>
                <w:sz w:val="16"/>
                <w:szCs w:val="16"/>
              </w:rPr>
            </w:pPr>
          </w:p>
          <w:p w14:paraId="5192EFB8"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C85C869" w14:textId="77777777" w:rsidTr="00354F34">
        <w:trPr>
          <w:trHeight w:val="439"/>
        </w:trPr>
        <w:tc>
          <w:tcPr>
            <w:tcW w:w="7225" w:type="dxa"/>
            <w:shd w:val="clear" w:color="auto" w:fill="F2F2F2" w:themeFill="background1" w:themeFillShade="F2"/>
            <w:vAlign w:val="center"/>
          </w:tcPr>
          <w:p w14:paraId="4FCBD876"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A3C12EA" w14:textId="02EEA7CC" w:rsidR="00397B49" w:rsidRPr="004C3A0B" w:rsidRDefault="009E21E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DAE7200"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8583F6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7B0F22" w14:textId="77777777" w:rsidTr="00354F34">
        <w:trPr>
          <w:trHeight w:val="403"/>
        </w:trPr>
        <w:tc>
          <w:tcPr>
            <w:tcW w:w="7225" w:type="dxa"/>
            <w:shd w:val="clear" w:color="auto" w:fill="F2F2F2" w:themeFill="background1" w:themeFillShade="F2"/>
            <w:vAlign w:val="center"/>
          </w:tcPr>
          <w:p w14:paraId="2366242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20850AD7" w14:textId="7D556135"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AFD8F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C753B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75A8B6" w14:textId="77777777" w:rsidTr="00354F34">
        <w:trPr>
          <w:trHeight w:val="439"/>
        </w:trPr>
        <w:tc>
          <w:tcPr>
            <w:tcW w:w="7225" w:type="dxa"/>
            <w:shd w:val="clear" w:color="auto" w:fill="F2F2F2" w:themeFill="background1" w:themeFillShade="F2"/>
            <w:vAlign w:val="center"/>
          </w:tcPr>
          <w:p w14:paraId="44003C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820E091" w14:textId="5BDE5EFE"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053FC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10EAFA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8672C7" w14:textId="77777777" w:rsidTr="00354F34">
        <w:trPr>
          <w:trHeight w:val="403"/>
        </w:trPr>
        <w:tc>
          <w:tcPr>
            <w:tcW w:w="7225" w:type="dxa"/>
            <w:shd w:val="clear" w:color="auto" w:fill="F2F2F2" w:themeFill="background1" w:themeFillShade="F2"/>
            <w:vAlign w:val="center"/>
          </w:tcPr>
          <w:p w14:paraId="0BD6067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CC2CD7C" w14:textId="7CAE3EA8"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4851E81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094260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E646CC" w14:textId="77777777" w:rsidTr="00354F34">
        <w:trPr>
          <w:trHeight w:val="439"/>
        </w:trPr>
        <w:tc>
          <w:tcPr>
            <w:tcW w:w="7225" w:type="dxa"/>
            <w:shd w:val="clear" w:color="auto" w:fill="F2F2F2" w:themeFill="background1" w:themeFillShade="F2"/>
            <w:vAlign w:val="center"/>
          </w:tcPr>
          <w:p w14:paraId="0AEE0BA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69417A20" w14:textId="6DD7CF4D"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FF71EE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6685DE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44580B8" w14:textId="77777777" w:rsidTr="00354F34">
        <w:trPr>
          <w:trHeight w:val="403"/>
        </w:trPr>
        <w:tc>
          <w:tcPr>
            <w:tcW w:w="7225" w:type="dxa"/>
            <w:shd w:val="clear" w:color="auto" w:fill="F2F2F2" w:themeFill="background1" w:themeFillShade="F2"/>
            <w:vAlign w:val="center"/>
          </w:tcPr>
          <w:p w14:paraId="6936D3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775FBBF0" w14:textId="15E1912C"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2EB9EA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2D77B4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60523EC" w14:textId="77777777" w:rsidTr="00354F34">
        <w:trPr>
          <w:trHeight w:val="439"/>
        </w:trPr>
        <w:tc>
          <w:tcPr>
            <w:tcW w:w="7225" w:type="dxa"/>
            <w:shd w:val="clear" w:color="auto" w:fill="F2F2F2" w:themeFill="background1" w:themeFillShade="F2"/>
            <w:vAlign w:val="center"/>
          </w:tcPr>
          <w:p w14:paraId="5967F7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049EF3DA" w14:textId="32A44177"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0FDA0E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D11916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99474CE" w14:textId="77777777" w:rsidTr="00354F34">
        <w:trPr>
          <w:trHeight w:val="403"/>
        </w:trPr>
        <w:tc>
          <w:tcPr>
            <w:tcW w:w="7225" w:type="dxa"/>
            <w:shd w:val="clear" w:color="auto" w:fill="F2F2F2" w:themeFill="background1" w:themeFillShade="F2"/>
            <w:vAlign w:val="center"/>
          </w:tcPr>
          <w:p w14:paraId="2E3FCB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605DCC5F" w14:textId="05B0A7EB"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0976551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BAC3C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D95811C" w14:textId="77777777" w:rsidTr="00354F34">
        <w:trPr>
          <w:trHeight w:val="439"/>
        </w:trPr>
        <w:tc>
          <w:tcPr>
            <w:tcW w:w="7225" w:type="dxa"/>
            <w:shd w:val="clear" w:color="auto" w:fill="F2F2F2" w:themeFill="background1" w:themeFillShade="F2"/>
            <w:vAlign w:val="center"/>
          </w:tcPr>
          <w:p w14:paraId="0F51E572"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53DBFB63" w14:textId="141E99B5" w:rsidR="00C86572" w:rsidRPr="004C3A0B" w:rsidRDefault="009E2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3947EE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7A55A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7AF73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B86E1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EBF79AD" w14:textId="77777777" w:rsidTr="00354F34">
        <w:trPr>
          <w:trHeight w:val="403"/>
        </w:trPr>
        <w:tc>
          <w:tcPr>
            <w:tcW w:w="9889" w:type="dxa"/>
            <w:gridSpan w:val="4"/>
            <w:vAlign w:val="center"/>
          </w:tcPr>
          <w:p w14:paraId="386AB29A" w14:textId="77777777" w:rsidR="003257BD" w:rsidRDefault="003257BD" w:rsidP="003257BD">
            <w:pPr>
              <w:rPr>
                <w:rFonts w:ascii="Arial" w:hAnsi="Arial" w:cs="Arial"/>
                <w:sz w:val="22"/>
                <w:szCs w:val="22"/>
              </w:rPr>
            </w:pPr>
          </w:p>
          <w:p w14:paraId="70528BA5" w14:textId="77777777" w:rsidR="003257BD" w:rsidRDefault="003257BD" w:rsidP="003257BD">
            <w:pPr>
              <w:rPr>
                <w:rFonts w:ascii="Arial" w:hAnsi="Arial" w:cs="Arial"/>
                <w:sz w:val="22"/>
                <w:szCs w:val="22"/>
              </w:rPr>
            </w:pPr>
          </w:p>
          <w:p w14:paraId="29C420A5" w14:textId="77777777" w:rsidR="003257BD" w:rsidRPr="004C3A0B" w:rsidRDefault="003257BD" w:rsidP="003257BD">
            <w:pPr>
              <w:rPr>
                <w:rFonts w:ascii="Arial" w:hAnsi="Arial" w:cs="Arial"/>
                <w:sz w:val="22"/>
                <w:szCs w:val="22"/>
              </w:rPr>
            </w:pPr>
          </w:p>
          <w:p w14:paraId="64251C67"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2ABCF0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9D5C908" w14:textId="77777777" w:rsidTr="00354F34">
        <w:tc>
          <w:tcPr>
            <w:tcW w:w="7225" w:type="dxa"/>
            <w:shd w:val="clear" w:color="auto" w:fill="F2F2F2" w:themeFill="background1" w:themeFillShade="F2"/>
          </w:tcPr>
          <w:p w14:paraId="6431BF51"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38571B9" w14:textId="77777777" w:rsidR="00E45AB0" w:rsidRPr="004C3A0B" w:rsidRDefault="00E45AB0" w:rsidP="00720BA7">
            <w:pPr>
              <w:autoSpaceDE w:val="0"/>
              <w:autoSpaceDN w:val="0"/>
              <w:adjustRightInd w:val="0"/>
              <w:jc w:val="center"/>
              <w:rPr>
                <w:rFonts w:ascii="Arial" w:hAnsi="Arial" w:cs="Arial"/>
                <w:b/>
                <w:bCs/>
                <w:sz w:val="16"/>
                <w:szCs w:val="16"/>
              </w:rPr>
            </w:pPr>
          </w:p>
          <w:p w14:paraId="1168A43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71B6C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7E3C2D" w14:textId="77777777" w:rsidR="00E45AB0" w:rsidRPr="004C3A0B" w:rsidRDefault="00E45AB0" w:rsidP="00720BA7">
            <w:pPr>
              <w:autoSpaceDE w:val="0"/>
              <w:autoSpaceDN w:val="0"/>
              <w:adjustRightInd w:val="0"/>
              <w:jc w:val="center"/>
              <w:rPr>
                <w:rFonts w:ascii="Arial" w:hAnsi="Arial" w:cs="Arial"/>
                <w:b/>
                <w:bCs/>
                <w:sz w:val="16"/>
                <w:szCs w:val="16"/>
              </w:rPr>
            </w:pPr>
          </w:p>
          <w:p w14:paraId="1CD7474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5E91550" w14:textId="77777777" w:rsidTr="00354F34">
        <w:trPr>
          <w:trHeight w:val="439"/>
        </w:trPr>
        <w:tc>
          <w:tcPr>
            <w:tcW w:w="7225" w:type="dxa"/>
            <w:shd w:val="clear" w:color="auto" w:fill="F2F2F2" w:themeFill="background1" w:themeFillShade="F2"/>
            <w:vAlign w:val="center"/>
          </w:tcPr>
          <w:p w14:paraId="698DFCC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0726C24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74F7AD73" w14:textId="0A2F2B36" w:rsidR="00E45AB0" w:rsidRPr="004C3A0B" w:rsidRDefault="000806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5CC613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413C1D2" w14:textId="77777777" w:rsidTr="00354F34">
        <w:trPr>
          <w:trHeight w:val="403"/>
        </w:trPr>
        <w:tc>
          <w:tcPr>
            <w:tcW w:w="7225" w:type="dxa"/>
            <w:shd w:val="clear" w:color="auto" w:fill="F2F2F2" w:themeFill="background1" w:themeFillShade="F2"/>
            <w:vAlign w:val="center"/>
          </w:tcPr>
          <w:p w14:paraId="49E3790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6A6C8A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76C709B" w14:textId="706AD6A9" w:rsidR="00E45AB0" w:rsidRPr="004C3A0B" w:rsidRDefault="000806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628BE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1BB53E0" w14:textId="77777777" w:rsidTr="00354F34">
        <w:trPr>
          <w:trHeight w:val="439"/>
        </w:trPr>
        <w:tc>
          <w:tcPr>
            <w:tcW w:w="7225" w:type="dxa"/>
            <w:shd w:val="clear" w:color="auto" w:fill="F2F2F2" w:themeFill="background1" w:themeFillShade="F2"/>
            <w:vAlign w:val="center"/>
          </w:tcPr>
          <w:p w14:paraId="34FF857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49AFB03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4074E12" w14:textId="75EBB035" w:rsidR="00E45AB0" w:rsidRPr="004C3A0B" w:rsidRDefault="000806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74AF5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35FE92" w14:textId="77777777" w:rsidTr="00354F34">
        <w:trPr>
          <w:trHeight w:val="403"/>
        </w:trPr>
        <w:tc>
          <w:tcPr>
            <w:tcW w:w="7225" w:type="dxa"/>
            <w:shd w:val="clear" w:color="auto" w:fill="F2F2F2" w:themeFill="background1" w:themeFillShade="F2"/>
            <w:vAlign w:val="center"/>
          </w:tcPr>
          <w:p w14:paraId="3A8DABE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090D7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3E55954C" w14:textId="70FF1F65" w:rsidR="00E45AB0" w:rsidRPr="004C3A0B" w:rsidRDefault="0008061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44D580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E9FFA69" w14:textId="77777777" w:rsidTr="00A83D75">
        <w:trPr>
          <w:trHeight w:val="403"/>
        </w:trPr>
        <w:tc>
          <w:tcPr>
            <w:tcW w:w="9889" w:type="dxa"/>
            <w:gridSpan w:val="4"/>
            <w:shd w:val="clear" w:color="auto" w:fill="F2F2F2" w:themeFill="background1" w:themeFillShade="F2"/>
            <w:vAlign w:val="center"/>
          </w:tcPr>
          <w:p w14:paraId="7074099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B6E8EBE" w14:textId="77777777" w:rsidTr="00C70796">
        <w:trPr>
          <w:trHeight w:val="403"/>
        </w:trPr>
        <w:tc>
          <w:tcPr>
            <w:tcW w:w="9889" w:type="dxa"/>
            <w:gridSpan w:val="4"/>
            <w:vAlign w:val="center"/>
          </w:tcPr>
          <w:p w14:paraId="4A565600" w14:textId="77777777" w:rsidR="003257BD" w:rsidRDefault="003257BD" w:rsidP="003257BD">
            <w:pPr>
              <w:rPr>
                <w:rFonts w:ascii="Arial" w:hAnsi="Arial" w:cs="Arial"/>
                <w:sz w:val="22"/>
                <w:szCs w:val="22"/>
              </w:rPr>
            </w:pPr>
          </w:p>
          <w:p w14:paraId="6D2E1F41" w14:textId="77777777" w:rsidR="003257BD" w:rsidRDefault="003257BD" w:rsidP="003257BD">
            <w:pPr>
              <w:rPr>
                <w:rFonts w:ascii="Arial" w:hAnsi="Arial" w:cs="Arial"/>
                <w:sz w:val="22"/>
                <w:szCs w:val="22"/>
              </w:rPr>
            </w:pPr>
          </w:p>
          <w:p w14:paraId="1D71F7FA" w14:textId="77777777" w:rsidR="003257BD" w:rsidRPr="004C3A0B" w:rsidRDefault="003257BD" w:rsidP="003257BD">
            <w:pPr>
              <w:rPr>
                <w:rFonts w:ascii="Arial" w:hAnsi="Arial" w:cs="Arial"/>
                <w:sz w:val="22"/>
                <w:szCs w:val="22"/>
              </w:rPr>
            </w:pPr>
          </w:p>
          <w:p w14:paraId="3842F2E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B66F9A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8841B11" w14:textId="77777777" w:rsidR="00065801" w:rsidRDefault="00065801">
      <w:pPr>
        <w:rPr>
          <w:rFonts w:ascii="Arial" w:hAnsi="Arial" w:cs="Arial"/>
          <w:b/>
          <w:sz w:val="22"/>
          <w:szCs w:val="22"/>
        </w:rPr>
      </w:pPr>
      <w:r>
        <w:rPr>
          <w:rFonts w:ascii="Arial" w:hAnsi="Arial" w:cs="Arial"/>
          <w:b/>
          <w:sz w:val="22"/>
          <w:szCs w:val="22"/>
        </w:rPr>
        <w:br w:type="page"/>
      </w:r>
    </w:p>
    <w:p w14:paraId="1F0F12C6"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4772BB55" w14:textId="77777777" w:rsidTr="00A83D75">
        <w:tc>
          <w:tcPr>
            <w:tcW w:w="9923" w:type="dxa"/>
            <w:gridSpan w:val="4"/>
            <w:tcBorders>
              <w:bottom w:val="single" w:sz="4" w:space="0" w:color="auto"/>
            </w:tcBorders>
            <w:shd w:val="clear" w:color="auto" w:fill="F2F2F2" w:themeFill="background1" w:themeFillShade="F2"/>
          </w:tcPr>
          <w:p w14:paraId="2050073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93218FB" w14:textId="77777777" w:rsidR="00B71FC2" w:rsidRDefault="00B71FC2" w:rsidP="00B71FC2"/>
          <w:p w14:paraId="51F53803"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AD1925E" w14:textId="77777777" w:rsidTr="00354F34">
        <w:tc>
          <w:tcPr>
            <w:tcW w:w="8251" w:type="dxa"/>
            <w:gridSpan w:val="2"/>
            <w:vMerge w:val="restart"/>
            <w:shd w:val="clear" w:color="auto" w:fill="F2F2F2" w:themeFill="background1" w:themeFillShade="F2"/>
          </w:tcPr>
          <w:p w14:paraId="17898978"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26B6F0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E9010E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37E44255" w14:textId="51307BC5" w:rsidR="00425DA7" w:rsidRPr="00FD519A" w:rsidRDefault="008C4EEC"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080615">
                  <w:rPr>
                    <w:rFonts w:ascii="MS Gothic" w:eastAsia="MS Gothic" w:hAnsi="MS Gothic" w:cs="Arial" w:hint="eastAsia"/>
                    <w:b w:val="0"/>
                    <w:bCs w:val="0"/>
                  </w:rPr>
                  <w:t>☒</w:t>
                </w:r>
              </w:sdtContent>
            </w:sdt>
          </w:p>
        </w:tc>
      </w:tr>
      <w:tr w:rsidR="00425DA7" w:rsidRPr="004C3A0B" w14:paraId="4B77FF09" w14:textId="77777777" w:rsidTr="00354F34">
        <w:tc>
          <w:tcPr>
            <w:tcW w:w="8251" w:type="dxa"/>
            <w:gridSpan w:val="2"/>
            <w:vMerge/>
            <w:tcBorders>
              <w:bottom w:val="single" w:sz="4" w:space="0" w:color="auto"/>
            </w:tcBorders>
            <w:shd w:val="clear" w:color="auto" w:fill="F2F2F2" w:themeFill="background1" w:themeFillShade="F2"/>
          </w:tcPr>
          <w:p w14:paraId="64E8F1AB"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78C1EF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58BB3A8" w14:textId="77777777" w:rsidR="00425DA7" w:rsidRDefault="008C4EE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7022B0CE" w14:textId="77777777" w:rsidTr="00A83D75">
        <w:tc>
          <w:tcPr>
            <w:tcW w:w="9923" w:type="dxa"/>
            <w:gridSpan w:val="4"/>
            <w:tcBorders>
              <w:bottom w:val="single" w:sz="4" w:space="0" w:color="auto"/>
            </w:tcBorders>
            <w:shd w:val="clear" w:color="auto" w:fill="F2F2F2" w:themeFill="background1" w:themeFillShade="F2"/>
          </w:tcPr>
          <w:p w14:paraId="557FCF4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3402D9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B426A6D" w14:textId="77777777" w:rsidTr="00354F34">
        <w:tc>
          <w:tcPr>
            <w:tcW w:w="4849" w:type="dxa"/>
            <w:tcBorders>
              <w:top w:val="single" w:sz="4" w:space="0" w:color="auto"/>
              <w:bottom w:val="single" w:sz="4" w:space="0" w:color="auto"/>
            </w:tcBorders>
          </w:tcPr>
          <w:p w14:paraId="7DE5C7B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732AD10D" w14:textId="69516F96" w:rsidR="003257BD" w:rsidRPr="00B07B05" w:rsidRDefault="009E21E4" w:rsidP="00B07B05">
            <w:pPr>
              <w:pStyle w:val="ListParagraph"/>
              <w:numPr>
                <w:ilvl w:val="0"/>
                <w:numId w:val="28"/>
              </w:numPr>
              <w:spacing w:line="360" w:lineRule="auto"/>
              <w:jc w:val="both"/>
              <w:rPr>
                <w:rFonts w:ascii="Arial" w:hAnsi="Arial" w:cs="Arial"/>
                <w:sz w:val="24"/>
                <w:szCs w:val="24"/>
              </w:rPr>
            </w:pPr>
            <w:r w:rsidRPr="00B07B05">
              <w:rPr>
                <w:rFonts w:ascii="Arial" w:hAnsi="Arial" w:cs="Arial"/>
                <w:sz w:val="24"/>
                <w:szCs w:val="24"/>
              </w:rPr>
              <w:t>Children may fall and cause harm to themselves or others.</w:t>
            </w:r>
          </w:p>
          <w:p w14:paraId="5DF4BDF2" w14:textId="79375E66" w:rsidR="00080615" w:rsidRPr="00B07B05" w:rsidRDefault="00080615" w:rsidP="00B07B05">
            <w:pPr>
              <w:pStyle w:val="ListParagraph"/>
              <w:numPr>
                <w:ilvl w:val="0"/>
                <w:numId w:val="28"/>
              </w:numPr>
              <w:spacing w:line="360" w:lineRule="auto"/>
              <w:jc w:val="both"/>
              <w:rPr>
                <w:rFonts w:ascii="Arial" w:hAnsi="Arial" w:cs="Arial"/>
                <w:sz w:val="24"/>
                <w:szCs w:val="24"/>
              </w:rPr>
            </w:pPr>
            <w:r w:rsidRPr="00B07B05">
              <w:rPr>
                <w:rFonts w:ascii="Arial" w:hAnsi="Arial" w:cs="Arial"/>
                <w:sz w:val="24"/>
                <w:szCs w:val="24"/>
              </w:rPr>
              <w:t>Loss of data</w:t>
            </w:r>
            <w:r w:rsidR="00CE5382" w:rsidRPr="00B07B05">
              <w:rPr>
                <w:rFonts w:ascii="Arial" w:hAnsi="Arial" w:cs="Arial"/>
                <w:sz w:val="24"/>
                <w:szCs w:val="24"/>
              </w:rPr>
              <w:t>.</w:t>
            </w:r>
          </w:p>
          <w:p w14:paraId="5C2D6F55" w14:textId="695EB6EA" w:rsidR="003C21B6" w:rsidRPr="00B07B05" w:rsidRDefault="003C21B6" w:rsidP="00B07B05">
            <w:pPr>
              <w:pStyle w:val="ListParagraph"/>
              <w:numPr>
                <w:ilvl w:val="0"/>
                <w:numId w:val="28"/>
              </w:numPr>
              <w:spacing w:line="360" w:lineRule="auto"/>
              <w:jc w:val="both"/>
              <w:rPr>
                <w:rFonts w:ascii="Arial" w:hAnsi="Arial" w:cs="Arial"/>
                <w:sz w:val="24"/>
                <w:szCs w:val="24"/>
              </w:rPr>
            </w:pPr>
            <w:r w:rsidRPr="00B07B05">
              <w:rPr>
                <w:rFonts w:ascii="Arial" w:hAnsi="Arial" w:cs="Arial"/>
                <w:sz w:val="24"/>
                <w:szCs w:val="24"/>
              </w:rPr>
              <w:t>Participants may be offended by some of the questions presented.</w:t>
            </w:r>
          </w:p>
          <w:p w14:paraId="1359348E" w14:textId="7F5287FD" w:rsidR="003C21B6" w:rsidRPr="00B07B05" w:rsidRDefault="003C21B6" w:rsidP="00B07B05">
            <w:pPr>
              <w:pStyle w:val="ListParagraph"/>
              <w:numPr>
                <w:ilvl w:val="0"/>
                <w:numId w:val="28"/>
              </w:numPr>
              <w:spacing w:line="360" w:lineRule="auto"/>
              <w:jc w:val="both"/>
              <w:rPr>
                <w:rFonts w:ascii="Arial" w:hAnsi="Arial" w:cs="Arial"/>
                <w:sz w:val="24"/>
                <w:szCs w:val="24"/>
              </w:rPr>
            </w:pPr>
            <w:r w:rsidRPr="00B07B05">
              <w:rPr>
                <w:rFonts w:ascii="Arial" w:hAnsi="Arial" w:cs="Arial"/>
                <w:sz w:val="24"/>
                <w:szCs w:val="24"/>
              </w:rPr>
              <w:t>Participants may feel that they have to answer questions in a positive manner.</w:t>
            </w:r>
          </w:p>
          <w:p w14:paraId="1C37E35B" w14:textId="6B825D87" w:rsidR="003C21B6" w:rsidRDefault="003C21B6" w:rsidP="00B07B05">
            <w:pPr>
              <w:pStyle w:val="ListParagraph"/>
              <w:numPr>
                <w:ilvl w:val="0"/>
                <w:numId w:val="28"/>
              </w:numPr>
              <w:spacing w:line="360" w:lineRule="auto"/>
              <w:jc w:val="both"/>
              <w:rPr>
                <w:rFonts w:ascii="Arial" w:hAnsi="Arial" w:cs="Arial"/>
                <w:sz w:val="24"/>
                <w:szCs w:val="24"/>
              </w:rPr>
            </w:pPr>
            <w:r w:rsidRPr="00B07B05">
              <w:rPr>
                <w:rFonts w:ascii="Arial" w:hAnsi="Arial" w:cs="Arial"/>
                <w:sz w:val="24"/>
                <w:szCs w:val="24"/>
              </w:rPr>
              <w:t>Participants may feel embarrassed.</w:t>
            </w:r>
          </w:p>
          <w:p w14:paraId="034B07B2" w14:textId="734A5953" w:rsidR="00BB5F1B" w:rsidRDefault="00BB5F1B" w:rsidP="00B07B05">
            <w:pPr>
              <w:pStyle w:val="ListParagraph"/>
              <w:numPr>
                <w:ilvl w:val="0"/>
                <w:numId w:val="28"/>
              </w:numPr>
              <w:spacing w:line="360" w:lineRule="auto"/>
              <w:jc w:val="both"/>
              <w:rPr>
                <w:rFonts w:ascii="Arial" w:hAnsi="Arial" w:cs="Arial"/>
                <w:sz w:val="24"/>
                <w:szCs w:val="24"/>
              </w:rPr>
            </w:pPr>
            <w:r>
              <w:rPr>
                <w:rFonts w:ascii="Arial" w:hAnsi="Arial" w:cs="Arial"/>
                <w:sz w:val="24"/>
                <w:szCs w:val="24"/>
              </w:rPr>
              <w:t>Children may not wish to be observed, they may find it intrusive.</w:t>
            </w:r>
          </w:p>
          <w:p w14:paraId="0651BDCA" w14:textId="6A88DF67" w:rsidR="00BB5F1B" w:rsidRDefault="00BB5F1B" w:rsidP="00B07B05">
            <w:pPr>
              <w:pStyle w:val="ListParagraph"/>
              <w:numPr>
                <w:ilvl w:val="0"/>
                <w:numId w:val="28"/>
              </w:numPr>
              <w:spacing w:line="360" w:lineRule="auto"/>
              <w:jc w:val="both"/>
              <w:rPr>
                <w:rFonts w:ascii="Arial" w:hAnsi="Arial" w:cs="Arial"/>
                <w:sz w:val="24"/>
                <w:szCs w:val="24"/>
              </w:rPr>
            </w:pPr>
            <w:r>
              <w:rPr>
                <w:rFonts w:ascii="Arial" w:hAnsi="Arial" w:cs="Arial"/>
                <w:sz w:val="24"/>
                <w:szCs w:val="24"/>
              </w:rPr>
              <w:t>Participants may feel that they have to be part of the research or they may lose their job.</w:t>
            </w:r>
          </w:p>
          <w:p w14:paraId="1FEF6523" w14:textId="1B295FD0" w:rsidR="00BB5F1B" w:rsidRPr="00B07B05" w:rsidRDefault="00BB5F1B" w:rsidP="00B07B05">
            <w:pPr>
              <w:pStyle w:val="ListParagraph"/>
              <w:numPr>
                <w:ilvl w:val="0"/>
                <w:numId w:val="28"/>
              </w:numPr>
              <w:spacing w:line="360" w:lineRule="auto"/>
              <w:jc w:val="both"/>
              <w:rPr>
                <w:rFonts w:ascii="Arial" w:hAnsi="Arial" w:cs="Arial"/>
                <w:sz w:val="24"/>
                <w:szCs w:val="24"/>
              </w:rPr>
            </w:pPr>
            <w:r>
              <w:rPr>
                <w:rFonts w:ascii="Arial" w:hAnsi="Arial" w:cs="Arial"/>
                <w:sz w:val="24"/>
                <w:szCs w:val="24"/>
              </w:rPr>
              <w:t>Some children and Parents may feel left out as they are not part of the research.</w:t>
            </w:r>
          </w:p>
          <w:p w14:paraId="4CA2D463" w14:textId="77777777" w:rsidR="003257BD" w:rsidRDefault="003257BD" w:rsidP="003257BD">
            <w:pPr>
              <w:rPr>
                <w:rFonts w:ascii="Arial" w:hAnsi="Arial" w:cs="Arial"/>
                <w:sz w:val="22"/>
                <w:szCs w:val="22"/>
              </w:rPr>
            </w:pPr>
          </w:p>
          <w:p w14:paraId="1DBAACC3" w14:textId="77777777" w:rsidR="003257BD" w:rsidRPr="004C3A0B" w:rsidRDefault="003257BD" w:rsidP="003257BD">
            <w:pPr>
              <w:rPr>
                <w:rFonts w:ascii="Arial" w:hAnsi="Arial" w:cs="Arial"/>
                <w:sz w:val="22"/>
                <w:szCs w:val="22"/>
              </w:rPr>
            </w:pPr>
          </w:p>
          <w:p w14:paraId="1D8283A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301EDE5"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C103B90" w14:textId="37A376CB" w:rsidR="003257BD" w:rsidRPr="00B07B05" w:rsidRDefault="00080615"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Effective risk assessment</w:t>
            </w:r>
            <w:r w:rsidR="00BF374E">
              <w:rPr>
                <w:rFonts w:ascii="Arial" w:hAnsi="Arial" w:cs="Arial"/>
                <w:sz w:val="24"/>
                <w:szCs w:val="24"/>
              </w:rPr>
              <w:t xml:space="preserve"> (BERA, 2018)</w:t>
            </w:r>
            <w:r w:rsidR="00BB5F1B">
              <w:rPr>
                <w:rFonts w:ascii="Arial" w:hAnsi="Arial" w:cs="Arial"/>
                <w:sz w:val="24"/>
                <w:szCs w:val="24"/>
              </w:rPr>
              <w:t>.</w:t>
            </w:r>
          </w:p>
          <w:p w14:paraId="45C9E731" w14:textId="2955C1A0" w:rsidR="003257BD" w:rsidRPr="00B07B05" w:rsidRDefault="00080615"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 xml:space="preserve">Ensure that data </w:t>
            </w:r>
            <w:r w:rsidR="00BB5F1B">
              <w:rPr>
                <w:rFonts w:ascii="Arial" w:hAnsi="Arial" w:cs="Arial"/>
                <w:sz w:val="24"/>
                <w:szCs w:val="24"/>
              </w:rPr>
              <w:t>is</w:t>
            </w:r>
            <w:r w:rsidRPr="00B07B05">
              <w:rPr>
                <w:rFonts w:ascii="Arial" w:hAnsi="Arial" w:cs="Arial"/>
                <w:sz w:val="24"/>
                <w:szCs w:val="24"/>
              </w:rPr>
              <w:t xml:space="preserve"> stored correctly in line with the settings </w:t>
            </w:r>
            <w:r w:rsidR="009E21E4" w:rsidRPr="00B07B05">
              <w:rPr>
                <w:rFonts w:ascii="Arial" w:hAnsi="Arial" w:cs="Arial"/>
                <w:sz w:val="24"/>
                <w:szCs w:val="24"/>
              </w:rPr>
              <w:t>GDPR policies</w:t>
            </w:r>
            <w:r w:rsidRPr="00B07B05">
              <w:rPr>
                <w:rFonts w:ascii="Arial" w:hAnsi="Arial" w:cs="Arial"/>
                <w:sz w:val="24"/>
                <w:szCs w:val="24"/>
              </w:rPr>
              <w:t xml:space="preserve"> and procedures</w:t>
            </w:r>
            <w:r w:rsidR="00BB5F1B">
              <w:rPr>
                <w:rFonts w:ascii="Arial" w:hAnsi="Arial" w:cs="Arial"/>
                <w:sz w:val="24"/>
                <w:szCs w:val="24"/>
              </w:rPr>
              <w:t xml:space="preserve"> (</w:t>
            </w:r>
            <w:r w:rsidR="003D3B24">
              <w:rPr>
                <w:rFonts w:ascii="Arial" w:hAnsi="Arial" w:cs="Arial"/>
                <w:sz w:val="24"/>
                <w:szCs w:val="24"/>
              </w:rPr>
              <w:t>I</w:t>
            </w:r>
            <w:r w:rsidR="00BB5F1B">
              <w:rPr>
                <w:rFonts w:ascii="Arial" w:hAnsi="Arial" w:cs="Arial"/>
                <w:sz w:val="24"/>
                <w:szCs w:val="24"/>
              </w:rPr>
              <w:t>nformation commissioner’s office, 2018).</w:t>
            </w:r>
          </w:p>
          <w:p w14:paraId="7D91BA0D" w14:textId="7F4B9143" w:rsidR="003C21B6" w:rsidRPr="00B07B05" w:rsidRDefault="003C21B6"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Ensure questions provided will be carefully thought through.</w:t>
            </w:r>
          </w:p>
          <w:p w14:paraId="1110C3D5" w14:textId="323EB780" w:rsidR="003C21B6" w:rsidRPr="00B07B05" w:rsidRDefault="003C21B6"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The researcher will inform participants they do not have to answer any questions they do not feel comfortable answering</w:t>
            </w:r>
            <w:r w:rsidR="00BB5F1B">
              <w:rPr>
                <w:rFonts w:ascii="Arial" w:hAnsi="Arial" w:cs="Arial"/>
                <w:sz w:val="24"/>
                <w:szCs w:val="24"/>
              </w:rPr>
              <w:t xml:space="preserve"> (BERA, 2019).</w:t>
            </w:r>
          </w:p>
          <w:p w14:paraId="2E9E0B4C" w14:textId="6A729BED" w:rsidR="003C21B6" w:rsidRPr="00B07B05" w:rsidRDefault="003C21B6"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The researcher will inform participants that questions are for research purposes only.</w:t>
            </w:r>
          </w:p>
          <w:p w14:paraId="32A72EF3" w14:textId="71E84EA6" w:rsidR="003C21B6" w:rsidRPr="00B07B05" w:rsidRDefault="003C21B6" w:rsidP="00B07B05">
            <w:pPr>
              <w:pStyle w:val="ListParagraph"/>
              <w:numPr>
                <w:ilvl w:val="0"/>
                <w:numId w:val="29"/>
              </w:numPr>
              <w:spacing w:line="360" w:lineRule="auto"/>
              <w:jc w:val="both"/>
              <w:rPr>
                <w:rFonts w:ascii="Arial" w:hAnsi="Arial" w:cs="Arial"/>
                <w:sz w:val="24"/>
                <w:szCs w:val="24"/>
              </w:rPr>
            </w:pPr>
            <w:r w:rsidRPr="00B07B05">
              <w:rPr>
                <w:rFonts w:ascii="Arial" w:hAnsi="Arial" w:cs="Arial"/>
                <w:sz w:val="24"/>
                <w:szCs w:val="24"/>
              </w:rPr>
              <w:t>Participants will be reminded that their name and personal details will not be required when completing the questionnaire to encourage truth and prevent embarrassment</w:t>
            </w:r>
            <w:r w:rsidR="00BB5F1B">
              <w:rPr>
                <w:rFonts w:ascii="Arial" w:hAnsi="Arial" w:cs="Arial"/>
                <w:sz w:val="24"/>
                <w:szCs w:val="24"/>
              </w:rPr>
              <w:t xml:space="preserve"> (BERA, 2019).</w:t>
            </w:r>
          </w:p>
          <w:p w14:paraId="6DB72195" w14:textId="77777777" w:rsidR="003257BD" w:rsidRPr="004C3A0B" w:rsidRDefault="003257BD" w:rsidP="003257BD">
            <w:pPr>
              <w:rPr>
                <w:rFonts w:ascii="Arial" w:hAnsi="Arial" w:cs="Arial"/>
                <w:sz w:val="22"/>
                <w:szCs w:val="22"/>
              </w:rPr>
            </w:pPr>
          </w:p>
          <w:p w14:paraId="259048B7"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B5032F1" w14:textId="77777777" w:rsidTr="00A83D75">
        <w:tc>
          <w:tcPr>
            <w:tcW w:w="9923" w:type="dxa"/>
            <w:gridSpan w:val="4"/>
            <w:tcBorders>
              <w:bottom w:val="single" w:sz="4" w:space="0" w:color="auto"/>
            </w:tcBorders>
            <w:shd w:val="clear" w:color="auto" w:fill="F2F2F2" w:themeFill="background1" w:themeFillShade="F2"/>
          </w:tcPr>
          <w:p w14:paraId="2DF9983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724527DF" w14:textId="77777777" w:rsidTr="00694EA8">
        <w:tc>
          <w:tcPr>
            <w:tcW w:w="9923" w:type="dxa"/>
            <w:gridSpan w:val="4"/>
            <w:tcBorders>
              <w:top w:val="single" w:sz="4" w:space="0" w:color="auto"/>
              <w:bottom w:val="single" w:sz="4" w:space="0" w:color="auto"/>
            </w:tcBorders>
          </w:tcPr>
          <w:p w14:paraId="2EBF28A9" w14:textId="77777777" w:rsidR="003257BD" w:rsidRDefault="003257BD" w:rsidP="003257BD">
            <w:pPr>
              <w:rPr>
                <w:rFonts w:ascii="Arial" w:hAnsi="Arial" w:cs="Arial"/>
                <w:sz w:val="22"/>
                <w:szCs w:val="22"/>
              </w:rPr>
            </w:pPr>
          </w:p>
          <w:p w14:paraId="76879E74" w14:textId="77777777" w:rsidR="003257BD" w:rsidRDefault="003257BD" w:rsidP="003257BD">
            <w:pPr>
              <w:rPr>
                <w:rFonts w:ascii="Arial" w:hAnsi="Arial" w:cs="Arial"/>
                <w:sz w:val="22"/>
                <w:szCs w:val="22"/>
              </w:rPr>
            </w:pPr>
          </w:p>
          <w:p w14:paraId="4BD6B7C9" w14:textId="77777777" w:rsidR="003257BD" w:rsidRPr="004C3A0B" w:rsidRDefault="003257BD" w:rsidP="003257BD">
            <w:pPr>
              <w:rPr>
                <w:rFonts w:ascii="Arial" w:hAnsi="Arial" w:cs="Arial"/>
                <w:sz w:val="22"/>
                <w:szCs w:val="22"/>
              </w:rPr>
            </w:pPr>
          </w:p>
          <w:p w14:paraId="07556660"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F20DAC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177C4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A07FA7A"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33529DF" w14:textId="77777777" w:rsidTr="00354F34">
        <w:tc>
          <w:tcPr>
            <w:tcW w:w="4849" w:type="dxa"/>
            <w:tcBorders>
              <w:top w:val="single" w:sz="4" w:space="0" w:color="auto"/>
              <w:bottom w:val="single" w:sz="4" w:space="0" w:color="auto"/>
            </w:tcBorders>
          </w:tcPr>
          <w:p w14:paraId="0A75266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4B4F4D21" w14:textId="07DE17C1" w:rsidR="003257BD" w:rsidRPr="00B07B0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0D102D" w:rsidRPr="00B07B05">
              <w:rPr>
                <w:rFonts w:ascii="Arial" w:hAnsi="Arial" w:cs="Arial"/>
                <w:sz w:val="24"/>
                <w:szCs w:val="24"/>
              </w:rPr>
              <w:t>nvestigator may be accused of inappropriate questioning in an interview.</w:t>
            </w:r>
          </w:p>
          <w:p w14:paraId="3C4ED3AA" w14:textId="10ED36F8" w:rsidR="003257BD" w:rsidRPr="00B07B0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4E128F" w:rsidRPr="00B07B05">
              <w:rPr>
                <w:rFonts w:ascii="Arial" w:hAnsi="Arial" w:cs="Arial"/>
                <w:sz w:val="24"/>
                <w:szCs w:val="24"/>
              </w:rPr>
              <w:t>nvestigator may be accused of causing distress to children and practitioners.</w:t>
            </w:r>
          </w:p>
          <w:p w14:paraId="0FDB09EC" w14:textId="2B82C2E1" w:rsidR="004E128F" w:rsidRPr="00B07B0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4E128F" w:rsidRPr="00B07B05">
              <w:rPr>
                <w:rFonts w:ascii="Arial" w:hAnsi="Arial" w:cs="Arial"/>
                <w:sz w:val="24"/>
                <w:szCs w:val="24"/>
              </w:rPr>
              <w:t>nvestigator may observe inappropriate practice during observation.</w:t>
            </w:r>
          </w:p>
          <w:p w14:paraId="343F2A12" w14:textId="5D35FE52" w:rsidR="004E128F" w:rsidRDefault="004E128F" w:rsidP="00B07B05">
            <w:pPr>
              <w:pStyle w:val="ListParagraph"/>
              <w:numPr>
                <w:ilvl w:val="0"/>
                <w:numId w:val="33"/>
              </w:numPr>
              <w:spacing w:line="360" w:lineRule="auto"/>
              <w:jc w:val="both"/>
              <w:rPr>
                <w:rFonts w:ascii="Arial" w:hAnsi="Arial" w:cs="Arial"/>
                <w:sz w:val="24"/>
                <w:szCs w:val="24"/>
              </w:rPr>
            </w:pPr>
            <w:r w:rsidRPr="00B07B05">
              <w:rPr>
                <w:rFonts w:ascii="Arial" w:hAnsi="Arial" w:cs="Arial"/>
                <w:sz w:val="24"/>
                <w:szCs w:val="24"/>
              </w:rPr>
              <w:t xml:space="preserve">Loss of </w:t>
            </w:r>
            <w:r w:rsidR="00FD2155">
              <w:rPr>
                <w:rFonts w:ascii="Arial" w:hAnsi="Arial" w:cs="Arial"/>
                <w:sz w:val="24"/>
                <w:szCs w:val="24"/>
              </w:rPr>
              <w:t>data.</w:t>
            </w:r>
          </w:p>
          <w:p w14:paraId="7B6A747D" w14:textId="79625854" w:rsidR="00E12A9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E12A95">
              <w:rPr>
                <w:rFonts w:ascii="Arial" w:hAnsi="Arial" w:cs="Arial"/>
                <w:sz w:val="24"/>
                <w:szCs w:val="24"/>
              </w:rPr>
              <w:t>nvestigator may be accused of loss or damaged property.</w:t>
            </w:r>
          </w:p>
          <w:p w14:paraId="70436E65" w14:textId="7BEB0F9F" w:rsidR="00E12A9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E12A95">
              <w:rPr>
                <w:rFonts w:ascii="Arial" w:hAnsi="Arial" w:cs="Arial"/>
                <w:sz w:val="24"/>
                <w:szCs w:val="24"/>
              </w:rPr>
              <w:t>nvestigator may be in an accident travelling to the research.</w:t>
            </w:r>
          </w:p>
          <w:p w14:paraId="7A4ABC7E" w14:textId="4C43ABE5" w:rsidR="00E12A95" w:rsidRPr="00B07B05" w:rsidRDefault="00D4654B"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E12A95">
              <w:rPr>
                <w:rFonts w:ascii="Arial" w:hAnsi="Arial" w:cs="Arial"/>
                <w:sz w:val="24"/>
                <w:szCs w:val="24"/>
              </w:rPr>
              <w:t>nvestigator may be accused of inappropriate/unprofessional development.</w:t>
            </w:r>
          </w:p>
          <w:p w14:paraId="371AF115" w14:textId="77777777" w:rsidR="003257BD" w:rsidRPr="004C3A0B" w:rsidRDefault="003257BD" w:rsidP="003257BD">
            <w:pPr>
              <w:rPr>
                <w:rFonts w:ascii="Arial" w:hAnsi="Arial" w:cs="Arial"/>
                <w:sz w:val="22"/>
                <w:szCs w:val="22"/>
              </w:rPr>
            </w:pPr>
          </w:p>
          <w:p w14:paraId="1F9F81A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3EBBE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2BADED7" w14:textId="35050319" w:rsidR="003257BD" w:rsidRDefault="000D102D" w:rsidP="00FD2155">
            <w:pPr>
              <w:pStyle w:val="ListParagraph"/>
              <w:numPr>
                <w:ilvl w:val="0"/>
                <w:numId w:val="33"/>
              </w:numPr>
              <w:spacing w:line="360" w:lineRule="auto"/>
              <w:jc w:val="both"/>
              <w:rPr>
                <w:rFonts w:ascii="Arial" w:hAnsi="Arial" w:cs="Arial"/>
                <w:sz w:val="24"/>
                <w:szCs w:val="24"/>
              </w:rPr>
            </w:pPr>
            <w:r w:rsidRPr="00FD2155">
              <w:rPr>
                <w:rFonts w:ascii="Arial" w:hAnsi="Arial" w:cs="Arial"/>
                <w:sz w:val="24"/>
                <w:szCs w:val="24"/>
              </w:rPr>
              <w:t>Ensure questions are thought through and appropriate.</w:t>
            </w:r>
          </w:p>
          <w:p w14:paraId="1C54B2EC" w14:textId="0D9F937D" w:rsidR="00FD2155" w:rsidRDefault="00FD2155" w:rsidP="00FD2155">
            <w:pPr>
              <w:pStyle w:val="ListParagraph"/>
              <w:numPr>
                <w:ilvl w:val="0"/>
                <w:numId w:val="33"/>
              </w:numPr>
              <w:spacing w:line="360" w:lineRule="auto"/>
              <w:jc w:val="both"/>
              <w:rPr>
                <w:rFonts w:ascii="Arial" w:hAnsi="Arial" w:cs="Arial"/>
                <w:sz w:val="24"/>
                <w:szCs w:val="24"/>
              </w:rPr>
            </w:pPr>
            <w:r>
              <w:rPr>
                <w:rFonts w:ascii="Arial" w:hAnsi="Arial" w:cs="Arial"/>
                <w:sz w:val="24"/>
                <w:szCs w:val="24"/>
              </w:rPr>
              <w:t>Ensure that a professional and appropriate manner is used at all times throughout the research activity</w:t>
            </w:r>
            <w:r w:rsidR="0070115B">
              <w:rPr>
                <w:rFonts w:ascii="Arial" w:hAnsi="Arial" w:cs="Arial"/>
                <w:sz w:val="24"/>
                <w:szCs w:val="24"/>
              </w:rPr>
              <w:t xml:space="preserve"> (BERA, 2018).</w:t>
            </w:r>
          </w:p>
          <w:p w14:paraId="7E7648C4" w14:textId="6246AE32" w:rsidR="00FD2155" w:rsidRDefault="00FD2155" w:rsidP="00FD2155">
            <w:pPr>
              <w:pStyle w:val="ListParagraph"/>
              <w:numPr>
                <w:ilvl w:val="0"/>
                <w:numId w:val="33"/>
              </w:numPr>
              <w:spacing w:line="360" w:lineRule="auto"/>
              <w:jc w:val="both"/>
              <w:rPr>
                <w:rFonts w:ascii="Arial" w:hAnsi="Arial" w:cs="Arial"/>
                <w:sz w:val="24"/>
                <w:szCs w:val="24"/>
              </w:rPr>
            </w:pPr>
            <w:r>
              <w:rPr>
                <w:rFonts w:ascii="Arial" w:hAnsi="Arial" w:cs="Arial"/>
                <w:sz w:val="24"/>
                <w:szCs w:val="24"/>
              </w:rPr>
              <w:t>Ensure that inappropriate behaviour observed is reported to the gatekeeper immediately</w:t>
            </w:r>
            <w:r w:rsidR="0070115B">
              <w:rPr>
                <w:rFonts w:ascii="Arial" w:hAnsi="Arial" w:cs="Arial"/>
                <w:sz w:val="24"/>
                <w:szCs w:val="24"/>
              </w:rPr>
              <w:t xml:space="preserve"> (ERIC, no date b).</w:t>
            </w:r>
          </w:p>
          <w:p w14:paraId="19A5CB70" w14:textId="0B45102E" w:rsidR="00FD2155" w:rsidRPr="00FD2155" w:rsidRDefault="00FD2155" w:rsidP="00FD2155">
            <w:pPr>
              <w:pStyle w:val="ListParagraph"/>
              <w:numPr>
                <w:ilvl w:val="0"/>
                <w:numId w:val="33"/>
              </w:numPr>
              <w:spacing w:line="360" w:lineRule="auto"/>
              <w:jc w:val="both"/>
              <w:rPr>
                <w:rFonts w:ascii="Arial" w:hAnsi="Arial" w:cs="Arial"/>
                <w:sz w:val="24"/>
                <w:szCs w:val="24"/>
              </w:rPr>
            </w:pPr>
            <w:r>
              <w:rPr>
                <w:rFonts w:ascii="Arial" w:hAnsi="Arial" w:cs="Arial"/>
                <w:sz w:val="24"/>
                <w:szCs w:val="24"/>
              </w:rPr>
              <w:t>Ensure data is stored correctly in a locked cupboard on the nursery premises or on a password protected computer (information commissioner’s office</w:t>
            </w:r>
            <w:r w:rsidR="002846BA">
              <w:rPr>
                <w:rFonts w:ascii="Arial" w:hAnsi="Arial" w:cs="Arial"/>
                <w:sz w:val="24"/>
                <w:szCs w:val="24"/>
              </w:rPr>
              <w:t xml:space="preserve"> </w:t>
            </w:r>
            <w:r>
              <w:rPr>
                <w:rFonts w:ascii="Arial" w:hAnsi="Arial" w:cs="Arial"/>
                <w:sz w:val="24"/>
                <w:szCs w:val="24"/>
              </w:rPr>
              <w:t>2018).</w:t>
            </w:r>
          </w:p>
          <w:p w14:paraId="26039CBF" w14:textId="77777777" w:rsidR="003257BD" w:rsidRDefault="003257BD" w:rsidP="003257BD">
            <w:pPr>
              <w:rPr>
                <w:rFonts w:ascii="Arial" w:hAnsi="Arial" w:cs="Arial"/>
                <w:sz w:val="22"/>
                <w:szCs w:val="22"/>
              </w:rPr>
            </w:pPr>
          </w:p>
          <w:p w14:paraId="73A11F87" w14:textId="77777777" w:rsidR="003257BD" w:rsidRPr="004C3A0B" w:rsidRDefault="003257BD" w:rsidP="003257BD">
            <w:pPr>
              <w:rPr>
                <w:rFonts w:ascii="Arial" w:hAnsi="Arial" w:cs="Arial"/>
                <w:sz w:val="22"/>
                <w:szCs w:val="22"/>
              </w:rPr>
            </w:pPr>
          </w:p>
          <w:p w14:paraId="07437D9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08AC73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94361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75EAECC9"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3D636979" w14:textId="77777777" w:rsidTr="00354F34">
        <w:tc>
          <w:tcPr>
            <w:tcW w:w="4849" w:type="dxa"/>
            <w:tcBorders>
              <w:top w:val="single" w:sz="4" w:space="0" w:color="auto"/>
              <w:bottom w:val="single" w:sz="4" w:space="0" w:color="auto"/>
            </w:tcBorders>
          </w:tcPr>
          <w:p w14:paraId="77096DE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FCA50D2" w14:textId="5F2C85B6" w:rsidR="003257BD" w:rsidRPr="00B07B05" w:rsidRDefault="004E128F" w:rsidP="00B07B05">
            <w:pPr>
              <w:pStyle w:val="ListParagraph"/>
              <w:numPr>
                <w:ilvl w:val="0"/>
                <w:numId w:val="33"/>
              </w:numPr>
              <w:spacing w:line="360" w:lineRule="auto"/>
              <w:jc w:val="both"/>
              <w:rPr>
                <w:rFonts w:ascii="Arial" w:hAnsi="Arial" w:cs="Arial"/>
                <w:sz w:val="24"/>
                <w:szCs w:val="24"/>
              </w:rPr>
            </w:pPr>
            <w:r w:rsidRPr="00B07B05">
              <w:rPr>
                <w:rFonts w:ascii="Arial" w:hAnsi="Arial" w:cs="Arial"/>
                <w:sz w:val="24"/>
                <w:szCs w:val="24"/>
              </w:rPr>
              <w:t>Lose data.</w:t>
            </w:r>
          </w:p>
          <w:p w14:paraId="4A1270E2" w14:textId="05D7BD34" w:rsidR="004E128F" w:rsidRPr="00B07B05" w:rsidRDefault="008275D2" w:rsidP="00B07B05">
            <w:pPr>
              <w:pStyle w:val="ListParagraph"/>
              <w:numPr>
                <w:ilvl w:val="0"/>
                <w:numId w:val="33"/>
              </w:numPr>
              <w:spacing w:line="360" w:lineRule="auto"/>
              <w:jc w:val="both"/>
              <w:rPr>
                <w:rFonts w:ascii="Arial" w:hAnsi="Arial" w:cs="Arial"/>
                <w:sz w:val="24"/>
                <w:szCs w:val="24"/>
              </w:rPr>
            </w:pPr>
            <w:r>
              <w:rPr>
                <w:rFonts w:ascii="Arial" w:hAnsi="Arial" w:cs="Arial"/>
                <w:sz w:val="24"/>
                <w:szCs w:val="24"/>
              </w:rPr>
              <w:t>The i</w:t>
            </w:r>
            <w:r w:rsidR="004E128F" w:rsidRPr="00B07B05">
              <w:rPr>
                <w:rFonts w:ascii="Arial" w:hAnsi="Arial" w:cs="Arial"/>
                <w:sz w:val="24"/>
                <w:szCs w:val="24"/>
              </w:rPr>
              <w:t>nvestigator may be accused of inappropriate behaviour whilst representing the university.</w:t>
            </w:r>
          </w:p>
          <w:p w14:paraId="512E99C6" w14:textId="74730C4C" w:rsidR="004E128F" w:rsidRDefault="004E128F" w:rsidP="00B07B05">
            <w:pPr>
              <w:pStyle w:val="ListParagraph"/>
              <w:numPr>
                <w:ilvl w:val="0"/>
                <w:numId w:val="33"/>
              </w:numPr>
              <w:spacing w:line="360" w:lineRule="auto"/>
              <w:jc w:val="both"/>
              <w:rPr>
                <w:rFonts w:ascii="Arial" w:hAnsi="Arial" w:cs="Arial"/>
                <w:sz w:val="24"/>
                <w:szCs w:val="24"/>
              </w:rPr>
            </w:pPr>
            <w:r w:rsidRPr="00B07B05">
              <w:rPr>
                <w:rFonts w:ascii="Arial" w:hAnsi="Arial" w:cs="Arial"/>
                <w:sz w:val="24"/>
                <w:szCs w:val="24"/>
              </w:rPr>
              <w:t xml:space="preserve">Investigators </w:t>
            </w:r>
            <w:r w:rsidR="002846BA" w:rsidRPr="00B07B05">
              <w:rPr>
                <w:rFonts w:ascii="Arial" w:hAnsi="Arial" w:cs="Arial"/>
                <w:sz w:val="24"/>
                <w:szCs w:val="24"/>
              </w:rPr>
              <w:t>do not</w:t>
            </w:r>
            <w:r w:rsidRPr="00B07B05">
              <w:rPr>
                <w:rFonts w:ascii="Arial" w:hAnsi="Arial" w:cs="Arial"/>
                <w:sz w:val="24"/>
                <w:szCs w:val="24"/>
              </w:rPr>
              <w:t xml:space="preserve"> abide by ethical guidelines.</w:t>
            </w:r>
          </w:p>
          <w:p w14:paraId="7CABAAAE" w14:textId="7206728C" w:rsidR="00D61D57" w:rsidRPr="00D61D57" w:rsidRDefault="00D61D57" w:rsidP="00D61D57">
            <w:pPr>
              <w:pStyle w:val="ListParagraph"/>
              <w:numPr>
                <w:ilvl w:val="0"/>
                <w:numId w:val="33"/>
              </w:numPr>
              <w:spacing w:line="360" w:lineRule="auto"/>
              <w:jc w:val="both"/>
              <w:rPr>
                <w:rFonts w:ascii="Arial" w:hAnsi="Arial" w:cs="Arial"/>
                <w:sz w:val="24"/>
                <w:szCs w:val="24"/>
              </w:rPr>
            </w:pPr>
            <w:r w:rsidRPr="00D61D57">
              <w:rPr>
                <w:rFonts w:ascii="Arial" w:hAnsi="Arial" w:cs="Arial"/>
                <w:sz w:val="24"/>
                <w:szCs w:val="24"/>
              </w:rPr>
              <w:t>All physical activity carries a risk, as some of the research i</w:t>
            </w:r>
            <w:r w:rsidR="00FD6C85">
              <w:rPr>
                <w:rFonts w:ascii="Arial" w:hAnsi="Arial" w:cs="Arial"/>
                <w:sz w:val="24"/>
                <w:szCs w:val="24"/>
              </w:rPr>
              <w:t xml:space="preserve">s </w:t>
            </w:r>
            <w:r w:rsidRPr="00D61D57">
              <w:rPr>
                <w:rFonts w:ascii="Arial" w:hAnsi="Arial" w:cs="Arial"/>
                <w:sz w:val="24"/>
                <w:szCs w:val="24"/>
              </w:rPr>
              <w:t>outside</w:t>
            </w:r>
            <w:r w:rsidR="00FD6C85">
              <w:rPr>
                <w:rFonts w:ascii="Arial" w:hAnsi="Arial" w:cs="Arial"/>
                <w:sz w:val="24"/>
                <w:szCs w:val="24"/>
              </w:rPr>
              <w:t>.</w:t>
            </w:r>
            <w:r w:rsidRPr="00D61D57">
              <w:rPr>
                <w:rFonts w:ascii="Arial" w:hAnsi="Arial" w:cs="Arial"/>
                <w:sz w:val="24"/>
                <w:szCs w:val="24"/>
              </w:rPr>
              <w:t xml:space="preserve"> </w:t>
            </w:r>
            <w:r w:rsidR="00FD6C85">
              <w:rPr>
                <w:rFonts w:ascii="Arial" w:hAnsi="Arial" w:cs="Arial"/>
                <w:sz w:val="24"/>
                <w:szCs w:val="24"/>
              </w:rPr>
              <w:t>Following this, t</w:t>
            </w:r>
            <w:r w:rsidRPr="00D61D57">
              <w:rPr>
                <w:rFonts w:ascii="Arial" w:hAnsi="Arial" w:cs="Arial"/>
                <w:sz w:val="24"/>
                <w:szCs w:val="24"/>
              </w:rPr>
              <w:t>he possibility of an accident may occur, this may cause the</w:t>
            </w:r>
            <w:r>
              <w:rPr>
                <w:rFonts w:ascii="Arial" w:hAnsi="Arial" w:cs="Arial"/>
                <w:sz w:val="24"/>
                <w:szCs w:val="24"/>
              </w:rPr>
              <w:t xml:space="preserve"> reputation of the university to be tarnished.</w:t>
            </w:r>
          </w:p>
          <w:p w14:paraId="4F8B65B9" w14:textId="77777777" w:rsidR="003257BD" w:rsidRDefault="003257BD" w:rsidP="003257BD">
            <w:pPr>
              <w:rPr>
                <w:rFonts w:ascii="Arial" w:hAnsi="Arial" w:cs="Arial"/>
                <w:sz w:val="22"/>
                <w:szCs w:val="22"/>
              </w:rPr>
            </w:pPr>
          </w:p>
          <w:p w14:paraId="31CA5774" w14:textId="77777777" w:rsidR="003257BD" w:rsidRPr="004C3A0B" w:rsidRDefault="003257BD" w:rsidP="003257BD">
            <w:pPr>
              <w:rPr>
                <w:rFonts w:ascii="Arial" w:hAnsi="Arial" w:cs="Arial"/>
                <w:sz w:val="22"/>
                <w:szCs w:val="22"/>
              </w:rPr>
            </w:pPr>
          </w:p>
          <w:p w14:paraId="3A89D08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11F7F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04109512" w14:textId="0E58BC44" w:rsidR="003257BD" w:rsidRPr="00913E66" w:rsidRDefault="00913E66" w:rsidP="00F23215">
            <w:pPr>
              <w:pStyle w:val="ListParagraph"/>
              <w:numPr>
                <w:ilvl w:val="0"/>
                <w:numId w:val="45"/>
              </w:numPr>
              <w:spacing w:line="360" w:lineRule="auto"/>
              <w:jc w:val="both"/>
              <w:rPr>
                <w:rFonts w:ascii="Arial" w:hAnsi="Arial" w:cs="Arial"/>
              </w:rPr>
            </w:pPr>
            <w:r>
              <w:rPr>
                <w:rFonts w:ascii="Arial" w:hAnsi="Arial" w:cs="Arial"/>
                <w:sz w:val="24"/>
                <w:szCs w:val="24"/>
              </w:rPr>
              <w:t>Ensure that all data is stored in a locked cupboard or on a password protected computer as suggested by GDPR regulations (information commissioner’s office, 2018).</w:t>
            </w:r>
          </w:p>
          <w:p w14:paraId="3C235BA4" w14:textId="75F61AA6" w:rsidR="00913E66" w:rsidRPr="00913E66" w:rsidRDefault="00913E66" w:rsidP="00F23215">
            <w:pPr>
              <w:pStyle w:val="ListParagraph"/>
              <w:numPr>
                <w:ilvl w:val="0"/>
                <w:numId w:val="45"/>
              </w:numPr>
              <w:spacing w:line="360" w:lineRule="auto"/>
              <w:jc w:val="both"/>
              <w:rPr>
                <w:rFonts w:ascii="Arial" w:hAnsi="Arial" w:cs="Arial"/>
              </w:rPr>
            </w:pPr>
            <w:r>
              <w:rPr>
                <w:rFonts w:ascii="Arial" w:hAnsi="Arial" w:cs="Arial"/>
                <w:sz w:val="24"/>
                <w:szCs w:val="24"/>
              </w:rPr>
              <w:t>Ensure that a professional manner is always maintained throughout the research activity</w:t>
            </w:r>
            <w:r w:rsidR="0070115B">
              <w:rPr>
                <w:rFonts w:ascii="Arial" w:hAnsi="Arial" w:cs="Arial"/>
                <w:sz w:val="24"/>
                <w:szCs w:val="24"/>
              </w:rPr>
              <w:t xml:space="preserve"> (BERA, 2018)</w:t>
            </w:r>
          </w:p>
          <w:p w14:paraId="7D3B302D" w14:textId="65AF6502" w:rsidR="00913E66" w:rsidRPr="00F23215" w:rsidRDefault="00913E66" w:rsidP="00F23215">
            <w:pPr>
              <w:pStyle w:val="ListParagraph"/>
              <w:numPr>
                <w:ilvl w:val="0"/>
                <w:numId w:val="45"/>
              </w:numPr>
              <w:spacing w:line="360" w:lineRule="auto"/>
              <w:jc w:val="both"/>
              <w:rPr>
                <w:rFonts w:ascii="Arial" w:hAnsi="Arial" w:cs="Arial"/>
              </w:rPr>
            </w:pPr>
            <w:r>
              <w:rPr>
                <w:rFonts w:ascii="Arial" w:hAnsi="Arial" w:cs="Arial"/>
                <w:sz w:val="24"/>
                <w:szCs w:val="24"/>
              </w:rPr>
              <w:t xml:space="preserve"> Ensure ethical guidelines are followed at all times</w:t>
            </w:r>
            <w:r w:rsidR="0070115B">
              <w:rPr>
                <w:rFonts w:ascii="Arial" w:hAnsi="Arial" w:cs="Arial"/>
                <w:sz w:val="24"/>
                <w:szCs w:val="24"/>
              </w:rPr>
              <w:t xml:space="preserve"> (BERA, 2018).</w:t>
            </w:r>
          </w:p>
          <w:p w14:paraId="14C2D9DB" w14:textId="7B420158" w:rsidR="00F23215" w:rsidRDefault="00F23215" w:rsidP="00A6742C">
            <w:pPr>
              <w:pStyle w:val="ListParagraph"/>
              <w:numPr>
                <w:ilvl w:val="0"/>
                <w:numId w:val="45"/>
              </w:numPr>
              <w:spacing w:line="360" w:lineRule="auto"/>
              <w:jc w:val="both"/>
              <w:rPr>
                <w:rFonts w:ascii="Arial" w:hAnsi="Arial" w:cs="Arial"/>
                <w:sz w:val="24"/>
                <w:szCs w:val="24"/>
              </w:rPr>
            </w:pPr>
            <w:r w:rsidRPr="00B07B05">
              <w:rPr>
                <w:rFonts w:ascii="Arial" w:hAnsi="Arial" w:cs="Arial"/>
                <w:sz w:val="24"/>
                <w:szCs w:val="24"/>
              </w:rPr>
              <w:t>E</w:t>
            </w:r>
            <w:r>
              <w:rPr>
                <w:rFonts w:ascii="Arial" w:hAnsi="Arial" w:cs="Arial"/>
                <w:sz w:val="24"/>
                <w:szCs w:val="24"/>
              </w:rPr>
              <w:t>nsure</w:t>
            </w:r>
            <w:r w:rsidRPr="00B07B05">
              <w:rPr>
                <w:rFonts w:ascii="Arial" w:hAnsi="Arial" w:cs="Arial"/>
                <w:sz w:val="24"/>
                <w:szCs w:val="24"/>
              </w:rPr>
              <w:t xml:space="preserve"> risk assessment</w:t>
            </w:r>
            <w:r>
              <w:rPr>
                <w:rFonts w:ascii="Arial" w:hAnsi="Arial" w:cs="Arial"/>
                <w:sz w:val="24"/>
                <w:szCs w:val="24"/>
              </w:rPr>
              <w:t xml:space="preserve">s are in place before the </w:t>
            </w:r>
            <w:r w:rsidR="00A6742C">
              <w:rPr>
                <w:rFonts w:ascii="Arial" w:hAnsi="Arial" w:cs="Arial"/>
                <w:sz w:val="24"/>
                <w:szCs w:val="24"/>
              </w:rPr>
              <w:t>research study</w:t>
            </w:r>
            <w:r>
              <w:rPr>
                <w:rFonts w:ascii="Arial" w:hAnsi="Arial" w:cs="Arial"/>
                <w:sz w:val="24"/>
                <w:szCs w:val="24"/>
              </w:rPr>
              <w:t xml:space="preserve"> commences </w:t>
            </w:r>
            <w:r>
              <w:rPr>
                <w:rFonts w:ascii="Arial" w:hAnsi="Arial" w:cs="Arial"/>
                <w:sz w:val="24"/>
                <w:szCs w:val="24"/>
              </w:rPr>
              <w:t xml:space="preserve"> (BERA, 2018).</w:t>
            </w:r>
          </w:p>
          <w:p w14:paraId="2E3A957D" w14:textId="5BCEDF0C" w:rsidR="00D50D46" w:rsidRPr="00A6742C" w:rsidRDefault="00D50D46" w:rsidP="00A6742C">
            <w:pPr>
              <w:pStyle w:val="ListParagraph"/>
              <w:numPr>
                <w:ilvl w:val="0"/>
                <w:numId w:val="45"/>
              </w:numPr>
              <w:spacing w:line="360" w:lineRule="auto"/>
              <w:jc w:val="both"/>
              <w:rPr>
                <w:rFonts w:ascii="Arial" w:hAnsi="Arial" w:cs="Arial"/>
                <w:sz w:val="24"/>
                <w:szCs w:val="24"/>
              </w:rPr>
            </w:pPr>
            <w:r>
              <w:rPr>
                <w:rFonts w:ascii="Arial" w:hAnsi="Arial" w:cs="Arial"/>
                <w:sz w:val="24"/>
                <w:szCs w:val="24"/>
              </w:rPr>
              <w:lastRenderedPageBreak/>
              <w:t>Children will be supervised by adults at all times (ERIC, no date b).</w:t>
            </w:r>
          </w:p>
          <w:p w14:paraId="0B3374E3" w14:textId="77777777" w:rsidR="003257BD" w:rsidRPr="004C3A0B" w:rsidRDefault="003257BD" w:rsidP="003257BD">
            <w:pPr>
              <w:rPr>
                <w:rFonts w:ascii="Arial" w:hAnsi="Arial" w:cs="Arial"/>
                <w:sz w:val="22"/>
                <w:szCs w:val="22"/>
              </w:rPr>
            </w:pPr>
          </w:p>
          <w:p w14:paraId="5017D56C"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9D22D9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6B43A45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F2C8DA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07596DC" w14:textId="77777777" w:rsidTr="00354F34">
        <w:tc>
          <w:tcPr>
            <w:tcW w:w="7259" w:type="dxa"/>
            <w:tcBorders>
              <w:top w:val="single" w:sz="4" w:space="0" w:color="auto"/>
              <w:bottom w:val="single" w:sz="4" w:space="0" w:color="auto"/>
            </w:tcBorders>
            <w:shd w:val="clear" w:color="auto" w:fill="F2F2F2" w:themeFill="background1" w:themeFillShade="F2"/>
          </w:tcPr>
          <w:p w14:paraId="1D04D243"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D03056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7F3B2B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B1CC079"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910A431"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E77DB8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72D507E"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B0763A0"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A2972C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242144" w14:textId="3E0A8F0C" w:rsidR="00CE6A02" w:rsidRPr="004C3A0B" w:rsidRDefault="008C4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08061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C1D0EA9" w14:textId="77777777" w:rsidR="00CE6A02" w:rsidRPr="004C3A0B" w:rsidRDefault="008C4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1C844E1" w14:textId="77777777" w:rsidR="00CE6A02" w:rsidRPr="004C3A0B" w:rsidRDefault="008C4EE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5585BC9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6A0503D" w14:textId="77777777" w:rsidR="00A50649" w:rsidRDefault="00A50649">
      <w:pPr>
        <w:rPr>
          <w:rFonts w:ascii="Arial" w:hAnsi="Arial" w:cs="Arial"/>
          <w:b/>
          <w:sz w:val="22"/>
          <w:szCs w:val="22"/>
        </w:rPr>
      </w:pPr>
      <w:r>
        <w:rPr>
          <w:rFonts w:ascii="Arial" w:hAnsi="Arial" w:cs="Arial"/>
          <w:b/>
          <w:sz w:val="22"/>
          <w:szCs w:val="22"/>
        </w:rPr>
        <w:br w:type="page"/>
      </w:r>
    </w:p>
    <w:p w14:paraId="4F32D8C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97611B6" w14:textId="77777777" w:rsidTr="00A83D75">
        <w:tc>
          <w:tcPr>
            <w:tcW w:w="9923" w:type="dxa"/>
            <w:tcBorders>
              <w:top w:val="single" w:sz="4" w:space="0" w:color="auto"/>
              <w:bottom w:val="single" w:sz="4" w:space="0" w:color="auto"/>
            </w:tcBorders>
            <w:shd w:val="clear" w:color="auto" w:fill="F2F2F2" w:themeFill="background1" w:themeFillShade="F2"/>
          </w:tcPr>
          <w:p w14:paraId="6CB403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0F6DC8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5B780DF" w14:textId="77777777" w:rsidTr="00694EA8">
        <w:tc>
          <w:tcPr>
            <w:tcW w:w="9923" w:type="dxa"/>
            <w:tcBorders>
              <w:top w:val="single" w:sz="4" w:space="0" w:color="auto"/>
              <w:bottom w:val="single" w:sz="4" w:space="0" w:color="auto"/>
            </w:tcBorders>
          </w:tcPr>
          <w:p w14:paraId="57985B4F" w14:textId="77777777" w:rsidR="006D35A6" w:rsidRPr="00B07B05" w:rsidRDefault="006D35A6" w:rsidP="00B07B05">
            <w:pPr>
              <w:pStyle w:val="ListParagraph"/>
              <w:numPr>
                <w:ilvl w:val="0"/>
                <w:numId w:val="34"/>
              </w:numPr>
              <w:spacing w:line="360" w:lineRule="auto"/>
              <w:jc w:val="both"/>
              <w:rPr>
                <w:rFonts w:ascii="Arial" w:hAnsi="Arial" w:cs="Arial"/>
                <w:sz w:val="24"/>
                <w:szCs w:val="24"/>
              </w:rPr>
            </w:pPr>
            <w:r w:rsidRPr="00B07B05">
              <w:rPr>
                <w:rFonts w:ascii="Arial" w:hAnsi="Arial" w:cs="Arial"/>
                <w:sz w:val="24"/>
                <w:szCs w:val="24"/>
              </w:rPr>
              <w:t>This will be completed when the research is completed.</w:t>
            </w:r>
          </w:p>
          <w:p w14:paraId="31924C95" w14:textId="6CC50A20" w:rsidR="003257BD" w:rsidRPr="00B07B05" w:rsidRDefault="004E128F" w:rsidP="00B07B05">
            <w:pPr>
              <w:pStyle w:val="ListParagraph"/>
              <w:numPr>
                <w:ilvl w:val="0"/>
                <w:numId w:val="34"/>
              </w:numPr>
              <w:spacing w:line="360" w:lineRule="auto"/>
              <w:jc w:val="both"/>
              <w:rPr>
                <w:rFonts w:ascii="Arial" w:hAnsi="Arial" w:cs="Arial"/>
                <w:sz w:val="24"/>
                <w:szCs w:val="24"/>
              </w:rPr>
            </w:pPr>
            <w:r w:rsidRPr="00B07B05">
              <w:rPr>
                <w:rFonts w:ascii="Arial" w:hAnsi="Arial" w:cs="Arial"/>
                <w:sz w:val="24"/>
                <w:szCs w:val="24"/>
              </w:rPr>
              <w:t>Participants will be invited to an interview where the investigator will feedback the information gathered from the research</w:t>
            </w:r>
            <w:r w:rsidR="002325AD">
              <w:rPr>
                <w:rFonts w:ascii="Arial" w:hAnsi="Arial" w:cs="Arial"/>
                <w:sz w:val="24"/>
                <w:szCs w:val="24"/>
              </w:rPr>
              <w:t xml:space="preserve"> (</w:t>
            </w:r>
            <w:r w:rsidR="002846BA">
              <w:rPr>
                <w:rFonts w:ascii="Arial" w:hAnsi="Arial" w:cs="Arial"/>
                <w:sz w:val="24"/>
                <w:szCs w:val="24"/>
              </w:rPr>
              <w:t>C</w:t>
            </w:r>
            <w:r w:rsidR="002325AD">
              <w:rPr>
                <w:rFonts w:ascii="Arial" w:hAnsi="Arial" w:cs="Arial"/>
                <w:sz w:val="24"/>
                <w:szCs w:val="24"/>
              </w:rPr>
              <w:t>ripacc, 2016).</w:t>
            </w:r>
          </w:p>
          <w:p w14:paraId="5490C552" w14:textId="77777777" w:rsidR="003257BD" w:rsidRDefault="003257BD" w:rsidP="003257BD">
            <w:pPr>
              <w:rPr>
                <w:rFonts w:ascii="Arial" w:hAnsi="Arial" w:cs="Arial"/>
                <w:sz w:val="22"/>
                <w:szCs w:val="22"/>
              </w:rPr>
            </w:pPr>
          </w:p>
          <w:p w14:paraId="50EEC8C8" w14:textId="77777777" w:rsidR="003257BD" w:rsidRPr="004C3A0B" w:rsidRDefault="003257BD" w:rsidP="003257BD">
            <w:pPr>
              <w:rPr>
                <w:rFonts w:ascii="Arial" w:hAnsi="Arial" w:cs="Arial"/>
                <w:sz w:val="22"/>
                <w:szCs w:val="22"/>
              </w:rPr>
            </w:pPr>
          </w:p>
          <w:p w14:paraId="7399935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6E8BAC" w14:textId="77777777" w:rsidTr="00A83D75">
        <w:tc>
          <w:tcPr>
            <w:tcW w:w="9923" w:type="dxa"/>
            <w:tcBorders>
              <w:top w:val="single" w:sz="4" w:space="0" w:color="auto"/>
              <w:bottom w:val="single" w:sz="4" w:space="0" w:color="auto"/>
            </w:tcBorders>
            <w:shd w:val="clear" w:color="auto" w:fill="F2F2F2" w:themeFill="background1" w:themeFillShade="F2"/>
          </w:tcPr>
          <w:p w14:paraId="4BD7D17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18A9B2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1AC145F" w14:textId="77777777" w:rsidTr="00694EA8">
        <w:tc>
          <w:tcPr>
            <w:tcW w:w="9923" w:type="dxa"/>
            <w:tcBorders>
              <w:top w:val="single" w:sz="4" w:space="0" w:color="auto"/>
              <w:bottom w:val="single" w:sz="4" w:space="0" w:color="auto"/>
            </w:tcBorders>
          </w:tcPr>
          <w:p w14:paraId="2D7D10AB" w14:textId="4EF9A385" w:rsidR="003257BD" w:rsidRPr="00B07B05" w:rsidRDefault="004E128F" w:rsidP="00B07B05">
            <w:pPr>
              <w:pStyle w:val="ListParagraph"/>
              <w:numPr>
                <w:ilvl w:val="0"/>
                <w:numId w:val="35"/>
              </w:numPr>
              <w:spacing w:line="360" w:lineRule="auto"/>
              <w:jc w:val="both"/>
              <w:rPr>
                <w:rFonts w:ascii="Arial" w:hAnsi="Arial" w:cs="Arial"/>
                <w:sz w:val="24"/>
                <w:szCs w:val="24"/>
              </w:rPr>
            </w:pPr>
            <w:r w:rsidRPr="00B07B05">
              <w:rPr>
                <w:rFonts w:ascii="Arial" w:hAnsi="Arial" w:cs="Arial"/>
                <w:sz w:val="24"/>
                <w:szCs w:val="24"/>
              </w:rPr>
              <w:t xml:space="preserve">Arrange through the gatekeeper </w:t>
            </w:r>
            <w:r w:rsidR="006D35A6" w:rsidRPr="00B07B05">
              <w:rPr>
                <w:rFonts w:ascii="Arial" w:hAnsi="Arial" w:cs="Arial"/>
                <w:sz w:val="24"/>
                <w:szCs w:val="24"/>
              </w:rPr>
              <w:t>to provide a detailed information letter explaining the research</w:t>
            </w:r>
            <w:r w:rsidR="005D3F34">
              <w:rPr>
                <w:rFonts w:ascii="Arial" w:hAnsi="Arial" w:cs="Arial"/>
                <w:sz w:val="24"/>
                <w:szCs w:val="24"/>
              </w:rPr>
              <w:t xml:space="preserve"> as suggested by </w:t>
            </w:r>
            <w:r w:rsidR="005D3F34" w:rsidRPr="005D3F34">
              <w:rPr>
                <w:rFonts w:ascii="Arial" w:hAnsi="Arial" w:cs="Arial"/>
                <w:sz w:val="24"/>
                <w:szCs w:val="24"/>
              </w:rPr>
              <w:t>Arifin (2018).</w:t>
            </w:r>
          </w:p>
          <w:p w14:paraId="2F6B8744" w14:textId="1390CEF1" w:rsidR="006D35A6" w:rsidRPr="00B07B05" w:rsidRDefault="006D35A6" w:rsidP="00B07B05">
            <w:pPr>
              <w:pStyle w:val="ListParagraph"/>
              <w:numPr>
                <w:ilvl w:val="0"/>
                <w:numId w:val="35"/>
              </w:numPr>
              <w:spacing w:line="360" w:lineRule="auto"/>
              <w:jc w:val="both"/>
              <w:rPr>
                <w:rFonts w:ascii="Arial" w:hAnsi="Arial" w:cs="Arial"/>
                <w:sz w:val="24"/>
                <w:szCs w:val="24"/>
              </w:rPr>
            </w:pPr>
            <w:r w:rsidRPr="00B07B05">
              <w:rPr>
                <w:rFonts w:ascii="Arial" w:hAnsi="Arial" w:cs="Arial"/>
                <w:sz w:val="24"/>
                <w:szCs w:val="24"/>
              </w:rPr>
              <w:t xml:space="preserve">Participants who are </w:t>
            </w:r>
            <w:r w:rsidR="00E50FA1" w:rsidRPr="00B07B05">
              <w:rPr>
                <w:rFonts w:ascii="Arial" w:hAnsi="Arial" w:cs="Arial"/>
                <w:sz w:val="24"/>
                <w:szCs w:val="24"/>
              </w:rPr>
              <w:t xml:space="preserve">interested </w:t>
            </w:r>
            <w:r w:rsidR="00C55B14">
              <w:rPr>
                <w:rFonts w:ascii="Arial" w:hAnsi="Arial" w:cs="Arial"/>
                <w:sz w:val="24"/>
                <w:szCs w:val="24"/>
              </w:rPr>
              <w:t xml:space="preserve">in partaking on the research </w:t>
            </w:r>
            <w:r w:rsidR="00E50FA1" w:rsidRPr="00B07B05">
              <w:rPr>
                <w:rFonts w:ascii="Arial" w:hAnsi="Arial" w:cs="Arial"/>
                <w:sz w:val="24"/>
                <w:szCs w:val="24"/>
              </w:rPr>
              <w:t>following</w:t>
            </w:r>
            <w:r w:rsidRPr="00B07B05">
              <w:rPr>
                <w:rFonts w:ascii="Arial" w:hAnsi="Arial" w:cs="Arial"/>
                <w:sz w:val="24"/>
                <w:szCs w:val="24"/>
              </w:rPr>
              <w:t xml:space="preserve"> the letter</w:t>
            </w:r>
            <w:r w:rsidR="00C55B14">
              <w:rPr>
                <w:rFonts w:ascii="Arial" w:hAnsi="Arial" w:cs="Arial"/>
                <w:sz w:val="24"/>
                <w:szCs w:val="24"/>
              </w:rPr>
              <w:t xml:space="preserve"> </w:t>
            </w:r>
            <w:r w:rsidRPr="00B07B05">
              <w:rPr>
                <w:rFonts w:ascii="Arial" w:hAnsi="Arial" w:cs="Arial"/>
                <w:sz w:val="24"/>
                <w:szCs w:val="24"/>
              </w:rPr>
              <w:t xml:space="preserve">will be invited to a meeting where the investigator will explain the </w:t>
            </w:r>
            <w:r w:rsidR="00E50FA1" w:rsidRPr="00B07B05">
              <w:rPr>
                <w:rFonts w:ascii="Arial" w:hAnsi="Arial" w:cs="Arial"/>
                <w:sz w:val="24"/>
                <w:szCs w:val="24"/>
              </w:rPr>
              <w:t>research</w:t>
            </w:r>
            <w:r w:rsidRPr="00B07B05">
              <w:rPr>
                <w:rFonts w:ascii="Arial" w:hAnsi="Arial" w:cs="Arial"/>
                <w:sz w:val="24"/>
                <w:szCs w:val="24"/>
              </w:rPr>
              <w:t xml:space="preserve"> in further </w:t>
            </w:r>
            <w:r w:rsidR="00E50FA1" w:rsidRPr="00B07B05">
              <w:rPr>
                <w:rFonts w:ascii="Arial" w:hAnsi="Arial" w:cs="Arial"/>
                <w:sz w:val="24"/>
                <w:szCs w:val="24"/>
              </w:rPr>
              <w:t>detail</w:t>
            </w:r>
            <w:r w:rsidR="005D3F34">
              <w:rPr>
                <w:rFonts w:ascii="Arial" w:hAnsi="Arial" w:cs="Arial"/>
                <w:sz w:val="24"/>
                <w:szCs w:val="24"/>
              </w:rPr>
              <w:t xml:space="preserve"> (Arifin, 2018). During the interview</w:t>
            </w:r>
            <w:r w:rsidR="00C55B14">
              <w:rPr>
                <w:rFonts w:ascii="Arial" w:hAnsi="Arial" w:cs="Arial"/>
                <w:sz w:val="24"/>
                <w:szCs w:val="24"/>
              </w:rPr>
              <w:t>,</w:t>
            </w:r>
            <w:r w:rsidR="005D3F34">
              <w:rPr>
                <w:rFonts w:ascii="Arial" w:hAnsi="Arial" w:cs="Arial"/>
                <w:sz w:val="24"/>
                <w:szCs w:val="24"/>
              </w:rPr>
              <w:t xml:space="preserve"> participants will be informed that they have the right to withdraw from the research at any given time (BERA, 2019).</w:t>
            </w:r>
          </w:p>
          <w:p w14:paraId="5113B634" w14:textId="36F9EB76" w:rsidR="003B61CE" w:rsidRDefault="003B61CE" w:rsidP="00B07B05">
            <w:pPr>
              <w:pStyle w:val="ListParagraph"/>
              <w:numPr>
                <w:ilvl w:val="0"/>
                <w:numId w:val="35"/>
              </w:numPr>
              <w:spacing w:line="360" w:lineRule="auto"/>
              <w:jc w:val="both"/>
              <w:rPr>
                <w:rFonts w:ascii="Arial" w:hAnsi="Arial" w:cs="Arial"/>
                <w:sz w:val="24"/>
                <w:szCs w:val="24"/>
              </w:rPr>
            </w:pPr>
            <w:r>
              <w:rPr>
                <w:rFonts w:ascii="Arial" w:hAnsi="Arial" w:cs="Arial"/>
                <w:sz w:val="24"/>
                <w:szCs w:val="24"/>
              </w:rPr>
              <w:t>Consent will be obtained from the participants freely through the use of a consent form (information commissioner’s office, 2018).</w:t>
            </w:r>
          </w:p>
          <w:p w14:paraId="702BE84E" w14:textId="521C998F" w:rsidR="00E50FA1" w:rsidRPr="00B07B05" w:rsidRDefault="00E50FA1" w:rsidP="00B07B05">
            <w:pPr>
              <w:pStyle w:val="ListParagraph"/>
              <w:numPr>
                <w:ilvl w:val="0"/>
                <w:numId w:val="35"/>
              </w:numPr>
              <w:spacing w:line="360" w:lineRule="auto"/>
              <w:jc w:val="both"/>
              <w:rPr>
                <w:rFonts w:ascii="Arial" w:hAnsi="Arial" w:cs="Arial"/>
                <w:sz w:val="24"/>
                <w:szCs w:val="24"/>
              </w:rPr>
            </w:pPr>
            <w:r w:rsidRPr="00B07B05">
              <w:rPr>
                <w:rFonts w:ascii="Arial" w:hAnsi="Arial" w:cs="Arial"/>
                <w:sz w:val="24"/>
                <w:szCs w:val="24"/>
              </w:rPr>
              <w:t>The consent form</w:t>
            </w:r>
            <w:r w:rsidR="00EC1DC0">
              <w:rPr>
                <w:rFonts w:ascii="Arial" w:hAnsi="Arial" w:cs="Arial"/>
                <w:sz w:val="24"/>
                <w:szCs w:val="24"/>
              </w:rPr>
              <w:t>s</w:t>
            </w:r>
            <w:r w:rsidRPr="00B07B05">
              <w:rPr>
                <w:rFonts w:ascii="Arial" w:hAnsi="Arial" w:cs="Arial"/>
                <w:sz w:val="24"/>
                <w:szCs w:val="24"/>
              </w:rPr>
              <w:t xml:space="preserve"> will then be taken away and locked away in a </w:t>
            </w:r>
            <w:r w:rsidR="00EC1DC0" w:rsidRPr="00B07B05">
              <w:rPr>
                <w:rFonts w:ascii="Arial" w:hAnsi="Arial" w:cs="Arial"/>
                <w:sz w:val="24"/>
                <w:szCs w:val="24"/>
              </w:rPr>
              <w:t>secure place</w:t>
            </w:r>
            <w:r w:rsidR="00EC1DC0">
              <w:rPr>
                <w:rFonts w:ascii="Arial" w:hAnsi="Arial" w:cs="Arial"/>
                <w:sz w:val="24"/>
                <w:szCs w:val="24"/>
              </w:rPr>
              <w:t xml:space="preserve"> following GDPR guidelines’</w:t>
            </w:r>
            <w:r w:rsidR="002846BA">
              <w:rPr>
                <w:rFonts w:ascii="Arial" w:hAnsi="Arial" w:cs="Arial"/>
                <w:sz w:val="24"/>
                <w:szCs w:val="24"/>
              </w:rPr>
              <w:t xml:space="preserve"> </w:t>
            </w:r>
            <w:r w:rsidR="003B61CE">
              <w:rPr>
                <w:rFonts w:ascii="Arial" w:hAnsi="Arial" w:cs="Arial"/>
                <w:sz w:val="24"/>
                <w:szCs w:val="24"/>
              </w:rPr>
              <w:t>(information commissioner’s office, 2018).</w:t>
            </w:r>
          </w:p>
          <w:p w14:paraId="31F5331C" w14:textId="77777777" w:rsidR="003257BD" w:rsidRPr="004C3A0B" w:rsidRDefault="003257BD" w:rsidP="003257BD">
            <w:pPr>
              <w:rPr>
                <w:rFonts w:ascii="Arial" w:hAnsi="Arial" w:cs="Arial"/>
                <w:sz w:val="22"/>
                <w:szCs w:val="22"/>
              </w:rPr>
            </w:pPr>
          </w:p>
          <w:p w14:paraId="26B67B7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9205F49" w14:textId="77777777" w:rsidTr="00A83D75">
        <w:tc>
          <w:tcPr>
            <w:tcW w:w="9923" w:type="dxa"/>
            <w:tcBorders>
              <w:top w:val="single" w:sz="4" w:space="0" w:color="auto"/>
              <w:bottom w:val="single" w:sz="4" w:space="0" w:color="auto"/>
            </w:tcBorders>
            <w:shd w:val="clear" w:color="auto" w:fill="F2F2F2" w:themeFill="background1" w:themeFillShade="F2"/>
          </w:tcPr>
          <w:p w14:paraId="01964F91"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E7712FD"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2B87E0E" w14:textId="77777777" w:rsidTr="00694EA8">
        <w:tc>
          <w:tcPr>
            <w:tcW w:w="9923" w:type="dxa"/>
            <w:tcBorders>
              <w:top w:val="single" w:sz="4" w:space="0" w:color="auto"/>
              <w:bottom w:val="single" w:sz="4" w:space="0" w:color="auto"/>
            </w:tcBorders>
          </w:tcPr>
          <w:p w14:paraId="0E302CDB" w14:textId="67897454" w:rsidR="003257BD" w:rsidRPr="00B07B05" w:rsidRDefault="00E50FA1" w:rsidP="00B07B05">
            <w:pPr>
              <w:pStyle w:val="ListParagraph"/>
              <w:numPr>
                <w:ilvl w:val="0"/>
                <w:numId w:val="36"/>
              </w:numPr>
              <w:spacing w:line="360" w:lineRule="auto"/>
              <w:jc w:val="both"/>
              <w:rPr>
                <w:rFonts w:ascii="Arial" w:hAnsi="Arial" w:cs="Arial"/>
                <w:sz w:val="24"/>
                <w:szCs w:val="24"/>
              </w:rPr>
            </w:pPr>
            <w:r w:rsidRPr="00B07B05">
              <w:rPr>
                <w:rFonts w:ascii="Arial" w:hAnsi="Arial" w:cs="Arial"/>
                <w:sz w:val="24"/>
                <w:szCs w:val="24"/>
              </w:rPr>
              <w:t>The pre-school setting will not be named only by the geographical location</w:t>
            </w:r>
            <w:r w:rsidR="003B61CE">
              <w:rPr>
                <w:rFonts w:ascii="Arial" w:hAnsi="Arial" w:cs="Arial"/>
                <w:sz w:val="24"/>
                <w:szCs w:val="24"/>
              </w:rPr>
              <w:t xml:space="preserve"> (BERA, 2019).</w:t>
            </w:r>
          </w:p>
          <w:p w14:paraId="1ED3177E" w14:textId="506C389E" w:rsidR="00E50FA1" w:rsidRPr="00B07B05" w:rsidRDefault="00FC456B" w:rsidP="00B07B05">
            <w:pPr>
              <w:pStyle w:val="ListParagraph"/>
              <w:numPr>
                <w:ilvl w:val="0"/>
                <w:numId w:val="36"/>
              </w:numPr>
              <w:spacing w:line="360" w:lineRule="auto"/>
              <w:jc w:val="both"/>
              <w:rPr>
                <w:rFonts w:ascii="Arial" w:hAnsi="Arial" w:cs="Arial"/>
                <w:sz w:val="24"/>
                <w:szCs w:val="24"/>
              </w:rPr>
            </w:pPr>
            <w:r>
              <w:rPr>
                <w:rFonts w:ascii="Arial" w:hAnsi="Arial" w:cs="Arial"/>
                <w:sz w:val="24"/>
                <w:szCs w:val="24"/>
              </w:rPr>
              <w:t>The a</w:t>
            </w:r>
            <w:r w:rsidR="003B61CE">
              <w:rPr>
                <w:rFonts w:ascii="Arial" w:hAnsi="Arial" w:cs="Arial"/>
                <w:sz w:val="24"/>
                <w:szCs w:val="24"/>
              </w:rPr>
              <w:t>nonymity of all participants will be maintained throughout the research activity (BERA, 2019).</w:t>
            </w:r>
          </w:p>
          <w:p w14:paraId="773F525F" w14:textId="2B271C3B" w:rsidR="00E50FA1" w:rsidRPr="00B07B05" w:rsidRDefault="00E50FA1" w:rsidP="00B07B05">
            <w:pPr>
              <w:pStyle w:val="ListParagraph"/>
              <w:numPr>
                <w:ilvl w:val="0"/>
                <w:numId w:val="36"/>
              </w:numPr>
              <w:spacing w:line="360" w:lineRule="auto"/>
              <w:jc w:val="both"/>
              <w:rPr>
                <w:rFonts w:ascii="Arial" w:hAnsi="Arial" w:cs="Arial"/>
                <w:sz w:val="24"/>
                <w:szCs w:val="24"/>
              </w:rPr>
            </w:pPr>
            <w:r w:rsidRPr="00B07B05">
              <w:rPr>
                <w:rFonts w:ascii="Arial" w:hAnsi="Arial" w:cs="Arial"/>
                <w:sz w:val="24"/>
                <w:szCs w:val="24"/>
              </w:rPr>
              <w:t xml:space="preserve">All </w:t>
            </w:r>
            <w:r w:rsidR="003B61CE" w:rsidRPr="00B07B05">
              <w:rPr>
                <w:rFonts w:ascii="Arial" w:hAnsi="Arial" w:cs="Arial"/>
                <w:sz w:val="24"/>
                <w:szCs w:val="24"/>
              </w:rPr>
              <w:t>paperwork</w:t>
            </w:r>
            <w:r w:rsidRPr="00B07B05">
              <w:rPr>
                <w:rFonts w:ascii="Arial" w:hAnsi="Arial" w:cs="Arial"/>
                <w:sz w:val="24"/>
                <w:szCs w:val="24"/>
              </w:rPr>
              <w:t xml:space="preserve"> will be kept in a secure cupboard and any digital data will be </w:t>
            </w:r>
            <w:r w:rsidR="00693B87">
              <w:rPr>
                <w:rFonts w:ascii="Arial" w:hAnsi="Arial" w:cs="Arial"/>
                <w:sz w:val="24"/>
                <w:szCs w:val="24"/>
              </w:rPr>
              <w:t xml:space="preserve">obtained on a </w:t>
            </w:r>
            <w:r w:rsidR="003B61CE">
              <w:rPr>
                <w:rFonts w:ascii="Arial" w:hAnsi="Arial" w:cs="Arial"/>
                <w:sz w:val="24"/>
                <w:szCs w:val="24"/>
              </w:rPr>
              <w:t>password protected computer (</w:t>
            </w:r>
            <w:r w:rsidR="002846BA">
              <w:rPr>
                <w:rFonts w:ascii="Arial" w:hAnsi="Arial" w:cs="Arial"/>
                <w:sz w:val="24"/>
                <w:szCs w:val="24"/>
              </w:rPr>
              <w:t>I</w:t>
            </w:r>
            <w:r w:rsidR="003B61CE">
              <w:rPr>
                <w:rFonts w:ascii="Arial" w:hAnsi="Arial" w:cs="Arial"/>
                <w:sz w:val="24"/>
                <w:szCs w:val="24"/>
              </w:rPr>
              <w:t>nformation commissioner</w:t>
            </w:r>
            <w:r w:rsidR="00EC1DC0">
              <w:rPr>
                <w:rFonts w:ascii="Arial" w:hAnsi="Arial" w:cs="Arial"/>
                <w:sz w:val="24"/>
                <w:szCs w:val="24"/>
              </w:rPr>
              <w:t>’</w:t>
            </w:r>
            <w:r w:rsidR="003B61CE">
              <w:rPr>
                <w:rFonts w:ascii="Arial" w:hAnsi="Arial" w:cs="Arial"/>
                <w:sz w:val="24"/>
                <w:szCs w:val="24"/>
              </w:rPr>
              <w:t>s office, 2018).</w:t>
            </w:r>
          </w:p>
          <w:p w14:paraId="693574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C8C6A3" w14:textId="77777777" w:rsidR="00C20294" w:rsidRPr="004C3A0B" w:rsidRDefault="00C20294" w:rsidP="000700F9">
      <w:pPr>
        <w:rPr>
          <w:rFonts w:ascii="Arial" w:hAnsi="Arial" w:cs="Arial"/>
          <w:sz w:val="22"/>
          <w:szCs w:val="22"/>
        </w:rPr>
      </w:pPr>
    </w:p>
    <w:p w14:paraId="4379361A" w14:textId="77777777" w:rsidR="00065801" w:rsidRDefault="00065801">
      <w:pPr>
        <w:rPr>
          <w:rFonts w:ascii="Arial" w:hAnsi="Arial" w:cs="Arial"/>
          <w:b/>
          <w:sz w:val="22"/>
          <w:szCs w:val="22"/>
        </w:rPr>
      </w:pPr>
      <w:r>
        <w:rPr>
          <w:rFonts w:ascii="Arial" w:hAnsi="Arial" w:cs="Arial"/>
          <w:b/>
          <w:sz w:val="22"/>
          <w:szCs w:val="22"/>
        </w:rPr>
        <w:br w:type="page"/>
      </w:r>
    </w:p>
    <w:p w14:paraId="1C1D69F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F76555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12D18C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9B497B6"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2D084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A403A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DD535A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A1C4E7B"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FB836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ECBB2B" w14:textId="55B7F9BC" w:rsidR="00947984" w:rsidRDefault="00E50FA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8D8188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89AD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68D280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3182EF" w14:textId="77777777" w:rsidR="003257BD" w:rsidRDefault="003257BD" w:rsidP="003257BD">
            <w:pPr>
              <w:rPr>
                <w:rFonts w:ascii="Arial" w:hAnsi="Arial" w:cs="Arial"/>
                <w:sz w:val="22"/>
                <w:szCs w:val="22"/>
              </w:rPr>
            </w:pPr>
          </w:p>
          <w:p w14:paraId="5778AB6B" w14:textId="77777777" w:rsidR="003257BD" w:rsidRDefault="003257BD" w:rsidP="003257BD">
            <w:pPr>
              <w:rPr>
                <w:rFonts w:ascii="Arial" w:hAnsi="Arial" w:cs="Arial"/>
                <w:sz w:val="22"/>
                <w:szCs w:val="22"/>
              </w:rPr>
            </w:pPr>
          </w:p>
          <w:p w14:paraId="4B55023C" w14:textId="77777777" w:rsidR="003257BD" w:rsidRPr="004C3A0B" w:rsidRDefault="003257BD" w:rsidP="003257BD">
            <w:pPr>
              <w:rPr>
                <w:rFonts w:ascii="Arial" w:hAnsi="Arial" w:cs="Arial"/>
                <w:sz w:val="22"/>
                <w:szCs w:val="22"/>
              </w:rPr>
            </w:pPr>
          </w:p>
          <w:p w14:paraId="174393E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1A3541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044A593"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0D1D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D006D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D99E411"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DE35CC"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4C2B07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4BF8D1D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3982F8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20642DE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E40D06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5788CE9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669A33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A819BB"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EFC1C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CE899AB"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5C3ACC"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7485963" w14:textId="78978EB3" w:rsidR="00947984" w:rsidRDefault="00E50FA1" w:rsidP="00947984">
            <w:pPr>
              <w:pStyle w:val="NormalWeb"/>
              <w:autoSpaceDE w:val="0"/>
              <w:autoSpaceDN w:val="0"/>
              <w:adjustRightInd w:val="0"/>
              <w:jc w:val="center"/>
            </w:pPr>
            <w:r>
              <w:rPr>
                <w:rFonts w:hint="eastAsia"/>
              </w:rPr>
              <w:t>x</w:t>
            </w:r>
          </w:p>
        </w:tc>
      </w:tr>
      <w:tr w:rsidR="00947984" w14:paraId="2A401EB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CF140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A74CE3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8E65772" w14:textId="77777777" w:rsidR="003257BD" w:rsidRDefault="003257BD" w:rsidP="003257BD">
            <w:pPr>
              <w:rPr>
                <w:rFonts w:ascii="Arial" w:hAnsi="Arial" w:cs="Arial"/>
                <w:sz w:val="22"/>
                <w:szCs w:val="22"/>
              </w:rPr>
            </w:pPr>
          </w:p>
          <w:p w14:paraId="37B5A6E0" w14:textId="77777777" w:rsidR="003257BD" w:rsidRDefault="003257BD" w:rsidP="003257BD">
            <w:pPr>
              <w:rPr>
                <w:rFonts w:ascii="Arial" w:hAnsi="Arial" w:cs="Arial"/>
                <w:sz w:val="22"/>
                <w:szCs w:val="22"/>
              </w:rPr>
            </w:pPr>
          </w:p>
          <w:p w14:paraId="4ECFBFF5" w14:textId="77777777" w:rsidR="003257BD" w:rsidRPr="004C3A0B" w:rsidRDefault="003257BD" w:rsidP="003257BD">
            <w:pPr>
              <w:rPr>
                <w:rFonts w:ascii="Arial" w:hAnsi="Arial" w:cs="Arial"/>
                <w:sz w:val="22"/>
                <w:szCs w:val="22"/>
              </w:rPr>
            </w:pPr>
          </w:p>
          <w:p w14:paraId="1303F904"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77775C84" w14:textId="77777777" w:rsidTr="003257BD">
        <w:trPr>
          <w:trHeight w:val="439"/>
        </w:trPr>
        <w:tc>
          <w:tcPr>
            <w:tcW w:w="7763" w:type="dxa"/>
            <w:shd w:val="clear" w:color="auto" w:fill="F2F2F2" w:themeFill="background1" w:themeFillShade="F2"/>
          </w:tcPr>
          <w:p w14:paraId="0E1803ED"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A5B5CC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E04568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AE795BB" w14:textId="77777777" w:rsidTr="003257BD">
        <w:trPr>
          <w:trHeight w:val="439"/>
        </w:trPr>
        <w:tc>
          <w:tcPr>
            <w:tcW w:w="7763" w:type="dxa"/>
            <w:shd w:val="clear" w:color="auto" w:fill="F2F2F2" w:themeFill="background1" w:themeFillShade="F2"/>
          </w:tcPr>
          <w:p w14:paraId="392522F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60BC71F8" w14:textId="6EBB8E3D" w:rsidR="007407AA" w:rsidRPr="004C3A0B" w:rsidRDefault="004640A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386D0F0F"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2399DC1" w14:textId="77777777" w:rsidTr="003257BD">
        <w:trPr>
          <w:trHeight w:val="403"/>
        </w:trPr>
        <w:tc>
          <w:tcPr>
            <w:tcW w:w="7763" w:type="dxa"/>
            <w:shd w:val="clear" w:color="auto" w:fill="F2F2F2" w:themeFill="background1" w:themeFillShade="F2"/>
          </w:tcPr>
          <w:p w14:paraId="3167F44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7C12733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6ADA4297" w14:textId="697040A4" w:rsidR="007407AA" w:rsidRPr="004C3A0B" w:rsidRDefault="004640A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209886F" w14:textId="77777777" w:rsidTr="003257BD">
        <w:trPr>
          <w:trHeight w:val="439"/>
        </w:trPr>
        <w:tc>
          <w:tcPr>
            <w:tcW w:w="7763" w:type="dxa"/>
            <w:shd w:val="clear" w:color="auto" w:fill="F2F2F2" w:themeFill="background1" w:themeFillShade="F2"/>
          </w:tcPr>
          <w:p w14:paraId="0765DB8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69A4229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8CFAC15" w14:textId="14320F28" w:rsidR="007407AA" w:rsidRPr="004C3A0B" w:rsidRDefault="004640A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70EE81" w14:textId="77777777" w:rsidTr="003257BD">
        <w:trPr>
          <w:trHeight w:val="403"/>
        </w:trPr>
        <w:tc>
          <w:tcPr>
            <w:tcW w:w="7763" w:type="dxa"/>
            <w:shd w:val="clear" w:color="auto" w:fill="F2F2F2" w:themeFill="background1" w:themeFillShade="F2"/>
          </w:tcPr>
          <w:p w14:paraId="32C3C5E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B8BA52E" w14:textId="7B3A4849" w:rsidR="007407AA" w:rsidRPr="004C3A0B" w:rsidRDefault="00E50F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574C9805" w14:textId="12370A0F" w:rsidR="007407AA" w:rsidRPr="004C3A0B" w:rsidRDefault="00E50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1B3B5A8" w14:textId="77777777" w:rsidTr="003257BD">
        <w:trPr>
          <w:trHeight w:val="403"/>
        </w:trPr>
        <w:tc>
          <w:tcPr>
            <w:tcW w:w="7763" w:type="dxa"/>
            <w:shd w:val="clear" w:color="auto" w:fill="F2F2F2" w:themeFill="background1" w:themeFillShade="F2"/>
          </w:tcPr>
          <w:p w14:paraId="777A99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56F71B0" w14:textId="3FFE331F" w:rsidR="007407AA" w:rsidRPr="004C3A0B" w:rsidRDefault="00E50FA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0F69321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CE7D23" w14:textId="77777777" w:rsidTr="003257BD">
        <w:trPr>
          <w:trHeight w:val="403"/>
        </w:trPr>
        <w:tc>
          <w:tcPr>
            <w:tcW w:w="7763" w:type="dxa"/>
            <w:shd w:val="clear" w:color="auto" w:fill="F2F2F2" w:themeFill="background1" w:themeFillShade="F2"/>
          </w:tcPr>
          <w:p w14:paraId="764CE04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E459D8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FB8F652" w14:textId="7DA8C5F6" w:rsidR="007407AA" w:rsidRPr="004C3A0B" w:rsidRDefault="00E50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3284AB" w14:textId="77777777" w:rsidTr="003257BD">
        <w:trPr>
          <w:trHeight w:val="403"/>
        </w:trPr>
        <w:tc>
          <w:tcPr>
            <w:tcW w:w="7763" w:type="dxa"/>
            <w:shd w:val="clear" w:color="auto" w:fill="F2F2F2" w:themeFill="background1" w:themeFillShade="F2"/>
          </w:tcPr>
          <w:p w14:paraId="5DA356E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E4A5FD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664BBF9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3017001" w14:textId="229416AF" w:rsidR="007407AA" w:rsidRPr="004C3A0B" w:rsidRDefault="00E50FA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B50E3C" w14:textId="77777777" w:rsidTr="00065801">
        <w:trPr>
          <w:trHeight w:val="403"/>
        </w:trPr>
        <w:tc>
          <w:tcPr>
            <w:tcW w:w="9889" w:type="dxa"/>
            <w:gridSpan w:val="3"/>
            <w:shd w:val="clear" w:color="auto" w:fill="F2F2F2" w:themeFill="background1" w:themeFillShade="F2"/>
          </w:tcPr>
          <w:p w14:paraId="521877B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8BEA9DE" w14:textId="77777777" w:rsidTr="00C1657B">
        <w:trPr>
          <w:trHeight w:val="403"/>
        </w:trPr>
        <w:tc>
          <w:tcPr>
            <w:tcW w:w="9889" w:type="dxa"/>
            <w:gridSpan w:val="3"/>
          </w:tcPr>
          <w:p w14:paraId="2FEFBF1B" w14:textId="661ED550" w:rsidR="003257BD" w:rsidRPr="003B61CE" w:rsidRDefault="004640A0" w:rsidP="003B61CE">
            <w:pPr>
              <w:spacing w:line="360" w:lineRule="auto"/>
              <w:jc w:val="both"/>
              <w:rPr>
                <w:rFonts w:ascii="Arial" w:hAnsi="Arial" w:cs="Arial"/>
                <w:sz w:val="24"/>
                <w:szCs w:val="24"/>
              </w:rPr>
            </w:pPr>
            <w:r w:rsidRPr="003B61CE">
              <w:rPr>
                <w:rFonts w:ascii="Arial" w:hAnsi="Arial" w:cs="Arial"/>
                <w:sz w:val="24"/>
                <w:szCs w:val="24"/>
              </w:rPr>
              <w:t>Data will be stored securely in line with data management</w:t>
            </w:r>
          </w:p>
          <w:p w14:paraId="1B834833" w14:textId="1E734394" w:rsidR="003257BD" w:rsidRPr="003B61CE" w:rsidRDefault="00E50FA1" w:rsidP="003B61CE">
            <w:pPr>
              <w:pStyle w:val="ListParagraph"/>
              <w:numPr>
                <w:ilvl w:val="0"/>
                <w:numId w:val="37"/>
              </w:numPr>
              <w:spacing w:line="360" w:lineRule="auto"/>
              <w:jc w:val="both"/>
              <w:rPr>
                <w:rFonts w:ascii="Arial" w:hAnsi="Arial" w:cs="Arial"/>
                <w:sz w:val="24"/>
                <w:szCs w:val="24"/>
              </w:rPr>
            </w:pPr>
            <w:r w:rsidRPr="003B61CE">
              <w:rPr>
                <w:rFonts w:ascii="Arial" w:hAnsi="Arial" w:cs="Arial"/>
                <w:sz w:val="24"/>
                <w:szCs w:val="24"/>
              </w:rPr>
              <w:lastRenderedPageBreak/>
              <w:t xml:space="preserve">Data collected in paper form will be securely locked away at </w:t>
            </w:r>
            <w:r w:rsidR="00EC1DC0">
              <w:rPr>
                <w:rFonts w:ascii="Arial" w:hAnsi="Arial" w:cs="Arial"/>
                <w:sz w:val="24"/>
                <w:szCs w:val="24"/>
              </w:rPr>
              <w:t>the nursery setting</w:t>
            </w:r>
            <w:r w:rsidRPr="003B61CE">
              <w:rPr>
                <w:rFonts w:ascii="Arial" w:hAnsi="Arial" w:cs="Arial"/>
                <w:sz w:val="24"/>
                <w:szCs w:val="24"/>
              </w:rPr>
              <w:t>.</w:t>
            </w:r>
          </w:p>
          <w:p w14:paraId="493BC0D9" w14:textId="46F459CF" w:rsidR="00E50FA1" w:rsidRDefault="00E50FA1" w:rsidP="003B61CE">
            <w:pPr>
              <w:pStyle w:val="ListParagraph"/>
              <w:numPr>
                <w:ilvl w:val="0"/>
                <w:numId w:val="37"/>
              </w:numPr>
              <w:spacing w:line="360" w:lineRule="auto"/>
              <w:jc w:val="both"/>
              <w:rPr>
                <w:rFonts w:ascii="Arial" w:hAnsi="Arial" w:cs="Arial"/>
                <w:sz w:val="24"/>
                <w:szCs w:val="24"/>
              </w:rPr>
            </w:pPr>
            <w:r w:rsidRPr="003B61CE">
              <w:rPr>
                <w:rFonts w:ascii="Arial" w:hAnsi="Arial" w:cs="Arial"/>
                <w:sz w:val="24"/>
                <w:szCs w:val="24"/>
              </w:rPr>
              <w:t>Digital data stored on a laptop will be password protected.</w:t>
            </w:r>
          </w:p>
          <w:p w14:paraId="27263A42" w14:textId="32A191F1" w:rsidR="00EC1DC0" w:rsidRPr="003B61CE" w:rsidRDefault="00EC1DC0" w:rsidP="00EC1DC0">
            <w:pPr>
              <w:pStyle w:val="ListParagraph"/>
              <w:spacing w:line="360" w:lineRule="auto"/>
              <w:jc w:val="both"/>
              <w:rPr>
                <w:rFonts w:ascii="Arial" w:hAnsi="Arial" w:cs="Arial"/>
                <w:sz w:val="24"/>
                <w:szCs w:val="24"/>
              </w:rPr>
            </w:pPr>
            <w:r>
              <w:rPr>
                <w:rFonts w:ascii="Arial" w:hAnsi="Arial" w:cs="Arial"/>
                <w:sz w:val="24"/>
                <w:szCs w:val="24"/>
              </w:rPr>
              <w:t>(information commissioner’s office, 2018</w:t>
            </w:r>
            <w:r w:rsidR="002846BA">
              <w:rPr>
                <w:rFonts w:ascii="Arial" w:hAnsi="Arial" w:cs="Arial"/>
                <w:sz w:val="24"/>
                <w:szCs w:val="24"/>
              </w:rPr>
              <w:t>; BERA, 2018</w:t>
            </w:r>
            <w:r>
              <w:rPr>
                <w:rFonts w:ascii="Arial" w:hAnsi="Arial" w:cs="Arial"/>
                <w:sz w:val="24"/>
                <w:szCs w:val="24"/>
              </w:rPr>
              <w:t>).</w:t>
            </w:r>
          </w:p>
          <w:p w14:paraId="16759AC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8B85C02" w14:textId="77777777" w:rsidTr="00090CF7">
        <w:trPr>
          <w:trHeight w:val="439"/>
        </w:trPr>
        <w:tc>
          <w:tcPr>
            <w:tcW w:w="9889" w:type="dxa"/>
            <w:gridSpan w:val="3"/>
            <w:shd w:val="clear" w:color="auto" w:fill="F2F2F2" w:themeFill="background1" w:themeFillShade="F2"/>
            <w:vAlign w:val="center"/>
          </w:tcPr>
          <w:p w14:paraId="058775A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A702209" w14:textId="77777777" w:rsidTr="003257BD">
        <w:trPr>
          <w:trHeight w:val="439"/>
        </w:trPr>
        <w:tc>
          <w:tcPr>
            <w:tcW w:w="7763" w:type="dxa"/>
            <w:shd w:val="clear" w:color="auto" w:fill="F2F2F2" w:themeFill="background1" w:themeFillShade="F2"/>
            <w:vAlign w:val="center"/>
          </w:tcPr>
          <w:p w14:paraId="13AE8D4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A6D7F8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5C24F7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6A3FCC4" w14:textId="77777777" w:rsidTr="003257BD">
        <w:trPr>
          <w:trHeight w:val="439"/>
        </w:trPr>
        <w:tc>
          <w:tcPr>
            <w:tcW w:w="7763" w:type="dxa"/>
            <w:shd w:val="clear" w:color="auto" w:fill="F2F2F2" w:themeFill="background1" w:themeFillShade="F2"/>
            <w:vAlign w:val="center"/>
          </w:tcPr>
          <w:p w14:paraId="4AD692E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4CD92E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7D88DD70" w14:textId="548A4077" w:rsidR="00331A88" w:rsidRPr="004C3A0B" w:rsidRDefault="00702EB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18B7FC" w14:textId="77777777" w:rsidTr="003257BD">
        <w:trPr>
          <w:trHeight w:val="403"/>
        </w:trPr>
        <w:tc>
          <w:tcPr>
            <w:tcW w:w="7763" w:type="dxa"/>
            <w:shd w:val="clear" w:color="auto" w:fill="F2F2F2" w:themeFill="background1" w:themeFillShade="F2"/>
            <w:vAlign w:val="center"/>
          </w:tcPr>
          <w:p w14:paraId="5C248E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16A2799" w14:textId="52AA1E81" w:rsidR="00331A88" w:rsidRPr="004C3A0B" w:rsidRDefault="00A253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DC5C3" w14:textId="4EA89F1B"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BECDDC6" w14:textId="77777777" w:rsidTr="003257BD">
        <w:trPr>
          <w:trHeight w:val="439"/>
        </w:trPr>
        <w:tc>
          <w:tcPr>
            <w:tcW w:w="7763" w:type="dxa"/>
            <w:shd w:val="clear" w:color="auto" w:fill="F2F2F2" w:themeFill="background1" w:themeFillShade="F2"/>
            <w:vAlign w:val="center"/>
          </w:tcPr>
          <w:p w14:paraId="535724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1186B13" w14:textId="7626D8F5" w:rsidR="00331A88" w:rsidRPr="004C3A0B" w:rsidRDefault="00A253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0D08E39" w14:textId="1CF13FBF"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D8214D" w14:textId="77777777" w:rsidTr="003257BD">
        <w:trPr>
          <w:trHeight w:val="403"/>
        </w:trPr>
        <w:tc>
          <w:tcPr>
            <w:tcW w:w="7763" w:type="dxa"/>
            <w:shd w:val="clear" w:color="auto" w:fill="F2F2F2" w:themeFill="background1" w:themeFillShade="F2"/>
            <w:vAlign w:val="center"/>
          </w:tcPr>
          <w:p w14:paraId="5904D0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28B3CAC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1477327A" w14:textId="34384500"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D0A3FA" w14:textId="77777777" w:rsidTr="003257BD">
        <w:trPr>
          <w:trHeight w:val="403"/>
        </w:trPr>
        <w:tc>
          <w:tcPr>
            <w:tcW w:w="7763" w:type="dxa"/>
            <w:shd w:val="clear" w:color="auto" w:fill="F2F2F2" w:themeFill="background1" w:themeFillShade="F2"/>
            <w:vAlign w:val="center"/>
          </w:tcPr>
          <w:p w14:paraId="6D825C8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D25049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02E8C7E" w14:textId="59FCC782"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70D080" w14:textId="77777777" w:rsidTr="003257BD">
        <w:trPr>
          <w:trHeight w:val="403"/>
        </w:trPr>
        <w:tc>
          <w:tcPr>
            <w:tcW w:w="7763" w:type="dxa"/>
            <w:shd w:val="clear" w:color="auto" w:fill="F2F2F2" w:themeFill="background1" w:themeFillShade="F2"/>
            <w:vAlign w:val="center"/>
          </w:tcPr>
          <w:p w14:paraId="732F7E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000FC01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77498B45" w14:textId="0350AC86"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141DE00" w14:textId="77777777" w:rsidTr="003257BD">
        <w:trPr>
          <w:trHeight w:val="403"/>
        </w:trPr>
        <w:tc>
          <w:tcPr>
            <w:tcW w:w="7763" w:type="dxa"/>
            <w:shd w:val="clear" w:color="auto" w:fill="F2F2F2" w:themeFill="background1" w:themeFillShade="F2"/>
            <w:vAlign w:val="center"/>
          </w:tcPr>
          <w:p w14:paraId="11FB9E7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CFBC8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624E4F37" w14:textId="744378A8" w:rsidR="00331A88" w:rsidRPr="004C3A0B" w:rsidRDefault="00A253F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499464" w14:textId="77777777" w:rsidTr="003257BD">
        <w:trPr>
          <w:trHeight w:val="403"/>
        </w:trPr>
        <w:tc>
          <w:tcPr>
            <w:tcW w:w="7763" w:type="dxa"/>
            <w:shd w:val="clear" w:color="auto" w:fill="F2F2F2" w:themeFill="background1" w:themeFillShade="F2"/>
            <w:vAlign w:val="center"/>
          </w:tcPr>
          <w:p w14:paraId="06EE8ADB"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51B9E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256355A" w14:textId="42F70356" w:rsidR="00331A88" w:rsidRPr="004C3A0B" w:rsidRDefault="00A253F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9264D0A" w14:textId="77777777" w:rsidTr="00A83D75">
        <w:trPr>
          <w:trHeight w:val="403"/>
        </w:trPr>
        <w:tc>
          <w:tcPr>
            <w:tcW w:w="9889" w:type="dxa"/>
            <w:gridSpan w:val="3"/>
            <w:shd w:val="clear" w:color="auto" w:fill="F2F2F2" w:themeFill="background1" w:themeFillShade="F2"/>
            <w:vAlign w:val="center"/>
          </w:tcPr>
          <w:p w14:paraId="21CE79E0"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34C0AB8" w14:textId="77777777" w:rsidTr="00694EA8">
        <w:trPr>
          <w:trHeight w:val="403"/>
        </w:trPr>
        <w:tc>
          <w:tcPr>
            <w:tcW w:w="9889" w:type="dxa"/>
            <w:gridSpan w:val="3"/>
            <w:vAlign w:val="center"/>
          </w:tcPr>
          <w:p w14:paraId="1D661F26" w14:textId="77777777" w:rsidR="003257BD" w:rsidRDefault="003257BD" w:rsidP="003257BD">
            <w:pPr>
              <w:autoSpaceDE w:val="0"/>
              <w:autoSpaceDN w:val="0"/>
              <w:adjustRightInd w:val="0"/>
              <w:rPr>
                <w:rFonts w:ascii="Arial" w:hAnsi="Arial" w:cs="Arial"/>
                <w:sz w:val="22"/>
                <w:szCs w:val="22"/>
              </w:rPr>
            </w:pPr>
          </w:p>
          <w:p w14:paraId="71C5B637" w14:textId="77777777" w:rsidR="003257BD" w:rsidRDefault="003257BD" w:rsidP="003257BD">
            <w:pPr>
              <w:autoSpaceDE w:val="0"/>
              <w:autoSpaceDN w:val="0"/>
              <w:adjustRightInd w:val="0"/>
              <w:rPr>
                <w:rFonts w:ascii="Arial" w:hAnsi="Arial" w:cs="Arial"/>
                <w:sz w:val="22"/>
                <w:szCs w:val="22"/>
              </w:rPr>
            </w:pPr>
          </w:p>
          <w:p w14:paraId="48EC4BC6" w14:textId="77777777" w:rsidR="003257BD" w:rsidRPr="00354F34" w:rsidRDefault="003257BD" w:rsidP="003257BD">
            <w:pPr>
              <w:autoSpaceDE w:val="0"/>
              <w:autoSpaceDN w:val="0"/>
              <w:adjustRightInd w:val="0"/>
              <w:rPr>
                <w:rFonts w:ascii="Arial" w:hAnsi="Arial" w:cs="Arial"/>
                <w:sz w:val="22"/>
                <w:szCs w:val="22"/>
              </w:rPr>
            </w:pPr>
          </w:p>
          <w:p w14:paraId="2C23C51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C2A3C56" w14:textId="77777777" w:rsidTr="00D839CD">
        <w:trPr>
          <w:trHeight w:val="403"/>
        </w:trPr>
        <w:tc>
          <w:tcPr>
            <w:tcW w:w="9889" w:type="dxa"/>
            <w:gridSpan w:val="3"/>
            <w:shd w:val="clear" w:color="auto" w:fill="F2F2F2" w:themeFill="background1" w:themeFillShade="F2"/>
            <w:vAlign w:val="center"/>
          </w:tcPr>
          <w:p w14:paraId="4744241D"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BE6966B" w14:textId="77777777" w:rsidTr="00694EA8">
        <w:trPr>
          <w:trHeight w:val="403"/>
        </w:trPr>
        <w:tc>
          <w:tcPr>
            <w:tcW w:w="9889" w:type="dxa"/>
            <w:gridSpan w:val="3"/>
            <w:vAlign w:val="center"/>
          </w:tcPr>
          <w:p w14:paraId="1B5973E1" w14:textId="7BA2978C" w:rsidR="003257BD" w:rsidRPr="003C2A34" w:rsidRDefault="003C2A34" w:rsidP="003C2A34">
            <w:pPr>
              <w:autoSpaceDE w:val="0"/>
              <w:autoSpaceDN w:val="0"/>
              <w:adjustRightInd w:val="0"/>
              <w:spacing w:line="360" w:lineRule="auto"/>
              <w:jc w:val="both"/>
              <w:rPr>
                <w:rFonts w:ascii="Arial" w:hAnsi="Arial" w:cs="Arial"/>
                <w:sz w:val="24"/>
                <w:szCs w:val="24"/>
              </w:rPr>
            </w:pPr>
            <w:r>
              <w:rPr>
                <w:rFonts w:ascii="Arial" w:hAnsi="Arial" w:cs="Arial"/>
                <w:sz w:val="24"/>
                <w:szCs w:val="24"/>
              </w:rPr>
              <w:t>Th</w:t>
            </w:r>
            <w:r w:rsidR="00A253F4" w:rsidRPr="003C2A34">
              <w:rPr>
                <w:rFonts w:ascii="Arial" w:hAnsi="Arial" w:cs="Arial"/>
                <w:sz w:val="24"/>
                <w:szCs w:val="24"/>
              </w:rPr>
              <w:t xml:space="preserve">e early years module team for </w:t>
            </w:r>
            <w:r w:rsidR="00C60EB1" w:rsidRPr="003C2A34">
              <w:rPr>
                <w:rFonts w:ascii="Arial" w:hAnsi="Arial" w:cs="Arial"/>
                <w:sz w:val="24"/>
                <w:szCs w:val="24"/>
              </w:rPr>
              <w:t>EAER5001.</w:t>
            </w:r>
          </w:p>
          <w:p w14:paraId="51BF40E6" w14:textId="77777777" w:rsidR="003257BD" w:rsidRDefault="003257BD" w:rsidP="003257BD">
            <w:pPr>
              <w:autoSpaceDE w:val="0"/>
              <w:autoSpaceDN w:val="0"/>
              <w:adjustRightInd w:val="0"/>
              <w:rPr>
                <w:rFonts w:ascii="Arial" w:hAnsi="Arial" w:cs="Arial"/>
                <w:sz w:val="22"/>
                <w:szCs w:val="22"/>
              </w:rPr>
            </w:pPr>
          </w:p>
          <w:p w14:paraId="3129A04E" w14:textId="77777777" w:rsidR="003257BD" w:rsidRPr="00354F34" w:rsidRDefault="003257BD" w:rsidP="003257BD">
            <w:pPr>
              <w:autoSpaceDE w:val="0"/>
              <w:autoSpaceDN w:val="0"/>
              <w:adjustRightInd w:val="0"/>
              <w:rPr>
                <w:rFonts w:ascii="Arial" w:hAnsi="Arial" w:cs="Arial"/>
                <w:sz w:val="22"/>
                <w:szCs w:val="22"/>
              </w:rPr>
            </w:pPr>
          </w:p>
          <w:p w14:paraId="24F7A7A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AEB0F95" w14:textId="77777777" w:rsidTr="00D839CD">
        <w:trPr>
          <w:trHeight w:val="403"/>
        </w:trPr>
        <w:tc>
          <w:tcPr>
            <w:tcW w:w="9889" w:type="dxa"/>
            <w:gridSpan w:val="3"/>
            <w:shd w:val="clear" w:color="auto" w:fill="F2F2F2" w:themeFill="background1" w:themeFillShade="F2"/>
          </w:tcPr>
          <w:p w14:paraId="682552E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8FD8DE1" w14:textId="77777777" w:rsidTr="00947984">
        <w:trPr>
          <w:trHeight w:val="403"/>
        </w:trPr>
        <w:tc>
          <w:tcPr>
            <w:tcW w:w="9889" w:type="dxa"/>
            <w:gridSpan w:val="3"/>
          </w:tcPr>
          <w:p w14:paraId="719EA9EB" w14:textId="4AF9B797" w:rsidR="003257BD" w:rsidRPr="002846BA" w:rsidRDefault="00E12A95" w:rsidP="003C2A34">
            <w:pPr>
              <w:autoSpaceDE w:val="0"/>
              <w:autoSpaceDN w:val="0"/>
              <w:adjustRightInd w:val="0"/>
              <w:spacing w:line="360" w:lineRule="auto"/>
              <w:jc w:val="both"/>
              <w:rPr>
                <w:rFonts w:ascii="Arial" w:hAnsi="Arial" w:cs="Arial"/>
                <w:sz w:val="24"/>
                <w:szCs w:val="24"/>
              </w:rPr>
            </w:pPr>
            <w:r w:rsidRPr="002846BA">
              <w:rPr>
                <w:rFonts w:ascii="Arial" w:hAnsi="Arial" w:cs="Arial"/>
                <w:sz w:val="24"/>
                <w:szCs w:val="24"/>
              </w:rPr>
              <w:t>The investigator.</w:t>
            </w:r>
          </w:p>
          <w:p w14:paraId="6EE99142" w14:textId="77777777" w:rsidR="003257BD" w:rsidRPr="00354F34" w:rsidRDefault="003257BD" w:rsidP="003257BD">
            <w:pPr>
              <w:autoSpaceDE w:val="0"/>
              <w:autoSpaceDN w:val="0"/>
              <w:adjustRightInd w:val="0"/>
              <w:rPr>
                <w:rFonts w:ascii="Arial" w:hAnsi="Arial" w:cs="Arial"/>
                <w:sz w:val="22"/>
                <w:szCs w:val="22"/>
              </w:rPr>
            </w:pPr>
          </w:p>
          <w:p w14:paraId="1176789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453A8E2" w14:textId="77777777" w:rsidTr="00D839CD">
        <w:trPr>
          <w:trHeight w:val="403"/>
        </w:trPr>
        <w:tc>
          <w:tcPr>
            <w:tcW w:w="9889" w:type="dxa"/>
            <w:gridSpan w:val="3"/>
            <w:shd w:val="clear" w:color="auto" w:fill="F2F2F2" w:themeFill="background1" w:themeFillShade="F2"/>
          </w:tcPr>
          <w:p w14:paraId="0238B3B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7A64FD8" w14:textId="77777777" w:rsidTr="00947984">
        <w:trPr>
          <w:trHeight w:val="403"/>
        </w:trPr>
        <w:tc>
          <w:tcPr>
            <w:tcW w:w="9889" w:type="dxa"/>
            <w:gridSpan w:val="3"/>
          </w:tcPr>
          <w:p w14:paraId="2882B66E" w14:textId="4A8E89D8" w:rsidR="003257BD" w:rsidRDefault="00E12A95" w:rsidP="00E12A95">
            <w:pPr>
              <w:pStyle w:val="ListParagraph"/>
              <w:numPr>
                <w:ilvl w:val="0"/>
                <w:numId w:val="38"/>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Data collected in paper </w:t>
            </w:r>
            <w:r w:rsidR="003C2A34">
              <w:rPr>
                <w:rFonts w:ascii="Arial" w:hAnsi="Arial" w:cs="Arial"/>
                <w:sz w:val="24"/>
                <w:szCs w:val="24"/>
              </w:rPr>
              <w:t>format</w:t>
            </w:r>
            <w:r>
              <w:rPr>
                <w:rFonts w:ascii="Arial" w:hAnsi="Arial" w:cs="Arial"/>
                <w:sz w:val="24"/>
                <w:szCs w:val="24"/>
              </w:rPr>
              <w:t xml:space="preserve"> will be stored in a </w:t>
            </w:r>
            <w:r w:rsidR="003C2A34">
              <w:rPr>
                <w:rFonts w:ascii="Arial" w:hAnsi="Arial" w:cs="Arial"/>
                <w:sz w:val="24"/>
                <w:szCs w:val="24"/>
              </w:rPr>
              <w:t>secure</w:t>
            </w:r>
            <w:r>
              <w:rPr>
                <w:rFonts w:ascii="Arial" w:hAnsi="Arial" w:cs="Arial"/>
                <w:sz w:val="24"/>
                <w:szCs w:val="24"/>
              </w:rPr>
              <w:t xml:space="preserve"> cupboard within the nursery office as suggested by</w:t>
            </w:r>
            <w:r w:rsidR="003C2A34">
              <w:rPr>
                <w:rFonts w:ascii="Arial" w:hAnsi="Arial" w:cs="Arial"/>
                <w:sz w:val="24"/>
                <w:szCs w:val="24"/>
              </w:rPr>
              <w:t xml:space="preserve"> BERA (2018).</w:t>
            </w:r>
            <w:r>
              <w:rPr>
                <w:rFonts w:ascii="Arial" w:hAnsi="Arial" w:cs="Arial"/>
                <w:sz w:val="24"/>
                <w:szCs w:val="24"/>
              </w:rPr>
              <w:t xml:space="preserve"> </w:t>
            </w:r>
          </w:p>
          <w:p w14:paraId="24D1FBAA" w14:textId="02020303" w:rsidR="00E12A95" w:rsidRDefault="00E12A95" w:rsidP="00E12A95">
            <w:pPr>
              <w:pStyle w:val="ListParagraph"/>
              <w:numPr>
                <w:ilvl w:val="0"/>
                <w:numId w:val="38"/>
              </w:numPr>
              <w:autoSpaceDE w:val="0"/>
              <w:autoSpaceDN w:val="0"/>
              <w:adjustRightInd w:val="0"/>
              <w:spacing w:line="360" w:lineRule="auto"/>
              <w:jc w:val="both"/>
              <w:rPr>
                <w:rFonts w:ascii="Arial" w:hAnsi="Arial" w:cs="Arial"/>
                <w:sz w:val="24"/>
                <w:szCs w:val="24"/>
              </w:rPr>
            </w:pPr>
            <w:r>
              <w:rPr>
                <w:rFonts w:ascii="Arial" w:hAnsi="Arial" w:cs="Arial"/>
                <w:sz w:val="24"/>
                <w:szCs w:val="24"/>
              </w:rPr>
              <w:t>Any data stored in digital format will be stored on a password protected computer</w:t>
            </w:r>
            <w:r w:rsidR="002659E0">
              <w:rPr>
                <w:rFonts w:ascii="Arial" w:hAnsi="Arial" w:cs="Arial"/>
                <w:sz w:val="24"/>
                <w:szCs w:val="24"/>
              </w:rPr>
              <w:t xml:space="preserve"> (BERA, 2018)</w:t>
            </w:r>
          </w:p>
          <w:p w14:paraId="64E961BC" w14:textId="080FD7E0" w:rsidR="00E12A95" w:rsidRPr="002659E0" w:rsidRDefault="00E12A95" w:rsidP="002659E0">
            <w:pPr>
              <w:pStyle w:val="ListParagraph"/>
              <w:numPr>
                <w:ilvl w:val="0"/>
                <w:numId w:val="38"/>
              </w:num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The data will </w:t>
            </w:r>
            <w:r w:rsidR="00881F6B">
              <w:rPr>
                <w:rFonts w:ascii="Arial" w:hAnsi="Arial" w:cs="Arial"/>
                <w:sz w:val="24"/>
                <w:szCs w:val="24"/>
              </w:rPr>
              <w:t xml:space="preserve">be kept for the shortest time possible </w:t>
            </w:r>
            <w:r>
              <w:rPr>
                <w:rFonts w:ascii="Arial" w:hAnsi="Arial" w:cs="Arial"/>
                <w:sz w:val="24"/>
                <w:szCs w:val="24"/>
              </w:rPr>
              <w:t>following GDPR guidelines</w:t>
            </w:r>
            <w:r w:rsidR="00881F6B">
              <w:rPr>
                <w:rFonts w:ascii="Arial" w:hAnsi="Arial" w:cs="Arial"/>
                <w:sz w:val="24"/>
                <w:szCs w:val="24"/>
              </w:rPr>
              <w:t xml:space="preserve"> (European Commission, no date)</w:t>
            </w:r>
            <w:r>
              <w:rPr>
                <w:rFonts w:ascii="Arial" w:hAnsi="Arial" w:cs="Arial"/>
                <w:sz w:val="24"/>
                <w:szCs w:val="24"/>
              </w:rPr>
              <w:t>.</w:t>
            </w:r>
          </w:p>
          <w:p w14:paraId="64851E47" w14:textId="77777777" w:rsidR="003257BD" w:rsidRPr="00354F34" w:rsidRDefault="003257BD" w:rsidP="003257BD">
            <w:pPr>
              <w:autoSpaceDE w:val="0"/>
              <w:autoSpaceDN w:val="0"/>
              <w:adjustRightInd w:val="0"/>
              <w:rPr>
                <w:rFonts w:ascii="Arial" w:hAnsi="Arial" w:cs="Arial"/>
                <w:sz w:val="22"/>
                <w:szCs w:val="22"/>
              </w:rPr>
            </w:pPr>
          </w:p>
          <w:p w14:paraId="61E775F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4177F71" w14:textId="77777777" w:rsidTr="00947984">
        <w:trPr>
          <w:trHeight w:val="403"/>
        </w:trPr>
        <w:tc>
          <w:tcPr>
            <w:tcW w:w="9889" w:type="dxa"/>
            <w:gridSpan w:val="3"/>
          </w:tcPr>
          <w:p w14:paraId="1251B84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2173AB" w14:textId="77777777" w:rsidTr="00947984">
        <w:trPr>
          <w:trHeight w:val="403"/>
        </w:trPr>
        <w:tc>
          <w:tcPr>
            <w:tcW w:w="9889" w:type="dxa"/>
            <w:gridSpan w:val="3"/>
          </w:tcPr>
          <w:p w14:paraId="7480F15B" w14:textId="77777777" w:rsidR="00C32EFB" w:rsidRDefault="00C32EFB" w:rsidP="00C32EFB">
            <w:pPr>
              <w:autoSpaceDE w:val="0"/>
              <w:autoSpaceDN w:val="0"/>
              <w:adjustRightInd w:val="0"/>
              <w:rPr>
                <w:rFonts w:ascii="Arial" w:hAnsi="Arial" w:cs="Arial"/>
                <w:sz w:val="22"/>
                <w:szCs w:val="22"/>
              </w:rPr>
            </w:pPr>
          </w:p>
          <w:p w14:paraId="11B83210" w14:textId="77777777" w:rsidR="00C32EFB" w:rsidRDefault="00C32EFB" w:rsidP="00C32EFB">
            <w:pPr>
              <w:autoSpaceDE w:val="0"/>
              <w:autoSpaceDN w:val="0"/>
              <w:adjustRightInd w:val="0"/>
              <w:rPr>
                <w:rFonts w:ascii="Arial" w:hAnsi="Arial" w:cs="Arial"/>
                <w:sz w:val="22"/>
                <w:szCs w:val="22"/>
              </w:rPr>
            </w:pPr>
          </w:p>
          <w:p w14:paraId="626548FB" w14:textId="77777777" w:rsidR="00C32EFB" w:rsidRPr="00354F34" w:rsidRDefault="00C32EFB" w:rsidP="00C32EFB">
            <w:pPr>
              <w:autoSpaceDE w:val="0"/>
              <w:autoSpaceDN w:val="0"/>
              <w:adjustRightInd w:val="0"/>
              <w:rPr>
                <w:rFonts w:ascii="Arial" w:hAnsi="Arial" w:cs="Arial"/>
                <w:sz w:val="22"/>
                <w:szCs w:val="22"/>
              </w:rPr>
            </w:pPr>
          </w:p>
          <w:p w14:paraId="62ADB5B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3A9DEA1" w14:textId="77777777" w:rsidTr="00C32EFB">
        <w:trPr>
          <w:trHeight w:val="252"/>
        </w:trPr>
        <w:tc>
          <w:tcPr>
            <w:tcW w:w="7763" w:type="dxa"/>
            <w:vMerge w:val="restart"/>
            <w:shd w:val="clear" w:color="auto" w:fill="F2F2F2" w:themeFill="background1" w:themeFillShade="F2"/>
          </w:tcPr>
          <w:p w14:paraId="475F2B7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2912F42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72D756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5FDC637" w14:textId="2613DD3D" w:rsidR="00C32EFB" w:rsidRPr="0092487B" w:rsidRDefault="008C4EE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C60EB1">
                  <w:rPr>
                    <w:rFonts w:ascii="MS Gothic" w:eastAsia="MS Gothic" w:hAnsi="MS Gothic" w:cs="Arial" w:hint="eastAsia"/>
                    <w:b/>
                    <w:bCs/>
                  </w:rPr>
                  <w:t>☒</w:t>
                </w:r>
              </w:sdtContent>
            </w:sdt>
          </w:p>
        </w:tc>
      </w:tr>
      <w:tr w:rsidR="00C32EFB" w:rsidRPr="004C3A0B" w14:paraId="2D68F90D" w14:textId="77777777" w:rsidTr="00B93605">
        <w:trPr>
          <w:trHeight w:val="252"/>
        </w:trPr>
        <w:tc>
          <w:tcPr>
            <w:tcW w:w="7763" w:type="dxa"/>
            <w:vMerge/>
            <w:shd w:val="clear" w:color="auto" w:fill="F2F2F2" w:themeFill="background1" w:themeFillShade="F2"/>
          </w:tcPr>
          <w:p w14:paraId="56CEBE9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472D40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43C6E86" w14:textId="77777777" w:rsidR="00C32EFB" w:rsidRPr="0092487B" w:rsidRDefault="008C4EE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A2EE562" w14:textId="77777777" w:rsidTr="003257BD">
        <w:trPr>
          <w:trHeight w:val="311"/>
        </w:trPr>
        <w:tc>
          <w:tcPr>
            <w:tcW w:w="7763" w:type="dxa"/>
            <w:vMerge w:val="restart"/>
            <w:shd w:val="clear" w:color="auto" w:fill="F2F2F2" w:themeFill="background1" w:themeFillShade="F2"/>
          </w:tcPr>
          <w:p w14:paraId="2F27308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D7E805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90E71C1" w14:textId="27464AC5" w:rsidR="00C32EFB" w:rsidRPr="0092487B" w:rsidRDefault="008C4EE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C60EB1">
                  <w:rPr>
                    <w:rFonts w:ascii="MS Gothic" w:eastAsia="MS Gothic" w:hAnsi="MS Gothic" w:cs="Arial" w:hint="eastAsia"/>
                    <w:b/>
                    <w:bCs/>
                  </w:rPr>
                  <w:t>☒</w:t>
                </w:r>
              </w:sdtContent>
            </w:sdt>
          </w:p>
        </w:tc>
      </w:tr>
      <w:tr w:rsidR="00C32EFB" w:rsidRPr="004C3A0B" w14:paraId="1E7DA8AD" w14:textId="77777777" w:rsidTr="003257BD">
        <w:trPr>
          <w:trHeight w:val="311"/>
        </w:trPr>
        <w:tc>
          <w:tcPr>
            <w:tcW w:w="7763" w:type="dxa"/>
            <w:vMerge/>
            <w:shd w:val="clear" w:color="auto" w:fill="F2F2F2" w:themeFill="background1" w:themeFillShade="F2"/>
          </w:tcPr>
          <w:p w14:paraId="0422CC8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0C138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58570C3F" w14:textId="77777777" w:rsidR="00C32EFB" w:rsidRPr="0092487B" w:rsidRDefault="008C4EE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5BCBBE1" w14:textId="77777777" w:rsidR="0092487B" w:rsidRDefault="0092487B" w:rsidP="00694EA8">
      <w:pPr>
        <w:rPr>
          <w:rFonts w:ascii="Arial" w:hAnsi="Arial" w:cs="Arial"/>
          <w:b/>
          <w:bCs/>
          <w:sz w:val="22"/>
          <w:szCs w:val="22"/>
        </w:rPr>
      </w:pPr>
    </w:p>
    <w:p w14:paraId="44808812" w14:textId="77777777" w:rsidR="002A152D" w:rsidRDefault="002A152D">
      <w:pPr>
        <w:rPr>
          <w:rFonts w:ascii="Arial" w:hAnsi="Arial" w:cs="Arial"/>
          <w:b/>
          <w:bCs/>
          <w:sz w:val="22"/>
          <w:szCs w:val="22"/>
        </w:rPr>
      </w:pPr>
      <w:r>
        <w:rPr>
          <w:rFonts w:ascii="Arial" w:hAnsi="Arial" w:cs="Arial"/>
          <w:b/>
          <w:bCs/>
          <w:sz w:val="22"/>
          <w:szCs w:val="22"/>
        </w:rPr>
        <w:br w:type="page"/>
      </w:r>
    </w:p>
    <w:p w14:paraId="11F0F28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749D0AA" w14:textId="77777777" w:rsidTr="00A83D75">
        <w:trPr>
          <w:trHeight w:val="1807"/>
        </w:trPr>
        <w:tc>
          <w:tcPr>
            <w:tcW w:w="9881" w:type="dxa"/>
            <w:gridSpan w:val="3"/>
            <w:shd w:val="clear" w:color="auto" w:fill="F2F2F2" w:themeFill="background1" w:themeFillShade="F2"/>
            <w:vAlign w:val="center"/>
          </w:tcPr>
          <w:p w14:paraId="63942224"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44EEB2C4" w14:textId="77777777" w:rsidR="00694EA8" w:rsidRPr="004C3A0B" w:rsidRDefault="00694EA8" w:rsidP="00694EA8">
            <w:pPr>
              <w:jc w:val="both"/>
              <w:rPr>
                <w:rFonts w:ascii="Arial" w:hAnsi="Arial" w:cs="Arial"/>
                <w:b/>
                <w:bCs/>
                <w:color w:val="000000"/>
                <w:sz w:val="22"/>
                <w:szCs w:val="22"/>
              </w:rPr>
            </w:pPr>
          </w:p>
          <w:p w14:paraId="144CF46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3562806"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D6E62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047F1DB" w14:textId="18A464EF" w:rsidR="0092487B" w:rsidRPr="00B07B05" w:rsidRDefault="009E21E4" w:rsidP="00B07B05">
            <w:pPr>
              <w:spacing w:before="100" w:beforeAutospacing="1" w:after="100" w:afterAutospacing="1" w:line="360" w:lineRule="auto"/>
              <w:jc w:val="both"/>
              <w:rPr>
                <w:rFonts w:ascii="Arial" w:hAnsi="Arial" w:cs="Arial"/>
                <w:sz w:val="24"/>
                <w:szCs w:val="24"/>
              </w:rPr>
            </w:pPr>
            <w:r w:rsidRPr="00B07B05">
              <w:rPr>
                <w:rFonts w:ascii="Arial" w:hAnsi="Arial" w:cs="Arial"/>
                <w:sz w:val="24"/>
                <w:szCs w:val="24"/>
              </w:rPr>
              <w:t>L.Lewis</w:t>
            </w:r>
          </w:p>
        </w:tc>
        <w:tc>
          <w:tcPr>
            <w:tcW w:w="2239" w:type="dxa"/>
            <w:vAlign w:val="center"/>
          </w:tcPr>
          <w:p w14:paraId="023CA522" w14:textId="3E4EDB37" w:rsidR="00FC3011" w:rsidRPr="00FC3011" w:rsidRDefault="0092487B" w:rsidP="00B07B05">
            <w:pPr>
              <w:spacing w:before="100" w:beforeAutospacing="1" w:after="100" w:afterAutospacing="1" w:line="360" w:lineRule="auto"/>
              <w:jc w:val="both"/>
              <w:rPr>
                <w:rFonts w:ascii="Arial" w:hAnsi="Arial" w:cs="Arial"/>
                <w:b/>
                <w:bCs/>
                <w:sz w:val="22"/>
                <w:szCs w:val="22"/>
              </w:rPr>
            </w:pPr>
            <w:r w:rsidRPr="004C3A0B">
              <w:rPr>
                <w:rFonts w:ascii="Arial" w:hAnsi="Arial" w:cs="Arial"/>
                <w:b/>
                <w:bCs/>
                <w:sz w:val="22"/>
                <w:szCs w:val="22"/>
              </w:rPr>
              <w:t>Date:</w:t>
            </w:r>
            <w:r w:rsidR="00FC3011">
              <w:rPr>
                <w:rFonts w:ascii="Arial" w:hAnsi="Arial" w:cs="Arial"/>
                <w:sz w:val="22"/>
                <w:szCs w:val="22"/>
              </w:rPr>
              <w:t>13</w:t>
            </w:r>
            <w:r w:rsidR="00FC3011" w:rsidRPr="00FC3011">
              <w:rPr>
                <w:rFonts w:ascii="Arial" w:hAnsi="Arial" w:cs="Arial"/>
                <w:sz w:val="22"/>
                <w:szCs w:val="22"/>
                <w:vertAlign w:val="superscript"/>
              </w:rPr>
              <w:t>th</w:t>
            </w:r>
            <w:r w:rsidR="00FC3011">
              <w:rPr>
                <w:rFonts w:ascii="Arial" w:hAnsi="Arial" w:cs="Arial"/>
                <w:sz w:val="22"/>
                <w:szCs w:val="22"/>
              </w:rPr>
              <w:t xml:space="preserve"> July 2020</w:t>
            </w:r>
          </w:p>
          <w:p w14:paraId="586CDC8E" w14:textId="77777777" w:rsidR="0092487B" w:rsidRPr="004C3A0B" w:rsidRDefault="0092487B" w:rsidP="00694EA8">
            <w:pPr>
              <w:spacing w:before="100" w:beforeAutospacing="1" w:after="100" w:afterAutospacing="1"/>
              <w:rPr>
                <w:rFonts w:ascii="Arial" w:hAnsi="Arial" w:cs="Arial"/>
                <w:sz w:val="22"/>
                <w:szCs w:val="22"/>
              </w:rPr>
            </w:pPr>
          </w:p>
        </w:tc>
      </w:tr>
    </w:tbl>
    <w:p w14:paraId="7B4A525B" w14:textId="77777777" w:rsidR="00694EA8" w:rsidRPr="004C3A0B" w:rsidRDefault="00694EA8" w:rsidP="000700F9">
      <w:pPr>
        <w:rPr>
          <w:rFonts w:ascii="Arial" w:hAnsi="Arial" w:cs="Arial"/>
          <w:sz w:val="22"/>
          <w:szCs w:val="22"/>
        </w:rPr>
      </w:pPr>
    </w:p>
    <w:p w14:paraId="6D4667A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3BD0C89D" w14:textId="77777777" w:rsidTr="003257BD">
        <w:trPr>
          <w:trHeight w:val="346"/>
        </w:trPr>
        <w:tc>
          <w:tcPr>
            <w:tcW w:w="1423" w:type="pct"/>
            <w:shd w:val="clear" w:color="auto" w:fill="F2F2F2" w:themeFill="background1" w:themeFillShade="F2"/>
            <w:vAlign w:val="center"/>
          </w:tcPr>
          <w:p w14:paraId="4102DEB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626C7C2" w14:textId="77777777" w:rsidR="0092487B" w:rsidRPr="004C3A0B" w:rsidRDefault="0092487B" w:rsidP="00CA7241">
            <w:pPr>
              <w:pStyle w:val="ListParagraph"/>
              <w:ind w:left="0"/>
              <w:rPr>
                <w:rFonts w:ascii="Arial" w:hAnsi="Arial" w:cs="Arial"/>
              </w:rPr>
            </w:pPr>
          </w:p>
        </w:tc>
        <w:tc>
          <w:tcPr>
            <w:tcW w:w="1087" w:type="pct"/>
            <w:vMerge w:val="restart"/>
          </w:tcPr>
          <w:p w14:paraId="38CA1693"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32D3BA9" w14:textId="77777777" w:rsidTr="003257BD">
        <w:trPr>
          <w:trHeight w:val="347"/>
        </w:trPr>
        <w:tc>
          <w:tcPr>
            <w:tcW w:w="1423" w:type="pct"/>
            <w:shd w:val="clear" w:color="auto" w:fill="F2F2F2" w:themeFill="background1" w:themeFillShade="F2"/>
            <w:vAlign w:val="center"/>
          </w:tcPr>
          <w:p w14:paraId="53AD064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FD5AF93" w14:textId="77777777" w:rsidR="0092487B" w:rsidRPr="004C3A0B" w:rsidRDefault="0092487B" w:rsidP="0092487B">
            <w:pPr>
              <w:pStyle w:val="ListParagraph"/>
              <w:ind w:left="0"/>
              <w:rPr>
                <w:rFonts w:ascii="Arial" w:hAnsi="Arial" w:cs="Arial"/>
              </w:rPr>
            </w:pPr>
          </w:p>
          <w:p w14:paraId="33BD6A94" w14:textId="77777777" w:rsidR="0092487B" w:rsidRPr="004C3A0B" w:rsidRDefault="0092487B" w:rsidP="0092487B">
            <w:pPr>
              <w:pStyle w:val="ListParagraph"/>
              <w:ind w:left="0"/>
              <w:rPr>
                <w:rFonts w:ascii="Arial" w:hAnsi="Arial" w:cs="Arial"/>
              </w:rPr>
            </w:pPr>
          </w:p>
        </w:tc>
        <w:tc>
          <w:tcPr>
            <w:tcW w:w="1087" w:type="pct"/>
            <w:vMerge/>
            <w:vAlign w:val="center"/>
          </w:tcPr>
          <w:p w14:paraId="04AE70E2" w14:textId="77777777" w:rsidR="0092487B" w:rsidRPr="004C3A0B" w:rsidRDefault="0092487B" w:rsidP="0092487B">
            <w:pPr>
              <w:pStyle w:val="ListParagraph"/>
              <w:ind w:left="0"/>
              <w:rPr>
                <w:rFonts w:ascii="Arial" w:hAnsi="Arial" w:cs="Arial"/>
              </w:rPr>
            </w:pPr>
          </w:p>
        </w:tc>
      </w:tr>
    </w:tbl>
    <w:p w14:paraId="695686A7" w14:textId="77777777" w:rsidR="000C3A29" w:rsidRPr="004C3A0B" w:rsidRDefault="000C3A29" w:rsidP="000700F9">
      <w:pPr>
        <w:rPr>
          <w:rFonts w:ascii="Arial" w:hAnsi="Arial" w:cs="Arial"/>
          <w:sz w:val="22"/>
          <w:szCs w:val="22"/>
        </w:rPr>
      </w:pPr>
    </w:p>
    <w:p w14:paraId="3778A0B7"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7036392" w14:textId="77777777" w:rsidTr="003257BD">
        <w:trPr>
          <w:trHeight w:val="346"/>
        </w:trPr>
        <w:tc>
          <w:tcPr>
            <w:tcW w:w="1423" w:type="pct"/>
            <w:shd w:val="clear" w:color="auto" w:fill="F2F2F2" w:themeFill="background1" w:themeFillShade="F2"/>
            <w:vAlign w:val="center"/>
          </w:tcPr>
          <w:p w14:paraId="29BA637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6E86EE5F" w14:textId="77777777" w:rsidR="0092487B" w:rsidRPr="004C3A0B" w:rsidRDefault="0092487B" w:rsidP="009D2E0B">
            <w:pPr>
              <w:pStyle w:val="ListParagraph"/>
              <w:ind w:left="0"/>
              <w:rPr>
                <w:rFonts w:ascii="Arial" w:hAnsi="Arial" w:cs="Arial"/>
              </w:rPr>
            </w:pPr>
          </w:p>
        </w:tc>
        <w:tc>
          <w:tcPr>
            <w:tcW w:w="1087" w:type="pct"/>
            <w:vMerge w:val="restart"/>
          </w:tcPr>
          <w:p w14:paraId="4973B569"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456D4CF" w14:textId="77777777" w:rsidTr="003257BD">
        <w:trPr>
          <w:trHeight w:val="347"/>
        </w:trPr>
        <w:tc>
          <w:tcPr>
            <w:tcW w:w="1423" w:type="pct"/>
            <w:shd w:val="clear" w:color="auto" w:fill="F2F2F2" w:themeFill="background1" w:themeFillShade="F2"/>
            <w:vAlign w:val="center"/>
          </w:tcPr>
          <w:p w14:paraId="580FBD7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EE56283" w14:textId="77777777" w:rsidR="0092487B" w:rsidRPr="004C3A0B" w:rsidRDefault="0092487B" w:rsidP="009D2E0B">
            <w:pPr>
              <w:pStyle w:val="ListParagraph"/>
              <w:ind w:left="0"/>
              <w:rPr>
                <w:rFonts w:ascii="Arial" w:hAnsi="Arial" w:cs="Arial"/>
              </w:rPr>
            </w:pPr>
          </w:p>
          <w:p w14:paraId="71013053" w14:textId="77777777" w:rsidR="0092487B" w:rsidRPr="004C3A0B" w:rsidRDefault="0092487B" w:rsidP="009D2E0B">
            <w:pPr>
              <w:pStyle w:val="ListParagraph"/>
              <w:ind w:left="0"/>
              <w:rPr>
                <w:rFonts w:ascii="Arial" w:hAnsi="Arial" w:cs="Arial"/>
              </w:rPr>
            </w:pPr>
          </w:p>
        </w:tc>
        <w:tc>
          <w:tcPr>
            <w:tcW w:w="1087" w:type="pct"/>
            <w:vMerge/>
            <w:vAlign w:val="center"/>
          </w:tcPr>
          <w:p w14:paraId="55A7E05B" w14:textId="77777777" w:rsidR="0092487B" w:rsidRPr="004C3A0B" w:rsidRDefault="0092487B" w:rsidP="009D2E0B">
            <w:pPr>
              <w:pStyle w:val="ListParagraph"/>
              <w:ind w:left="0"/>
              <w:rPr>
                <w:rFonts w:ascii="Arial" w:hAnsi="Arial" w:cs="Arial"/>
              </w:rPr>
            </w:pPr>
          </w:p>
        </w:tc>
      </w:tr>
    </w:tbl>
    <w:p w14:paraId="322EC332" w14:textId="77777777" w:rsidR="0076027F" w:rsidRDefault="0076027F" w:rsidP="000C3A29">
      <w:pPr>
        <w:rPr>
          <w:rFonts w:ascii="Arial" w:hAnsi="Arial" w:cs="Arial"/>
          <w:b/>
          <w:sz w:val="22"/>
          <w:szCs w:val="22"/>
        </w:rPr>
      </w:pPr>
    </w:p>
    <w:p w14:paraId="47031F45"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B2F240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DD36631" w14:textId="6C5E042C" w:rsidR="00CC2661" w:rsidRPr="004C3A0B" w:rsidRDefault="009E21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204549F"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1D2CEE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6A866A06" w14:textId="54D7DB90" w:rsidR="00CC2661" w:rsidRPr="004C3A0B" w:rsidRDefault="009E21E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19E529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5317E41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F587DA3" w14:textId="730407F9" w:rsidR="00CC2661" w:rsidRPr="004C3A0B" w:rsidRDefault="009E21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0D8AAA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B95198F"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69555BD" w14:textId="7473B635" w:rsidR="00CC2661" w:rsidRPr="004C3A0B" w:rsidRDefault="009E21E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070D4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2A24E1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20268B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1778E7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87FC223"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79AABCA" w14:textId="3316D47E" w:rsidR="00743859" w:rsidRPr="004C3A0B" w:rsidRDefault="009E21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3BD194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9BE495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8479088" w14:textId="450664EE" w:rsidR="00743859" w:rsidRPr="004C3A0B" w:rsidRDefault="009E21E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8086BF"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39121459"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40F930C" w14:textId="4FEECF6C" w:rsidR="00424773" w:rsidRDefault="009E21E4" w:rsidP="00424773">
                <w:pPr>
                  <w:jc w:val="center"/>
                  <w:rPr>
                    <w:rFonts w:ascii="Arial" w:hAnsi="Arial" w:cs="Arial"/>
                    <w:b/>
                    <w:bCs/>
                  </w:rPr>
                </w:pPr>
                <w:r>
                  <w:rPr>
                    <w:rFonts w:ascii="MS Gothic" w:eastAsia="MS Gothic" w:hAnsi="MS Gothic" w:cs="Arial" w:hint="eastAsia"/>
                    <w:b/>
                    <w:bCs/>
                  </w:rPr>
                  <w:t>☒</w:t>
                </w:r>
              </w:p>
            </w:sdtContent>
          </w:sdt>
          <w:p w14:paraId="24891F68" w14:textId="77777777" w:rsidR="00424773" w:rsidRDefault="00424773" w:rsidP="00743859">
            <w:pPr>
              <w:jc w:val="center"/>
              <w:rPr>
                <w:rFonts w:ascii="MS Gothic" w:eastAsia="MS Gothic" w:hAnsi="MS Gothic" w:cs="Arial"/>
                <w:b/>
                <w:bCs/>
              </w:rPr>
            </w:pPr>
          </w:p>
        </w:tc>
        <w:tc>
          <w:tcPr>
            <w:tcW w:w="9356" w:type="dxa"/>
            <w:vAlign w:val="center"/>
          </w:tcPr>
          <w:p w14:paraId="3B86AFC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05A376DF" w14:textId="77777777" w:rsidR="005756CA" w:rsidRPr="004C3A0B" w:rsidRDefault="005756CA" w:rsidP="00A5764B">
      <w:pPr>
        <w:tabs>
          <w:tab w:val="left" w:pos="5103"/>
        </w:tabs>
        <w:rPr>
          <w:rFonts w:ascii="Arial" w:hAnsi="Arial" w:cs="Arial"/>
          <w:b/>
          <w:bCs/>
          <w:sz w:val="22"/>
          <w:szCs w:val="22"/>
        </w:rPr>
      </w:pPr>
    </w:p>
    <w:p w14:paraId="6B140900" w14:textId="77777777" w:rsidR="00425DA7" w:rsidRDefault="00425DA7">
      <w:pPr>
        <w:rPr>
          <w:rFonts w:ascii="Arial" w:hAnsi="Arial" w:cs="Arial"/>
          <w:b/>
          <w:bCs/>
          <w:sz w:val="22"/>
          <w:szCs w:val="22"/>
        </w:rPr>
      </w:pPr>
      <w:r>
        <w:rPr>
          <w:rFonts w:ascii="Arial" w:hAnsi="Arial" w:cs="Arial"/>
          <w:b/>
          <w:bCs/>
          <w:sz w:val="22"/>
          <w:szCs w:val="22"/>
        </w:rPr>
        <w:br w:type="page"/>
      </w:r>
    </w:p>
    <w:p w14:paraId="7AAA237B"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289C011" w14:textId="77777777" w:rsidTr="00A83D75">
        <w:tc>
          <w:tcPr>
            <w:tcW w:w="10060" w:type="dxa"/>
            <w:shd w:val="clear" w:color="auto" w:fill="F2F2F2" w:themeFill="background1" w:themeFillShade="F2"/>
          </w:tcPr>
          <w:p w14:paraId="6C2027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8A503DA"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D91843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99A2BB5" w14:textId="77777777" w:rsidR="004632AA" w:rsidRPr="004C3A0B" w:rsidRDefault="004632AA" w:rsidP="00A5764B">
      <w:pPr>
        <w:tabs>
          <w:tab w:val="left" w:pos="5103"/>
        </w:tabs>
        <w:rPr>
          <w:rFonts w:ascii="Arial" w:hAnsi="Arial" w:cs="Arial"/>
          <w:b/>
          <w:bCs/>
          <w:sz w:val="22"/>
          <w:szCs w:val="22"/>
        </w:rPr>
      </w:pPr>
    </w:p>
    <w:p w14:paraId="5A8BAF4B"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BD0C9B5" w14:textId="77777777" w:rsidR="00683497" w:rsidRPr="004C3A0B" w:rsidRDefault="00683497" w:rsidP="00683497">
      <w:pPr>
        <w:tabs>
          <w:tab w:val="left" w:pos="5103"/>
        </w:tabs>
        <w:rPr>
          <w:rFonts w:ascii="Arial" w:hAnsi="Arial" w:cs="Arial"/>
          <w:bCs/>
          <w:sz w:val="22"/>
          <w:szCs w:val="22"/>
        </w:rPr>
      </w:pPr>
    </w:p>
    <w:p w14:paraId="53D6E916"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76B8E401" w14:textId="77777777" w:rsidR="008330B6" w:rsidRPr="004C3A0B" w:rsidRDefault="008330B6" w:rsidP="00683497">
      <w:pPr>
        <w:tabs>
          <w:tab w:val="left" w:pos="5103"/>
        </w:tabs>
        <w:rPr>
          <w:rFonts w:ascii="Arial" w:hAnsi="Arial" w:cs="Arial"/>
          <w:bCs/>
          <w:sz w:val="22"/>
          <w:szCs w:val="22"/>
        </w:rPr>
      </w:pPr>
    </w:p>
    <w:p w14:paraId="2E0FF399" w14:textId="77777777" w:rsidR="00A50649" w:rsidRDefault="00A50649" w:rsidP="00A51EFB">
      <w:pPr>
        <w:jc w:val="center"/>
        <w:rPr>
          <w:rFonts w:ascii="Arial" w:hAnsi="Arial" w:cs="Arial"/>
          <w:b/>
          <w:sz w:val="22"/>
          <w:szCs w:val="22"/>
        </w:rPr>
      </w:pPr>
    </w:p>
    <w:p w14:paraId="35010A87" w14:textId="77777777" w:rsidR="00A50649" w:rsidRDefault="00A50649" w:rsidP="00A51EFB">
      <w:pPr>
        <w:jc w:val="center"/>
        <w:rPr>
          <w:rFonts w:ascii="Arial" w:hAnsi="Arial" w:cs="Arial"/>
          <w:b/>
          <w:sz w:val="22"/>
          <w:szCs w:val="22"/>
        </w:rPr>
      </w:pPr>
    </w:p>
    <w:p w14:paraId="03FD9DA3"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395195B" w14:textId="77777777" w:rsidR="00A51EFB" w:rsidRPr="004C3A0B" w:rsidRDefault="00A51EFB" w:rsidP="00AA2E71">
      <w:pPr>
        <w:jc w:val="both"/>
        <w:rPr>
          <w:rFonts w:ascii="Arial" w:hAnsi="Arial" w:cs="Arial"/>
        </w:rPr>
      </w:pPr>
    </w:p>
    <w:p w14:paraId="79FA992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DD2C9AF" w14:textId="77777777" w:rsidR="00A51EFB" w:rsidRPr="004C3A0B" w:rsidRDefault="00A51EFB" w:rsidP="00AA2E71">
      <w:pPr>
        <w:jc w:val="both"/>
        <w:rPr>
          <w:rFonts w:ascii="Arial" w:hAnsi="Arial" w:cs="Arial"/>
        </w:rPr>
      </w:pPr>
    </w:p>
    <w:p w14:paraId="3A9007E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28D08A2" w14:textId="77777777" w:rsidR="00025AC4" w:rsidRPr="004C3A0B" w:rsidRDefault="00025AC4" w:rsidP="00AA2E71">
      <w:pPr>
        <w:jc w:val="both"/>
        <w:rPr>
          <w:rFonts w:ascii="Arial" w:hAnsi="Arial" w:cs="Arial"/>
        </w:rPr>
      </w:pPr>
    </w:p>
    <w:p w14:paraId="3790FA28" w14:textId="77777777" w:rsidR="00D84363" w:rsidRDefault="00D84363">
      <w:pPr>
        <w:rPr>
          <w:rFonts w:ascii="Arial" w:hAnsi="Arial" w:cs="Arial"/>
          <w:b/>
          <w:bCs/>
          <w:sz w:val="22"/>
          <w:szCs w:val="22"/>
        </w:rPr>
      </w:pPr>
      <w:r>
        <w:rPr>
          <w:rFonts w:ascii="Arial" w:hAnsi="Arial" w:cs="Arial"/>
          <w:b/>
          <w:bCs/>
          <w:sz w:val="22"/>
          <w:szCs w:val="22"/>
        </w:rPr>
        <w:br w:type="page"/>
      </w:r>
    </w:p>
    <w:p w14:paraId="4FD9991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69D1CE0E" w14:textId="77777777" w:rsidR="008F29DD" w:rsidRPr="004C3A0B" w:rsidRDefault="008F29DD" w:rsidP="008330B6">
      <w:pPr>
        <w:tabs>
          <w:tab w:val="left" w:pos="5103"/>
        </w:tabs>
        <w:jc w:val="both"/>
        <w:rPr>
          <w:rFonts w:ascii="Arial" w:hAnsi="Arial" w:cs="Arial"/>
          <w:b/>
          <w:bCs/>
        </w:rPr>
      </w:pPr>
    </w:p>
    <w:p w14:paraId="30DAE7B9"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58F8689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D24905" w14:textId="77777777" w:rsidR="008F29DD" w:rsidRPr="004C3A0B" w:rsidRDefault="008F29DD" w:rsidP="008330B6">
      <w:pPr>
        <w:tabs>
          <w:tab w:val="left" w:pos="5103"/>
        </w:tabs>
        <w:jc w:val="both"/>
        <w:rPr>
          <w:rFonts w:ascii="Arial" w:hAnsi="Arial" w:cs="Arial"/>
          <w:b/>
          <w:bCs/>
        </w:rPr>
      </w:pPr>
    </w:p>
    <w:p w14:paraId="3A48139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A2377D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DB96EF6" w14:textId="77777777" w:rsidR="009F6BB7" w:rsidRPr="004C3A0B" w:rsidRDefault="009F6BB7" w:rsidP="008330B6">
      <w:pPr>
        <w:tabs>
          <w:tab w:val="left" w:pos="5103"/>
        </w:tabs>
        <w:jc w:val="both"/>
        <w:rPr>
          <w:rFonts w:ascii="Arial" w:hAnsi="Arial" w:cs="Arial"/>
          <w:bCs/>
          <w:sz w:val="12"/>
          <w:szCs w:val="12"/>
        </w:rPr>
      </w:pPr>
    </w:p>
    <w:p w14:paraId="0DE2B6F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D914B1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59FB7246"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E5BBFF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40E167F0" w14:textId="77777777" w:rsidR="009F6BB7" w:rsidRPr="004C3A0B" w:rsidRDefault="009F6BB7" w:rsidP="008330B6">
      <w:pPr>
        <w:tabs>
          <w:tab w:val="left" w:pos="5103"/>
        </w:tabs>
        <w:jc w:val="both"/>
        <w:rPr>
          <w:rFonts w:ascii="Arial" w:hAnsi="Arial" w:cs="Arial"/>
          <w:bCs/>
        </w:rPr>
      </w:pPr>
    </w:p>
    <w:p w14:paraId="225D34E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CC39680"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26718DC2" w14:textId="77777777" w:rsidR="00CE1636" w:rsidRPr="004C3A0B" w:rsidRDefault="00CE1636" w:rsidP="008330B6">
      <w:pPr>
        <w:tabs>
          <w:tab w:val="left" w:pos="5103"/>
        </w:tabs>
        <w:jc w:val="both"/>
        <w:rPr>
          <w:rFonts w:ascii="Arial" w:hAnsi="Arial" w:cs="Arial"/>
          <w:bCs/>
        </w:rPr>
      </w:pPr>
    </w:p>
    <w:p w14:paraId="6D581C9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684EF519"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81DAB4E" w14:textId="77777777" w:rsidR="003C07E3" w:rsidRPr="004C3A0B" w:rsidRDefault="003C07E3" w:rsidP="008330B6">
      <w:pPr>
        <w:tabs>
          <w:tab w:val="left" w:pos="5103"/>
        </w:tabs>
        <w:jc w:val="both"/>
        <w:rPr>
          <w:rFonts w:ascii="Arial" w:hAnsi="Arial" w:cs="Arial"/>
          <w:bCs/>
        </w:rPr>
      </w:pPr>
    </w:p>
    <w:p w14:paraId="6541A66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229999CF"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9AE4C4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EB019FA"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4E166DC"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633D3F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D58C1D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1104325" w14:textId="77777777" w:rsidR="003C07E3" w:rsidRDefault="003C07E3" w:rsidP="008330B6">
      <w:pPr>
        <w:tabs>
          <w:tab w:val="left" w:pos="5103"/>
        </w:tabs>
        <w:jc w:val="both"/>
        <w:rPr>
          <w:rFonts w:ascii="Arial" w:hAnsi="Arial" w:cs="Arial"/>
          <w:b/>
          <w:bCs/>
        </w:rPr>
      </w:pPr>
    </w:p>
    <w:p w14:paraId="47ECC293"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60F15CF7"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6884839"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5477A0A" w14:textId="77777777" w:rsidR="00743859" w:rsidRDefault="00743859" w:rsidP="008330B6">
      <w:pPr>
        <w:tabs>
          <w:tab w:val="left" w:pos="5103"/>
        </w:tabs>
        <w:jc w:val="both"/>
        <w:rPr>
          <w:rFonts w:ascii="Arial" w:hAnsi="Arial" w:cs="Arial"/>
          <w:b/>
          <w:bCs/>
        </w:rPr>
      </w:pPr>
    </w:p>
    <w:p w14:paraId="3221A87A"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04917CD"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1F22F84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B9A94DB"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44D54BA" w14:textId="77777777" w:rsidR="006E0AB0" w:rsidRPr="004C3A0B" w:rsidRDefault="006E0AB0" w:rsidP="008330B6">
      <w:pPr>
        <w:tabs>
          <w:tab w:val="left" w:pos="5103"/>
        </w:tabs>
        <w:jc w:val="both"/>
        <w:rPr>
          <w:rFonts w:ascii="Arial" w:hAnsi="Arial" w:cs="Arial"/>
          <w:bCs/>
        </w:rPr>
      </w:pPr>
    </w:p>
    <w:p w14:paraId="75B81BC3"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30E10E3"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DAA907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5375AB7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4405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1454E26D"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77F298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0468967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B60B06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5BB46A"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424EFF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7815DB8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9947262" w14:textId="77777777" w:rsidR="00CA0057" w:rsidRDefault="00CA0057" w:rsidP="008330B6">
      <w:pPr>
        <w:contextualSpacing/>
        <w:jc w:val="both"/>
        <w:rPr>
          <w:rFonts w:ascii="Arial" w:eastAsiaTheme="minorHAnsi" w:hAnsi="Arial" w:cs="Arial"/>
          <w:b/>
        </w:rPr>
      </w:pPr>
    </w:p>
    <w:p w14:paraId="4EF5026D"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86AEDEF" w14:textId="77777777" w:rsidR="00CB0731" w:rsidRPr="004C3A0B" w:rsidRDefault="00CB0731" w:rsidP="008330B6">
      <w:pPr>
        <w:contextualSpacing/>
        <w:jc w:val="both"/>
        <w:rPr>
          <w:rFonts w:ascii="Arial" w:eastAsiaTheme="minorHAnsi" w:hAnsi="Arial" w:cs="Arial"/>
        </w:rPr>
      </w:pPr>
    </w:p>
    <w:p w14:paraId="2936B79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332E5741"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13D616F5"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73B6D4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DDC0014" w14:textId="77777777" w:rsidR="00025AC4" w:rsidRDefault="00025AC4" w:rsidP="008330B6">
      <w:pPr>
        <w:jc w:val="both"/>
        <w:rPr>
          <w:rFonts w:ascii="Arial" w:hAnsi="Arial" w:cs="Arial"/>
        </w:rPr>
      </w:pPr>
    </w:p>
    <w:p w14:paraId="5BFBDD73"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86B6AFA"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BF3EFBA" w14:textId="77777777" w:rsidR="008330B6" w:rsidRPr="004C3A0B" w:rsidRDefault="008330B6" w:rsidP="008330B6">
      <w:pPr>
        <w:jc w:val="both"/>
        <w:rPr>
          <w:rFonts w:ascii="Arial" w:hAnsi="Arial" w:cs="Arial"/>
        </w:rPr>
      </w:pPr>
    </w:p>
    <w:p w14:paraId="5840BCE3"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69B364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4B7EAF51"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5618889F" w14:textId="77777777" w:rsidR="001D1817" w:rsidRPr="004C3A0B" w:rsidRDefault="001D1817" w:rsidP="008330B6">
      <w:pPr>
        <w:jc w:val="both"/>
        <w:rPr>
          <w:rFonts w:ascii="Arial" w:eastAsiaTheme="minorHAnsi" w:hAnsi="Arial" w:cs="Arial"/>
        </w:rPr>
      </w:pPr>
    </w:p>
    <w:p w14:paraId="063E1F92"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184DD56B"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D01383E" w14:textId="546E39B9"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23A958FB" w14:textId="32C768CE" w:rsidR="005A20E7" w:rsidRDefault="005A20E7" w:rsidP="008330B6">
      <w:pPr>
        <w:jc w:val="both"/>
        <w:rPr>
          <w:rFonts w:ascii="Arial" w:eastAsiaTheme="minorHAnsi" w:hAnsi="Arial" w:cs="Arial"/>
        </w:rPr>
      </w:pPr>
    </w:p>
    <w:p w14:paraId="270C7596" w14:textId="2407D1A9" w:rsidR="005A20E7" w:rsidRDefault="005A20E7" w:rsidP="008330B6">
      <w:pPr>
        <w:jc w:val="both"/>
        <w:rPr>
          <w:rFonts w:ascii="Arial" w:eastAsiaTheme="minorHAnsi" w:hAnsi="Arial" w:cs="Arial"/>
        </w:rPr>
      </w:pPr>
    </w:p>
    <w:p w14:paraId="575E7AA3" w14:textId="77777777" w:rsidR="005A20E7" w:rsidRDefault="005A20E7" w:rsidP="005A20E7">
      <w:pPr>
        <w:spacing w:after="160" w:line="360" w:lineRule="auto"/>
        <w:jc w:val="both"/>
        <w:rPr>
          <w:rFonts w:ascii="Arial" w:eastAsia="Calibri" w:hAnsi="Arial" w:cs="Arial"/>
          <w:b/>
          <w:bCs/>
          <w:sz w:val="24"/>
          <w:szCs w:val="24"/>
          <w:u w:val="single"/>
        </w:rPr>
      </w:pPr>
    </w:p>
    <w:p w14:paraId="17A0341F" w14:textId="46D7AD56" w:rsidR="00161475" w:rsidRPr="00161475" w:rsidRDefault="005A20E7" w:rsidP="005A20E7">
      <w:pPr>
        <w:spacing w:after="160" w:line="360" w:lineRule="auto"/>
        <w:jc w:val="both"/>
        <w:rPr>
          <w:rFonts w:ascii="Arial" w:eastAsia="Calibri" w:hAnsi="Arial" w:cs="Arial"/>
          <w:b/>
          <w:bCs/>
          <w:sz w:val="24"/>
          <w:szCs w:val="24"/>
          <w:u w:val="single"/>
        </w:rPr>
      </w:pPr>
      <w:r w:rsidRPr="005A20E7">
        <w:rPr>
          <w:rFonts w:ascii="Arial" w:eastAsia="Calibri" w:hAnsi="Arial" w:cs="Arial"/>
          <w:b/>
          <w:bCs/>
          <w:sz w:val="24"/>
          <w:szCs w:val="24"/>
          <w:u w:val="single"/>
        </w:rPr>
        <w:t>Reference list</w:t>
      </w:r>
    </w:p>
    <w:p w14:paraId="690CC5C2"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Ahmad, S. et al (2016) ‘Play and Cognitive Development: Formal Operational Perspective of Piaget’s Theory’, </w:t>
      </w:r>
      <w:r w:rsidRPr="005A20E7">
        <w:rPr>
          <w:rFonts w:ascii="Arial" w:eastAsia="Calibri" w:hAnsi="Arial" w:cs="Arial"/>
          <w:i/>
          <w:iCs/>
          <w:sz w:val="24"/>
          <w:szCs w:val="24"/>
        </w:rPr>
        <w:t xml:space="preserve">Journal of Education and Practice, </w:t>
      </w:r>
      <w:r w:rsidRPr="005A20E7">
        <w:rPr>
          <w:rFonts w:ascii="Arial" w:eastAsia="Calibri" w:hAnsi="Arial" w:cs="Arial"/>
          <w:sz w:val="24"/>
          <w:szCs w:val="24"/>
        </w:rPr>
        <w:t xml:space="preserve">7(28), pp. 72-79. Available at: </w:t>
      </w:r>
      <w:hyperlink r:id="rId19" w:history="1">
        <w:r w:rsidRPr="005A20E7">
          <w:rPr>
            <w:rFonts w:ascii="Arial" w:eastAsia="Calibri" w:hAnsi="Arial" w:cs="Arial"/>
            <w:color w:val="0000FF"/>
            <w:sz w:val="24"/>
            <w:szCs w:val="24"/>
            <w:u w:val="single"/>
          </w:rPr>
          <w:t>https://eric.ed.gov/?id=EJ1118552</w:t>
        </w:r>
      </w:hyperlink>
      <w:r w:rsidRPr="005A20E7">
        <w:rPr>
          <w:rFonts w:ascii="Arial" w:eastAsia="Calibri" w:hAnsi="Arial" w:cs="Arial"/>
          <w:sz w:val="24"/>
          <w:szCs w:val="24"/>
        </w:rPr>
        <w:t xml:space="preserve">. </w:t>
      </w:r>
    </w:p>
    <w:p w14:paraId="2A0B9A8A"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Arifin, S.R.M. (2018) ‘Ethical Considerations in Qualitative Study’, </w:t>
      </w:r>
      <w:r w:rsidRPr="005A20E7">
        <w:rPr>
          <w:rFonts w:ascii="Arial" w:eastAsia="Calibri" w:hAnsi="Arial" w:cs="Arial"/>
          <w:i/>
          <w:iCs/>
          <w:sz w:val="24"/>
          <w:szCs w:val="24"/>
        </w:rPr>
        <w:t xml:space="preserve">International Journal of Care Scholars, </w:t>
      </w:r>
      <w:r w:rsidRPr="005A20E7">
        <w:rPr>
          <w:rFonts w:ascii="Arial" w:eastAsia="Calibri" w:hAnsi="Arial" w:cs="Arial"/>
          <w:sz w:val="24"/>
          <w:szCs w:val="24"/>
        </w:rPr>
        <w:t xml:space="preserve">1(2). Available at: </w:t>
      </w:r>
      <w:hyperlink r:id="rId20" w:history="1">
        <w:r w:rsidRPr="005A20E7">
          <w:rPr>
            <w:rFonts w:ascii="Arial" w:eastAsia="Calibri" w:hAnsi="Arial" w:cs="Arial"/>
            <w:color w:val="0000FF"/>
            <w:sz w:val="24"/>
            <w:szCs w:val="24"/>
            <w:u w:val="single"/>
          </w:rPr>
          <w:t>https://www.researchgate.net/publication/328019725_Ethical_Considerations_in_Qualitative_Study</w:t>
        </w:r>
      </w:hyperlink>
      <w:r w:rsidRPr="005A20E7">
        <w:rPr>
          <w:rFonts w:ascii="Arial" w:eastAsia="Calibri" w:hAnsi="Arial" w:cs="Arial"/>
          <w:sz w:val="24"/>
          <w:szCs w:val="24"/>
        </w:rPr>
        <w:t xml:space="preserve">. </w:t>
      </w:r>
    </w:p>
    <w:p w14:paraId="1A346BAA"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Bell, J. and Waters, S. (2018) </w:t>
      </w:r>
      <w:r w:rsidRPr="005A20E7">
        <w:rPr>
          <w:rFonts w:ascii="Arial" w:eastAsia="Calibri" w:hAnsi="Arial" w:cs="Arial"/>
          <w:i/>
          <w:iCs/>
          <w:sz w:val="24"/>
          <w:szCs w:val="24"/>
        </w:rPr>
        <w:t xml:space="preserve">Doing Your Research Project </w:t>
      </w:r>
      <w:r w:rsidRPr="005A20E7">
        <w:rPr>
          <w:rFonts w:ascii="Arial" w:eastAsia="Calibri" w:hAnsi="Arial" w:cs="Arial"/>
          <w:sz w:val="24"/>
          <w:szCs w:val="24"/>
        </w:rPr>
        <w:t>7</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Ed. London: Open University Press.</w:t>
      </w:r>
    </w:p>
    <w:p w14:paraId="68130FD4" w14:textId="77777777"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Bento, G. and Dias, G. (2017) ‘The importance of outdoor play for young children’s healthy development’, </w:t>
      </w:r>
      <w:r w:rsidRPr="005A20E7">
        <w:rPr>
          <w:rFonts w:ascii="Arial" w:eastAsia="Calibri" w:hAnsi="Arial" w:cs="Arial"/>
          <w:i/>
          <w:iCs/>
          <w:sz w:val="24"/>
          <w:szCs w:val="24"/>
        </w:rPr>
        <w:t xml:space="preserve">Porto Biomedical Journal, </w:t>
      </w:r>
      <w:r w:rsidRPr="005A20E7">
        <w:rPr>
          <w:rFonts w:ascii="Arial" w:eastAsia="Calibri" w:hAnsi="Arial" w:cs="Arial"/>
          <w:sz w:val="24"/>
          <w:szCs w:val="24"/>
        </w:rPr>
        <w:t xml:space="preserve">2(5), pp. 157-160. DOI: </w:t>
      </w:r>
      <w:hyperlink r:id="rId21" w:history="1">
        <w:r w:rsidRPr="005A20E7">
          <w:rPr>
            <w:rFonts w:ascii="Arial" w:eastAsia="Calibri" w:hAnsi="Arial" w:cs="Arial"/>
            <w:color w:val="0000FF"/>
            <w:sz w:val="24"/>
            <w:szCs w:val="24"/>
            <w:u w:val="single"/>
          </w:rPr>
          <w:t>http://dx.doi.org/10.1016/j.pbj.2017.03.003</w:t>
        </w:r>
      </w:hyperlink>
      <w:r w:rsidRPr="005A20E7">
        <w:rPr>
          <w:rFonts w:ascii="Arial" w:eastAsia="Calibri" w:hAnsi="Arial" w:cs="Arial"/>
          <w:sz w:val="24"/>
          <w:szCs w:val="24"/>
        </w:rPr>
        <w:t xml:space="preserve">. </w:t>
      </w:r>
    </w:p>
    <w:p w14:paraId="3E532543" w14:textId="252B128C"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BERA (2019) </w:t>
      </w:r>
      <w:r w:rsidRPr="005A20E7">
        <w:rPr>
          <w:rFonts w:ascii="Arial" w:eastAsia="Calibri" w:hAnsi="Arial" w:cs="Arial"/>
          <w:i/>
          <w:iCs/>
          <w:sz w:val="24"/>
          <w:szCs w:val="24"/>
        </w:rPr>
        <w:t>Ethical Guidelines for Educational Research</w:t>
      </w:r>
      <w:r>
        <w:rPr>
          <w:rFonts w:ascii="Arial" w:eastAsia="Calibri" w:hAnsi="Arial" w:cs="Arial"/>
          <w:i/>
          <w:iCs/>
          <w:sz w:val="24"/>
          <w:szCs w:val="24"/>
        </w:rPr>
        <w:t xml:space="preserve"> </w:t>
      </w:r>
      <w:r>
        <w:rPr>
          <w:rFonts w:ascii="Arial" w:eastAsia="Calibri" w:hAnsi="Arial" w:cs="Arial"/>
          <w:sz w:val="24"/>
          <w:szCs w:val="24"/>
        </w:rPr>
        <w:t>4</w:t>
      </w:r>
      <w:r w:rsidRPr="00306C6D">
        <w:rPr>
          <w:rFonts w:ascii="Arial" w:eastAsia="Calibri" w:hAnsi="Arial" w:cs="Arial"/>
          <w:sz w:val="24"/>
          <w:szCs w:val="24"/>
          <w:vertAlign w:val="superscript"/>
        </w:rPr>
        <w:t>th</w:t>
      </w:r>
      <w:r>
        <w:rPr>
          <w:rFonts w:ascii="Arial" w:eastAsia="Calibri" w:hAnsi="Arial" w:cs="Arial"/>
          <w:sz w:val="24"/>
          <w:szCs w:val="24"/>
        </w:rPr>
        <w:t xml:space="preserve"> </w:t>
      </w:r>
      <w:r w:rsidR="00B31D56">
        <w:rPr>
          <w:rFonts w:ascii="Arial" w:eastAsia="Calibri" w:hAnsi="Arial" w:cs="Arial"/>
          <w:sz w:val="24"/>
          <w:szCs w:val="24"/>
        </w:rPr>
        <w:t>E</w:t>
      </w:r>
      <w:r>
        <w:rPr>
          <w:rFonts w:ascii="Arial" w:eastAsia="Calibri" w:hAnsi="Arial" w:cs="Arial"/>
          <w:sz w:val="24"/>
          <w:szCs w:val="24"/>
        </w:rPr>
        <w:t>d</w:t>
      </w:r>
      <w:r w:rsidRPr="005A20E7">
        <w:rPr>
          <w:rFonts w:ascii="Arial" w:eastAsia="Calibri" w:hAnsi="Arial" w:cs="Arial"/>
          <w:i/>
          <w:iCs/>
          <w:sz w:val="24"/>
          <w:szCs w:val="24"/>
        </w:rPr>
        <w:t xml:space="preserve">. </w:t>
      </w:r>
      <w:r>
        <w:rPr>
          <w:rFonts w:ascii="Arial" w:eastAsia="Calibri" w:hAnsi="Arial" w:cs="Arial"/>
          <w:sz w:val="24"/>
          <w:szCs w:val="24"/>
        </w:rPr>
        <w:t>London: British Educational Research Association.</w:t>
      </w:r>
    </w:p>
    <w:p w14:paraId="16C94EBD"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Bjorgen, K. (2015) ‘Children’s Well-being and Involvement in Physically Active Outdoors Play in a Norwegian Kindergarten: Playful Sharing of Physical Experiences’, </w:t>
      </w:r>
      <w:r w:rsidRPr="005A20E7">
        <w:rPr>
          <w:rFonts w:ascii="Arial" w:eastAsia="Calibri" w:hAnsi="Arial" w:cs="Arial"/>
          <w:i/>
          <w:iCs/>
          <w:sz w:val="24"/>
          <w:szCs w:val="24"/>
        </w:rPr>
        <w:t xml:space="preserve">Child Care in Practice, </w:t>
      </w:r>
      <w:r w:rsidRPr="005A20E7">
        <w:rPr>
          <w:rFonts w:ascii="Arial" w:eastAsia="Calibri" w:hAnsi="Arial" w:cs="Arial"/>
          <w:sz w:val="24"/>
          <w:szCs w:val="24"/>
        </w:rPr>
        <w:t xml:space="preserve">21(4), pp. 305-323. DOI: </w:t>
      </w:r>
      <w:hyperlink r:id="rId22" w:history="1">
        <w:r w:rsidRPr="005A20E7">
          <w:rPr>
            <w:rFonts w:ascii="Arial" w:eastAsia="Calibri" w:hAnsi="Arial" w:cs="Arial"/>
            <w:color w:val="006DB4"/>
            <w:sz w:val="24"/>
            <w:szCs w:val="24"/>
            <w:u w:val="single"/>
          </w:rPr>
          <w:t>https://doi.org/10.1080/13575279.2015.1051512</w:t>
        </w:r>
      </w:hyperlink>
      <w:r w:rsidRPr="005A20E7">
        <w:rPr>
          <w:rFonts w:ascii="Arial" w:eastAsia="Calibri" w:hAnsi="Arial" w:cs="Arial"/>
          <w:sz w:val="24"/>
          <w:szCs w:val="24"/>
        </w:rPr>
        <w:t xml:space="preserve">. </w:t>
      </w:r>
    </w:p>
    <w:p w14:paraId="43DE6281" w14:textId="63A05ABC"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Brame, C.J. (2013) </w:t>
      </w:r>
      <w:r w:rsidRPr="005A20E7">
        <w:rPr>
          <w:rFonts w:ascii="Arial" w:eastAsia="Calibri" w:hAnsi="Arial" w:cs="Arial"/>
          <w:i/>
          <w:iCs/>
          <w:sz w:val="24"/>
          <w:szCs w:val="24"/>
        </w:rPr>
        <w:t>Writing Good Multiple</w:t>
      </w:r>
      <w:r w:rsidR="00B31D56">
        <w:rPr>
          <w:rFonts w:ascii="Arial" w:eastAsia="Calibri" w:hAnsi="Arial" w:cs="Arial"/>
          <w:i/>
          <w:iCs/>
          <w:sz w:val="24"/>
          <w:szCs w:val="24"/>
        </w:rPr>
        <w:t xml:space="preserve"> </w:t>
      </w:r>
      <w:r w:rsidRPr="005A20E7">
        <w:rPr>
          <w:rFonts w:ascii="Arial" w:eastAsia="Calibri" w:hAnsi="Arial" w:cs="Arial"/>
          <w:i/>
          <w:iCs/>
          <w:sz w:val="24"/>
          <w:szCs w:val="24"/>
        </w:rPr>
        <w:t xml:space="preserve">Choice Test Questions. </w:t>
      </w:r>
      <w:r w:rsidRPr="005A20E7">
        <w:rPr>
          <w:rFonts w:ascii="Arial" w:eastAsia="Calibri" w:hAnsi="Arial" w:cs="Arial"/>
          <w:sz w:val="24"/>
          <w:szCs w:val="24"/>
        </w:rPr>
        <w:t xml:space="preserve">Available at: </w:t>
      </w:r>
      <w:hyperlink r:id="rId23" w:history="1">
        <w:r w:rsidRPr="005A20E7">
          <w:rPr>
            <w:rFonts w:ascii="Arial" w:eastAsia="Calibri" w:hAnsi="Arial" w:cs="Arial"/>
            <w:color w:val="0000FF"/>
            <w:sz w:val="24"/>
            <w:szCs w:val="24"/>
            <w:u w:val="single"/>
          </w:rPr>
          <w:t>https://cft.vanderbilt.edu/guides-sub-pages/writing-good-multiple-choice-test-questions/</w:t>
        </w:r>
      </w:hyperlink>
      <w:r w:rsidRPr="005A20E7">
        <w:rPr>
          <w:rFonts w:ascii="Arial" w:eastAsia="Calibri" w:hAnsi="Arial" w:cs="Arial"/>
          <w:sz w:val="24"/>
          <w:szCs w:val="24"/>
        </w:rPr>
        <w:t xml:space="preserve"> (Accessed: 5</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4575D165" w14:textId="77777777" w:rsidR="00B42C47" w:rsidRDefault="00B42C47" w:rsidP="005A20E7">
      <w:pPr>
        <w:spacing w:after="160" w:line="360" w:lineRule="auto"/>
        <w:jc w:val="both"/>
        <w:rPr>
          <w:rFonts w:ascii="Arial" w:hAnsi="Arial" w:cs="Arial"/>
          <w:sz w:val="24"/>
          <w:szCs w:val="24"/>
        </w:rPr>
      </w:pPr>
      <w:r>
        <w:rPr>
          <w:rFonts w:ascii="Arial" w:eastAsia="Calibri" w:hAnsi="Arial" w:cs="Arial"/>
          <w:sz w:val="24"/>
          <w:szCs w:val="24"/>
        </w:rPr>
        <w:t xml:space="preserve">Button, J. and Wilde, A. (2018) ‘Exploring practitioners’ perceptions od risk when delivering Forest School for 3- to 5-year-old children’, </w:t>
      </w:r>
      <w:r>
        <w:rPr>
          <w:rFonts w:ascii="Arial" w:eastAsia="Calibri" w:hAnsi="Arial" w:cs="Arial"/>
          <w:i/>
          <w:iCs/>
          <w:sz w:val="24"/>
          <w:szCs w:val="24"/>
        </w:rPr>
        <w:t xml:space="preserve">International Journal of Play, </w:t>
      </w:r>
      <w:r>
        <w:rPr>
          <w:rFonts w:ascii="Arial" w:eastAsia="Calibri" w:hAnsi="Arial" w:cs="Arial"/>
          <w:sz w:val="24"/>
          <w:szCs w:val="24"/>
        </w:rPr>
        <w:t xml:space="preserve">8(1), pp. 25-38. DOI: </w:t>
      </w:r>
      <w:hyperlink r:id="rId24" w:history="1">
        <w:r w:rsidRPr="005003D9">
          <w:rPr>
            <w:rFonts w:ascii="Arial" w:hAnsi="Arial" w:cs="Arial"/>
            <w:color w:val="006DB4"/>
            <w:sz w:val="24"/>
            <w:szCs w:val="24"/>
            <w:u w:val="single"/>
          </w:rPr>
          <w:t>https://doi.org/10.1080/21594937.2019.1580334</w:t>
        </w:r>
      </w:hyperlink>
      <w:r w:rsidRPr="005003D9">
        <w:rPr>
          <w:rFonts w:ascii="Arial" w:hAnsi="Arial" w:cs="Arial"/>
          <w:sz w:val="24"/>
          <w:szCs w:val="24"/>
        </w:rPr>
        <w:t>.</w:t>
      </w:r>
    </w:p>
    <w:p w14:paraId="53EEE40F" w14:textId="52FC1F6B" w:rsidR="00B42C47" w:rsidRPr="002325AD" w:rsidRDefault="00B42C47" w:rsidP="005A20E7">
      <w:pPr>
        <w:spacing w:after="160" w:line="360" w:lineRule="auto"/>
        <w:jc w:val="both"/>
        <w:rPr>
          <w:rFonts w:ascii="Arial" w:eastAsia="Calibri" w:hAnsi="Arial" w:cs="Arial"/>
          <w:sz w:val="24"/>
          <w:szCs w:val="24"/>
        </w:rPr>
      </w:pPr>
      <w:r>
        <w:rPr>
          <w:rFonts w:ascii="Arial" w:eastAsia="Calibri" w:hAnsi="Arial" w:cs="Arial"/>
          <w:sz w:val="24"/>
          <w:szCs w:val="24"/>
        </w:rPr>
        <w:t xml:space="preserve">Cripacc (2016) </w:t>
      </w:r>
      <w:r>
        <w:rPr>
          <w:rFonts w:ascii="Arial" w:eastAsia="Calibri" w:hAnsi="Arial" w:cs="Arial"/>
          <w:i/>
          <w:iCs/>
          <w:sz w:val="24"/>
          <w:szCs w:val="24"/>
        </w:rPr>
        <w:t xml:space="preserve">Guidance for </w:t>
      </w:r>
      <w:r w:rsidR="00B31D56">
        <w:rPr>
          <w:rFonts w:ascii="Arial" w:eastAsia="Calibri" w:hAnsi="Arial" w:cs="Arial"/>
          <w:i/>
          <w:iCs/>
          <w:sz w:val="24"/>
          <w:szCs w:val="24"/>
        </w:rPr>
        <w:t>Researchers</w:t>
      </w:r>
      <w:r>
        <w:rPr>
          <w:rFonts w:ascii="Arial" w:eastAsia="Calibri" w:hAnsi="Arial" w:cs="Arial"/>
          <w:i/>
          <w:iCs/>
          <w:sz w:val="24"/>
          <w:szCs w:val="24"/>
        </w:rPr>
        <w:t xml:space="preserve">: Feedback. </w:t>
      </w:r>
      <w:r>
        <w:rPr>
          <w:rFonts w:ascii="Arial" w:eastAsia="Calibri" w:hAnsi="Arial" w:cs="Arial"/>
          <w:sz w:val="24"/>
          <w:szCs w:val="24"/>
        </w:rPr>
        <w:t xml:space="preserve">Available at: </w:t>
      </w:r>
      <w:hyperlink r:id="rId25" w:history="1">
        <w:r w:rsidRPr="00712EC4">
          <w:rPr>
            <w:rStyle w:val="Hyperlink"/>
            <w:rFonts w:ascii="Arial" w:eastAsia="Calibri" w:hAnsi="Arial" w:cs="Arial"/>
            <w:sz w:val="24"/>
            <w:szCs w:val="24"/>
          </w:rPr>
          <w:t>https://www.clahrc-eoe.nihr.ac.uk/wp-content/uploads/2016/05/Guidance-for-Researchers-PPI-Feedback_2018.pdf</w:t>
        </w:r>
      </w:hyperlink>
      <w:r>
        <w:rPr>
          <w:rFonts w:ascii="Arial" w:eastAsia="Calibri" w:hAnsi="Arial" w:cs="Arial"/>
          <w:sz w:val="24"/>
          <w:szCs w:val="24"/>
        </w:rPr>
        <w:t xml:space="preserve"> (Accessed: 11</w:t>
      </w:r>
      <w:r w:rsidRPr="002325AD">
        <w:rPr>
          <w:rFonts w:ascii="Arial" w:eastAsia="Calibri" w:hAnsi="Arial" w:cs="Arial"/>
          <w:sz w:val="24"/>
          <w:szCs w:val="24"/>
          <w:vertAlign w:val="superscript"/>
        </w:rPr>
        <w:t>th</w:t>
      </w:r>
      <w:r>
        <w:rPr>
          <w:rFonts w:ascii="Arial" w:eastAsia="Calibri" w:hAnsi="Arial" w:cs="Arial"/>
          <w:sz w:val="24"/>
          <w:szCs w:val="24"/>
        </w:rPr>
        <w:t xml:space="preserve"> July 2020).</w:t>
      </w:r>
    </w:p>
    <w:p w14:paraId="0EB0018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Dadvand, P. et al. (2015) ‘Green spaces and cognitive development in primary school children’, </w:t>
      </w:r>
      <w:r w:rsidRPr="005A20E7">
        <w:rPr>
          <w:rFonts w:ascii="Arial" w:eastAsia="Calibri" w:hAnsi="Arial" w:cs="Arial"/>
          <w:i/>
          <w:iCs/>
          <w:sz w:val="24"/>
          <w:szCs w:val="24"/>
        </w:rPr>
        <w:t xml:space="preserve">PNAS, </w:t>
      </w:r>
      <w:r w:rsidRPr="005A20E7">
        <w:rPr>
          <w:rFonts w:ascii="Arial" w:eastAsia="Calibri" w:hAnsi="Arial" w:cs="Arial"/>
          <w:sz w:val="24"/>
          <w:szCs w:val="24"/>
        </w:rPr>
        <w:t xml:space="preserve">112(26), pp. 7937-7942. DOI: </w:t>
      </w:r>
      <w:hyperlink r:id="rId26" w:history="1">
        <w:r w:rsidRPr="005A20E7">
          <w:rPr>
            <w:rFonts w:ascii="Arial" w:eastAsia="Calibri" w:hAnsi="Arial" w:cs="Arial"/>
            <w:color w:val="0000FF"/>
            <w:sz w:val="24"/>
            <w:szCs w:val="24"/>
            <w:u w:val="single"/>
          </w:rPr>
          <w:t>www.pnas.org/cgi/doi/10.1073/pnas.1503402112</w:t>
        </w:r>
      </w:hyperlink>
      <w:r w:rsidRPr="005A20E7">
        <w:rPr>
          <w:rFonts w:ascii="Arial" w:eastAsia="Calibri" w:hAnsi="Arial" w:cs="Arial"/>
          <w:sz w:val="24"/>
          <w:szCs w:val="24"/>
        </w:rPr>
        <w:t xml:space="preserve">. </w:t>
      </w:r>
    </w:p>
    <w:p w14:paraId="3E2B2CD9" w14:textId="77777777" w:rsidR="00B42C47" w:rsidRDefault="00B42C47" w:rsidP="005A20E7">
      <w:pPr>
        <w:spacing w:after="160" w:line="360" w:lineRule="auto"/>
        <w:jc w:val="both"/>
        <w:rPr>
          <w:rFonts w:ascii="Arial" w:eastAsia="Calibri" w:hAnsi="Arial" w:cs="Arial"/>
          <w:sz w:val="24"/>
          <w:szCs w:val="24"/>
        </w:rPr>
      </w:pPr>
    </w:p>
    <w:p w14:paraId="38595CC8" w14:textId="77777777" w:rsidR="00B42C47" w:rsidRDefault="00B42C47" w:rsidP="005A20E7">
      <w:pPr>
        <w:spacing w:after="160" w:line="360" w:lineRule="auto"/>
        <w:jc w:val="both"/>
        <w:rPr>
          <w:rFonts w:ascii="Arial" w:eastAsia="Calibri" w:hAnsi="Arial" w:cs="Arial"/>
          <w:sz w:val="24"/>
          <w:szCs w:val="24"/>
        </w:rPr>
      </w:pPr>
    </w:p>
    <w:p w14:paraId="11371EA4" w14:textId="19644FE2"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Davies, R. and Hamilton, P. (2016) ‘Assessing learning in the early years’ outdoor classroom: examining challenges in practice’, </w:t>
      </w:r>
      <w:r w:rsidRPr="005A20E7">
        <w:rPr>
          <w:rFonts w:ascii="Arial" w:eastAsia="Calibri" w:hAnsi="Arial" w:cs="Arial"/>
          <w:i/>
          <w:iCs/>
          <w:sz w:val="24"/>
          <w:szCs w:val="24"/>
        </w:rPr>
        <w:t xml:space="preserve">International Journal of Primary, Elementary and Early Years Education, </w:t>
      </w:r>
      <w:r w:rsidRPr="005A20E7">
        <w:rPr>
          <w:rFonts w:ascii="Arial" w:eastAsia="Calibri" w:hAnsi="Arial" w:cs="Arial"/>
          <w:sz w:val="24"/>
          <w:szCs w:val="24"/>
        </w:rPr>
        <w:t xml:space="preserve">46(1), pp, 117-129. DOI: </w:t>
      </w:r>
      <w:hyperlink r:id="rId27" w:history="1">
        <w:r w:rsidRPr="005A20E7">
          <w:rPr>
            <w:rFonts w:ascii="Arial" w:eastAsia="Calibri" w:hAnsi="Arial" w:cs="Arial"/>
            <w:color w:val="006DB4"/>
            <w:sz w:val="24"/>
            <w:szCs w:val="24"/>
            <w:u w:val="single"/>
          </w:rPr>
          <w:t>https://doi-org.ezproxy.uwtsd.ac.uk/10.1080/03004279.2016.1194448</w:t>
        </w:r>
      </w:hyperlink>
      <w:r w:rsidRPr="005A20E7">
        <w:rPr>
          <w:rFonts w:ascii="Arial" w:eastAsia="Calibri" w:hAnsi="Arial" w:cs="Arial"/>
          <w:sz w:val="24"/>
          <w:szCs w:val="24"/>
        </w:rPr>
        <w:t>.</w:t>
      </w:r>
    </w:p>
    <w:p w14:paraId="0A9F2C75" w14:textId="77777777" w:rsidR="00B42C47" w:rsidRPr="005A20E7" w:rsidRDefault="00B42C47" w:rsidP="005A20E7">
      <w:pPr>
        <w:spacing w:after="160" w:line="360" w:lineRule="auto"/>
        <w:jc w:val="both"/>
        <w:rPr>
          <w:rFonts w:ascii="Arial" w:eastAsia="Calibri" w:hAnsi="Arial" w:cs="Arial"/>
          <w:sz w:val="24"/>
          <w:szCs w:val="24"/>
        </w:rPr>
      </w:pPr>
      <w:r>
        <w:rPr>
          <w:rFonts w:ascii="Arial" w:hAnsi="Arial" w:cs="Arial"/>
          <w:sz w:val="24"/>
          <w:szCs w:val="24"/>
        </w:rPr>
        <w:t xml:space="preserve">Donaldson, G. (2015) </w:t>
      </w:r>
      <w:r>
        <w:rPr>
          <w:rFonts w:ascii="Arial" w:hAnsi="Arial" w:cs="Arial"/>
          <w:i/>
          <w:iCs/>
          <w:sz w:val="24"/>
          <w:szCs w:val="24"/>
        </w:rPr>
        <w:t xml:space="preserve">Successful Futures. </w:t>
      </w:r>
      <w:r>
        <w:rPr>
          <w:rFonts w:ascii="Arial" w:hAnsi="Arial" w:cs="Arial"/>
          <w:sz w:val="24"/>
          <w:szCs w:val="24"/>
        </w:rPr>
        <w:t xml:space="preserve">Available at: </w:t>
      </w:r>
      <w:hyperlink r:id="rId28" w:history="1">
        <w:r w:rsidRPr="000641B2">
          <w:rPr>
            <w:rStyle w:val="Hyperlink"/>
            <w:rFonts w:ascii="Arial" w:hAnsi="Arial" w:cs="Arial"/>
            <w:sz w:val="24"/>
            <w:szCs w:val="24"/>
          </w:rPr>
          <w:t>https://gov.wales/sites/default/files/publications/2018-03/successful-futures.pdf</w:t>
        </w:r>
      </w:hyperlink>
      <w:r>
        <w:rPr>
          <w:rFonts w:ascii="Arial" w:hAnsi="Arial" w:cs="Arial"/>
          <w:sz w:val="24"/>
          <w:szCs w:val="24"/>
        </w:rPr>
        <w:t xml:space="preserve"> (Accessed: 10</w:t>
      </w:r>
      <w:r w:rsidRPr="00D55585">
        <w:rPr>
          <w:rFonts w:ascii="Arial" w:hAnsi="Arial" w:cs="Arial"/>
          <w:sz w:val="24"/>
          <w:szCs w:val="24"/>
          <w:vertAlign w:val="superscript"/>
        </w:rPr>
        <w:t>th</w:t>
      </w:r>
      <w:r>
        <w:rPr>
          <w:rFonts w:ascii="Arial" w:hAnsi="Arial" w:cs="Arial"/>
          <w:sz w:val="24"/>
          <w:szCs w:val="24"/>
        </w:rPr>
        <w:t xml:space="preserve"> July 2020).</w:t>
      </w:r>
    </w:p>
    <w:p w14:paraId="177944CC"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Doncaster College (2017) </w:t>
      </w:r>
      <w:r w:rsidRPr="005A20E7">
        <w:rPr>
          <w:rFonts w:ascii="Arial" w:eastAsia="Calibri" w:hAnsi="Arial" w:cs="Arial"/>
          <w:i/>
          <w:iCs/>
          <w:sz w:val="24"/>
          <w:szCs w:val="24"/>
        </w:rPr>
        <w:t xml:space="preserve">A Comparative Study of Outdoor Learning between the Early Years Foundation Stage and Year 1. </w:t>
      </w:r>
      <w:r w:rsidRPr="005A20E7">
        <w:rPr>
          <w:rFonts w:ascii="Arial" w:eastAsia="Calibri" w:hAnsi="Arial" w:cs="Arial"/>
          <w:sz w:val="24"/>
          <w:szCs w:val="24"/>
        </w:rPr>
        <w:t xml:space="preserve">Available at: </w:t>
      </w:r>
      <w:hyperlink r:id="rId29" w:history="1">
        <w:r w:rsidRPr="005A20E7">
          <w:rPr>
            <w:rFonts w:ascii="Arial" w:eastAsia="Calibri" w:hAnsi="Arial" w:cs="Arial"/>
            <w:color w:val="0000FF"/>
            <w:sz w:val="24"/>
            <w:szCs w:val="24"/>
            <w:u w:val="single"/>
          </w:rPr>
          <w:t>https://www.don.ac.uk/wp-content/uploads/2017/09/A-Comparative-Study-of-Outdoor-Learning-between-the-Early-Years-Foundation-Stage-and-Year-1-by-Leanne-Connor.pdf</w:t>
        </w:r>
      </w:hyperlink>
      <w:r w:rsidRPr="005A20E7">
        <w:rPr>
          <w:rFonts w:ascii="Arial" w:eastAsia="Calibri" w:hAnsi="Arial" w:cs="Arial"/>
          <w:sz w:val="24"/>
          <w:szCs w:val="24"/>
        </w:rPr>
        <w:t xml:space="preserve"> (Accessed: 29</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June 2020).</w:t>
      </w:r>
    </w:p>
    <w:p w14:paraId="2250F3BE" w14:textId="77777777" w:rsidR="00B42C47" w:rsidRPr="001B5537" w:rsidRDefault="00B42C47" w:rsidP="005A20E7">
      <w:pPr>
        <w:spacing w:after="160" w:line="360" w:lineRule="auto"/>
        <w:jc w:val="both"/>
        <w:rPr>
          <w:rFonts w:ascii="Arial" w:eastAsia="Calibri" w:hAnsi="Arial" w:cs="Arial"/>
          <w:sz w:val="24"/>
          <w:szCs w:val="24"/>
        </w:rPr>
      </w:pPr>
      <w:r>
        <w:rPr>
          <w:rFonts w:ascii="Arial" w:eastAsia="Calibri" w:hAnsi="Arial" w:cs="Arial"/>
          <w:sz w:val="24"/>
          <w:szCs w:val="24"/>
        </w:rPr>
        <w:t xml:space="preserve">ERIC (no date a) </w:t>
      </w:r>
      <w:r>
        <w:rPr>
          <w:rFonts w:ascii="Arial" w:eastAsia="Calibri" w:hAnsi="Arial" w:cs="Arial"/>
          <w:i/>
          <w:iCs/>
          <w:sz w:val="24"/>
          <w:szCs w:val="24"/>
        </w:rPr>
        <w:t xml:space="preserve">Ethical Research Involving Children 73 Ethical Guidance: Privacy and Confidentiality. </w:t>
      </w:r>
      <w:r w:rsidRPr="001B5537">
        <w:rPr>
          <w:rFonts w:ascii="Arial" w:eastAsia="Calibri" w:hAnsi="Arial" w:cs="Arial"/>
          <w:sz w:val="24"/>
          <w:szCs w:val="24"/>
        </w:rPr>
        <w:t>Available at:</w:t>
      </w:r>
      <w:r>
        <w:rPr>
          <w:rFonts w:ascii="Arial" w:eastAsia="Calibri" w:hAnsi="Arial" w:cs="Arial"/>
          <w:i/>
          <w:iCs/>
          <w:sz w:val="24"/>
          <w:szCs w:val="24"/>
        </w:rPr>
        <w:t xml:space="preserve"> </w:t>
      </w:r>
      <w:hyperlink r:id="rId30" w:history="1">
        <w:r w:rsidRPr="007B6172">
          <w:rPr>
            <w:rStyle w:val="Hyperlink"/>
            <w:rFonts w:ascii="Arial" w:eastAsia="Calibri" w:hAnsi="Arial" w:cs="Arial"/>
            <w:sz w:val="24"/>
            <w:szCs w:val="24"/>
          </w:rPr>
          <w:t>file:///C:/Users/Lauren/AppData/Local/Packages/Microsoft.MicrosoftEdge_8wekyb3d8bbwe/TempState/Downloads/ERIC-compendium-Ethical-Guidance-Privacy-and-confidentiality-section-only%20(3).pdf</w:t>
        </w:r>
      </w:hyperlink>
      <w:r>
        <w:rPr>
          <w:rFonts w:ascii="Arial" w:eastAsia="Calibri" w:hAnsi="Arial" w:cs="Arial"/>
          <w:sz w:val="24"/>
          <w:szCs w:val="24"/>
        </w:rPr>
        <w:t xml:space="preserve"> (Accessed: 13</w:t>
      </w:r>
      <w:r w:rsidRPr="001B5537">
        <w:rPr>
          <w:rFonts w:ascii="Arial" w:eastAsia="Calibri" w:hAnsi="Arial" w:cs="Arial"/>
          <w:sz w:val="24"/>
          <w:szCs w:val="24"/>
          <w:vertAlign w:val="superscript"/>
        </w:rPr>
        <w:t>th</w:t>
      </w:r>
      <w:r>
        <w:rPr>
          <w:rFonts w:ascii="Arial" w:eastAsia="Calibri" w:hAnsi="Arial" w:cs="Arial"/>
          <w:sz w:val="24"/>
          <w:szCs w:val="24"/>
        </w:rPr>
        <w:t xml:space="preserve"> July 2020).</w:t>
      </w:r>
    </w:p>
    <w:p w14:paraId="16A38B41" w14:textId="77777777" w:rsidR="00B42C47" w:rsidRPr="006F7C48" w:rsidRDefault="00B42C47" w:rsidP="005A20E7">
      <w:pPr>
        <w:spacing w:after="160" w:line="360" w:lineRule="auto"/>
        <w:jc w:val="both"/>
        <w:rPr>
          <w:rFonts w:ascii="Arial" w:eastAsia="Calibri" w:hAnsi="Arial" w:cs="Arial"/>
          <w:sz w:val="24"/>
          <w:szCs w:val="24"/>
        </w:rPr>
      </w:pPr>
      <w:r>
        <w:rPr>
          <w:rFonts w:ascii="Arial" w:eastAsia="Calibri" w:hAnsi="Arial" w:cs="Arial"/>
          <w:sz w:val="24"/>
          <w:szCs w:val="24"/>
        </w:rPr>
        <w:t xml:space="preserve">ERIC (no date b) </w:t>
      </w:r>
      <w:r>
        <w:rPr>
          <w:rFonts w:ascii="Arial" w:eastAsia="Calibri" w:hAnsi="Arial" w:cs="Arial"/>
          <w:i/>
          <w:iCs/>
          <w:sz w:val="24"/>
          <w:szCs w:val="24"/>
        </w:rPr>
        <w:t xml:space="preserve">Ethical Research Involving Children 29 Ethical Guidance: Harms and Benefits. </w:t>
      </w:r>
      <w:r>
        <w:rPr>
          <w:rFonts w:ascii="Arial" w:eastAsia="Calibri" w:hAnsi="Arial" w:cs="Arial"/>
          <w:sz w:val="24"/>
          <w:szCs w:val="24"/>
        </w:rPr>
        <w:t xml:space="preserve">Available at: </w:t>
      </w:r>
      <w:hyperlink r:id="rId31" w:history="1">
        <w:r w:rsidRPr="007B6172">
          <w:rPr>
            <w:rStyle w:val="Hyperlink"/>
            <w:rFonts w:ascii="Arial" w:eastAsia="Calibri" w:hAnsi="Arial" w:cs="Arial"/>
            <w:sz w:val="24"/>
            <w:szCs w:val="24"/>
          </w:rPr>
          <w:t>file:///C:/Users/Lauren/AppData/Local/Packages/Microsoft.MicrosoftEdge_8wekyb3d8bbwe/TempState/Downloads/ERIC-compendium-Ethical-Guidance-Harm-and-benefits-section-only%20(2).pdf</w:t>
        </w:r>
      </w:hyperlink>
      <w:r>
        <w:rPr>
          <w:rFonts w:ascii="Arial" w:eastAsia="Calibri" w:hAnsi="Arial" w:cs="Arial"/>
          <w:sz w:val="24"/>
          <w:szCs w:val="24"/>
        </w:rPr>
        <w:t xml:space="preserve"> (Accessed: 13</w:t>
      </w:r>
      <w:r w:rsidRPr="006F7C48">
        <w:rPr>
          <w:rFonts w:ascii="Arial" w:eastAsia="Calibri" w:hAnsi="Arial" w:cs="Arial"/>
          <w:sz w:val="24"/>
          <w:szCs w:val="24"/>
          <w:vertAlign w:val="superscript"/>
        </w:rPr>
        <w:t>th</w:t>
      </w:r>
      <w:r>
        <w:rPr>
          <w:rFonts w:ascii="Arial" w:eastAsia="Calibri" w:hAnsi="Arial" w:cs="Arial"/>
          <w:sz w:val="24"/>
          <w:szCs w:val="24"/>
        </w:rPr>
        <w:t xml:space="preserve"> July 2020).</w:t>
      </w:r>
    </w:p>
    <w:p w14:paraId="1B21FE2E" w14:textId="77777777" w:rsidR="00B42C47" w:rsidRPr="00881F6B" w:rsidRDefault="00B42C47" w:rsidP="005A20E7">
      <w:pPr>
        <w:spacing w:after="160" w:line="360" w:lineRule="auto"/>
        <w:jc w:val="both"/>
        <w:rPr>
          <w:rFonts w:ascii="Arial" w:eastAsia="Calibri" w:hAnsi="Arial" w:cs="Arial"/>
          <w:sz w:val="24"/>
          <w:szCs w:val="24"/>
        </w:rPr>
      </w:pPr>
      <w:r>
        <w:rPr>
          <w:rFonts w:ascii="Arial" w:eastAsia="Calibri" w:hAnsi="Arial" w:cs="Arial"/>
          <w:sz w:val="24"/>
          <w:szCs w:val="24"/>
        </w:rPr>
        <w:t xml:space="preserve">European Commission (no date) </w:t>
      </w:r>
      <w:r>
        <w:rPr>
          <w:rFonts w:ascii="Arial" w:eastAsia="Calibri" w:hAnsi="Arial" w:cs="Arial"/>
          <w:i/>
          <w:iCs/>
          <w:sz w:val="24"/>
          <w:szCs w:val="24"/>
        </w:rPr>
        <w:t xml:space="preserve">For how long can data be kept and is it necessary to update it? </w:t>
      </w:r>
      <w:r>
        <w:rPr>
          <w:rFonts w:ascii="Arial" w:eastAsia="Calibri" w:hAnsi="Arial" w:cs="Arial"/>
          <w:sz w:val="24"/>
          <w:szCs w:val="24"/>
        </w:rPr>
        <w:t xml:space="preserve">Available at: </w:t>
      </w:r>
      <w:hyperlink r:id="rId32" w:history="1">
        <w:r w:rsidRPr="007B6172">
          <w:rPr>
            <w:rStyle w:val="Hyperlink"/>
            <w:rFonts w:ascii="Arial" w:eastAsia="Calibri" w:hAnsi="Arial" w:cs="Arial"/>
            <w:sz w:val="24"/>
            <w:szCs w:val="24"/>
          </w:rPr>
          <w:t>https://ec.europa.eu/info/law/law-topic/data-protection/reform/rules-business-and-organisations/principles-gdpr/how-long-can-data-be-kept-and-it-necessary-update-it_en</w:t>
        </w:r>
      </w:hyperlink>
      <w:r>
        <w:rPr>
          <w:rFonts w:ascii="Arial" w:eastAsia="Calibri" w:hAnsi="Arial" w:cs="Arial"/>
          <w:sz w:val="24"/>
          <w:szCs w:val="24"/>
        </w:rPr>
        <w:t xml:space="preserve"> (Accessed: 13</w:t>
      </w:r>
      <w:r w:rsidRPr="00881F6B">
        <w:rPr>
          <w:rFonts w:ascii="Arial" w:eastAsia="Calibri" w:hAnsi="Arial" w:cs="Arial"/>
          <w:sz w:val="24"/>
          <w:szCs w:val="24"/>
          <w:vertAlign w:val="superscript"/>
        </w:rPr>
        <w:t>th</w:t>
      </w:r>
      <w:r>
        <w:rPr>
          <w:rFonts w:ascii="Arial" w:eastAsia="Calibri" w:hAnsi="Arial" w:cs="Arial"/>
          <w:sz w:val="24"/>
          <w:szCs w:val="24"/>
        </w:rPr>
        <w:t xml:space="preserve"> July 2020).</w:t>
      </w:r>
    </w:p>
    <w:p w14:paraId="0220DBB8"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Flick, U. (2018) </w:t>
      </w:r>
      <w:r w:rsidRPr="005A20E7">
        <w:rPr>
          <w:rFonts w:ascii="Arial" w:eastAsia="Calibri" w:hAnsi="Arial" w:cs="Arial"/>
          <w:i/>
          <w:iCs/>
          <w:sz w:val="24"/>
          <w:szCs w:val="24"/>
        </w:rPr>
        <w:t xml:space="preserve">Designing Qualitive Research. </w:t>
      </w:r>
      <w:r w:rsidRPr="005A20E7">
        <w:rPr>
          <w:rFonts w:ascii="Arial" w:eastAsia="Calibri" w:hAnsi="Arial" w:cs="Arial"/>
          <w:sz w:val="24"/>
          <w:szCs w:val="24"/>
        </w:rPr>
        <w:t>Germany: Sage Publications Ltd.</w:t>
      </w:r>
    </w:p>
    <w:p w14:paraId="4199CD61"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Gierl, M.J. et al (2017) ‘Developing, Analysing, and Using Distractors for Multiple-Choice Tests in Education: A Comprehensive Review’, </w:t>
      </w:r>
      <w:r w:rsidRPr="005A20E7">
        <w:rPr>
          <w:rFonts w:ascii="Arial" w:eastAsia="Calibri" w:hAnsi="Arial" w:cs="Arial"/>
          <w:i/>
          <w:iCs/>
          <w:sz w:val="24"/>
          <w:szCs w:val="24"/>
        </w:rPr>
        <w:t xml:space="preserve">SAGE Journals. </w:t>
      </w:r>
      <w:r w:rsidRPr="005A20E7">
        <w:rPr>
          <w:rFonts w:ascii="Arial" w:eastAsia="Calibri" w:hAnsi="Arial" w:cs="Arial"/>
          <w:sz w:val="24"/>
          <w:szCs w:val="24"/>
        </w:rPr>
        <w:t xml:space="preserve">DOI: </w:t>
      </w:r>
      <w:hyperlink r:id="rId33" w:history="1">
        <w:r w:rsidRPr="005A20E7">
          <w:rPr>
            <w:rFonts w:ascii="Arial" w:eastAsia="Calibri" w:hAnsi="Arial" w:cs="Arial"/>
            <w:color w:val="006ACC"/>
            <w:sz w:val="24"/>
            <w:szCs w:val="24"/>
            <w:u w:val="single"/>
          </w:rPr>
          <w:t>https://doi.org/10.3102/0034654317726529</w:t>
        </w:r>
      </w:hyperlink>
      <w:r w:rsidRPr="005A20E7">
        <w:rPr>
          <w:rFonts w:ascii="Arial" w:eastAsia="Calibri" w:hAnsi="Arial" w:cs="Arial"/>
          <w:sz w:val="24"/>
          <w:szCs w:val="24"/>
        </w:rPr>
        <w:t>.</w:t>
      </w:r>
    </w:p>
    <w:p w14:paraId="4468CA2C"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Gig Cymru NHS Wales (no date) </w:t>
      </w:r>
      <w:r w:rsidRPr="005A20E7">
        <w:rPr>
          <w:rFonts w:ascii="Arial" w:eastAsia="Calibri" w:hAnsi="Arial" w:cs="Arial"/>
          <w:i/>
          <w:iCs/>
          <w:sz w:val="24"/>
          <w:szCs w:val="24"/>
        </w:rPr>
        <w:t xml:space="preserve">Initiatives. </w:t>
      </w:r>
      <w:r w:rsidRPr="005A20E7">
        <w:rPr>
          <w:rFonts w:ascii="Arial" w:eastAsia="Calibri" w:hAnsi="Arial" w:cs="Arial"/>
          <w:sz w:val="24"/>
          <w:szCs w:val="24"/>
        </w:rPr>
        <w:t xml:space="preserve">Available at: </w:t>
      </w:r>
      <w:hyperlink r:id="rId34" w:history="1">
        <w:r w:rsidRPr="005A20E7">
          <w:rPr>
            <w:rFonts w:ascii="Arial" w:eastAsia="Calibri" w:hAnsi="Arial" w:cs="Arial"/>
            <w:color w:val="0000FF"/>
            <w:sz w:val="24"/>
            <w:szCs w:val="24"/>
            <w:u w:val="single"/>
          </w:rPr>
          <w:t>https://www.wales.nhs.uk/ourservices/initiatives</w:t>
        </w:r>
      </w:hyperlink>
      <w:r w:rsidRPr="005A20E7">
        <w:rPr>
          <w:rFonts w:ascii="Arial" w:eastAsia="Calibri" w:hAnsi="Arial" w:cs="Arial"/>
          <w:sz w:val="24"/>
          <w:szCs w:val="24"/>
        </w:rPr>
        <w:t xml:space="preserve"> (Accessed: 6</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2CD043C3" w14:textId="77777777" w:rsidR="00B42C47" w:rsidRDefault="00B42C47" w:rsidP="005A20E7">
      <w:pPr>
        <w:spacing w:after="160" w:line="360" w:lineRule="auto"/>
        <w:jc w:val="both"/>
        <w:rPr>
          <w:rFonts w:ascii="Arial" w:eastAsia="Calibri" w:hAnsi="Arial" w:cs="Arial"/>
          <w:sz w:val="24"/>
          <w:szCs w:val="24"/>
        </w:rPr>
      </w:pPr>
    </w:p>
    <w:p w14:paraId="253C93B7" w14:textId="77777777" w:rsidR="00B42C47" w:rsidRDefault="00B42C47" w:rsidP="005A20E7">
      <w:pPr>
        <w:spacing w:after="160" w:line="360" w:lineRule="auto"/>
        <w:jc w:val="both"/>
        <w:rPr>
          <w:rFonts w:ascii="Arial" w:eastAsia="Calibri" w:hAnsi="Arial" w:cs="Arial"/>
          <w:sz w:val="24"/>
          <w:szCs w:val="24"/>
        </w:rPr>
      </w:pPr>
    </w:p>
    <w:p w14:paraId="0320D2DA" w14:textId="4CC463FC"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Gray, T. (2019) ‘Outdoor learning and psychological resilience: making today’s students better prepared for tomorrow’s world’, </w:t>
      </w:r>
      <w:r w:rsidRPr="005A20E7">
        <w:rPr>
          <w:rFonts w:ascii="Arial" w:eastAsia="Calibri" w:hAnsi="Arial" w:cs="Arial"/>
          <w:i/>
          <w:iCs/>
          <w:sz w:val="24"/>
          <w:szCs w:val="24"/>
        </w:rPr>
        <w:t xml:space="preserve">Australian Curriculum Studies Association 2019, </w:t>
      </w:r>
      <w:r w:rsidRPr="005A20E7">
        <w:rPr>
          <w:rFonts w:ascii="Arial" w:eastAsia="Calibri" w:hAnsi="Arial" w:cs="Arial"/>
          <w:sz w:val="24"/>
          <w:szCs w:val="24"/>
        </w:rPr>
        <w:t xml:space="preserve">39, pp. 67-72. DOI: </w:t>
      </w:r>
      <w:hyperlink r:id="rId35" w:history="1">
        <w:r w:rsidRPr="005A20E7">
          <w:rPr>
            <w:rFonts w:ascii="Arial" w:eastAsia="Calibri" w:hAnsi="Arial" w:cs="Arial"/>
            <w:color w:val="0000FF"/>
            <w:sz w:val="24"/>
            <w:szCs w:val="24"/>
            <w:u w:val="single"/>
          </w:rPr>
          <w:t>https://doi.org/10.1007/s41297-019-00069-1</w:t>
        </w:r>
      </w:hyperlink>
      <w:r w:rsidRPr="005A20E7">
        <w:rPr>
          <w:rFonts w:ascii="Arial" w:eastAsia="Calibri" w:hAnsi="Arial" w:cs="Arial"/>
          <w:sz w:val="24"/>
          <w:szCs w:val="24"/>
        </w:rPr>
        <w:t xml:space="preserve">. </w:t>
      </w:r>
    </w:p>
    <w:p w14:paraId="1D45B902"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Hanscom, A.J. (2016) </w:t>
      </w:r>
      <w:r w:rsidRPr="005A20E7">
        <w:rPr>
          <w:rFonts w:ascii="Arial" w:eastAsia="Calibri" w:hAnsi="Arial" w:cs="Arial"/>
          <w:i/>
          <w:iCs/>
          <w:sz w:val="24"/>
          <w:szCs w:val="24"/>
        </w:rPr>
        <w:t xml:space="preserve">Balanced and Barefoot. </w:t>
      </w:r>
      <w:r w:rsidRPr="005A20E7">
        <w:rPr>
          <w:rFonts w:ascii="Arial" w:eastAsia="Calibri" w:hAnsi="Arial" w:cs="Arial"/>
          <w:sz w:val="24"/>
          <w:szCs w:val="24"/>
        </w:rPr>
        <w:t>Oakland: New Harbinger Publications, Inc.</w:t>
      </w:r>
    </w:p>
    <w:p w14:paraId="16D743F8"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Health Jade Team (2019) </w:t>
      </w:r>
      <w:r w:rsidRPr="005A20E7">
        <w:rPr>
          <w:rFonts w:ascii="Arial" w:eastAsia="Calibri" w:hAnsi="Arial" w:cs="Arial"/>
          <w:i/>
          <w:iCs/>
          <w:sz w:val="24"/>
          <w:szCs w:val="24"/>
        </w:rPr>
        <w:t xml:space="preserve">Vestibular system. </w:t>
      </w:r>
      <w:r w:rsidRPr="005A20E7">
        <w:rPr>
          <w:rFonts w:ascii="Arial" w:eastAsia="Calibri" w:hAnsi="Arial" w:cs="Arial"/>
          <w:sz w:val="24"/>
          <w:szCs w:val="24"/>
        </w:rPr>
        <w:t xml:space="preserve">Available at: </w:t>
      </w:r>
      <w:hyperlink r:id="rId36" w:anchor="Vestibular_system_function" w:history="1">
        <w:r w:rsidRPr="005A20E7">
          <w:rPr>
            <w:rFonts w:ascii="Arial" w:eastAsia="Calibri" w:hAnsi="Arial" w:cs="Arial"/>
            <w:color w:val="0000FF"/>
            <w:sz w:val="24"/>
            <w:szCs w:val="24"/>
            <w:u w:val="single"/>
          </w:rPr>
          <w:t>https://healthjade.net/vestibular-system/#Vestibular_system_function</w:t>
        </w:r>
      </w:hyperlink>
      <w:r w:rsidRPr="005A20E7">
        <w:rPr>
          <w:rFonts w:ascii="Arial" w:eastAsia="Calibri" w:hAnsi="Arial" w:cs="Arial"/>
          <w:sz w:val="24"/>
          <w:szCs w:val="24"/>
        </w:rPr>
        <w:t xml:space="preserve"> (Accessed: 8</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5B573B1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Herrington, S. and Brussoni, M. (2015) ‘Beyond Physical Activity: The Importance of Play and Nature-Based Play Spaces for Children’s Health and Development’, </w:t>
      </w:r>
      <w:r w:rsidRPr="005A20E7">
        <w:rPr>
          <w:rFonts w:ascii="Arial" w:eastAsia="Calibri" w:hAnsi="Arial" w:cs="Arial"/>
          <w:i/>
          <w:iCs/>
          <w:sz w:val="24"/>
          <w:szCs w:val="24"/>
        </w:rPr>
        <w:t xml:space="preserve">Economy and Environment, </w:t>
      </w:r>
      <w:r w:rsidRPr="005A20E7">
        <w:rPr>
          <w:rFonts w:ascii="Arial" w:eastAsia="Calibri" w:hAnsi="Arial" w:cs="Arial"/>
          <w:sz w:val="24"/>
          <w:szCs w:val="24"/>
        </w:rPr>
        <w:t xml:space="preserve">4, pp. 447-483. DOI: </w:t>
      </w:r>
      <w:hyperlink r:id="rId37" w:history="1">
        <w:r w:rsidRPr="005A20E7">
          <w:rPr>
            <w:rFonts w:ascii="Arial" w:eastAsia="Calibri" w:hAnsi="Arial" w:cs="Arial"/>
            <w:color w:val="0061A9"/>
            <w:sz w:val="24"/>
            <w:szCs w:val="24"/>
            <w:u w:val="single"/>
          </w:rPr>
          <w:t>https://doi.org/10.1007/s13679-015-0179-2</w:t>
        </w:r>
      </w:hyperlink>
      <w:r w:rsidRPr="005A20E7">
        <w:rPr>
          <w:rFonts w:ascii="Arial" w:eastAsia="Calibri" w:hAnsi="Arial" w:cs="Arial"/>
          <w:sz w:val="24"/>
          <w:szCs w:val="24"/>
        </w:rPr>
        <w:t>.</w:t>
      </w:r>
    </w:p>
    <w:p w14:paraId="3C82AB7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Hinkley, T. et al. (2018) ‘Cross sectional associations of screen time and outdoor play with social skills in preschool children’, </w:t>
      </w:r>
      <w:r w:rsidRPr="005A20E7">
        <w:rPr>
          <w:rFonts w:ascii="Arial" w:eastAsia="Calibri" w:hAnsi="Arial" w:cs="Arial"/>
          <w:i/>
          <w:iCs/>
          <w:sz w:val="24"/>
          <w:szCs w:val="24"/>
        </w:rPr>
        <w:t xml:space="preserve">plos one, </w:t>
      </w:r>
      <w:r w:rsidRPr="005A20E7">
        <w:rPr>
          <w:rFonts w:ascii="Arial" w:eastAsia="Calibri" w:hAnsi="Arial" w:cs="Arial"/>
          <w:sz w:val="24"/>
          <w:szCs w:val="24"/>
        </w:rPr>
        <w:t>DOI:</w:t>
      </w:r>
      <w:r w:rsidRPr="005A20E7">
        <w:rPr>
          <w:rFonts w:ascii="Arial" w:eastAsia="Calibri" w:hAnsi="Arial" w:cs="Arial"/>
          <w:i/>
          <w:iCs/>
          <w:sz w:val="24"/>
          <w:szCs w:val="24"/>
        </w:rPr>
        <w:t xml:space="preserve"> </w:t>
      </w:r>
      <w:hyperlink r:id="rId38" w:history="1">
        <w:r w:rsidRPr="005A20E7">
          <w:rPr>
            <w:rFonts w:ascii="Arial" w:eastAsia="Calibri" w:hAnsi="Arial" w:cs="Arial"/>
            <w:color w:val="202020"/>
            <w:sz w:val="24"/>
            <w:szCs w:val="24"/>
          </w:rPr>
          <w:t>https://doi.org/10.1371/journal.pone.0193700</w:t>
        </w:r>
      </w:hyperlink>
      <w:r w:rsidRPr="005A20E7">
        <w:rPr>
          <w:rFonts w:ascii="Arial" w:eastAsia="Calibri" w:hAnsi="Arial" w:cs="Arial"/>
          <w:sz w:val="24"/>
          <w:szCs w:val="24"/>
        </w:rPr>
        <w:t>.</w:t>
      </w:r>
    </w:p>
    <w:p w14:paraId="7BF899FE"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Houston, S. (2017) ‘Towards a critical ecology of child development in social work: aligning the theories of Bronfenbrenner and Bourdie’, </w:t>
      </w:r>
      <w:r w:rsidRPr="005A20E7">
        <w:rPr>
          <w:rFonts w:ascii="Arial" w:eastAsia="Calibri" w:hAnsi="Arial" w:cs="Arial"/>
          <w:i/>
          <w:iCs/>
          <w:sz w:val="24"/>
          <w:szCs w:val="24"/>
        </w:rPr>
        <w:t xml:space="preserve">Families, Relationships and Societies, </w:t>
      </w:r>
      <w:r w:rsidRPr="005A20E7">
        <w:rPr>
          <w:rFonts w:ascii="Arial" w:eastAsia="Calibri" w:hAnsi="Arial" w:cs="Arial"/>
          <w:sz w:val="24"/>
          <w:szCs w:val="24"/>
        </w:rPr>
        <w:t xml:space="preserve">6(1), pp. 53-69. DOI: </w:t>
      </w:r>
      <w:hyperlink r:id="rId39" w:history="1">
        <w:r w:rsidRPr="005A20E7">
          <w:rPr>
            <w:rFonts w:ascii="Arial" w:eastAsia="Calibri" w:hAnsi="Arial" w:cs="Arial"/>
            <w:color w:val="2A6496"/>
            <w:sz w:val="24"/>
            <w:szCs w:val="24"/>
            <w:u w:val="single"/>
          </w:rPr>
          <w:t>https://doi.org/10.1332/204674315X14281321359847</w:t>
        </w:r>
      </w:hyperlink>
      <w:r w:rsidRPr="005A20E7">
        <w:rPr>
          <w:rFonts w:ascii="Arial" w:eastAsia="Calibri" w:hAnsi="Arial" w:cs="Arial"/>
          <w:sz w:val="24"/>
          <w:szCs w:val="24"/>
        </w:rPr>
        <w:t>.</w:t>
      </w:r>
    </w:p>
    <w:p w14:paraId="0B389419"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Huff, J. and Lash, M. (2017) ‘Outdoor Learning Experiences Connecting Children to Nature: Perspectives from Australia and the United States’, </w:t>
      </w:r>
      <w:r w:rsidRPr="005A20E7">
        <w:rPr>
          <w:rFonts w:ascii="Arial" w:eastAsia="Calibri" w:hAnsi="Arial" w:cs="Arial"/>
          <w:i/>
          <w:iCs/>
          <w:sz w:val="24"/>
          <w:szCs w:val="24"/>
        </w:rPr>
        <w:t xml:space="preserve">National Association for the Education of Young Children (NAEYC), </w:t>
      </w:r>
      <w:r w:rsidRPr="005A20E7">
        <w:rPr>
          <w:rFonts w:ascii="Arial" w:eastAsia="Calibri" w:hAnsi="Arial" w:cs="Arial"/>
          <w:sz w:val="24"/>
          <w:szCs w:val="24"/>
        </w:rPr>
        <w:t xml:space="preserve">72(4), pp. 8-16. Available at: </w:t>
      </w:r>
      <w:r w:rsidRPr="005A20E7">
        <w:rPr>
          <w:rFonts w:ascii="Arial" w:eastAsia="Calibri" w:hAnsi="Arial" w:cs="Arial"/>
          <w:sz w:val="24"/>
          <w:szCs w:val="24"/>
          <w:shd w:val="clear" w:color="auto" w:fill="FFFFFF"/>
        </w:rPr>
        <w:t>https://www.jstor.org/stable/90013699.</w:t>
      </w:r>
    </w:p>
    <w:p w14:paraId="14962913"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Ihmeideh, F.M. and Al-Qaryouti, I.A. (2015) ‘Exploring kindergarten teachers’ views and roles regarding children’s outdoor play environments’, </w:t>
      </w:r>
      <w:r w:rsidRPr="005A20E7">
        <w:rPr>
          <w:rFonts w:ascii="Arial" w:eastAsia="Calibri" w:hAnsi="Arial" w:cs="Arial"/>
          <w:i/>
          <w:iCs/>
          <w:sz w:val="24"/>
          <w:szCs w:val="24"/>
        </w:rPr>
        <w:t xml:space="preserve">Early Years An International Research Journal, </w:t>
      </w:r>
      <w:r w:rsidRPr="005A20E7">
        <w:rPr>
          <w:rFonts w:ascii="Arial" w:eastAsia="Calibri" w:hAnsi="Arial" w:cs="Arial"/>
          <w:sz w:val="24"/>
          <w:szCs w:val="24"/>
        </w:rPr>
        <w:t xml:space="preserve">36(1), pp. 81-96. DOI:   </w:t>
      </w:r>
      <w:hyperlink r:id="rId40" w:history="1">
        <w:r w:rsidRPr="005A20E7">
          <w:rPr>
            <w:rFonts w:ascii="Arial" w:eastAsia="Calibri" w:hAnsi="Arial" w:cs="Arial"/>
            <w:color w:val="0000FF"/>
            <w:sz w:val="24"/>
            <w:szCs w:val="24"/>
            <w:u w:val="single"/>
          </w:rPr>
          <w:t>https://doi.org/10.1080/09575146.2015.1077783</w:t>
        </w:r>
      </w:hyperlink>
      <w:r w:rsidRPr="005A20E7">
        <w:rPr>
          <w:rFonts w:ascii="Arial" w:eastAsia="Calibri" w:hAnsi="Arial" w:cs="Arial"/>
          <w:sz w:val="24"/>
          <w:szCs w:val="24"/>
        </w:rPr>
        <w:t xml:space="preserve">. </w:t>
      </w:r>
    </w:p>
    <w:p w14:paraId="5FB274E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Information Commissioners Office (2018) </w:t>
      </w:r>
      <w:r w:rsidRPr="005A20E7">
        <w:rPr>
          <w:rFonts w:ascii="Arial" w:eastAsia="Calibri" w:hAnsi="Arial" w:cs="Arial"/>
          <w:i/>
          <w:iCs/>
          <w:sz w:val="24"/>
          <w:szCs w:val="24"/>
        </w:rPr>
        <w:t xml:space="preserve">Guide to the General Data Protection regulation (GDPR). </w:t>
      </w:r>
      <w:r w:rsidRPr="005A20E7">
        <w:rPr>
          <w:rFonts w:ascii="Arial" w:eastAsia="Calibri" w:hAnsi="Arial" w:cs="Arial"/>
          <w:sz w:val="24"/>
          <w:szCs w:val="24"/>
        </w:rPr>
        <w:t>Available at: https://assets.publishing.service.gov.uk/government/uploads/system/uploads/attachment_data/file/711097/guide-to-the-general-data-protection-regulation-gdpr-1-0.pdf</w:t>
      </w:r>
      <w:r w:rsidRPr="005A20E7">
        <w:rPr>
          <w:rFonts w:ascii="Arial" w:eastAsia="Calibri" w:hAnsi="Arial" w:cs="Arial"/>
          <w:sz w:val="24"/>
          <w:szCs w:val="24"/>
        </w:rPr>
        <w:cr/>
        <w:t>(Accessed: 5</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5C3B81D5" w14:textId="77777777" w:rsidR="00B42C47" w:rsidRDefault="00B42C47" w:rsidP="005A20E7">
      <w:pPr>
        <w:spacing w:after="160" w:line="360" w:lineRule="auto"/>
        <w:jc w:val="both"/>
        <w:rPr>
          <w:rFonts w:ascii="Arial" w:hAnsi="Arial" w:cs="Arial"/>
          <w:sz w:val="24"/>
          <w:szCs w:val="24"/>
        </w:rPr>
      </w:pPr>
      <w:r>
        <w:rPr>
          <w:rFonts w:ascii="Arial" w:hAnsi="Arial" w:cs="Arial"/>
          <w:sz w:val="24"/>
          <w:szCs w:val="24"/>
        </w:rPr>
        <w:t xml:space="preserve">Jayasuriya, A. et al. (2016) ‘Parents’ Perceptions of Preschool Activities: Exploring Outdoor Play’, </w:t>
      </w:r>
      <w:r>
        <w:rPr>
          <w:rFonts w:ascii="Arial" w:hAnsi="Arial" w:cs="Arial"/>
          <w:i/>
          <w:iCs/>
          <w:sz w:val="24"/>
          <w:szCs w:val="24"/>
        </w:rPr>
        <w:t xml:space="preserve">Early Education and Development, </w:t>
      </w:r>
      <w:r>
        <w:rPr>
          <w:rFonts w:ascii="Arial" w:hAnsi="Arial" w:cs="Arial"/>
          <w:sz w:val="24"/>
          <w:szCs w:val="24"/>
        </w:rPr>
        <w:t xml:space="preserve">27(7), pp. 1004-1017. DOI: </w:t>
      </w:r>
      <w:hyperlink r:id="rId41" w:history="1">
        <w:r w:rsidRPr="001D0A6E">
          <w:rPr>
            <w:rFonts w:ascii="Arial" w:hAnsi="Arial" w:cs="Arial"/>
            <w:color w:val="006DB4"/>
            <w:sz w:val="24"/>
            <w:szCs w:val="24"/>
            <w:u w:val="single"/>
          </w:rPr>
          <w:t>https://doi.org/10.1080/10409289.2016.1156989</w:t>
        </w:r>
      </w:hyperlink>
      <w:r w:rsidRPr="001D0A6E">
        <w:rPr>
          <w:rFonts w:ascii="Arial" w:hAnsi="Arial" w:cs="Arial"/>
          <w:sz w:val="24"/>
          <w:szCs w:val="24"/>
        </w:rPr>
        <w:t>.</w:t>
      </w:r>
    </w:p>
    <w:p w14:paraId="10556C97" w14:textId="77777777" w:rsidR="00B42C47" w:rsidRDefault="00B42C47" w:rsidP="005A20E7">
      <w:pPr>
        <w:spacing w:after="160" w:line="360" w:lineRule="auto"/>
        <w:jc w:val="both"/>
        <w:rPr>
          <w:rFonts w:ascii="Arial" w:eastAsia="Calibri" w:hAnsi="Arial" w:cs="Arial"/>
          <w:sz w:val="24"/>
          <w:szCs w:val="24"/>
        </w:rPr>
      </w:pPr>
    </w:p>
    <w:p w14:paraId="30B5B634" w14:textId="77777777" w:rsidR="00B42C47" w:rsidRDefault="00B42C47" w:rsidP="005A20E7">
      <w:pPr>
        <w:spacing w:after="160" w:line="360" w:lineRule="auto"/>
        <w:jc w:val="both"/>
        <w:rPr>
          <w:rFonts w:ascii="Arial" w:eastAsia="Calibri" w:hAnsi="Arial" w:cs="Arial"/>
          <w:sz w:val="24"/>
          <w:szCs w:val="24"/>
        </w:rPr>
      </w:pPr>
    </w:p>
    <w:p w14:paraId="71F09FE4" w14:textId="3833A7B6"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Kerich, M.E. and MomanyiOkioma, L. (2015) ‘Suitability of Children’s Outdoor Play Environment in City ECD Centres for their Cognitive Development’, </w:t>
      </w:r>
      <w:r w:rsidRPr="005A20E7">
        <w:rPr>
          <w:rFonts w:ascii="Arial" w:eastAsia="Calibri" w:hAnsi="Arial" w:cs="Arial"/>
          <w:i/>
          <w:iCs/>
          <w:sz w:val="24"/>
          <w:szCs w:val="24"/>
        </w:rPr>
        <w:t xml:space="preserve">IOSR Journal of Research &amp; Method in Education, </w:t>
      </w:r>
      <w:r w:rsidRPr="005A20E7">
        <w:rPr>
          <w:rFonts w:ascii="Arial" w:eastAsia="Calibri" w:hAnsi="Arial" w:cs="Arial"/>
          <w:sz w:val="24"/>
          <w:szCs w:val="24"/>
        </w:rPr>
        <w:t xml:space="preserve">5(4), pp. 57-61. DOI: 10.9790/7388-05415761. </w:t>
      </w:r>
    </w:p>
    <w:p w14:paraId="3732F407" w14:textId="77777777" w:rsidR="00B42C47" w:rsidRDefault="00B42C47" w:rsidP="005A20E7">
      <w:pPr>
        <w:spacing w:after="160" w:line="360" w:lineRule="auto"/>
        <w:jc w:val="both"/>
        <w:rPr>
          <w:rFonts w:ascii="Arial" w:hAnsi="Arial" w:cs="Arial"/>
          <w:sz w:val="24"/>
          <w:szCs w:val="24"/>
        </w:rPr>
      </w:pPr>
      <w:r>
        <w:rPr>
          <w:rFonts w:ascii="Arial" w:hAnsi="Arial" w:cs="Arial"/>
          <w:sz w:val="24"/>
          <w:szCs w:val="24"/>
        </w:rPr>
        <w:t xml:space="preserve">Kleppe, R. (2018) ‘Affordances for 1- to 3-year-olds’ risky play in Early Childhood Education and Care’, </w:t>
      </w:r>
      <w:r>
        <w:rPr>
          <w:rFonts w:ascii="Arial" w:hAnsi="Arial" w:cs="Arial"/>
          <w:i/>
          <w:iCs/>
          <w:sz w:val="24"/>
          <w:szCs w:val="24"/>
        </w:rPr>
        <w:t xml:space="preserve">Journal of Early Childhood Research, </w:t>
      </w:r>
      <w:r>
        <w:rPr>
          <w:rFonts w:ascii="Arial" w:hAnsi="Arial" w:cs="Arial"/>
          <w:sz w:val="24"/>
          <w:szCs w:val="24"/>
        </w:rPr>
        <w:t xml:space="preserve">16(3), pp. 258-275. DOI: </w:t>
      </w:r>
      <w:hyperlink r:id="rId42" w:history="1">
        <w:r w:rsidRPr="00795F0F">
          <w:rPr>
            <w:rFonts w:ascii="Arial" w:hAnsi="Arial" w:cs="Arial"/>
            <w:color w:val="006ACC"/>
            <w:sz w:val="24"/>
            <w:szCs w:val="24"/>
            <w:u w:val="single"/>
          </w:rPr>
          <w:t>https://doi.org/10.1177/1476718X18762237</w:t>
        </w:r>
      </w:hyperlink>
      <w:r w:rsidRPr="00795F0F">
        <w:rPr>
          <w:rFonts w:ascii="Arial" w:hAnsi="Arial" w:cs="Arial"/>
          <w:sz w:val="24"/>
          <w:szCs w:val="24"/>
        </w:rPr>
        <w:t>.</w:t>
      </w:r>
    </w:p>
    <w:p w14:paraId="38C8704F"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Knauf, H. (2018). ‘Visual Environments Scale: Analysing the Early Childhood Education Environment’, </w:t>
      </w:r>
      <w:r w:rsidRPr="005A20E7">
        <w:rPr>
          <w:rFonts w:ascii="Arial" w:eastAsia="Calibri" w:hAnsi="Arial" w:cs="Arial"/>
          <w:i/>
          <w:iCs/>
          <w:sz w:val="24"/>
          <w:szCs w:val="24"/>
        </w:rPr>
        <w:t xml:space="preserve">Early Childhood Education Journal, </w:t>
      </w:r>
      <w:r w:rsidRPr="005A20E7">
        <w:rPr>
          <w:rFonts w:ascii="Arial" w:eastAsia="Calibri" w:hAnsi="Arial" w:cs="Arial"/>
          <w:sz w:val="24"/>
          <w:szCs w:val="24"/>
        </w:rPr>
        <w:t xml:space="preserve">47, pp. 43-51. DOI: </w:t>
      </w:r>
      <w:hyperlink r:id="rId43" w:history="1">
        <w:r w:rsidRPr="005A20E7">
          <w:rPr>
            <w:rFonts w:ascii="Arial" w:eastAsia="Calibri" w:hAnsi="Arial" w:cs="Arial"/>
            <w:color w:val="0000FF"/>
            <w:sz w:val="24"/>
            <w:szCs w:val="24"/>
            <w:u w:val="single"/>
          </w:rPr>
          <w:t>https://doi.org/10.1007/s10643-018-0914-x</w:t>
        </w:r>
      </w:hyperlink>
      <w:r w:rsidRPr="005A20E7">
        <w:rPr>
          <w:rFonts w:ascii="Arial" w:eastAsia="Calibri" w:hAnsi="Arial" w:cs="Arial"/>
          <w:sz w:val="24"/>
          <w:szCs w:val="24"/>
        </w:rPr>
        <w:t xml:space="preserve">. </w:t>
      </w:r>
    </w:p>
    <w:p w14:paraId="7C895047"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KnowHow (2018) </w:t>
      </w:r>
      <w:r w:rsidRPr="005A20E7">
        <w:rPr>
          <w:rFonts w:ascii="Arial" w:eastAsia="Calibri" w:hAnsi="Arial" w:cs="Arial"/>
          <w:i/>
          <w:iCs/>
          <w:sz w:val="24"/>
          <w:szCs w:val="24"/>
        </w:rPr>
        <w:t xml:space="preserve">Semi-Structured Interviews. </w:t>
      </w:r>
      <w:r w:rsidRPr="005A20E7">
        <w:rPr>
          <w:rFonts w:ascii="Arial" w:eastAsia="Calibri" w:hAnsi="Arial" w:cs="Arial"/>
          <w:sz w:val="24"/>
          <w:szCs w:val="24"/>
        </w:rPr>
        <w:t xml:space="preserve">Available at: </w:t>
      </w:r>
      <w:hyperlink r:id="rId44" w:history="1">
        <w:r w:rsidRPr="005A20E7">
          <w:rPr>
            <w:rFonts w:ascii="Arial" w:eastAsia="Calibri" w:hAnsi="Arial" w:cs="Arial"/>
            <w:color w:val="0000FF"/>
            <w:sz w:val="24"/>
            <w:szCs w:val="24"/>
            <w:u w:val="single"/>
          </w:rPr>
          <w:t>https://know.fife.scot/knowfife/wp-content/uploads/sites/44/2018/05/KnowHow-Semistructured-interviews.pdf</w:t>
        </w:r>
      </w:hyperlink>
      <w:r w:rsidRPr="005A20E7">
        <w:rPr>
          <w:rFonts w:ascii="Arial" w:eastAsia="Calibri" w:hAnsi="Arial" w:cs="Arial"/>
          <w:sz w:val="24"/>
          <w:szCs w:val="24"/>
        </w:rPr>
        <w:t xml:space="preserve"> (Accessed: 6</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3AD99BDE"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Leather, M. (2018) </w:t>
      </w:r>
      <w:r w:rsidRPr="005A20E7">
        <w:rPr>
          <w:rFonts w:ascii="Arial" w:eastAsia="Calibri" w:hAnsi="Arial" w:cs="Arial"/>
          <w:i/>
          <w:iCs/>
          <w:sz w:val="24"/>
          <w:szCs w:val="24"/>
        </w:rPr>
        <w:t>Book of Abstracts.</w:t>
      </w:r>
      <w:r w:rsidRPr="005A20E7">
        <w:rPr>
          <w:rFonts w:ascii="Arial" w:eastAsia="Calibri" w:hAnsi="Arial" w:cs="Arial"/>
          <w:sz w:val="24"/>
          <w:szCs w:val="24"/>
        </w:rPr>
        <w:t xml:space="preserve"> Plymouth: Plymouth Marjon University.</w:t>
      </w:r>
    </w:p>
    <w:p w14:paraId="493D7907"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Lindholm, M. (2018) ‘Promoting Curiosity?’, </w:t>
      </w:r>
      <w:r w:rsidRPr="005A20E7">
        <w:rPr>
          <w:rFonts w:ascii="Arial" w:eastAsia="Calibri" w:hAnsi="Arial" w:cs="Arial"/>
          <w:i/>
          <w:iCs/>
          <w:sz w:val="24"/>
          <w:szCs w:val="24"/>
        </w:rPr>
        <w:t xml:space="preserve">Possibilities and Pitfalls in Science Education, </w:t>
      </w:r>
      <w:r w:rsidRPr="005A20E7">
        <w:rPr>
          <w:rFonts w:ascii="Arial" w:eastAsia="Calibri" w:hAnsi="Arial" w:cs="Arial"/>
          <w:sz w:val="24"/>
          <w:szCs w:val="24"/>
        </w:rPr>
        <w:t xml:space="preserve">50(6), pp. 74-79. URL: </w:t>
      </w:r>
      <w:hyperlink r:id="rId45" w:history="1">
        <w:r w:rsidRPr="005A20E7">
          <w:rPr>
            <w:rFonts w:ascii="Arial" w:eastAsia="Calibri" w:hAnsi="Arial" w:cs="Arial"/>
            <w:color w:val="0000FF"/>
            <w:sz w:val="24"/>
            <w:szCs w:val="24"/>
            <w:u w:val="single"/>
          </w:rPr>
          <w:t>https://link.springer.com/article/10.1007/s11191-018-0015-7</w:t>
        </w:r>
      </w:hyperlink>
      <w:r w:rsidRPr="005A20E7">
        <w:rPr>
          <w:rFonts w:ascii="Arial" w:eastAsia="Calibri" w:hAnsi="Arial" w:cs="Arial"/>
          <w:sz w:val="24"/>
          <w:szCs w:val="24"/>
        </w:rPr>
        <w:t xml:space="preserve">. </w:t>
      </w:r>
    </w:p>
    <w:p w14:paraId="5658D22A"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Little, H. et al (2012) ‘Early Childhood Teachers’ Beliefs about children’s Risky Play in Australia and Norway’, </w:t>
      </w:r>
      <w:r w:rsidRPr="005A20E7">
        <w:rPr>
          <w:rFonts w:ascii="Arial" w:eastAsia="Calibri" w:hAnsi="Arial" w:cs="Arial"/>
          <w:i/>
          <w:iCs/>
          <w:sz w:val="24"/>
          <w:szCs w:val="24"/>
        </w:rPr>
        <w:t xml:space="preserve">Contemporary Issues in Early Childhood, </w:t>
      </w:r>
      <w:r w:rsidRPr="005A20E7">
        <w:rPr>
          <w:rFonts w:ascii="Arial" w:eastAsia="Calibri" w:hAnsi="Arial" w:cs="Arial"/>
          <w:sz w:val="24"/>
          <w:szCs w:val="24"/>
        </w:rPr>
        <w:t xml:space="preserve">13(4). DOI: </w:t>
      </w:r>
      <w:hyperlink r:id="rId46" w:history="1">
        <w:r w:rsidRPr="005A20E7">
          <w:rPr>
            <w:rFonts w:ascii="Arial" w:eastAsia="Calibri" w:hAnsi="Arial" w:cs="Arial"/>
            <w:color w:val="0000FF"/>
            <w:sz w:val="24"/>
            <w:szCs w:val="24"/>
            <w:u w:val="single"/>
          </w:rPr>
          <w:t>http://dx.doi.org/10.2304/ciec.2012.13.4.300</w:t>
        </w:r>
      </w:hyperlink>
      <w:r w:rsidRPr="005A20E7">
        <w:rPr>
          <w:rFonts w:ascii="Arial" w:eastAsia="Calibri" w:hAnsi="Arial" w:cs="Arial"/>
          <w:sz w:val="24"/>
          <w:szCs w:val="24"/>
        </w:rPr>
        <w:t xml:space="preserve">. </w:t>
      </w:r>
    </w:p>
    <w:p w14:paraId="2883802F"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Marx, S. (2017) </w:t>
      </w:r>
      <w:r w:rsidRPr="005A20E7">
        <w:rPr>
          <w:rFonts w:ascii="Arial" w:eastAsia="Calibri" w:hAnsi="Arial" w:cs="Arial"/>
          <w:i/>
          <w:iCs/>
          <w:sz w:val="24"/>
          <w:szCs w:val="24"/>
        </w:rPr>
        <w:t xml:space="preserve">Qualitative Research in Stem. </w:t>
      </w:r>
      <w:r w:rsidRPr="005A20E7">
        <w:rPr>
          <w:rFonts w:ascii="Arial" w:eastAsia="Calibri" w:hAnsi="Arial" w:cs="Arial"/>
          <w:sz w:val="24"/>
          <w:szCs w:val="24"/>
        </w:rPr>
        <w:t>Oxon: Routledge.</w:t>
      </w:r>
    </w:p>
    <w:p w14:paraId="57D94644"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NSW Government (2019) </w:t>
      </w:r>
      <w:r w:rsidRPr="005A20E7">
        <w:rPr>
          <w:rFonts w:ascii="Arial" w:eastAsia="Calibri" w:hAnsi="Arial" w:cs="Arial"/>
          <w:i/>
          <w:iCs/>
          <w:sz w:val="24"/>
          <w:szCs w:val="24"/>
        </w:rPr>
        <w:t xml:space="preserve">Observational: a guide for use in evaluation. </w:t>
      </w:r>
      <w:r w:rsidRPr="005A20E7">
        <w:rPr>
          <w:rFonts w:ascii="Arial" w:eastAsia="Calibri" w:hAnsi="Arial" w:cs="Arial"/>
          <w:sz w:val="24"/>
          <w:szCs w:val="24"/>
        </w:rPr>
        <w:t xml:space="preserve">Available at: </w:t>
      </w:r>
      <w:hyperlink r:id="rId47" w:anchor="Advantages0" w:history="1">
        <w:r w:rsidRPr="005A20E7">
          <w:rPr>
            <w:rFonts w:ascii="Arial" w:eastAsia="Calibri" w:hAnsi="Arial" w:cs="Arial"/>
            <w:color w:val="0000FF"/>
            <w:sz w:val="24"/>
            <w:szCs w:val="24"/>
            <w:u w:val="single"/>
          </w:rPr>
          <w:t>https://education.nsw.gov.au/teaching-and-learning/professional-learning/evaluation-resource-hub/collecting-data/observation#Advantages0</w:t>
        </w:r>
      </w:hyperlink>
      <w:r w:rsidRPr="005A20E7">
        <w:rPr>
          <w:rFonts w:ascii="Arial" w:eastAsia="Calibri" w:hAnsi="Arial" w:cs="Arial"/>
          <w:sz w:val="24"/>
          <w:szCs w:val="24"/>
        </w:rPr>
        <w:t xml:space="preserve"> (Accessed: 9</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45698B93" w14:textId="28ECF598"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Ouvry, M. and Furtado, A. (2020) </w:t>
      </w:r>
      <w:r w:rsidRPr="005A20E7">
        <w:rPr>
          <w:rFonts w:ascii="Arial" w:eastAsia="Calibri" w:hAnsi="Arial" w:cs="Arial"/>
          <w:i/>
          <w:iCs/>
          <w:sz w:val="24"/>
          <w:szCs w:val="24"/>
        </w:rPr>
        <w:t xml:space="preserve">Exercising Muscles and Minds Second Edition Outdoor Play and the Early Years Curriculum </w:t>
      </w:r>
      <w:r w:rsidRPr="005A20E7">
        <w:rPr>
          <w:rFonts w:ascii="Arial" w:eastAsia="Calibri" w:hAnsi="Arial" w:cs="Arial"/>
          <w:sz w:val="24"/>
          <w:szCs w:val="24"/>
        </w:rPr>
        <w:t>2</w:t>
      </w:r>
      <w:r w:rsidRPr="005A20E7">
        <w:rPr>
          <w:rFonts w:ascii="Arial" w:eastAsia="Calibri" w:hAnsi="Arial" w:cs="Arial"/>
          <w:sz w:val="24"/>
          <w:szCs w:val="24"/>
          <w:vertAlign w:val="superscript"/>
        </w:rPr>
        <w:t>nd</w:t>
      </w:r>
      <w:r w:rsidRPr="005A20E7">
        <w:rPr>
          <w:rFonts w:ascii="Arial" w:eastAsia="Calibri" w:hAnsi="Arial" w:cs="Arial"/>
          <w:sz w:val="24"/>
          <w:szCs w:val="24"/>
        </w:rPr>
        <w:t xml:space="preserve"> </w:t>
      </w:r>
      <w:r w:rsidR="00B31D56">
        <w:rPr>
          <w:rFonts w:ascii="Arial" w:eastAsia="Calibri" w:hAnsi="Arial" w:cs="Arial"/>
          <w:sz w:val="24"/>
          <w:szCs w:val="24"/>
        </w:rPr>
        <w:t>E</w:t>
      </w:r>
      <w:r w:rsidRPr="005A20E7">
        <w:rPr>
          <w:rFonts w:ascii="Arial" w:eastAsia="Calibri" w:hAnsi="Arial" w:cs="Arial"/>
          <w:sz w:val="24"/>
          <w:szCs w:val="24"/>
        </w:rPr>
        <w:t>d. London: National Children’s Bureau.</w:t>
      </w:r>
    </w:p>
    <w:p w14:paraId="7D1C5D51"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Palmer, K.K. et al. (2019) ‘The effect of the CHAMP intervention on fundamental motor skills and outdoor physical activity in preschoolers’, </w:t>
      </w:r>
      <w:r w:rsidRPr="005A20E7">
        <w:rPr>
          <w:rFonts w:ascii="Arial" w:eastAsia="Calibri" w:hAnsi="Arial" w:cs="Arial"/>
          <w:i/>
          <w:iCs/>
          <w:sz w:val="24"/>
          <w:szCs w:val="24"/>
        </w:rPr>
        <w:t xml:space="preserve">Journal of Sport and Health Science, </w:t>
      </w:r>
      <w:r w:rsidRPr="005A20E7">
        <w:rPr>
          <w:rFonts w:ascii="Arial" w:eastAsia="Calibri" w:hAnsi="Arial" w:cs="Arial"/>
          <w:sz w:val="24"/>
          <w:szCs w:val="24"/>
        </w:rPr>
        <w:t xml:space="preserve">8(2), pp. 98-105. DOI: </w:t>
      </w:r>
      <w:hyperlink r:id="rId48" w:tgtFrame="_blank" w:tooltip="Persistent link using digital object identifier" w:history="1">
        <w:r w:rsidRPr="005A20E7">
          <w:rPr>
            <w:rFonts w:ascii="Arial" w:eastAsia="Calibri" w:hAnsi="Arial" w:cs="Arial"/>
            <w:color w:val="E9711C"/>
            <w:sz w:val="24"/>
            <w:szCs w:val="24"/>
            <w:u w:val="single"/>
          </w:rPr>
          <w:t>https://doi.org/10.1016/j.jshs.2018.12.003</w:t>
        </w:r>
      </w:hyperlink>
      <w:r w:rsidRPr="005A20E7">
        <w:rPr>
          <w:rFonts w:ascii="Arial" w:eastAsia="Calibri" w:hAnsi="Arial" w:cs="Arial"/>
          <w:sz w:val="24"/>
          <w:szCs w:val="24"/>
        </w:rPr>
        <w:t xml:space="preserve">. </w:t>
      </w:r>
    </w:p>
    <w:p w14:paraId="4434E13D"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Pickering, S. (2017) </w:t>
      </w:r>
      <w:r w:rsidRPr="005A20E7">
        <w:rPr>
          <w:rFonts w:ascii="Arial" w:eastAsia="Calibri" w:hAnsi="Arial" w:cs="Arial"/>
          <w:i/>
          <w:iCs/>
          <w:sz w:val="24"/>
          <w:szCs w:val="24"/>
        </w:rPr>
        <w:t xml:space="preserve">Teaching Outdoors Creatively. </w:t>
      </w:r>
      <w:r w:rsidRPr="005A20E7">
        <w:rPr>
          <w:rFonts w:ascii="Arial" w:eastAsia="Calibri" w:hAnsi="Arial" w:cs="Arial"/>
          <w:sz w:val="24"/>
          <w:szCs w:val="24"/>
        </w:rPr>
        <w:t>New York: Routledge.</w:t>
      </w:r>
    </w:p>
    <w:p w14:paraId="3BB1C1E5"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Post, T. and Molen, J.H.W.V.D. (2019) ‘Development and validation of questionnaire to measure primary school children’s images of and attitudes towards curiosity (the CIAC </w:t>
      </w:r>
      <w:r w:rsidRPr="005A20E7">
        <w:rPr>
          <w:rFonts w:ascii="Arial" w:eastAsia="Calibri" w:hAnsi="Arial" w:cs="Arial"/>
          <w:sz w:val="24"/>
          <w:szCs w:val="24"/>
        </w:rPr>
        <w:lastRenderedPageBreak/>
        <w:t xml:space="preserve">questionnaire)’, </w:t>
      </w:r>
      <w:r w:rsidRPr="005A20E7">
        <w:rPr>
          <w:rFonts w:ascii="Arial" w:eastAsia="Calibri" w:hAnsi="Arial" w:cs="Arial"/>
          <w:i/>
          <w:iCs/>
          <w:sz w:val="24"/>
          <w:szCs w:val="24"/>
        </w:rPr>
        <w:t xml:space="preserve">Motivation and Emotion, </w:t>
      </w:r>
      <w:r w:rsidRPr="005A20E7">
        <w:rPr>
          <w:rFonts w:ascii="Arial" w:eastAsia="Calibri" w:hAnsi="Arial" w:cs="Arial"/>
          <w:sz w:val="24"/>
          <w:szCs w:val="24"/>
        </w:rPr>
        <w:t xml:space="preserve">43, pp 159-178. DOI: </w:t>
      </w:r>
      <w:hyperlink r:id="rId49" w:history="1">
        <w:r w:rsidRPr="005A20E7">
          <w:rPr>
            <w:rFonts w:ascii="Arial" w:eastAsia="Calibri" w:hAnsi="Arial" w:cs="Arial"/>
            <w:color w:val="0061A9"/>
            <w:sz w:val="24"/>
            <w:szCs w:val="24"/>
            <w:u w:val="single"/>
          </w:rPr>
          <w:t>https://doi.org/10.1007/s11031-018-9728-9</w:t>
        </w:r>
      </w:hyperlink>
      <w:r w:rsidRPr="005A20E7">
        <w:rPr>
          <w:rFonts w:ascii="Arial" w:eastAsia="Calibri" w:hAnsi="Arial" w:cs="Arial"/>
          <w:sz w:val="24"/>
          <w:szCs w:val="24"/>
        </w:rPr>
        <w:t>.</w:t>
      </w:r>
    </w:p>
    <w:p w14:paraId="2D6834C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Research Methodology (2019b) </w:t>
      </w:r>
      <w:r w:rsidRPr="005A20E7">
        <w:rPr>
          <w:rFonts w:ascii="Arial" w:eastAsia="Calibri" w:hAnsi="Arial" w:cs="Arial"/>
          <w:i/>
          <w:iCs/>
          <w:sz w:val="24"/>
          <w:szCs w:val="24"/>
        </w:rPr>
        <w:t xml:space="preserve">Observation. </w:t>
      </w:r>
      <w:r w:rsidRPr="005A20E7">
        <w:rPr>
          <w:rFonts w:ascii="Arial" w:eastAsia="Calibri" w:hAnsi="Arial" w:cs="Arial"/>
          <w:sz w:val="24"/>
          <w:szCs w:val="24"/>
        </w:rPr>
        <w:t>Available at:</w:t>
      </w:r>
      <w:r w:rsidRPr="005A20E7">
        <w:rPr>
          <w:rFonts w:ascii="Calibri" w:eastAsia="Calibri" w:hAnsi="Calibri"/>
          <w:sz w:val="22"/>
          <w:szCs w:val="22"/>
        </w:rPr>
        <w:t xml:space="preserve"> </w:t>
      </w:r>
      <w:r w:rsidRPr="005A20E7">
        <w:rPr>
          <w:rFonts w:ascii="Arial" w:eastAsia="Calibri" w:hAnsi="Arial" w:cs="Arial"/>
          <w:sz w:val="24"/>
          <w:szCs w:val="24"/>
        </w:rPr>
        <w:t>https://research-methodology.net/research-methods/qualitative-research/observation/ (Accessed: 9</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11BD6DD1"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Research Methodology (no datea) </w:t>
      </w:r>
      <w:r w:rsidRPr="005A20E7">
        <w:rPr>
          <w:rFonts w:ascii="Arial" w:eastAsia="Calibri" w:hAnsi="Arial" w:cs="Arial"/>
          <w:i/>
          <w:iCs/>
          <w:sz w:val="24"/>
          <w:szCs w:val="24"/>
        </w:rPr>
        <w:t xml:space="preserve">Ethical Considerations.  </w:t>
      </w:r>
      <w:r w:rsidRPr="005A20E7">
        <w:rPr>
          <w:rFonts w:ascii="Arial" w:eastAsia="Calibri" w:hAnsi="Arial" w:cs="Arial"/>
          <w:sz w:val="24"/>
          <w:szCs w:val="24"/>
        </w:rPr>
        <w:t xml:space="preserve">Available at: </w:t>
      </w:r>
      <w:hyperlink r:id="rId50" w:history="1">
        <w:r w:rsidRPr="005A20E7">
          <w:rPr>
            <w:rFonts w:ascii="Arial" w:eastAsia="Calibri" w:hAnsi="Arial" w:cs="Arial"/>
            <w:color w:val="0000FF"/>
            <w:sz w:val="24"/>
            <w:szCs w:val="24"/>
            <w:u w:val="single"/>
          </w:rPr>
          <w:t>https://research-methodology.net/research-methodology/ethical-considerations/</w:t>
        </w:r>
      </w:hyperlink>
      <w:r w:rsidRPr="005A20E7">
        <w:rPr>
          <w:rFonts w:ascii="Arial" w:eastAsia="Calibri" w:hAnsi="Arial" w:cs="Arial"/>
          <w:sz w:val="24"/>
          <w:szCs w:val="24"/>
        </w:rPr>
        <w:t xml:space="preserve"> (Accessed: 5</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2B2AB542"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Rymanowicz, K. (2014) </w:t>
      </w:r>
      <w:r w:rsidRPr="005A20E7">
        <w:rPr>
          <w:rFonts w:ascii="Arial" w:eastAsia="Calibri" w:hAnsi="Arial" w:cs="Arial"/>
          <w:i/>
          <w:iCs/>
          <w:sz w:val="24"/>
          <w:szCs w:val="24"/>
        </w:rPr>
        <w:t xml:space="preserve">The seven senses: supporting your child’s sensory development. </w:t>
      </w:r>
      <w:r w:rsidRPr="005A20E7">
        <w:rPr>
          <w:rFonts w:ascii="Arial" w:eastAsia="Calibri" w:hAnsi="Arial" w:cs="Arial"/>
          <w:sz w:val="24"/>
          <w:szCs w:val="24"/>
        </w:rPr>
        <w:t xml:space="preserve">Available at: </w:t>
      </w:r>
      <w:hyperlink r:id="rId51" w:history="1">
        <w:r w:rsidRPr="005A20E7">
          <w:rPr>
            <w:rFonts w:ascii="Arial" w:eastAsia="Calibri" w:hAnsi="Arial" w:cs="Arial"/>
            <w:color w:val="0000FF"/>
            <w:sz w:val="24"/>
            <w:szCs w:val="24"/>
            <w:u w:val="single"/>
          </w:rPr>
          <w:t>https://www.canr.msu.edu/news/the_7_senses_supporting_your_childs_sensory_development</w:t>
        </w:r>
      </w:hyperlink>
      <w:r w:rsidRPr="005A20E7">
        <w:rPr>
          <w:rFonts w:ascii="Arial" w:eastAsia="Calibri" w:hAnsi="Arial" w:cs="Arial"/>
          <w:sz w:val="24"/>
          <w:szCs w:val="24"/>
        </w:rPr>
        <w:t xml:space="preserve"> (Accessed: 8</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20785FA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Spencer, K.H. and Wright, P. (2014) ‘Quality Outdoor Play Spaces for Young Children’, </w:t>
      </w:r>
      <w:r w:rsidRPr="005A20E7">
        <w:rPr>
          <w:rFonts w:ascii="Arial" w:eastAsia="Calibri" w:hAnsi="Arial" w:cs="Arial"/>
          <w:i/>
          <w:iCs/>
          <w:sz w:val="24"/>
          <w:szCs w:val="24"/>
        </w:rPr>
        <w:t xml:space="preserve">Scholarly Journals, </w:t>
      </w:r>
      <w:r w:rsidRPr="005A20E7">
        <w:rPr>
          <w:rFonts w:ascii="Arial" w:eastAsia="Calibri" w:hAnsi="Arial" w:cs="Arial"/>
          <w:sz w:val="24"/>
          <w:szCs w:val="24"/>
        </w:rPr>
        <w:t xml:space="preserve">69(5), pp. 28-34. Available at: </w:t>
      </w:r>
      <w:hyperlink r:id="rId52" w:history="1">
        <w:r w:rsidRPr="005A20E7">
          <w:rPr>
            <w:rFonts w:ascii="Arial" w:eastAsia="Calibri" w:hAnsi="Arial" w:cs="Arial"/>
            <w:color w:val="0000FF"/>
            <w:sz w:val="24"/>
            <w:szCs w:val="24"/>
            <w:u w:val="single"/>
          </w:rPr>
          <w:t>https://search-proquest-com.ezproxy.uwtsd.ac.uk/docview/1621406596/fulltext/48F44E89E6BB413FPQ/1?accountid=130472</w:t>
        </w:r>
      </w:hyperlink>
      <w:r w:rsidRPr="005A20E7">
        <w:rPr>
          <w:rFonts w:ascii="Arial" w:eastAsia="Calibri" w:hAnsi="Arial" w:cs="Arial"/>
          <w:sz w:val="24"/>
          <w:szCs w:val="24"/>
        </w:rPr>
        <w:t xml:space="preserve">. </w:t>
      </w:r>
    </w:p>
    <w:p w14:paraId="44FA1F66"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Storli, R. and Sandseter, E.B.H. (2018) ‘Children’s play, well-being and involvement: how children play indoors and outdoors in Norwegian early childhood education and care institutions’, </w:t>
      </w:r>
      <w:r w:rsidRPr="005A20E7">
        <w:rPr>
          <w:rFonts w:ascii="Arial" w:eastAsia="Calibri" w:hAnsi="Arial" w:cs="Arial"/>
          <w:i/>
          <w:iCs/>
          <w:sz w:val="24"/>
          <w:szCs w:val="24"/>
        </w:rPr>
        <w:t xml:space="preserve">International Journal of Play, </w:t>
      </w:r>
      <w:r w:rsidRPr="005A20E7">
        <w:rPr>
          <w:rFonts w:ascii="Arial" w:eastAsia="Calibri" w:hAnsi="Arial" w:cs="Arial"/>
          <w:sz w:val="24"/>
          <w:szCs w:val="24"/>
        </w:rPr>
        <w:t xml:space="preserve">8(1), pp. 65-78. DOI: </w:t>
      </w:r>
      <w:hyperlink r:id="rId53" w:history="1">
        <w:r w:rsidRPr="005A20E7">
          <w:rPr>
            <w:rFonts w:ascii="Arial" w:eastAsia="Calibri" w:hAnsi="Arial" w:cs="Arial"/>
            <w:color w:val="006DB4"/>
            <w:sz w:val="24"/>
            <w:szCs w:val="24"/>
            <w:u w:val="single"/>
          </w:rPr>
          <w:t>https://doi.org/10.1080/21594937.2019.1580338</w:t>
        </w:r>
      </w:hyperlink>
      <w:r w:rsidRPr="005A20E7">
        <w:rPr>
          <w:rFonts w:ascii="Arial" w:eastAsia="Calibri" w:hAnsi="Arial" w:cs="Arial"/>
          <w:sz w:val="24"/>
          <w:szCs w:val="24"/>
        </w:rPr>
        <w:t>.</w:t>
      </w:r>
    </w:p>
    <w:p w14:paraId="4A935975"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Tassoni, P. et al. (2010) </w:t>
      </w:r>
      <w:r w:rsidRPr="005A20E7">
        <w:rPr>
          <w:rFonts w:ascii="Arial" w:eastAsia="Calibri" w:hAnsi="Arial" w:cs="Arial"/>
          <w:i/>
          <w:iCs/>
          <w:sz w:val="24"/>
          <w:szCs w:val="24"/>
        </w:rPr>
        <w:t xml:space="preserve">Children’s &amp; Young Peoples Workforce Early Learning &amp; Childcare. </w:t>
      </w:r>
      <w:r w:rsidRPr="005A20E7">
        <w:rPr>
          <w:rFonts w:ascii="Arial" w:eastAsia="Calibri" w:hAnsi="Arial" w:cs="Arial"/>
          <w:sz w:val="24"/>
          <w:szCs w:val="24"/>
        </w:rPr>
        <w:t>Essex: Person Education Limited.</w:t>
      </w:r>
    </w:p>
    <w:p w14:paraId="11DBA956" w14:textId="77777777"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Tennant, C. (2019) ‘Associate feature: The benefits of embracing outdoor play are vast’, </w:t>
      </w:r>
      <w:r w:rsidRPr="005A20E7">
        <w:rPr>
          <w:rFonts w:ascii="Arial" w:eastAsia="Calibri" w:hAnsi="Arial" w:cs="Arial"/>
          <w:i/>
          <w:iCs/>
          <w:sz w:val="24"/>
          <w:szCs w:val="24"/>
        </w:rPr>
        <w:t xml:space="preserve">Holyrood. </w:t>
      </w:r>
      <w:r w:rsidRPr="005A20E7">
        <w:rPr>
          <w:rFonts w:ascii="Arial" w:eastAsia="Calibri" w:hAnsi="Arial" w:cs="Arial"/>
          <w:sz w:val="24"/>
          <w:szCs w:val="24"/>
        </w:rPr>
        <w:t xml:space="preserve">Available at: </w:t>
      </w:r>
      <w:hyperlink r:id="rId54" w:history="1">
        <w:r w:rsidRPr="005A20E7">
          <w:rPr>
            <w:rFonts w:ascii="Arial" w:eastAsia="Calibri" w:hAnsi="Arial" w:cs="Arial"/>
            <w:color w:val="0000FF"/>
            <w:sz w:val="24"/>
            <w:szCs w:val="24"/>
            <w:u w:val="single"/>
          </w:rPr>
          <w:t>https://search-proquest-com.ezproxy.uwtsd.ac.uk/docview/2229278163?accountid=130472&amp;rfr_id=info%3Axri%2Fsid%3Aprimo</w:t>
        </w:r>
      </w:hyperlink>
      <w:r w:rsidRPr="005A20E7">
        <w:rPr>
          <w:rFonts w:ascii="Arial" w:eastAsia="Calibri" w:hAnsi="Arial" w:cs="Arial"/>
          <w:sz w:val="24"/>
          <w:szCs w:val="24"/>
        </w:rPr>
        <w:t xml:space="preserve">. </w:t>
      </w:r>
    </w:p>
    <w:p w14:paraId="32FBF4D3"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Thuthill, J.C. and Azim, E. (2018) ‘Current Biology’, </w:t>
      </w:r>
      <w:r w:rsidRPr="005A20E7">
        <w:rPr>
          <w:rFonts w:ascii="Arial" w:eastAsia="Calibri" w:hAnsi="Arial" w:cs="Arial"/>
          <w:i/>
          <w:iCs/>
          <w:sz w:val="24"/>
          <w:szCs w:val="24"/>
        </w:rPr>
        <w:t xml:space="preserve">Science Direct, </w:t>
      </w:r>
      <w:r w:rsidRPr="005A20E7">
        <w:rPr>
          <w:rFonts w:ascii="Arial" w:eastAsia="Calibri" w:hAnsi="Arial" w:cs="Arial"/>
          <w:sz w:val="24"/>
          <w:szCs w:val="24"/>
        </w:rPr>
        <w:t xml:space="preserve">28(5), pp. 194-203. DOI: </w:t>
      </w:r>
      <w:hyperlink r:id="rId55" w:tgtFrame="_blank" w:tooltip="Persistent link using digital object identifier" w:history="1">
        <w:r w:rsidRPr="005A20E7">
          <w:rPr>
            <w:rFonts w:ascii="Arial" w:eastAsia="Calibri" w:hAnsi="Arial" w:cs="Arial"/>
            <w:color w:val="E9711C"/>
            <w:sz w:val="24"/>
            <w:szCs w:val="24"/>
            <w:u w:val="single"/>
          </w:rPr>
          <w:t>https://doi.org/10.1016/j.cub.2018.01.064</w:t>
        </w:r>
      </w:hyperlink>
      <w:r w:rsidRPr="005A20E7">
        <w:rPr>
          <w:rFonts w:ascii="Arial" w:eastAsia="Calibri" w:hAnsi="Arial" w:cs="Arial"/>
          <w:sz w:val="24"/>
          <w:szCs w:val="24"/>
        </w:rPr>
        <w:t xml:space="preserve">. </w:t>
      </w:r>
    </w:p>
    <w:p w14:paraId="06EC1F6B"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Tovey, H. (2017) </w:t>
      </w:r>
      <w:r w:rsidRPr="005A20E7">
        <w:rPr>
          <w:rFonts w:ascii="Arial" w:eastAsia="Calibri" w:hAnsi="Arial" w:cs="Arial"/>
          <w:i/>
          <w:iCs/>
          <w:sz w:val="24"/>
          <w:szCs w:val="24"/>
        </w:rPr>
        <w:t>Bringing the Froebel Approach to your Early Years Practice 2</w:t>
      </w:r>
      <w:r w:rsidRPr="005A20E7">
        <w:rPr>
          <w:rFonts w:ascii="Arial" w:eastAsia="Calibri" w:hAnsi="Arial" w:cs="Arial"/>
          <w:sz w:val="24"/>
          <w:szCs w:val="24"/>
          <w:vertAlign w:val="superscript"/>
        </w:rPr>
        <w:t xml:space="preserve">nd </w:t>
      </w:r>
      <w:r w:rsidRPr="005A20E7">
        <w:rPr>
          <w:rFonts w:ascii="Arial" w:eastAsia="Calibri" w:hAnsi="Arial" w:cs="Arial"/>
          <w:sz w:val="24"/>
          <w:szCs w:val="24"/>
        </w:rPr>
        <w:t>Ed</w:t>
      </w:r>
      <w:r w:rsidRPr="005A20E7">
        <w:rPr>
          <w:rFonts w:ascii="Arial" w:eastAsia="Calibri" w:hAnsi="Arial" w:cs="Arial"/>
          <w:i/>
          <w:iCs/>
          <w:sz w:val="24"/>
          <w:szCs w:val="24"/>
        </w:rPr>
        <w:t xml:space="preserve">. </w:t>
      </w:r>
      <w:r w:rsidRPr="005A20E7">
        <w:rPr>
          <w:rFonts w:ascii="Arial" w:eastAsia="Calibri" w:hAnsi="Arial" w:cs="Arial"/>
          <w:sz w:val="24"/>
          <w:szCs w:val="24"/>
        </w:rPr>
        <w:t>New York: Routledge.</w:t>
      </w:r>
    </w:p>
    <w:p w14:paraId="2B7DFA67"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Ulset, V. et al. (2017) ‘Time spent outdoors during preschool: Links with children’s cognitive and behavioural development’, </w:t>
      </w:r>
      <w:r w:rsidRPr="005A20E7">
        <w:rPr>
          <w:rFonts w:ascii="Arial" w:eastAsia="Calibri" w:hAnsi="Arial" w:cs="Arial"/>
          <w:i/>
          <w:iCs/>
          <w:sz w:val="24"/>
          <w:szCs w:val="24"/>
        </w:rPr>
        <w:t xml:space="preserve">Journal of Environment Psychology, </w:t>
      </w:r>
      <w:r w:rsidRPr="005A20E7">
        <w:rPr>
          <w:rFonts w:ascii="Arial" w:eastAsia="Calibri" w:hAnsi="Arial" w:cs="Arial"/>
          <w:sz w:val="24"/>
          <w:szCs w:val="24"/>
        </w:rPr>
        <w:t xml:space="preserve">52, pp. 69-80. DOI: </w:t>
      </w:r>
      <w:hyperlink r:id="rId56" w:tgtFrame="_blank" w:tooltip="Persistent link using digital object identifier" w:history="1">
        <w:r w:rsidRPr="005A20E7">
          <w:rPr>
            <w:rFonts w:ascii="Arial" w:eastAsia="Calibri" w:hAnsi="Arial" w:cs="Arial"/>
            <w:color w:val="E9711C"/>
            <w:sz w:val="24"/>
            <w:szCs w:val="24"/>
            <w:u w:val="single"/>
          </w:rPr>
          <w:t>https://doi.org/10.1016/j.jenvp.2017.05.007</w:t>
        </w:r>
      </w:hyperlink>
      <w:r w:rsidRPr="005A20E7">
        <w:rPr>
          <w:rFonts w:ascii="Calibri" w:eastAsia="Calibri" w:hAnsi="Calibri"/>
          <w:sz w:val="22"/>
          <w:szCs w:val="22"/>
        </w:rPr>
        <w:t xml:space="preserve">. </w:t>
      </w:r>
    </w:p>
    <w:p w14:paraId="2F023486" w14:textId="77777777" w:rsidR="00B42C47" w:rsidRDefault="00B42C47" w:rsidP="005A20E7">
      <w:pPr>
        <w:spacing w:after="160" w:line="360" w:lineRule="auto"/>
        <w:jc w:val="both"/>
        <w:rPr>
          <w:rFonts w:ascii="Arial" w:eastAsia="Calibri" w:hAnsi="Arial" w:cs="Arial"/>
          <w:sz w:val="24"/>
          <w:szCs w:val="24"/>
        </w:rPr>
      </w:pPr>
    </w:p>
    <w:p w14:paraId="1AFC138B" w14:textId="461BAE80"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Unicef (no date) </w:t>
      </w:r>
      <w:r w:rsidRPr="005A20E7">
        <w:rPr>
          <w:rFonts w:ascii="Arial" w:eastAsia="Calibri" w:hAnsi="Arial" w:cs="Arial"/>
          <w:i/>
          <w:iCs/>
          <w:sz w:val="24"/>
          <w:szCs w:val="24"/>
        </w:rPr>
        <w:t xml:space="preserve">A Summary of The Un Convention on The Rights of The Child. </w:t>
      </w:r>
      <w:hyperlink r:id="rId57" w:history="1">
        <w:r w:rsidRPr="005A20E7">
          <w:rPr>
            <w:rFonts w:ascii="Arial" w:eastAsia="Calibri" w:hAnsi="Arial" w:cs="Arial"/>
            <w:color w:val="0000FF"/>
            <w:sz w:val="24"/>
            <w:szCs w:val="24"/>
            <w:u w:val="single"/>
          </w:rPr>
          <w:t>https://downloads.unicef.org.uk/wp-content/uploads/2010/05/UNCRC_summary.pdf</w:t>
        </w:r>
      </w:hyperlink>
      <w:r w:rsidRPr="005A20E7">
        <w:rPr>
          <w:rFonts w:ascii="Arial" w:eastAsia="Calibri" w:hAnsi="Arial" w:cs="Arial"/>
          <w:i/>
          <w:iCs/>
          <w:sz w:val="24"/>
          <w:szCs w:val="24"/>
        </w:rPr>
        <w:t xml:space="preserve"> </w:t>
      </w:r>
      <w:r w:rsidRPr="005A20E7">
        <w:rPr>
          <w:rFonts w:ascii="Arial" w:eastAsia="Calibri" w:hAnsi="Arial" w:cs="Arial"/>
          <w:sz w:val="24"/>
          <w:szCs w:val="24"/>
        </w:rPr>
        <w:t>(Accessed: 5</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July 2020).</w:t>
      </w:r>
    </w:p>
    <w:p w14:paraId="538671F8"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color w:val="3B3030"/>
          <w:sz w:val="24"/>
          <w:szCs w:val="24"/>
          <w:shd w:val="clear" w:color="auto" w:fill="FFFFFF"/>
        </w:rPr>
        <w:t xml:space="preserve">University of Cambridge (2013) </w:t>
      </w:r>
      <w:r w:rsidRPr="005A20E7">
        <w:rPr>
          <w:rFonts w:ascii="Arial" w:eastAsia="Calibri" w:hAnsi="Arial" w:cs="Arial"/>
          <w:i/>
          <w:iCs/>
          <w:color w:val="3B3030"/>
          <w:sz w:val="24"/>
          <w:szCs w:val="24"/>
          <w:shd w:val="clear" w:color="auto" w:fill="FFFFFF"/>
        </w:rPr>
        <w:t xml:space="preserve">School starting age: the evidence. </w:t>
      </w:r>
      <w:r w:rsidRPr="005A20E7">
        <w:rPr>
          <w:rFonts w:ascii="Arial" w:eastAsia="Calibri" w:hAnsi="Arial" w:cs="Arial"/>
          <w:color w:val="3B3030"/>
          <w:sz w:val="24"/>
          <w:szCs w:val="24"/>
          <w:shd w:val="clear" w:color="auto" w:fill="FFFFFF"/>
        </w:rPr>
        <w:t xml:space="preserve">Available at: </w:t>
      </w:r>
      <w:hyperlink r:id="rId58" w:history="1">
        <w:r w:rsidRPr="005A20E7">
          <w:rPr>
            <w:rFonts w:ascii="Arial" w:eastAsia="Calibri" w:hAnsi="Arial" w:cs="Arial"/>
            <w:color w:val="0000FF"/>
            <w:sz w:val="24"/>
            <w:szCs w:val="24"/>
            <w:u w:val="single"/>
            <w:shd w:val="clear" w:color="auto" w:fill="FFFFFF"/>
          </w:rPr>
          <w:t>https://www.cam.ac.uk/research/discussion/school-starting-age-the-evidence</w:t>
        </w:r>
      </w:hyperlink>
      <w:r w:rsidRPr="005A20E7">
        <w:rPr>
          <w:rFonts w:ascii="Arial" w:eastAsia="Calibri" w:hAnsi="Arial" w:cs="Arial"/>
          <w:color w:val="3B3030"/>
          <w:sz w:val="24"/>
          <w:szCs w:val="24"/>
          <w:shd w:val="clear" w:color="auto" w:fill="FFFFFF"/>
        </w:rPr>
        <w:t xml:space="preserve"> (Accessed: 8</w:t>
      </w:r>
      <w:r w:rsidRPr="005A20E7">
        <w:rPr>
          <w:rFonts w:ascii="Arial" w:eastAsia="Calibri" w:hAnsi="Arial" w:cs="Arial"/>
          <w:color w:val="3B3030"/>
          <w:sz w:val="24"/>
          <w:szCs w:val="24"/>
          <w:shd w:val="clear" w:color="auto" w:fill="FFFFFF"/>
          <w:vertAlign w:val="superscript"/>
        </w:rPr>
        <w:t>th</w:t>
      </w:r>
      <w:r w:rsidRPr="005A20E7">
        <w:rPr>
          <w:rFonts w:ascii="Arial" w:eastAsia="Calibri" w:hAnsi="Arial" w:cs="Arial"/>
          <w:color w:val="3B3030"/>
          <w:sz w:val="24"/>
          <w:szCs w:val="24"/>
          <w:shd w:val="clear" w:color="auto" w:fill="FFFFFF"/>
        </w:rPr>
        <w:t xml:space="preserve"> July 2020).</w:t>
      </w:r>
    </w:p>
    <w:p w14:paraId="67CF12F4" w14:textId="77777777" w:rsidR="00B42C47" w:rsidRPr="005A20E7" w:rsidRDefault="00B42C47" w:rsidP="005A20E7">
      <w:pPr>
        <w:spacing w:after="160" w:line="360" w:lineRule="auto"/>
        <w:jc w:val="both"/>
        <w:rPr>
          <w:rFonts w:ascii="Arial" w:eastAsia="Calibri" w:hAnsi="Arial" w:cs="Arial"/>
          <w:color w:val="3B3030"/>
          <w:sz w:val="24"/>
          <w:szCs w:val="24"/>
          <w:shd w:val="clear" w:color="auto" w:fill="FFFFFF"/>
        </w:rPr>
      </w:pPr>
      <w:r w:rsidRPr="005A20E7">
        <w:rPr>
          <w:rFonts w:ascii="Arial" w:eastAsia="Calibri" w:hAnsi="Arial" w:cs="Arial"/>
          <w:sz w:val="24"/>
          <w:szCs w:val="24"/>
        </w:rPr>
        <w:t xml:space="preserve">Violate, E.M. (2020) ‘Multiple Choice Questions in a Nutshell: Theory, Practice, and Postexam Item Analysis, </w:t>
      </w:r>
      <w:r w:rsidRPr="005A20E7">
        <w:rPr>
          <w:rFonts w:ascii="Arial" w:eastAsia="Calibri" w:hAnsi="Arial" w:cs="Arial"/>
          <w:i/>
          <w:iCs/>
          <w:sz w:val="24"/>
          <w:szCs w:val="24"/>
        </w:rPr>
        <w:t xml:space="preserve">Academic Medicine, </w:t>
      </w:r>
      <w:r w:rsidRPr="005A20E7">
        <w:rPr>
          <w:rFonts w:ascii="Arial" w:eastAsia="Calibri" w:hAnsi="Arial" w:cs="Arial"/>
          <w:sz w:val="24"/>
          <w:szCs w:val="24"/>
        </w:rPr>
        <w:t xml:space="preserve">95(4), pp. 659. DOI: </w:t>
      </w:r>
      <w:r w:rsidRPr="005A20E7">
        <w:rPr>
          <w:rFonts w:ascii="Arial" w:eastAsia="Calibri" w:hAnsi="Arial" w:cs="Arial"/>
          <w:color w:val="3B3030"/>
          <w:sz w:val="24"/>
          <w:szCs w:val="24"/>
          <w:shd w:val="clear" w:color="auto" w:fill="FFFFFF"/>
        </w:rPr>
        <w:t>10.1097/ACM.0000000000003096.</w:t>
      </w:r>
    </w:p>
    <w:p w14:paraId="0E170F02"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Wainwright, N. et al. (2016) ‘The Foundation Phase in Wales – a play-based curriculum that supports the development of physical literacy’, </w:t>
      </w:r>
      <w:r w:rsidRPr="005A20E7">
        <w:rPr>
          <w:rFonts w:ascii="Arial" w:eastAsia="Calibri" w:hAnsi="Arial" w:cs="Arial"/>
          <w:i/>
          <w:iCs/>
          <w:sz w:val="24"/>
          <w:szCs w:val="24"/>
        </w:rPr>
        <w:t xml:space="preserve">International Journal od Primary, Elementary and Early Years Education, </w:t>
      </w:r>
      <w:r w:rsidRPr="005A20E7">
        <w:rPr>
          <w:rFonts w:ascii="Arial" w:eastAsia="Calibri" w:hAnsi="Arial" w:cs="Arial"/>
          <w:sz w:val="24"/>
          <w:szCs w:val="24"/>
        </w:rPr>
        <w:t xml:space="preserve">44, pp 513-524. DOI: </w:t>
      </w:r>
      <w:hyperlink r:id="rId59" w:history="1">
        <w:r w:rsidRPr="005A20E7">
          <w:rPr>
            <w:rFonts w:ascii="Arial" w:eastAsia="Calibri" w:hAnsi="Arial" w:cs="Arial"/>
            <w:color w:val="006DB4"/>
            <w:sz w:val="24"/>
            <w:szCs w:val="24"/>
            <w:u w:val="single"/>
          </w:rPr>
          <w:t>https://doi-org.ezproxy.uwtsd.ac.uk/10.1080/03004279.2016.1176360</w:t>
        </w:r>
      </w:hyperlink>
      <w:r w:rsidRPr="005A20E7">
        <w:rPr>
          <w:rFonts w:ascii="Arial" w:eastAsia="Calibri" w:hAnsi="Arial" w:cs="Arial"/>
          <w:sz w:val="24"/>
          <w:szCs w:val="24"/>
        </w:rPr>
        <w:t xml:space="preserve">. </w:t>
      </w:r>
    </w:p>
    <w:p w14:paraId="25A77693"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Walker, R. and Solvason, C. (2014) </w:t>
      </w:r>
      <w:r w:rsidRPr="005A20E7">
        <w:rPr>
          <w:rFonts w:ascii="Arial" w:eastAsia="Calibri" w:hAnsi="Arial" w:cs="Arial"/>
          <w:i/>
          <w:iCs/>
          <w:sz w:val="24"/>
          <w:szCs w:val="24"/>
        </w:rPr>
        <w:t>Success with your Early Years Research Project.</w:t>
      </w:r>
      <w:r w:rsidRPr="005A20E7">
        <w:rPr>
          <w:rFonts w:ascii="Arial" w:eastAsia="Calibri" w:hAnsi="Arial" w:cs="Arial"/>
          <w:sz w:val="24"/>
          <w:szCs w:val="24"/>
        </w:rPr>
        <w:t xml:space="preserve"> London: SAGE Publication Ltd.</w:t>
      </w:r>
    </w:p>
    <w:p w14:paraId="247CBDBF"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Waller, T. et al. (2017) </w:t>
      </w:r>
      <w:r w:rsidRPr="005A20E7">
        <w:rPr>
          <w:rFonts w:ascii="Arial" w:eastAsia="Calibri" w:hAnsi="Arial" w:cs="Arial"/>
          <w:i/>
          <w:iCs/>
          <w:sz w:val="24"/>
          <w:szCs w:val="24"/>
        </w:rPr>
        <w:t xml:space="preserve">The SAGE Handbook of Outdoor Play. </w:t>
      </w:r>
      <w:r w:rsidRPr="005A20E7">
        <w:rPr>
          <w:rFonts w:ascii="Arial" w:eastAsia="Calibri" w:hAnsi="Arial" w:cs="Arial"/>
          <w:sz w:val="24"/>
          <w:szCs w:val="24"/>
        </w:rPr>
        <w:t>London: SAGE Publications Ltd.</w:t>
      </w:r>
    </w:p>
    <w:p w14:paraId="608801C8"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Weimer, M. (2018) ‘Advantages and Disadvantages of Different Types of Test Questions’, </w:t>
      </w:r>
      <w:r w:rsidRPr="005A20E7">
        <w:rPr>
          <w:rFonts w:ascii="Arial" w:eastAsia="Calibri" w:hAnsi="Arial" w:cs="Arial"/>
          <w:i/>
          <w:iCs/>
          <w:sz w:val="24"/>
          <w:szCs w:val="24"/>
        </w:rPr>
        <w:t xml:space="preserve">Educational Assessments. </w:t>
      </w:r>
      <w:r w:rsidRPr="005A20E7">
        <w:rPr>
          <w:rFonts w:ascii="Arial" w:eastAsia="Calibri" w:hAnsi="Arial" w:cs="Arial"/>
          <w:sz w:val="24"/>
          <w:szCs w:val="24"/>
        </w:rPr>
        <w:t>Available at: https://www.facultyfocus.com/articles/educational-assessment/advantages-and-disadvantages-of-different-types-of-test-questions/.</w:t>
      </w:r>
    </w:p>
    <w:p w14:paraId="5CB934BD" w14:textId="5E96659B"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Wellington, J. (2015) </w:t>
      </w:r>
      <w:r w:rsidRPr="005A20E7">
        <w:rPr>
          <w:rFonts w:ascii="Arial" w:eastAsia="Calibri" w:hAnsi="Arial" w:cs="Arial"/>
          <w:i/>
          <w:iCs/>
          <w:sz w:val="24"/>
          <w:szCs w:val="24"/>
        </w:rPr>
        <w:t xml:space="preserve">Educational Research Contemporary Issues and Practical Approaches </w:t>
      </w:r>
      <w:r w:rsidRPr="005A20E7">
        <w:rPr>
          <w:rFonts w:ascii="Arial" w:eastAsia="Calibri" w:hAnsi="Arial" w:cs="Arial"/>
          <w:sz w:val="24"/>
          <w:szCs w:val="24"/>
        </w:rPr>
        <w:t>2</w:t>
      </w:r>
      <w:r w:rsidRPr="005A20E7">
        <w:rPr>
          <w:rFonts w:ascii="Arial" w:eastAsia="Calibri" w:hAnsi="Arial" w:cs="Arial"/>
          <w:sz w:val="24"/>
          <w:szCs w:val="24"/>
          <w:vertAlign w:val="superscript"/>
        </w:rPr>
        <w:t>nd</w:t>
      </w:r>
      <w:r w:rsidRPr="005A20E7">
        <w:rPr>
          <w:rFonts w:ascii="Arial" w:eastAsia="Calibri" w:hAnsi="Arial" w:cs="Arial"/>
          <w:sz w:val="24"/>
          <w:szCs w:val="24"/>
        </w:rPr>
        <w:t xml:space="preserve"> </w:t>
      </w:r>
      <w:r w:rsidR="00C529EA">
        <w:rPr>
          <w:rFonts w:ascii="Arial" w:eastAsia="Calibri" w:hAnsi="Arial" w:cs="Arial"/>
          <w:sz w:val="24"/>
          <w:szCs w:val="24"/>
        </w:rPr>
        <w:t>E</w:t>
      </w:r>
      <w:r w:rsidRPr="005A20E7">
        <w:rPr>
          <w:rFonts w:ascii="Arial" w:eastAsia="Calibri" w:hAnsi="Arial" w:cs="Arial"/>
          <w:sz w:val="24"/>
          <w:szCs w:val="24"/>
        </w:rPr>
        <w:t>d</w:t>
      </w:r>
      <w:r w:rsidRPr="005A20E7">
        <w:rPr>
          <w:rFonts w:ascii="Arial" w:eastAsia="Calibri" w:hAnsi="Arial" w:cs="Arial"/>
          <w:i/>
          <w:iCs/>
          <w:sz w:val="24"/>
          <w:szCs w:val="24"/>
        </w:rPr>
        <w:t xml:space="preserve">. </w:t>
      </w:r>
      <w:r w:rsidRPr="005A20E7">
        <w:rPr>
          <w:rFonts w:ascii="Arial" w:eastAsia="Calibri" w:hAnsi="Arial" w:cs="Arial"/>
          <w:sz w:val="24"/>
          <w:szCs w:val="24"/>
        </w:rPr>
        <w:t>London: Bloomsbury Publishing Plc.</w:t>
      </w:r>
    </w:p>
    <w:p w14:paraId="482923C1" w14:textId="77777777"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Welsh Assembly Government (no date) </w:t>
      </w:r>
      <w:r w:rsidRPr="005A20E7">
        <w:rPr>
          <w:rFonts w:ascii="Arial" w:eastAsia="Calibri" w:hAnsi="Arial" w:cs="Arial"/>
          <w:i/>
          <w:iCs/>
          <w:sz w:val="24"/>
          <w:szCs w:val="24"/>
        </w:rPr>
        <w:t xml:space="preserve">First steps outdoors. </w:t>
      </w:r>
      <w:r w:rsidRPr="005A20E7">
        <w:rPr>
          <w:rFonts w:ascii="Arial" w:eastAsia="Calibri" w:hAnsi="Arial" w:cs="Arial"/>
          <w:sz w:val="24"/>
          <w:szCs w:val="24"/>
        </w:rPr>
        <w:t xml:space="preserve">Available at: </w:t>
      </w:r>
      <w:hyperlink r:id="rId60" w:history="1">
        <w:r w:rsidRPr="005A20E7">
          <w:rPr>
            <w:rFonts w:ascii="Arial" w:eastAsia="Calibri" w:hAnsi="Arial" w:cs="Arial"/>
            <w:color w:val="0000FF"/>
            <w:sz w:val="24"/>
            <w:szCs w:val="24"/>
            <w:u w:val="single"/>
          </w:rPr>
          <w:t>https://hwb.gov.wales/storage/79a90e4b-0385-4cc8-be9b-2b20be3a85d0/first-steps-outdoors.pdf</w:t>
        </w:r>
      </w:hyperlink>
      <w:r w:rsidRPr="005A20E7">
        <w:rPr>
          <w:rFonts w:ascii="Arial" w:eastAsia="Calibri" w:hAnsi="Arial" w:cs="Arial"/>
          <w:sz w:val="24"/>
          <w:szCs w:val="24"/>
        </w:rPr>
        <w:t xml:space="preserve"> (Accessed: 24</w:t>
      </w:r>
      <w:r w:rsidRPr="005A20E7">
        <w:rPr>
          <w:rFonts w:ascii="Arial" w:eastAsia="Calibri" w:hAnsi="Arial" w:cs="Arial"/>
          <w:sz w:val="24"/>
          <w:szCs w:val="24"/>
          <w:vertAlign w:val="superscript"/>
        </w:rPr>
        <w:t>th</w:t>
      </w:r>
      <w:r w:rsidRPr="005A20E7">
        <w:rPr>
          <w:rFonts w:ascii="Arial" w:eastAsia="Calibri" w:hAnsi="Arial" w:cs="Arial"/>
          <w:sz w:val="24"/>
          <w:szCs w:val="24"/>
        </w:rPr>
        <w:t xml:space="preserve"> June 2020).</w:t>
      </w:r>
    </w:p>
    <w:p w14:paraId="6D4D8EEF" w14:textId="77777777"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Welsh Government (no date) </w:t>
      </w:r>
      <w:r w:rsidRPr="005A20E7">
        <w:rPr>
          <w:rFonts w:ascii="Arial" w:eastAsia="Calibri" w:hAnsi="Arial" w:cs="Arial"/>
          <w:i/>
          <w:iCs/>
          <w:sz w:val="24"/>
          <w:szCs w:val="24"/>
        </w:rPr>
        <w:t xml:space="preserve">Beautiful Earth Powerful Play in the Garden – Planting, Digging and Excavating. </w:t>
      </w:r>
      <w:r w:rsidRPr="005A20E7">
        <w:rPr>
          <w:rFonts w:ascii="Arial" w:eastAsia="Calibri" w:hAnsi="Arial" w:cs="Arial"/>
          <w:sz w:val="24"/>
          <w:szCs w:val="24"/>
        </w:rPr>
        <w:t>Rhondda Cynon Taff: Flying Start.</w:t>
      </w:r>
    </w:p>
    <w:p w14:paraId="53714F46" w14:textId="77777777"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Whitebread, D. and Bingham, S. (2013) ‘Too much, too young: Should schooling start at age 7?’, </w:t>
      </w:r>
      <w:r w:rsidRPr="005A20E7">
        <w:rPr>
          <w:rFonts w:ascii="Arial" w:eastAsia="Calibri" w:hAnsi="Arial" w:cs="Arial"/>
          <w:i/>
          <w:iCs/>
          <w:sz w:val="24"/>
          <w:szCs w:val="24"/>
        </w:rPr>
        <w:t xml:space="preserve">NewScientist. </w:t>
      </w:r>
      <w:r w:rsidRPr="005A20E7">
        <w:rPr>
          <w:rFonts w:ascii="Arial" w:eastAsia="Calibri" w:hAnsi="Arial" w:cs="Arial"/>
          <w:sz w:val="24"/>
          <w:szCs w:val="24"/>
        </w:rPr>
        <w:t xml:space="preserve">Available at: </w:t>
      </w:r>
      <w:hyperlink r:id="rId61" w:history="1">
        <w:r w:rsidRPr="005A20E7">
          <w:rPr>
            <w:rFonts w:ascii="Arial" w:eastAsia="Calibri" w:hAnsi="Arial" w:cs="Arial"/>
            <w:color w:val="0000FF"/>
            <w:sz w:val="24"/>
            <w:szCs w:val="24"/>
            <w:u w:val="single"/>
          </w:rPr>
          <w:t>https://www.newscientist.com/article/mg22029435-000-too-much-too-young-should-schooling-start-at-age-7/</w:t>
        </w:r>
      </w:hyperlink>
      <w:r w:rsidRPr="005A20E7">
        <w:rPr>
          <w:rFonts w:ascii="Arial" w:eastAsia="Calibri" w:hAnsi="Arial" w:cs="Arial"/>
          <w:sz w:val="24"/>
          <w:szCs w:val="24"/>
        </w:rPr>
        <w:t xml:space="preserve">. </w:t>
      </w:r>
    </w:p>
    <w:p w14:paraId="2E7E8A82" w14:textId="77777777" w:rsidR="00B42C47" w:rsidRDefault="00B42C47" w:rsidP="005A20E7">
      <w:pPr>
        <w:spacing w:after="160" w:line="360" w:lineRule="auto"/>
        <w:jc w:val="both"/>
        <w:rPr>
          <w:rFonts w:ascii="Arial" w:eastAsia="Calibri" w:hAnsi="Arial" w:cs="Arial"/>
          <w:sz w:val="24"/>
          <w:szCs w:val="24"/>
        </w:rPr>
      </w:pPr>
    </w:p>
    <w:p w14:paraId="22501664" w14:textId="77777777" w:rsidR="00B42C47" w:rsidRDefault="00B42C47" w:rsidP="005A20E7">
      <w:pPr>
        <w:spacing w:after="160" w:line="360" w:lineRule="auto"/>
        <w:jc w:val="both"/>
        <w:rPr>
          <w:rFonts w:ascii="Arial" w:eastAsia="Calibri" w:hAnsi="Arial" w:cs="Arial"/>
          <w:sz w:val="24"/>
          <w:szCs w:val="24"/>
        </w:rPr>
      </w:pPr>
    </w:p>
    <w:p w14:paraId="3CFB125D" w14:textId="479460BD" w:rsidR="00B42C47" w:rsidRPr="005A20E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Wilton, E. and Papania, L. (2018) ‘vestibular system and proprioception: The Two Unknown Scenes’, </w:t>
      </w:r>
      <w:r w:rsidRPr="005A20E7">
        <w:rPr>
          <w:rFonts w:ascii="Arial" w:eastAsia="Calibri" w:hAnsi="Arial" w:cs="Arial"/>
          <w:i/>
          <w:iCs/>
          <w:sz w:val="24"/>
          <w:szCs w:val="24"/>
        </w:rPr>
        <w:t xml:space="preserve">Ochsner Health. </w:t>
      </w:r>
      <w:r w:rsidRPr="005A20E7">
        <w:rPr>
          <w:rFonts w:ascii="Arial" w:eastAsia="Calibri" w:hAnsi="Arial" w:cs="Arial"/>
          <w:sz w:val="24"/>
          <w:szCs w:val="24"/>
        </w:rPr>
        <w:t xml:space="preserve">Available at: </w:t>
      </w:r>
      <w:hyperlink r:id="rId62" w:history="1">
        <w:r w:rsidRPr="005A20E7">
          <w:rPr>
            <w:rFonts w:ascii="Arial" w:eastAsia="Calibri" w:hAnsi="Arial" w:cs="Arial"/>
            <w:color w:val="0000FF"/>
            <w:sz w:val="24"/>
            <w:szCs w:val="24"/>
            <w:u w:val="single"/>
          </w:rPr>
          <w:t>https://blog.ochsner.org/articles/vestibular-system-and-proprioception-the-two-unknown-senses</w:t>
        </w:r>
      </w:hyperlink>
      <w:r w:rsidRPr="005A20E7">
        <w:rPr>
          <w:rFonts w:ascii="Arial" w:eastAsia="Calibri" w:hAnsi="Arial" w:cs="Arial"/>
          <w:sz w:val="24"/>
          <w:szCs w:val="24"/>
        </w:rPr>
        <w:t xml:space="preserve">. </w:t>
      </w:r>
    </w:p>
    <w:p w14:paraId="06FC3CC6" w14:textId="77777777" w:rsidR="00B42C47" w:rsidRDefault="00B42C47" w:rsidP="005A20E7">
      <w:pPr>
        <w:spacing w:after="160" w:line="360" w:lineRule="auto"/>
        <w:jc w:val="both"/>
        <w:rPr>
          <w:rFonts w:ascii="Arial" w:eastAsia="Calibri" w:hAnsi="Arial" w:cs="Arial"/>
          <w:sz w:val="24"/>
          <w:szCs w:val="24"/>
        </w:rPr>
      </w:pPr>
      <w:r w:rsidRPr="005A20E7">
        <w:rPr>
          <w:rFonts w:ascii="Arial" w:eastAsia="Calibri" w:hAnsi="Arial" w:cs="Arial"/>
          <w:sz w:val="24"/>
          <w:szCs w:val="24"/>
        </w:rPr>
        <w:t xml:space="preserve">Young, J.C. et al (2018) ‘A methodological guide to using and reporting on interviews in conversation science research’, </w:t>
      </w:r>
      <w:r w:rsidRPr="005A20E7">
        <w:rPr>
          <w:rFonts w:ascii="Arial" w:eastAsia="Calibri" w:hAnsi="Arial" w:cs="Arial"/>
          <w:i/>
          <w:iCs/>
          <w:sz w:val="24"/>
          <w:szCs w:val="24"/>
        </w:rPr>
        <w:t xml:space="preserve">Methods in Ecology and Evolution. </w:t>
      </w:r>
      <w:r w:rsidRPr="005A20E7">
        <w:rPr>
          <w:rFonts w:ascii="Arial" w:eastAsia="Calibri" w:hAnsi="Arial" w:cs="Arial"/>
          <w:sz w:val="24"/>
          <w:szCs w:val="24"/>
        </w:rPr>
        <w:t xml:space="preserve">DOI: </w:t>
      </w:r>
      <w:hyperlink r:id="rId63" w:history="1">
        <w:r w:rsidRPr="005A20E7">
          <w:rPr>
            <w:rFonts w:ascii="Arial" w:eastAsia="Calibri" w:hAnsi="Arial" w:cs="Arial"/>
            <w:color w:val="005274"/>
            <w:sz w:val="24"/>
            <w:szCs w:val="24"/>
            <w:u w:val="single"/>
          </w:rPr>
          <w:t>https://doi.org/10.1111/2041-210X.12828</w:t>
        </w:r>
      </w:hyperlink>
      <w:r w:rsidRPr="005A20E7">
        <w:rPr>
          <w:rFonts w:ascii="Arial" w:eastAsia="Calibri" w:hAnsi="Arial" w:cs="Arial"/>
          <w:sz w:val="24"/>
          <w:szCs w:val="24"/>
        </w:rPr>
        <w:t>.</w:t>
      </w:r>
    </w:p>
    <w:p w14:paraId="5B0315E3" w14:textId="77777777" w:rsidR="005A20E7" w:rsidRPr="00D77DFD" w:rsidRDefault="005A20E7" w:rsidP="008330B6">
      <w:pPr>
        <w:jc w:val="both"/>
        <w:rPr>
          <w:rFonts w:ascii="Arial" w:hAnsi="Arial" w:cs="Arial"/>
          <w:sz w:val="22"/>
          <w:szCs w:val="22"/>
        </w:rPr>
      </w:pPr>
    </w:p>
    <w:sectPr w:rsidR="005A20E7" w:rsidRPr="00D77DFD" w:rsidSect="000B58AD">
      <w:headerReference w:type="default" r:id="rId64"/>
      <w:footerReference w:type="default" r:id="rId6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80A780" w14:textId="77777777" w:rsidR="008C4EEC" w:rsidRDefault="008C4EEC" w:rsidP="00390251">
      <w:r>
        <w:separator/>
      </w:r>
    </w:p>
    <w:p w14:paraId="5FA6B00A" w14:textId="77777777" w:rsidR="008C4EEC" w:rsidRDefault="008C4EEC"/>
  </w:endnote>
  <w:endnote w:type="continuationSeparator" w:id="0">
    <w:p w14:paraId="0EED63FF" w14:textId="77777777" w:rsidR="008C4EEC" w:rsidRDefault="008C4EEC" w:rsidP="00390251">
      <w:r>
        <w:continuationSeparator/>
      </w:r>
    </w:p>
    <w:p w14:paraId="4421EB61" w14:textId="77777777" w:rsidR="008C4EEC" w:rsidRDefault="008C4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27689A" w14:textId="77777777" w:rsidR="003D3B24" w:rsidRDefault="003D3B2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91DACE" w14:textId="77777777" w:rsidR="008C4EEC" w:rsidRDefault="008C4EEC" w:rsidP="00390251">
      <w:r>
        <w:separator/>
      </w:r>
    </w:p>
    <w:p w14:paraId="6A83C25C" w14:textId="77777777" w:rsidR="008C4EEC" w:rsidRDefault="008C4EEC"/>
  </w:footnote>
  <w:footnote w:type="continuationSeparator" w:id="0">
    <w:p w14:paraId="13C1FE88" w14:textId="77777777" w:rsidR="008C4EEC" w:rsidRDefault="008C4EEC" w:rsidP="00390251">
      <w:r>
        <w:continuationSeparator/>
      </w:r>
    </w:p>
    <w:p w14:paraId="144E6BE5" w14:textId="77777777" w:rsidR="008C4EEC" w:rsidRDefault="008C4EE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46F069" w14:textId="53414ACA" w:rsidR="003D3B24" w:rsidRPr="00965F27" w:rsidRDefault="003D3B2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59946B1" wp14:editId="7439E2F8">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33A5D"/>
    <w:multiLevelType w:val="hybridMultilevel"/>
    <w:tmpl w:val="F064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11D44"/>
    <w:multiLevelType w:val="hybridMultilevel"/>
    <w:tmpl w:val="01BE1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7715D"/>
    <w:multiLevelType w:val="hybridMultilevel"/>
    <w:tmpl w:val="3460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E438C"/>
    <w:multiLevelType w:val="hybridMultilevel"/>
    <w:tmpl w:val="38A6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63624A4"/>
    <w:multiLevelType w:val="hybridMultilevel"/>
    <w:tmpl w:val="BD366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6740E9"/>
    <w:multiLevelType w:val="hybridMultilevel"/>
    <w:tmpl w:val="DBF01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66614C3"/>
    <w:multiLevelType w:val="hybridMultilevel"/>
    <w:tmpl w:val="FACC1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D07667"/>
    <w:multiLevelType w:val="hybridMultilevel"/>
    <w:tmpl w:val="88B29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F4208F"/>
    <w:multiLevelType w:val="hybridMultilevel"/>
    <w:tmpl w:val="E2A8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243C42"/>
    <w:multiLevelType w:val="hybridMultilevel"/>
    <w:tmpl w:val="B37AB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65734AB"/>
    <w:multiLevelType w:val="hybridMultilevel"/>
    <w:tmpl w:val="8AE05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BE00C15"/>
    <w:multiLevelType w:val="hybridMultilevel"/>
    <w:tmpl w:val="3D80B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CD72311"/>
    <w:multiLevelType w:val="hybridMultilevel"/>
    <w:tmpl w:val="1786E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B8535D1"/>
    <w:multiLevelType w:val="hybridMultilevel"/>
    <w:tmpl w:val="8D74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022106"/>
    <w:multiLevelType w:val="hybridMultilevel"/>
    <w:tmpl w:val="549C5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30E5662"/>
    <w:multiLevelType w:val="hybridMultilevel"/>
    <w:tmpl w:val="8C2AC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41E95"/>
    <w:multiLevelType w:val="hybridMultilevel"/>
    <w:tmpl w:val="260E63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A77ACA"/>
    <w:multiLevelType w:val="hybridMultilevel"/>
    <w:tmpl w:val="CF7A0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34"/>
  </w:num>
  <w:num w:numId="3">
    <w:abstractNumId w:val="6"/>
  </w:num>
  <w:num w:numId="4">
    <w:abstractNumId w:val="4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3"/>
  </w:num>
  <w:num w:numId="10">
    <w:abstractNumId w:val="15"/>
  </w:num>
  <w:num w:numId="11">
    <w:abstractNumId w:val="39"/>
  </w:num>
  <w:num w:numId="12">
    <w:abstractNumId w:val="37"/>
  </w:num>
  <w:num w:numId="13">
    <w:abstractNumId w:val="38"/>
  </w:num>
  <w:num w:numId="14">
    <w:abstractNumId w:val="2"/>
  </w:num>
  <w:num w:numId="15">
    <w:abstractNumId w:val="11"/>
  </w:num>
  <w:num w:numId="16">
    <w:abstractNumId w:val="12"/>
  </w:num>
  <w:num w:numId="17">
    <w:abstractNumId w:val="19"/>
  </w:num>
  <w:num w:numId="18">
    <w:abstractNumId w:val="23"/>
  </w:num>
  <w:num w:numId="19">
    <w:abstractNumId w:val="40"/>
  </w:num>
  <w:num w:numId="20">
    <w:abstractNumId w:val="10"/>
  </w:num>
  <w:num w:numId="21">
    <w:abstractNumId w:val="25"/>
  </w:num>
  <w:num w:numId="22">
    <w:abstractNumId w:val="32"/>
  </w:num>
  <w:num w:numId="23">
    <w:abstractNumId w:val="4"/>
  </w:num>
  <w:num w:numId="24">
    <w:abstractNumId w:val="17"/>
  </w:num>
  <w:num w:numId="25">
    <w:abstractNumId w:val="22"/>
  </w:num>
  <w:num w:numId="26">
    <w:abstractNumId w:val="42"/>
  </w:num>
  <w:num w:numId="27">
    <w:abstractNumId w:val="31"/>
  </w:num>
  <w:num w:numId="28">
    <w:abstractNumId w:val="16"/>
  </w:num>
  <w:num w:numId="29">
    <w:abstractNumId w:val="0"/>
  </w:num>
  <w:num w:numId="30">
    <w:abstractNumId w:val="9"/>
  </w:num>
  <w:num w:numId="31">
    <w:abstractNumId w:val="36"/>
  </w:num>
  <w:num w:numId="32">
    <w:abstractNumId w:val="35"/>
  </w:num>
  <w:num w:numId="33">
    <w:abstractNumId w:val="14"/>
  </w:num>
  <w:num w:numId="34">
    <w:abstractNumId w:val="26"/>
  </w:num>
  <w:num w:numId="35">
    <w:abstractNumId w:val="30"/>
  </w:num>
  <w:num w:numId="36">
    <w:abstractNumId w:val="43"/>
  </w:num>
  <w:num w:numId="37">
    <w:abstractNumId w:val="8"/>
  </w:num>
  <w:num w:numId="38">
    <w:abstractNumId w:val="3"/>
  </w:num>
  <w:num w:numId="39">
    <w:abstractNumId w:val="5"/>
  </w:num>
  <w:num w:numId="40">
    <w:abstractNumId w:val="27"/>
  </w:num>
  <w:num w:numId="41">
    <w:abstractNumId w:val="24"/>
  </w:num>
  <w:num w:numId="42">
    <w:abstractNumId w:val="20"/>
  </w:num>
  <w:num w:numId="43">
    <w:abstractNumId w:val="21"/>
  </w:num>
  <w:num w:numId="44">
    <w:abstractNumId w:val="33"/>
  </w:num>
  <w:num w:numId="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6BB5"/>
    <w:rsid w:val="000433F4"/>
    <w:rsid w:val="00044629"/>
    <w:rsid w:val="00047D63"/>
    <w:rsid w:val="00065801"/>
    <w:rsid w:val="000700F9"/>
    <w:rsid w:val="000710FE"/>
    <w:rsid w:val="00075462"/>
    <w:rsid w:val="00077EA9"/>
    <w:rsid w:val="00080615"/>
    <w:rsid w:val="000819F1"/>
    <w:rsid w:val="000835F3"/>
    <w:rsid w:val="00084DC7"/>
    <w:rsid w:val="0008799F"/>
    <w:rsid w:val="00090CF7"/>
    <w:rsid w:val="0009196F"/>
    <w:rsid w:val="00095059"/>
    <w:rsid w:val="00096209"/>
    <w:rsid w:val="000B0A8F"/>
    <w:rsid w:val="000B5723"/>
    <w:rsid w:val="000B58AD"/>
    <w:rsid w:val="000C3A29"/>
    <w:rsid w:val="000C5E77"/>
    <w:rsid w:val="000C7409"/>
    <w:rsid w:val="000D067B"/>
    <w:rsid w:val="000D102D"/>
    <w:rsid w:val="000D23C8"/>
    <w:rsid w:val="000D5A61"/>
    <w:rsid w:val="000E2AD0"/>
    <w:rsid w:val="000E483B"/>
    <w:rsid w:val="000F1514"/>
    <w:rsid w:val="000F2470"/>
    <w:rsid w:val="000F7C83"/>
    <w:rsid w:val="00102B85"/>
    <w:rsid w:val="00104518"/>
    <w:rsid w:val="0010484B"/>
    <w:rsid w:val="00113E57"/>
    <w:rsid w:val="0011714A"/>
    <w:rsid w:val="00122E21"/>
    <w:rsid w:val="00124438"/>
    <w:rsid w:val="00126B4D"/>
    <w:rsid w:val="001312E4"/>
    <w:rsid w:val="00144D85"/>
    <w:rsid w:val="00144E8C"/>
    <w:rsid w:val="0014639E"/>
    <w:rsid w:val="00147630"/>
    <w:rsid w:val="00150EE4"/>
    <w:rsid w:val="00151286"/>
    <w:rsid w:val="001513B3"/>
    <w:rsid w:val="00152F36"/>
    <w:rsid w:val="001612C0"/>
    <w:rsid w:val="00161475"/>
    <w:rsid w:val="001703BF"/>
    <w:rsid w:val="00173776"/>
    <w:rsid w:val="00174A02"/>
    <w:rsid w:val="001808C3"/>
    <w:rsid w:val="001817E2"/>
    <w:rsid w:val="0019200D"/>
    <w:rsid w:val="00192411"/>
    <w:rsid w:val="00195B55"/>
    <w:rsid w:val="001A366F"/>
    <w:rsid w:val="001A4F87"/>
    <w:rsid w:val="001A7A8F"/>
    <w:rsid w:val="001B0B2F"/>
    <w:rsid w:val="001B5537"/>
    <w:rsid w:val="001C09E8"/>
    <w:rsid w:val="001C269D"/>
    <w:rsid w:val="001C3CC4"/>
    <w:rsid w:val="001C7C72"/>
    <w:rsid w:val="001D0A6E"/>
    <w:rsid w:val="001D1817"/>
    <w:rsid w:val="001D3BD1"/>
    <w:rsid w:val="001F6460"/>
    <w:rsid w:val="001F79E2"/>
    <w:rsid w:val="00200104"/>
    <w:rsid w:val="00204E14"/>
    <w:rsid w:val="00213F52"/>
    <w:rsid w:val="00221686"/>
    <w:rsid w:val="00224A9A"/>
    <w:rsid w:val="002259D7"/>
    <w:rsid w:val="00231404"/>
    <w:rsid w:val="0023172C"/>
    <w:rsid w:val="002325AD"/>
    <w:rsid w:val="00233B1F"/>
    <w:rsid w:val="00240F9C"/>
    <w:rsid w:val="00255B51"/>
    <w:rsid w:val="002657B4"/>
    <w:rsid w:val="002659E0"/>
    <w:rsid w:val="00266AB2"/>
    <w:rsid w:val="00272EE5"/>
    <w:rsid w:val="00280A88"/>
    <w:rsid w:val="00283503"/>
    <w:rsid w:val="002846BA"/>
    <w:rsid w:val="002866BC"/>
    <w:rsid w:val="0029113C"/>
    <w:rsid w:val="00293A45"/>
    <w:rsid w:val="002A152D"/>
    <w:rsid w:val="002A7E77"/>
    <w:rsid w:val="002B56C1"/>
    <w:rsid w:val="002B6DE2"/>
    <w:rsid w:val="002B7789"/>
    <w:rsid w:val="002C4AEB"/>
    <w:rsid w:val="002D050E"/>
    <w:rsid w:val="002D1837"/>
    <w:rsid w:val="002D4DC9"/>
    <w:rsid w:val="002E0739"/>
    <w:rsid w:val="00300B46"/>
    <w:rsid w:val="00301975"/>
    <w:rsid w:val="00303350"/>
    <w:rsid w:val="00306C6D"/>
    <w:rsid w:val="00310DDA"/>
    <w:rsid w:val="003171A8"/>
    <w:rsid w:val="003257BD"/>
    <w:rsid w:val="003264AE"/>
    <w:rsid w:val="003268ED"/>
    <w:rsid w:val="003302A1"/>
    <w:rsid w:val="00331A88"/>
    <w:rsid w:val="00332956"/>
    <w:rsid w:val="003505BC"/>
    <w:rsid w:val="00354F34"/>
    <w:rsid w:val="00361382"/>
    <w:rsid w:val="00373EED"/>
    <w:rsid w:val="00380B1A"/>
    <w:rsid w:val="00390251"/>
    <w:rsid w:val="00392D9A"/>
    <w:rsid w:val="00397B49"/>
    <w:rsid w:val="003A09CB"/>
    <w:rsid w:val="003A2D73"/>
    <w:rsid w:val="003A5C91"/>
    <w:rsid w:val="003B4D13"/>
    <w:rsid w:val="003B61CE"/>
    <w:rsid w:val="003B7AA2"/>
    <w:rsid w:val="003C07E3"/>
    <w:rsid w:val="003C21B6"/>
    <w:rsid w:val="003C2A34"/>
    <w:rsid w:val="003C31F5"/>
    <w:rsid w:val="003C5BF3"/>
    <w:rsid w:val="003C68C9"/>
    <w:rsid w:val="003C7018"/>
    <w:rsid w:val="003C76B6"/>
    <w:rsid w:val="003C7BBF"/>
    <w:rsid w:val="003D2A20"/>
    <w:rsid w:val="003D3B24"/>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640A0"/>
    <w:rsid w:val="00476398"/>
    <w:rsid w:val="0047697E"/>
    <w:rsid w:val="0048134A"/>
    <w:rsid w:val="00482054"/>
    <w:rsid w:val="0048583B"/>
    <w:rsid w:val="00486107"/>
    <w:rsid w:val="00487E4B"/>
    <w:rsid w:val="00494691"/>
    <w:rsid w:val="004B7A0E"/>
    <w:rsid w:val="004C3A0B"/>
    <w:rsid w:val="004C5C13"/>
    <w:rsid w:val="004D5683"/>
    <w:rsid w:val="004E0338"/>
    <w:rsid w:val="004E128F"/>
    <w:rsid w:val="004E616D"/>
    <w:rsid w:val="004F059C"/>
    <w:rsid w:val="004F599C"/>
    <w:rsid w:val="005003D9"/>
    <w:rsid w:val="005035A0"/>
    <w:rsid w:val="00526C56"/>
    <w:rsid w:val="00531C04"/>
    <w:rsid w:val="0053302B"/>
    <w:rsid w:val="00546F01"/>
    <w:rsid w:val="00563B3D"/>
    <w:rsid w:val="00567068"/>
    <w:rsid w:val="005704BE"/>
    <w:rsid w:val="00571817"/>
    <w:rsid w:val="00573226"/>
    <w:rsid w:val="00574528"/>
    <w:rsid w:val="005756CA"/>
    <w:rsid w:val="00581C49"/>
    <w:rsid w:val="00584B8F"/>
    <w:rsid w:val="005934C5"/>
    <w:rsid w:val="005960A0"/>
    <w:rsid w:val="00596BFA"/>
    <w:rsid w:val="005A20E7"/>
    <w:rsid w:val="005A76DA"/>
    <w:rsid w:val="005B52AE"/>
    <w:rsid w:val="005D3F34"/>
    <w:rsid w:val="005D6613"/>
    <w:rsid w:val="005D6CCB"/>
    <w:rsid w:val="005E25AC"/>
    <w:rsid w:val="005E44E9"/>
    <w:rsid w:val="005E4987"/>
    <w:rsid w:val="005F4E36"/>
    <w:rsid w:val="005F677A"/>
    <w:rsid w:val="00601BEA"/>
    <w:rsid w:val="00601C36"/>
    <w:rsid w:val="00604C9F"/>
    <w:rsid w:val="00606331"/>
    <w:rsid w:val="0061475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3B87"/>
    <w:rsid w:val="00694EA8"/>
    <w:rsid w:val="006B099E"/>
    <w:rsid w:val="006B1685"/>
    <w:rsid w:val="006B7F06"/>
    <w:rsid w:val="006C1FDD"/>
    <w:rsid w:val="006D29FD"/>
    <w:rsid w:val="006D35A6"/>
    <w:rsid w:val="006D3C97"/>
    <w:rsid w:val="006D4BBB"/>
    <w:rsid w:val="006E0AB0"/>
    <w:rsid w:val="006E1992"/>
    <w:rsid w:val="006F307C"/>
    <w:rsid w:val="006F4828"/>
    <w:rsid w:val="006F7C48"/>
    <w:rsid w:val="00700361"/>
    <w:rsid w:val="0070115B"/>
    <w:rsid w:val="00702EBD"/>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1949"/>
    <w:rsid w:val="00776145"/>
    <w:rsid w:val="007816BA"/>
    <w:rsid w:val="0078273B"/>
    <w:rsid w:val="007849BE"/>
    <w:rsid w:val="00784D14"/>
    <w:rsid w:val="007902A2"/>
    <w:rsid w:val="0079264D"/>
    <w:rsid w:val="00792842"/>
    <w:rsid w:val="00795F0F"/>
    <w:rsid w:val="007963D6"/>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5D2"/>
    <w:rsid w:val="0082781D"/>
    <w:rsid w:val="00831C69"/>
    <w:rsid w:val="008330B6"/>
    <w:rsid w:val="008361B1"/>
    <w:rsid w:val="008372C0"/>
    <w:rsid w:val="0084005C"/>
    <w:rsid w:val="00841BE3"/>
    <w:rsid w:val="00844C9E"/>
    <w:rsid w:val="008461DD"/>
    <w:rsid w:val="008732E0"/>
    <w:rsid w:val="00881F6B"/>
    <w:rsid w:val="008B346A"/>
    <w:rsid w:val="008B5BE8"/>
    <w:rsid w:val="008C4441"/>
    <w:rsid w:val="008C4EEC"/>
    <w:rsid w:val="008D0BC1"/>
    <w:rsid w:val="008E0B2C"/>
    <w:rsid w:val="008F29DD"/>
    <w:rsid w:val="008F6555"/>
    <w:rsid w:val="009003C5"/>
    <w:rsid w:val="00903C1A"/>
    <w:rsid w:val="009043CA"/>
    <w:rsid w:val="00905E68"/>
    <w:rsid w:val="0090725E"/>
    <w:rsid w:val="00910B57"/>
    <w:rsid w:val="00913C80"/>
    <w:rsid w:val="00913E66"/>
    <w:rsid w:val="0092487B"/>
    <w:rsid w:val="009440D0"/>
    <w:rsid w:val="00947984"/>
    <w:rsid w:val="0095110A"/>
    <w:rsid w:val="0096006D"/>
    <w:rsid w:val="00961B2E"/>
    <w:rsid w:val="00963B98"/>
    <w:rsid w:val="00965F27"/>
    <w:rsid w:val="009712B1"/>
    <w:rsid w:val="009831F5"/>
    <w:rsid w:val="00986EEC"/>
    <w:rsid w:val="00986FD8"/>
    <w:rsid w:val="00987C97"/>
    <w:rsid w:val="00992614"/>
    <w:rsid w:val="009955DD"/>
    <w:rsid w:val="009A3300"/>
    <w:rsid w:val="009A3C08"/>
    <w:rsid w:val="009A4E14"/>
    <w:rsid w:val="009A6F5D"/>
    <w:rsid w:val="009B1FB6"/>
    <w:rsid w:val="009B3534"/>
    <w:rsid w:val="009C5D44"/>
    <w:rsid w:val="009D2E0B"/>
    <w:rsid w:val="009E21E4"/>
    <w:rsid w:val="009F5000"/>
    <w:rsid w:val="009F5AC3"/>
    <w:rsid w:val="009F6BB7"/>
    <w:rsid w:val="009F736C"/>
    <w:rsid w:val="00A003F5"/>
    <w:rsid w:val="00A1213B"/>
    <w:rsid w:val="00A1787E"/>
    <w:rsid w:val="00A204C7"/>
    <w:rsid w:val="00A253F4"/>
    <w:rsid w:val="00A36E0D"/>
    <w:rsid w:val="00A37D20"/>
    <w:rsid w:val="00A44055"/>
    <w:rsid w:val="00A47A38"/>
    <w:rsid w:val="00A50649"/>
    <w:rsid w:val="00A51109"/>
    <w:rsid w:val="00A51EFB"/>
    <w:rsid w:val="00A55016"/>
    <w:rsid w:val="00A55809"/>
    <w:rsid w:val="00A56685"/>
    <w:rsid w:val="00A5764B"/>
    <w:rsid w:val="00A57A4E"/>
    <w:rsid w:val="00A61424"/>
    <w:rsid w:val="00A63265"/>
    <w:rsid w:val="00A6339D"/>
    <w:rsid w:val="00A6742C"/>
    <w:rsid w:val="00A703DC"/>
    <w:rsid w:val="00A7745F"/>
    <w:rsid w:val="00A776A8"/>
    <w:rsid w:val="00A82A83"/>
    <w:rsid w:val="00A83D75"/>
    <w:rsid w:val="00A879BC"/>
    <w:rsid w:val="00A91512"/>
    <w:rsid w:val="00A950A9"/>
    <w:rsid w:val="00A95A09"/>
    <w:rsid w:val="00AA0A40"/>
    <w:rsid w:val="00AA0B1C"/>
    <w:rsid w:val="00AA1990"/>
    <w:rsid w:val="00AA2E71"/>
    <w:rsid w:val="00AA4654"/>
    <w:rsid w:val="00AB15E7"/>
    <w:rsid w:val="00AB1B40"/>
    <w:rsid w:val="00AB74BF"/>
    <w:rsid w:val="00AB7553"/>
    <w:rsid w:val="00AC189C"/>
    <w:rsid w:val="00AC77EB"/>
    <w:rsid w:val="00AD5E63"/>
    <w:rsid w:val="00AE5AB8"/>
    <w:rsid w:val="00AE6BF5"/>
    <w:rsid w:val="00AF7252"/>
    <w:rsid w:val="00B02F8E"/>
    <w:rsid w:val="00B07B05"/>
    <w:rsid w:val="00B10083"/>
    <w:rsid w:val="00B11122"/>
    <w:rsid w:val="00B139CE"/>
    <w:rsid w:val="00B2018A"/>
    <w:rsid w:val="00B20CAD"/>
    <w:rsid w:val="00B240F2"/>
    <w:rsid w:val="00B269EC"/>
    <w:rsid w:val="00B27E6D"/>
    <w:rsid w:val="00B30DF8"/>
    <w:rsid w:val="00B31D56"/>
    <w:rsid w:val="00B3672F"/>
    <w:rsid w:val="00B42C47"/>
    <w:rsid w:val="00B44647"/>
    <w:rsid w:val="00B465A5"/>
    <w:rsid w:val="00B51F90"/>
    <w:rsid w:val="00B57F60"/>
    <w:rsid w:val="00B6265F"/>
    <w:rsid w:val="00B640BB"/>
    <w:rsid w:val="00B65EC6"/>
    <w:rsid w:val="00B70B72"/>
    <w:rsid w:val="00B71FC2"/>
    <w:rsid w:val="00B72775"/>
    <w:rsid w:val="00B72F2F"/>
    <w:rsid w:val="00B7789F"/>
    <w:rsid w:val="00B805FE"/>
    <w:rsid w:val="00B90B2A"/>
    <w:rsid w:val="00B91DEA"/>
    <w:rsid w:val="00B93605"/>
    <w:rsid w:val="00BA1A32"/>
    <w:rsid w:val="00BA346E"/>
    <w:rsid w:val="00BB1B85"/>
    <w:rsid w:val="00BB26B7"/>
    <w:rsid w:val="00BB3142"/>
    <w:rsid w:val="00BB5F1B"/>
    <w:rsid w:val="00BD4150"/>
    <w:rsid w:val="00BE08D7"/>
    <w:rsid w:val="00BE117A"/>
    <w:rsid w:val="00BE2189"/>
    <w:rsid w:val="00BF0733"/>
    <w:rsid w:val="00BF374E"/>
    <w:rsid w:val="00BF3F4A"/>
    <w:rsid w:val="00C1657B"/>
    <w:rsid w:val="00C20294"/>
    <w:rsid w:val="00C21DCF"/>
    <w:rsid w:val="00C32EFB"/>
    <w:rsid w:val="00C34A87"/>
    <w:rsid w:val="00C40DAE"/>
    <w:rsid w:val="00C45C06"/>
    <w:rsid w:val="00C46A16"/>
    <w:rsid w:val="00C474BF"/>
    <w:rsid w:val="00C529EA"/>
    <w:rsid w:val="00C55B14"/>
    <w:rsid w:val="00C60EB1"/>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5382"/>
    <w:rsid w:val="00CE6A00"/>
    <w:rsid w:val="00CE6A02"/>
    <w:rsid w:val="00CF4E46"/>
    <w:rsid w:val="00D07C1B"/>
    <w:rsid w:val="00D155C0"/>
    <w:rsid w:val="00D267DA"/>
    <w:rsid w:val="00D36746"/>
    <w:rsid w:val="00D369B5"/>
    <w:rsid w:val="00D37985"/>
    <w:rsid w:val="00D37BF1"/>
    <w:rsid w:val="00D452E9"/>
    <w:rsid w:val="00D4654B"/>
    <w:rsid w:val="00D47308"/>
    <w:rsid w:val="00D50372"/>
    <w:rsid w:val="00D50D46"/>
    <w:rsid w:val="00D55585"/>
    <w:rsid w:val="00D6035B"/>
    <w:rsid w:val="00D61D57"/>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C75CF"/>
    <w:rsid w:val="00DD0529"/>
    <w:rsid w:val="00DD05AB"/>
    <w:rsid w:val="00DD0929"/>
    <w:rsid w:val="00DD1665"/>
    <w:rsid w:val="00DE6682"/>
    <w:rsid w:val="00DF26D2"/>
    <w:rsid w:val="00E0333A"/>
    <w:rsid w:val="00E11FFE"/>
    <w:rsid w:val="00E12A95"/>
    <w:rsid w:val="00E16786"/>
    <w:rsid w:val="00E17AFC"/>
    <w:rsid w:val="00E239F4"/>
    <w:rsid w:val="00E43EC5"/>
    <w:rsid w:val="00E45AB0"/>
    <w:rsid w:val="00E50FA1"/>
    <w:rsid w:val="00E57EF4"/>
    <w:rsid w:val="00E62BCC"/>
    <w:rsid w:val="00E6714D"/>
    <w:rsid w:val="00E73456"/>
    <w:rsid w:val="00E84BC8"/>
    <w:rsid w:val="00E914D8"/>
    <w:rsid w:val="00E91AAD"/>
    <w:rsid w:val="00E93E44"/>
    <w:rsid w:val="00E95A30"/>
    <w:rsid w:val="00EA26D8"/>
    <w:rsid w:val="00EA5DE3"/>
    <w:rsid w:val="00EB6877"/>
    <w:rsid w:val="00EB722E"/>
    <w:rsid w:val="00EC0070"/>
    <w:rsid w:val="00EC0724"/>
    <w:rsid w:val="00EC11CA"/>
    <w:rsid w:val="00EC1DC0"/>
    <w:rsid w:val="00ED4E18"/>
    <w:rsid w:val="00ED7B18"/>
    <w:rsid w:val="00EE2953"/>
    <w:rsid w:val="00EE29BA"/>
    <w:rsid w:val="00EE3A7B"/>
    <w:rsid w:val="00EE44C0"/>
    <w:rsid w:val="00EF0051"/>
    <w:rsid w:val="00EF1B41"/>
    <w:rsid w:val="00EF6306"/>
    <w:rsid w:val="00F039C7"/>
    <w:rsid w:val="00F230F0"/>
    <w:rsid w:val="00F23215"/>
    <w:rsid w:val="00F478CB"/>
    <w:rsid w:val="00F52C97"/>
    <w:rsid w:val="00F54257"/>
    <w:rsid w:val="00F62093"/>
    <w:rsid w:val="00F62C23"/>
    <w:rsid w:val="00F64D54"/>
    <w:rsid w:val="00F722A2"/>
    <w:rsid w:val="00F75F59"/>
    <w:rsid w:val="00F96247"/>
    <w:rsid w:val="00F9795F"/>
    <w:rsid w:val="00FA17A2"/>
    <w:rsid w:val="00FA1C94"/>
    <w:rsid w:val="00FB4F7A"/>
    <w:rsid w:val="00FB6B35"/>
    <w:rsid w:val="00FC3011"/>
    <w:rsid w:val="00FC456B"/>
    <w:rsid w:val="00FD2155"/>
    <w:rsid w:val="00FD436F"/>
    <w:rsid w:val="00FD5A26"/>
    <w:rsid w:val="00FD6C85"/>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BAF8BF"/>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D555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17760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nas.org/cgi/doi/10.1073/pnas.1503402112" TargetMode="External"/><Relationship Id="rId21" Type="http://schemas.openxmlformats.org/officeDocument/2006/relationships/hyperlink" Target="http://dx.doi.org/10.1016/j.pbj.2017.03.003" TargetMode="External"/><Relationship Id="rId34" Type="http://schemas.openxmlformats.org/officeDocument/2006/relationships/hyperlink" Target="https://www.wales.nhs.uk/ourservices/initiatives" TargetMode="External"/><Relationship Id="rId42" Type="http://schemas.openxmlformats.org/officeDocument/2006/relationships/hyperlink" Target="https://doi.org/10.1177%2F1476718X18762237" TargetMode="External"/><Relationship Id="rId47" Type="http://schemas.openxmlformats.org/officeDocument/2006/relationships/hyperlink" Target="https://education.nsw.gov.au/teaching-and-learning/professional-learning/evaluation-resource-hub/collecting-data/observation" TargetMode="External"/><Relationship Id="rId50" Type="http://schemas.openxmlformats.org/officeDocument/2006/relationships/hyperlink" Target="https://research-methodology.net/research-methodology/ethical-considerations/" TargetMode="External"/><Relationship Id="rId55" Type="http://schemas.openxmlformats.org/officeDocument/2006/relationships/hyperlink" Target="https://doi.org/10.1016/j.cub.2018.01.064" TargetMode="External"/><Relationship Id="rId63" Type="http://schemas.openxmlformats.org/officeDocument/2006/relationships/hyperlink" Target="https://doi.org/10.1111/2041-210X.12828"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don.ac.uk/wp-content/uploads/2017/09/A-Comparative-Study-of-Outdoor-Learning-between-the-Early-Years-Foundation-Stage-and-Year-1-by-Leanne-Connor.pdf" TargetMode="Externa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doi.org/10.1080/21594937.2019.1580334" TargetMode="External"/><Relationship Id="rId32" Type="http://schemas.openxmlformats.org/officeDocument/2006/relationships/hyperlink" Target="https://ec.europa.eu/info/law/law-topic/data-protection/reform/rules-business-and-organisations/principles-gdpr/how-long-can-data-be-kept-and-it-necessary-update-it_en" TargetMode="External"/><Relationship Id="rId37" Type="http://schemas.openxmlformats.org/officeDocument/2006/relationships/hyperlink" Target="https://doi.org/10.1007/s13679-015-0179-2" TargetMode="External"/><Relationship Id="rId40" Type="http://schemas.openxmlformats.org/officeDocument/2006/relationships/hyperlink" Target="https://doi.org/10.1080/09575146.2015.1077783" TargetMode="External"/><Relationship Id="rId45" Type="http://schemas.openxmlformats.org/officeDocument/2006/relationships/hyperlink" Target="https://link.springer.com/article/10.1007/s11191-018-0015-7" TargetMode="External"/><Relationship Id="rId53" Type="http://schemas.openxmlformats.org/officeDocument/2006/relationships/hyperlink" Target="https://doi.org/10.1080/21594937.2019.1580338" TargetMode="External"/><Relationship Id="rId58" Type="http://schemas.openxmlformats.org/officeDocument/2006/relationships/hyperlink" Target="https://www.cam.ac.uk/research/discussion/school-starting-age-the-evidence" TargetMode="External"/><Relationship Id="rId66"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newscientist.com/article/mg22029435-000-too-much-too-young-should-schooling-start-at-age-7/" TargetMode="External"/><Relationship Id="rId19" Type="http://schemas.openxmlformats.org/officeDocument/2006/relationships/hyperlink" Target="https://eric.ed.gov/?id=EJ1118552"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80/13575279.2015.1051512" TargetMode="External"/><Relationship Id="rId27" Type="http://schemas.openxmlformats.org/officeDocument/2006/relationships/hyperlink" Target="https://doi-org.ezproxy.uwtsd.ac.uk/10.1080/03004279.2016.1194448" TargetMode="External"/><Relationship Id="rId30" Type="http://schemas.openxmlformats.org/officeDocument/2006/relationships/hyperlink" Target="file:///C:/Users/Lauren/AppData/Local/Packages/Microsoft.MicrosoftEdge_8wekyb3d8bbwe/TempState/Downloads/ERIC-compendium-Ethical-Guidance-Privacy-and-confidentiality-section-only%20(3).pdf" TargetMode="External"/><Relationship Id="rId35" Type="http://schemas.openxmlformats.org/officeDocument/2006/relationships/hyperlink" Target="https://doi.org/10.1007/s41297-019-00069-1" TargetMode="External"/><Relationship Id="rId43" Type="http://schemas.openxmlformats.org/officeDocument/2006/relationships/hyperlink" Target="https://doi.org/10.1007/s10643-018-0914-x" TargetMode="External"/><Relationship Id="rId48" Type="http://schemas.openxmlformats.org/officeDocument/2006/relationships/hyperlink" Target="https://doi.org/10.1016/j.jshs.2018.12.003" TargetMode="External"/><Relationship Id="rId56" Type="http://schemas.openxmlformats.org/officeDocument/2006/relationships/hyperlink" Target="https://doi-org.ezproxy.uwtsd.ac.uk/10.1016/j.jenvp.2017.05.007" TargetMode="External"/><Relationship Id="rId64"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www.canr.msu.edu/news/the_7_senses_supporting_your_childs_sensory_development" TargetMode="Externa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clahrc-eoe.nihr.ac.uk/wp-content/uploads/2016/05/Guidance-for-Researchers-PPI-Feedback_2018.pdf" TargetMode="External"/><Relationship Id="rId33" Type="http://schemas.openxmlformats.org/officeDocument/2006/relationships/hyperlink" Target="https://doi.org/10.3102%2F0034654317726529" TargetMode="External"/><Relationship Id="rId38" Type="http://schemas.openxmlformats.org/officeDocument/2006/relationships/hyperlink" Target="https://doi.org/10.1371/journal.pone.0193700" TargetMode="External"/><Relationship Id="rId46" Type="http://schemas.openxmlformats.org/officeDocument/2006/relationships/hyperlink" Target="http://dx.doi.org/10.2304/ciec.2012.13.4.300" TargetMode="External"/><Relationship Id="rId59" Type="http://schemas.openxmlformats.org/officeDocument/2006/relationships/hyperlink" Target="https://doi-org.ezproxy.uwtsd.ac.uk/10.1080/03004279.2016.1176360" TargetMode="External"/><Relationship Id="rId67" Type="http://schemas.openxmlformats.org/officeDocument/2006/relationships/theme" Target="theme/theme1.xml"/><Relationship Id="rId20" Type="http://schemas.openxmlformats.org/officeDocument/2006/relationships/hyperlink" Target="https://www.researchgate.net/publication/328019725_Ethical_Considerations_in_Qualitative_Study" TargetMode="External"/><Relationship Id="rId41" Type="http://schemas.openxmlformats.org/officeDocument/2006/relationships/hyperlink" Target="https://doi.org/10.1080/10409289.2016.1156989" TargetMode="External"/><Relationship Id="rId54" Type="http://schemas.openxmlformats.org/officeDocument/2006/relationships/hyperlink" Target="https://search-proquest-com.ezproxy.uwtsd.ac.uk/docview/2229278163?accountid=130472&amp;rfr_id=info%3Axri%2Fsid%3Aprimo" TargetMode="External"/><Relationship Id="rId62" Type="http://schemas.openxmlformats.org/officeDocument/2006/relationships/hyperlink" Target="https://blog.ochsner.org/articles/vestibular-system-and-proprioception-the-two-unknown-sense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cft.vanderbilt.edu/guides-sub-pages/writing-good-multiple-choice-test-questions/" TargetMode="External"/><Relationship Id="rId28" Type="http://schemas.openxmlformats.org/officeDocument/2006/relationships/hyperlink" Target="https://gov.wales/sites/default/files/publications/2018-03/successful-futures.pdf" TargetMode="External"/><Relationship Id="rId36" Type="http://schemas.openxmlformats.org/officeDocument/2006/relationships/hyperlink" Target="https://healthjade.net/vestibular-system/" TargetMode="External"/><Relationship Id="rId49" Type="http://schemas.openxmlformats.org/officeDocument/2006/relationships/hyperlink" Target="https://doi.org/10.1007/s11031-018-9728-9" TargetMode="External"/><Relationship Id="rId57" Type="http://schemas.openxmlformats.org/officeDocument/2006/relationships/hyperlink" Target="https://downloads.unicef.org.uk/wp-content/uploads/2010/05/UNCRC_summary.pdf" TargetMode="External"/><Relationship Id="rId10" Type="http://schemas.openxmlformats.org/officeDocument/2006/relationships/endnotes" Target="endnotes.xml"/><Relationship Id="rId31" Type="http://schemas.openxmlformats.org/officeDocument/2006/relationships/hyperlink" Target="file:///C:/Users/Lauren/AppData/Local/Packages/Microsoft.MicrosoftEdge_8wekyb3d8bbwe/TempState/Downloads/ERIC-compendium-Ethical-Guidance-Harm-and-benefits-section-only%20(2).pdf" TargetMode="External"/><Relationship Id="rId44" Type="http://schemas.openxmlformats.org/officeDocument/2006/relationships/hyperlink" Target="https://know.fife.scot/knowfife/wp-content/uploads/sites/44/2018/05/KnowHow-Semistructured-interviews.pdf" TargetMode="External"/><Relationship Id="rId52" Type="http://schemas.openxmlformats.org/officeDocument/2006/relationships/hyperlink" Target="https://search-proquest-com.ezproxy.uwtsd.ac.uk/docview/1621406596/fulltext/48F44E89E6BB413FPQ/1?accountid=130472" TargetMode="External"/><Relationship Id="rId60" Type="http://schemas.openxmlformats.org/officeDocument/2006/relationships/hyperlink" Target="https://hwb.gov.wales/storage/79a90e4b-0385-4cc8-be9b-2b20be3a85d0/first-steps-outdoors.pdf" TargetMode="External"/><Relationship Id="rId65"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9" Type="http://schemas.openxmlformats.org/officeDocument/2006/relationships/hyperlink" Target="https://doi.org/10.1332/204674315X1428132135984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58D04D-8181-41E8-B69B-373F7C678818}">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26</Pages>
  <Words>8641</Words>
  <Characters>49256</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57782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Lauren Lewis</cp:lastModifiedBy>
  <cp:revision>38</cp:revision>
  <cp:lastPrinted>2016-10-24T12:21:00Z</cp:lastPrinted>
  <dcterms:created xsi:type="dcterms:W3CDTF">2020-07-11T11:05:00Z</dcterms:created>
  <dcterms:modified xsi:type="dcterms:W3CDTF">2020-07-14T19:03:00Z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