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B9250" w14:textId="224DE5B5" w:rsidR="005D487E" w:rsidRDefault="005D487E"/>
    <w:p w14:paraId="4E3D36C2" w14:textId="06FAE6A8" w:rsidR="005D487E" w:rsidRDefault="005D487E"/>
    <w:p w14:paraId="45B42079" w14:textId="064C28F0" w:rsidR="005D487E" w:rsidRDefault="005D487E"/>
    <w:p w14:paraId="56EDF3C0" w14:textId="2F2E799D" w:rsidR="005D487E" w:rsidRDefault="005D487E"/>
    <w:p w14:paraId="4421E463" w14:textId="6FBB716B" w:rsidR="005D487E" w:rsidRDefault="005D487E"/>
    <w:p w14:paraId="75AC61C4" w14:textId="1E31847A" w:rsidR="005D487E" w:rsidRDefault="005D487E"/>
    <w:p w14:paraId="7F09ADEF" w14:textId="084A7B5A" w:rsidR="005D487E" w:rsidRDefault="005D487E"/>
    <w:p w14:paraId="740DD128" w14:textId="2FC0FD1B" w:rsidR="005D487E" w:rsidRDefault="005D487E"/>
    <w:p w14:paraId="54D22147" w14:textId="0A879B2B" w:rsidR="005D487E" w:rsidRDefault="005D487E"/>
    <w:p w14:paraId="297CF783" w14:textId="15A289DF" w:rsidR="005D487E" w:rsidRDefault="005D487E"/>
    <w:p w14:paraId="672A6659" w14:textId="6D98C7EA" w:rsidR="005D487E" w:rsidRDefault="005D487E" w:rsidP="177E492E">
      <w:pPr>
        <w:rPr>
          <w:rFonts w:ascii="Arial" w:eastAsia="Arial" w:hAnsi="Arial" w:cs="Arial"/>
        </w:rPr>
      </w:pPr>
    </w:p>
    <w:p w14:paraId="7F5E39F1" w14:textId="31608509" w:rsidR="301DEDB6" w:rsidRDefault="301DEDB6" w:rsidP="177E492E">
      <w:pPr>
        <w:jc w:val="center"/>
        <w:rPr>
          <w:b/>
          <w:bCs/>
          <w:sz w:val="40"/>
          <w:szCs w:val="40"/>
          <w:u w:val="single"/>
        </w:rPr>
      </w:pPr>
      <w:r w:rsidRPr="177E492E">
        <w:rPr>
          <w:b/>
          <w:bCs/>
          <w:sz w:val="40"/>
          <w:szCs w:val="40"/>
          <w:u w:val="single"/>
        </w:rPr>
        <w:t>Certificate of health and social care</w:t>
      </w:r>
    </w:p>
    <w:p w14:paraId="0C0138CE" w14:textId="355EE142" w:rsidR="301DEDB6" w:rsidRDefault="301DEDB6" w:rsidP="177E492E">
      <w:pPr>
        <w:jc w:val="center"/>
        <w:rPr>
          <w:b/>
          <w:bCs/>
          <w:sz w:val="40"/>
          <w:szCs w:val="40"/>
          <w:u w:val="single"/>
        </w:rPr>
      </w:pPr>
      <w:r w:rsidRPr="177E492E">
        <w:rPr>
          <w:b/>
          <w:bCs/>
          <w:sz w:val="40"/>
          <w:szCs w:val="40"/>
          <w:u w:val="single"/>
        </w:rPr>
        <w:t>LCHS4003</w:t>
      </w:r>
    </w:p>
    <w:p w14:paraId="2E827F22" w14:textId="781535E7" w:rsidR="301DEDB6" w:rsidRDefault="301DEDB6" w:rsidP="177E492E">
      <w:pPr>
        <w:jc w:val="center"/>
        <w:rPr>
          <w:b/>
          <w:bCs/>
          <w:sz w:val="40"/>
          <w:szCs w:val="40"/>
          <w:u w:val="single"/>
        </w:rPr>
      </w:pPr>
      <w:r w:rsidRPr="177E492E">
        <w:rPr>
          <w:b/>
          <w:bCs/>
          <w:sz w:val="40"/>
          <w:szCs w:val="40"/>
          <w:u w:val="single"/>
        </w:rPr>
        <w:t xml:space="preserve">Introduction to health and social care </w:t>
      </w:r>
    </w:p>
    <w:p w14:paraId="50732EEA" w14:textId="25622EAD" w:rsidR="301DEDB6" w:rsidRDefault="301DEDB6" w:rsidP="177E492E">
      <w:pPr>
        <w:jc w:val="center"/>
        <w:rPr>
          <w:b/>
          <w:bCs/>
          <w:sz w:val="40"/>
          <w:szCs w:val="40"/>
          <w:u w:val="single"/>
        </w:rPr>
      </w:pPr>
      <w:r w:rsidRPr="177E492E">
        <w:rPr>
          <w:b/>
          <w:bCs/>
          <w:sz w:val="40"/>
          <w:szCs w:val="40"/>
          <w:u w:val="single"/>
        </w:rPr>
        <w:t>Student id: 2319030</w:t>
      </w:r>
    </w:p>
    <w:p w14:paraId="48B314C0" w14:textId="7E55F595" w:rsidR="301DEDB6" w:rsidRDefault="301DEDB6" w:rsidP="177E492E">
      <w:pPr>
        <w:jc w:val="center"/>
        <w:rPr>
          <w:b/>
          <w:bCs/>
          <w:sz w:val="40"/>
          <w:szCs w:val="40"/>
          <w:u w:val="single"/>
        </w:rPr>
      </w:pPr>
      <w:r w:rsidRPr="177E492E">
        <w:rPr>
          <w:b/>
          <w:bCs/>
          <w:sz w:val="40"/>
          <w:szCs w:val="40"/>
          <w:u w:val="single"/>
        </w:rPr>
        <w:t xml:space="preserve">Student name Erum </w:t>
      </w:r>
      <w:proofErr w:type="spellStart"/>
      <w:r w:rsidRPr="177E492E">
        <w:rPr>
          <w:b/>
          <w:bCs/>
          <w:sz w:val="40"/>
          <w:szCs w:val="40"/>
          <w:u w:val="single"/>
        </w:rPr>
        <w:t>shehzadi</w:t>
      </w:r>
      <w:proofErr w:type="spellEnd"/>
    </w:p>
    <w:p w14:paraId="20EE6820" w14:textId="47F2D693" w:rsidR="301DEDB6" w:rsidRDefault="301DEDB6" w:rsidP="177E492E">
      <w:pPr>
        <w:jc w:val="center"/>
        <w:rPr>
          <w:b/>
          <w:bCs/>
          <w:sz w:val="40"/>
          <w:szCs w:val="40"/>
          <w:u w:val="single"/>
        </w:rPr>
      </w:pPr>
      <w:r w:rsidRPr="177E492E">
        <w:rPr>
          <w:b/>
          <w:bCs/>
          <w:sz w:val="40"/>
          <w:szCs w:val="40"/>
          <w:u w:val="single"/>
        </w:rPr>
        <w:t xml:space="preserve">Module teacher Dr Aishat Bakre </w:t>
      </w:r>
    </w:p>
    <w:p w14:paraId="1525A8A2" w14:textId="1C2BB484" w:rsidR="301DEDB6" w:rsidRDefault="301DEDB6" w:rsidP="177E492E">
      <w:pPr>
        <w:jc w:val="center"/>
        <w:rPr>
          <w:b/>
          <w:bCs/>
          <w:sz w:val="40"/>
          <w:szCs w:val="40"/>
          <w:u w:val="single"/>
        </w:rPr>
      </w:pPr>
      <w:r w:rsidRPr="177E492E">
        <w:rPr>
          <w:b/>
          <w:bCs/>
          <w:sz w:val="40"/>
          <w:szCs w:val="40"/>
          <w:u w:val="single"/>
        </w:rPr>
        <w:t>Component 2</w:t>
      </w:r>
    </w:p>
    <w:p w14:paraId="099E20AE" w14:textId="00132DB3" w:rsidR="301DEDB6" w:rsidRDefault="301DEDB6" w:rsidP="177E492E">
      <w:pPr>
        <w:jc w:val="center"/>
        <w:rPr>
          <w:b/>
          <w:bCs/>
          <w:sz w:val="40"/>
          <w:szCs w:val="40"/>
          <w:u w:val="single"/>
        </w:rPr>
      </w:pPr>
      <w:r w:rsidRPr="177E492E">
        <w:rPr>
          <w:b/>
          <w:bCs/>
          <w:sz w:val="40"/>
          <w:szCs w:val="40"/>
          <w:u w:val="single"/>
        </w:rPr>
        <w:t xml:space="preserve">Submission </w:t>
      </w:r>
      <w:proofErr w:type="gramStart"/>
      <w:r w:rsidRPr="177E492E">
        <w:rPr>
          <w:b/>
          <w:bCs/>
          <w:sz w:val="40"/>
          <w:szCs w:val="40"/>
          <w:u w:val="single"/>
        </w:rPr>
        <w:t>on</w:t>
      </w:r>
      <w:proofErr w:type="gramEnd"/>
      <w:r w:rsidRPr="177E492E">
        <w:rPr>
          <w:b/>
          <w:bCs/>
          <w:sz w:val="40"/>
          <w:szCs w:val="40"/>
          <w:u w:val="single"/>
        </w:rPr>
        <w:t xml:space="preserve"> 21 November </w:t>
      </w:r>
    </w:p>
    <w:p w14:paraId="3B0B86A3" w14:textId="77777777" w:rsidR="001454DD" w:rsidRDefault="001454DD" w:rsidP="177E492E">
      <w:pPr>
        <w:jc w:val="center"/>
        <w:rPr>
          <w:b/>
          <w:bCs/>
          <w:sz w:val="28"/>
          <w:szCs w:val="28"/>
          <w:u w:val="single"/>
        </w:rPr>
      </w:pPr>
    </w:p>
    <w:p w14:paraId="05DC6466" w14:textId="60CAC48A" w:rsidR="177E492E" w:rsidRDefault="177E492E" w:rsidP="177E492E">
      <w:pPr>
        <w:jc w:val="center"/>
        <w:rPr>
          <w:b/>
          <w:bCs/>
          <w:sz w:val="28"/>
          <w:szCs w:val="28"/>
          <w:u w:val="single"/>
        </w:rPr>
      </w:pPr>
    </w:p>
    <w:p w14:paraId="7F0C9D2B" w14:textId="77777777" w:rsidR="003D0EB9" w:rsidRDefault="003D0EB9" w:rsidP="177E492E">
      <w:pPr>
        <w:rPr>
          <w:sz w:val="28"/>
          <w:szCs w:val="28"/>
        </w:rPr>
      </w:pPr>
    </w:p>
    <w:p w14:paraId="465002AC" w14:textId="5F75A758" w:rsidR="002D1BD0" w:rsidRPr="001D2CD3" w:rsidRDefault="003D0EB9" w:rsidP="177E492E">
      <w:pPr>
        <w:rPr>
          <w:rFonts w:ascii="Arial" w:eastAsia="Arial" w:hAnsi="Arial" w:cs="Arial"/>
          <w:b/>
          <w:bCs/>
          <w:sz w:val="24"/>
          <w:szCs w:val="24"/>
          <w:u w:val="single"/>
        </w:rPr>
      </w:pPr>
      <w:r w:rsidRPr="001D2CD3">
        <w:rPr>
          <w:b/>
          <w:bCs/>
          <w:sz w:val="24"/>
          <w:szCs w:val="24"/>
          <w:u w:val="single"/>
        </w:rPr>
        <w:lastRenderedPageBreak/>
        <w:t>1</w:t>
      </w:r>
      <w:r w:rsidR="00D21E51" w:rsidRPr="001D2CD3">
        <w:rPr>
          <w:b/>
          <w:bCs/>
          <w:sz w:val="24"/>
          <w:szCs w:val="24"/>
          <w:u w:val="single"/>
        </w:rPr>
        <w:t>)</w:t>
      </w:r>
      <w:r w:rsidR="00A37166" w:rsidRPr="001D2CD3">
        <w:rPr>
          <w:rFonts w:ascii="Arial" w:eastAsia="Arial" w:hAnsi="Arial" w:cs="Arial"/>
          <w:b/>
          <w:bCs/>
          <w:sz w:val="24"/>
          <w:szCs w:val="24"/>
          <w:u w:val="single"/>
        </w:rPr>
        <w:t>Introduction</w:t>
      </w:r>
      <w:r w:rsidRPr="001D2CD3">
        <w:rPr>
          <w:rFonts w:ascii="Arial" w:eastAsia="Arial" w:hAnsi="Arial" w:cs="Arial"/>
          <w:b/>
          <w:bCs/>
          <w:sz w:val="24"/>
          <w:szCs w:val="24"/>
          <w:u w:val="single"/>
        </w:rPr>
        <w:t>………………………………………………………………</w:t>
      </w:r>
    </w:p>
    <w:p w14:paraId="3A2954CB" w14:textId="5A247B04" w:rsidR="00D21E51" w:rsidRPr="001D2CD3" w:rsidRDefault="00D21E51" w:rsidP="177E492E">
      <w:pPr>
        <w:rPr>
          <w:rFonts w:ascii="Arial" w:eastAsia="Arial" w:hAnsi="Arial" w:cs="Arial"/>
          <w:b/>
          <w:bCs/>
          <w:sz w:val="24"/>
          <w:szCs w:val="24"/>
          <w:u w:val="single"/>
        </w:rPr>
      </w:pPr>
      <w:r w:rsidRPr="001D2CD3">
        <w:rPr>
          <w:rFonts w:ascii="Arial" w:eastAsia="Arial" w:hAnsi="Arial" w:cs="Arial"/>
          <w:b/>
          <w:bCs/>
          <w:sz w:val="24"/>
          <w:szCs w:val="24"/>
          <w:u w:val="single"/>
        </w:rPr>
        <w:t>2)</w:t>
      </w:r>
      <w:r w:rsidR="009E0AAC" w:rsidRPr="001D2CD3">
        <w:rPr>
          <w:rFonts w:ascii="Arial" w:eastAsia="Arial" w:hAnsi="Arial" w:cs="Arial"/>
          <w:b/>
          <w:bCs/>
          <w:sz w:val="24"/>
          <w:szCs w:val="24"/>
          <w:u w:val="single"/>
        </w:rPr>
        <w:t>Effective communication in context</w:t>
      </w:r>
      <w:r w:rsidR="00C11B0B" w:rsidRPr="001D2CD3">
        <w:rPr>
          <w:rFonts w:ascii="Arial" w:eastAsia="Arial" w:hAnsi="Arial" w:cs="Arial"/>
          <w:b/>
          <w:bCs/>
          <w:sz w:val="24"/>
          <w:szCs w:val="24"/>
          <w:u w:val="single"/>
        </w:rPr>
        <w:t xml:space="preserve"> of </w:t>
      </w:r>
      <w:proofErr w:type="spellStart"/>
      <w:r w:rsidR="00C11B0B" w:rsidRPr="001D2CD3">
        <w:rPr>
          <w:rFonts w:ascii="Arial" w:eastAsia="Arial" w:hAnsi="Arial" w:cs="Arial"/>
          <w:b/>
          <w:bCs/>
          <w:sz w:val="24"/>
          <w:szCs w:val="24"/>
          <w:u w:val="single"/>
        </w:rPr>
        <w:t>Mrs</w:t>
      </w:r>
      <w:proofErr w:type="spellEnd"/>
      <w:r w:rsidR="00C11B0B" w:rsidRPr="001D2CD3">
        <w:rPr>
          <w:rFonts w:ascii="Arial" w:eastAsia="Arial" w:hAnsi="Arial" w:cs="Arial"/>
          <w:b/>
          <w:bCs/>
          <w:sz w:val="24"/>
          <w:szCs w:val="24"/>
          <w:u w:val="single"/>
        </w:rPr>
        <w:t xml:space="preserve"> Maan’s car</w:t>
      </w:r>
      <w:r w:rsidR="00FB20B0" w:rsidRPr="001D2CD3">
        <w:rPr>
          <w:rFonts w:ascii="Arial" w:eastAsia="Arial" w:hAnsi="Arial" w:cs="Arial"/>
          <w:b/>
          <w:bCs/>
          <w:sz w:val="24"/>
          <w:szCs w:val="24"/>
          <w:u w:val="single"/>
        </w:rPr>
        <w:t>e…</w:t>
      </w:r>
      <w:proofErr w:type="gramStart"/>
      <w:r w:rsidR="00FB20B0" w:rsidRPr="001D2CD3">
        <w:rPr>
          <w:rFonts w:ascii="Arial" w:eastAsia="Arial" w:hAnsi="Arial" w:cs="Arial"/>
          <w:b/>
          <w:bCs/>
          <w:sz w:val="24"/>
          <w:szCs w:val="24"/>
          <w:u w:val="single"/>
        </w:rPr>
        <w:t>…..</w:t>
      </w:r>
      <w:proofErr w:type="gramEnd"/>
    </w:p>
    <w:p w14:paraId="7DB9739D" w14:textId="65363DB4" w:rsidR="00A34DEB" w:rsidRPr="001D2CD3" w:rsidRDefault="00347F98" w:rsidP="00A34DEB">
      <w:pPr>
        <w:rPr>
          <w:b/>
          <w:bCs/>
          <w:sz w:val="24"/>
          <w:szCs w:val="24"/>
          <w:u w:val="single"/>
        </w:rPr>
      </w:pPr>
      <w:r w:rsidRPr="001D2CD3">
        <w:rPr>
          <w:rFonts w:ascii="Arial" w:eastAsia="Arial" w:hAnsi="Arial" w:cs="Arial"/>
          <w:b/>
          <w:bCs/>
          <w:sz w:val="24"/>
          <w:szCs w:val="24"/>
          <w:u w:val="single"/>
        </w:rPr>
        <w:t>3</w:t>
      </w:r>
      <w:r w:rsidR="00A34DEB" w:rsidRPr="001D2CD3">
        <w:rPr>
          <w:b/>
          <w:bCs/>
          <w:sz w:val="24"/>
          <w:szCs w:val="24"/>
          <w:u w:val="single"/>
        </w:rPr>
        <w:t xml:space="preserve">)Communication model in Mrs. </w:t>
      </w:r>
      <w:proofErr w:type="spellStart"/>
      <w:r w:rsidR="00A34DEB" w:rsidRPr="001D2CD3">
        <w:rPr>
          <w:b/>
          <w:bCs/>
          <w:sz w:val="24"/>
          <w:szCs w:val="24"/>
          <w:u w:val="single"/>
        </w:rPr>
        <w:t>maan</w:t>
      </w:r>
      <w:proofErr w:type="spellEnd"/>
      <w:r w:rsidR="00082569" w:rsidRPr="001D2CD3">
        <w:rPr>
          <w:b/>
          <w:bCs/>
          <w:sz w:val="24"/>
          <w:szCs w:val="24"/>
          <w:u w:val="single"/>
        </w:rPr>
        <w:t>……………………………………………………</w:t>
      </w:r>
      <w:proofErr w:type="gramStart"/>
      <w:r w:rsidR="00082569" w:rsidRPr="001D2CD3">
        <w:rPr>
          <w:b/>
          <w:bCs/>
          <w:sz w:val="24"/>
          <w:szCs w:val="24"/>
          <w:u w:val="single"/>
        </w:rPr>
        <w:t>…..</w:t>
      </w:r>
      <w:proofErr w:type="gramEnd"/>
    </w:p>
    <w:p w14:paraId="691662BD" w14:textId="78F4E349" w:rsidR="00082569" w:rsidRPr="001D2CD3" w:rsidRDefault="00570921" w:rsidP="00A34DEB">
      <w:pPr>
        <w:rPr>
          <w:rFonts w:ascii="Arial" w:hAnsi="Arial" w:cs="Arial"/>
          <w:b/>
          <w:bCs/>
          <w:sz w:val="24"/>
          <w:szCs w:val="24"/>
          <w:u w:val="single"/>
        </w:rPr>
      </w:pPr>
      <w:r w:rsidRPr="001D2CD3">
        <w:rPr>
          <w:b/>
          <w:bCs/>
          <w:sz w:val="24"/>
          <w:szCs w:val="24"/>
          <w:u w:val="single"/>
        </w:rPr>
        <w:t>4)</w:t>
      </w:r>
      <w:r w:rsidRPr="001D2CD3">
        <w:rPr>
          <w:rFonts w:ascii="Arial" w:hAnsi="Arial" w:cs="Arial"/>
          <w:b/>
          <w:bCs/>
          <w:sz w:val="24"/>
          <w:szCs w:val="24"/>
          <w:u w:val="single"/>
        </w:rPr>
        <w:t xml:space="preserve"> </w:t>
      </w:r>
      <w:r w:rsidRPr="001D2CD3">
        <w:rPr>
          <w:rFonts w:ascii="Arial" w:hAnsi="Arial" w:cs="Arial"/>
          <w:b/>
          <w:bCs/>
          <w:sz w:val="24"/>
          <w:szCs w:val="24"/>
          <w:u w:val="single"/>
        </w:rPr>
        <w:t>Applying the Shannon-Weaver Model of communication</w:t>
      </w:r>
      <w:r w:rsidR="00501381" w:rsidRPr="001D2CD3">
        <w:rPr>
          <w:rFonts w:ascii="Arial" w:hAnsi="Arial" w:cs="Arial"/>
          <w:b/>
          <w:bCs/>
          <w:sz w:val="24"/>
          <w:szCs w:val="24"/>
          <w:u w:val="single"/>
        </w:rPr>
        <w:t>…………………………….</w:t>
      </w:r>
    </w:p>
    <w:p w14:paraId="4FF2E04C" w14:textId="618C7C86" w:rsidR="00B92EA6" w:rsidRPr="001D2CD3" w:rsidRDefault="00B92EA6" w:rsidP="00B92EA6">
      <w:pPr>
        <w:rPr>
          <w:b/>
          <w:bCs/>
          <w:sz w:val="24"/>
          <w:szCs w:val="24"/>
          <w:u w:val="single"/>
        </w:rPr>
      </w:pPr>
      <w:r w:rsidRPr="001D2CD3">
        <w:rPr>
          <w:b/>
          <w:bCs/>
          <w:sz w:val="24"/>
          <w:szCs w:val="24"/>
          <w:u w:val="single"/>
        </w:rPr>
        <w:t xml:space="preserve">5) </w:t>
      </w:r>
      <w:r w:rsidRPr="001D2CD3">
        <w:rPr>
          <w:b/>
          <w:bCs/>
          <w:sz w:val="24"/>
          <w:szCs w:val="24"/>
          <w:u w:val="single"/>
        </w:rPr>
        <w:t>2. Administrative Skills, Record Keeping, and the Data Protection Act 2018</w:t>
      </w:r>
      <w:r w:rsidR="00DD37BE" w:rsidRPr="001D2CD3">
        <w:rPr>
          <w:b/>
          <w:bCs/>
          <w:sz w:val="24"/>
          <w:szCs w:val="24"/>
          <w:u w:val="single"/>
        </w:rPr>
        <w:t>……………………………………………………………………………………</w:t>
      </w:r>
      <w:proofErr w:type="gramStart"/>
      <w:r w:rsidR="00DD37BE" w:rsidRPr="001D2CD3">
        <w:rPr>
          <w:b/>
          <w:bCs/>
          <w:sz w:val="24"/>
          <w:szCs w:val="24"/>
          <w:u w:val="single"/>
        </w:rPr>
        <w:t>…..</w:t>
      </w:r>
      <w:proofErr w:type="gramEnd"/>
    </w:p>
    <w:p w14:paraId="00D069B8" w14:textId="1A5F18C2" w:rsidR="000B151D" w:rsidRPr="001D2CD3" w:rsidRDefault="00B01E25" w:rsidP="000B151D">
      <w:pPr>
        <w:rPr>
          <w:rFonts w:ascii="Arial" w:eastAsia="Arial" w:hAnsi="Arial" w:cs="Arial"/>
          <w:b/>
          <w:bCs/>
          <w:sz w:val="24"/>
          <w:szCs w:val="24"/>
          <w:u w:val="single"/>
        </w:rPr>
      </w:pPr>
      <w:r w:rsidRPr="001D2CD3">
        <w:rPr>
          <w:b/>
          <w:bCs/>
          <w:sz w:val="24"/>
          <w:szCs w:val="24"/>
          <w:u w:val="single"/>
        </w:rPr>
        <w:t>6)</w:t>
      </w:r>
      <w:r w:rsidR="000B151D" w:rsidRPr="001D2CD3">
        <w:rPr>
          <w:rFonts w:ascii="Arial" w:eastAsia="Arial" w:hAnsi="Arial" w:cs="Arial"/>
          <w:b/>
          <w:bCs/>
          <w:sz w:val="24"/>
          <w:szCs w:val="24"/>
          <w:u w:val="single"/>
        </w:rPr>
        <w:t xml:space="preserve"> </w:t>
      </w:r>
      <w:r w:rsidR="000B151D" w:rsidRPr="001D2CD3">
        <w:rPr>
          <w:rFonts w:ascii="Arial" w:eastAsia="Arial" w:hAnsi="Arial" w:cs="Arial"/>
          <w:b/>
          <w:bCs/>
          <w:sz w:val="24"/>
          <w:szCs w:val="24"/>
          <w:u w:val="single"/>
        </w:rPr>
        <w:t>3. Collaborative Working in Mrs. Mann’s Care</w:t>
      </w:r>
      <w:r w:rsidR="00DD37BE" w:rsidRPr="001D2CD3">
        <w:rPr>
          <w:rFonts w:ascii="Arial" w:eastAsia="Arial" w:hAnsi="Arial" w:cs="Arial"/>
          <w:b/>
          <w:bCs/>
          <w:sz w:val="24"/>
          <w:szCs w:val="24"/>
          <w:u w:val="single"/>
        </w:rPr>
        <w:t>………………….</w:t>
      </w:r>
    </w:p>
    <w:p w14:paraId="1D6143AF" w14:textId="240BBF43" w:rsidR="00501381" w:rsidRPr="001D2CD3" w:rsidRDefault="006B60F2" w:rsidP="00A34DEB">
      <w:pPr>
        <w:rPr>
          <w:b/>
          <w:bCs/>
          <w:sz w:val="24"/>
          <w:szCs w:val="24"/>
          <w:u w:val="single"/>
        </w:rPr>
      </w:pPr>
      <w:r w:rsidRPr="001D2CD3">
        <w:rPr>
          <w:b/>
          <w:bCs/>
          <w:sz w:val="24"/>
          <w:szCs w:val="24"/>
          <w:u w:val="single"/>
        </w:rPr>
        <w:t>7) Conclusion…………………………………………………………………………………………</w:t>
      </w:r>
      <w:proofErr w:type="gramStart"/>
      <w:r w:rsidRPr="001D2CD3">
        <w:rPr>
          <w:b/>
          <w:bCs/>
          <w:sz w:val="24"/>
          <w:szCs w:val="24"/>
          <w:u w:val="single"/>
        </w:rPr>
        <w:t>…..</w:t>
      </w:r>
      <w:proofErr w:type="gramEnd"/>
    </w:p>
    <w:p w14:paraId="5064B94F" w14:textId="34E338AB" w:rsidR="006B60F2" w:rsidRDefault="006B60F2" w:rsidP="00A34DEB">
      <w:pPr>
        <w:rPr>
          <w:b/>
          <w:bCs/>
          <w:sz w:val="24"/>
          <w:szCs w:val="24"/>
          <w:u w:val="single"/>
        </w:rPr>
      </w:pPr>
      <w:r w:rsidRPr="001D2CD3">
        <w:rPr>
          <w:b/>
          <w:bCs/>
          <w:sz w:val="24"/>
          <w:szCs w:val="24"/>
          <w:u w:val="single"/>
        </w:rPr>
        <w:t xml:space="preserve">8) </w:t>
      </w:r>
      <w:r w:rsidR="0059479C" w:rsidRPr="001D2CD3">
        <w:rPr>
          <w:b/>
          <w:bCs/>
          <w:sz w:val="24"/>
          <w:szCs w:val="24"/>
          <w:u w:val="single"/>
        </w:rPr>
        <w:t>References………………………………………………………………………………………………</w:t>
      </w:r>
    </w:p>
    <w:p w14:paraId="65DCFA66" w14:textId="4E955654" w:rsidR="00981294" w:rsidRDefault="00981294" w:rsidP="177E492E">
      <w:pPr>
        <w:rPr>
          <w:rFonts w:ascii="Arial" w:eastAsia="Arial" w:hAnsi="Arial" w:cs="Arial"/>
          <w:b/>
          <w:bCs/>
          <w:sz w:val="28"/>
          <w:szCs w:val="28"/>
          <w:u w:val="single"/>
        </w:rPr>
      </w:pPr>
    </w:p>
    <w:p w14:paraId="759211D3" w14:textId="77777777" w:rsidR="002D1BD0" w:rsidRDefault="002D1BD0" w:rsidP="177E492E">
      <w:pPr>
        <w:rPr>
          <w:rFonts w:ascii="Arial" w:eastAsia="Arial" w:hAnsi="Arial" w:cs="Arial"/>
          <w:b/>
          <w:bCs/>
          <w:sz w:val="28"/>
          <w:szCs w:val="28"/>
          <w:u w:val="single"/>
        </w:rPr>
      </w:pPr>
    </w:p>
    <w:p w14:paraId="6E8F2840" w14:textId="77777777" w:rsidR="002D1BD0" w:rsidRDefault="002D1BD0" w:rsidP="177E492E">
      <w:pPr>
        <w:rPr>
          <w:rFonts w:ascii="Arial" w:eastAsia="Arial" w:hAnsi="Arial" w:cs="Arial"/>
          <w:b/>
          <w:bCs/>
          <w:sz w:val="28"/>
          <w:szCs w:val="28"/>
          <w:u w:val="single"/>
        </w:rPr>
      </w:pPr>
    </w:p>
    <w:p w14:paraId="24522F63" w14:textId="77777777" w:rsidR="002D1BD0" w:rsidRDefault="002D1BD0" w:rsidP="177E492E">
      <w:pPr>
        <w:rPr>
          <w:rFonts w:ascii="Arial" w:eastAsia="Arial" w:hAnsi="Arial" w:cs="Arial"/>
          <w:b/>
          <w:bCs/>
          <w:sz w:val="28"/>
          <w:szCs w:val="28"/>
          <w:u w:val="single"/>
        </w:rPr>
      </w:pPr>
    </w:p>
    <w:p w14:paraId="52150E84" w14:textId="77777777" w:rsidR="002D1BD0" w:rsidRDefault="002D1BD0" w:rsidP="177E492E">
      <w:pPr>
        <w:rPr>
          <w:rFonts w:ascii="Arial" w:eastAsia="Arial" w:hAnsi="Arial" w:cs="Arial"/>
          <w:b/>
          <w:bCs/>
          <w:sz w:val="28"/>
          <w:szCs w:val="28"/>
          <w:u w:val="single"/>
        </w:rPr>
      </w:pPr>
    </w:p>
    <w:p w14:paraId="3FA12335" w14:textId="77777777" w:rsidR="002D1BD0" w:rsidRDefault="002D1BD0" w:rsidP="177E492E">
      <w:pPr>
        <w:rPr>
          <w:rFonts w:ascii="Arial" w:eastAsia="Arial" w:hAnsi="Arial" w:cs="Arial"/>
          <w:b/>
          <w:bCs/>
          <w:sz w:val="28"/>
          <w:szCs w:val="28"/>
          <w:u w:val="single"/>
        </w:rPr>
      </w:pPr>
    </w:p>
    <w:p w14:paraId="133DCBD2" w14:textId="77777777" w:rsidR="002D1BD0" w:rsidRDefault="002D1BD0" w:rsidP="177E492E">
      <w:pPr>
        <w:rPr>
          <w:rFonts w:ascii="Arial" w:eastAsia="Arial" w:hAnsi="Arial" w:cs="Arial"/>
          <w:b/>
          <w:bCs/>
          <w:sz w:val="28"/>
          <w:szCs w:val="28"/>
          <w:u w:val="single"/>
        </w:rPr>
      </w:pPr>
    </w:p>
    <w:p w14:paraId="3B4E0C98" w14:textId="77777777" w:rsidR="002D1BD0" w:rsidRDefault="002D1BD0" w:rsidP="177E492E">
      <w:pPr>
        <w:rPr>
          <w:rFonts w:ascii="Arial" w:eastAsia="Arial" w:hAnsi="Arial" w:cs="Arial"/>
          <w:b/>
          <w:bCs/>
          <w:sz w:val="28"/>
          <w:szCs w:val="28"/>
          <w:u w:val="single"/>
        </w:rPr>
      </w:pPr>
    </w:p>
    <w:p w14:paraId="6523AD72" w14:textId="77777777" w:rsidR="002D1BD0" w:rsidRDefault="002D1BD0" w:rsidP="177E492E">
      <w:pPr>
        <w:rPr>
          <w:rFonts w:ascii="Arial" w:eastAsia="Arial" w:hAnsi="Arial" w:cs="Arial"/>
          <w:b/>
          <w:bCs/>
          <w:sz w:val="28"/>
          <w:szCs w:val="28"/>
          <w:u w:val="single"/>
        </w:rPr>
      </w:pPr>
    </w:p>
    <w:p w14:paraId="3BD298C4" w14:textId="77777777" w:rsidR="002D1BD0" w:rsidRDefault="002D1BD0" w:rsidP="177E492E">
      <w:pPr>
        <w:rPr>
          <w:rFonts w:ascii="Arial" w:eastAsia="Arial" w:hAnsi="Arial" w:cs="Arial"/>
          <w:b/>
          <w:bCs/>
          <w:sz w:val="28"/>
          <w:szCs w:val="28"/>
          <w:u w:val="single"/>
        </w:rPr>
      </w:pPr>
    </w:p>
    <w:p w14:paraId="1655DCBA" w14:textId="77777777" w:rsidR="002D1BD0" w:rsidRDefault="002D1BD0" w:rsidP="177E492E">
      <w:pPr>
        <w:rPr>
          <w:rFonts w:ascii="Arial" w:eastAsia="Arial" w:hAnsi="Arial" w:cs="Arial"/>
          <w:b/>
          <w:bCs/>
          <w:sz w:val="28"/>
          <w:szCs w:val="28"/>
          <w:u w:val="single"/>
        </w:rPr>
      </w:pPr>
    </w:p>
    <w:p w14:paraId="0F45C31B" w14:textId="77777777" w:rsidR="002D1BD0" w:rsidRDefault="002D1BD0" w:rsidP="177E492E">
      <w:pPr>
        <w:rPr>
          <w:rFonts w:ascii="Arial" w:eastAsia="Arial" w:hAnsi="Arial" w:cs="Arial"/>
          <w:b/>
          <w:bCs/>
          <w:sz w:val="28"/>
          <w:szCs w:val="28"/>
          <w:u w:val="single"/>
        </w:rPr>
      </w:pPr>
    </w:p>
    <w:p w14:paraId="669AD354" w14:textId="77777777" w:rsidR="002D1BD0" w:rsidRDefault="002D1BD0" w:rsidP="177E492E">
      <w:pPr>
        <w:rPr>
          <w:rFonts w:ascii="Arial" w:eastAsia="Arial" w:hAnsi="Arial" w:cs="Arial"/>
          <w:b/>
          <w:bCs/>
          <w:sz w:val="28"/>
          <w:szCs w:val="28"/>
          <w:u w:val="single"/>
        </w:rPr>
      </w:pPr>
    </w:p>
    <w:p w14:paraId="51B7EDBF" w14:textId="77777777" w:rsidR="00A34DEB" w:rsidRDefault="00A34DEB" w:rsidP="177E492E">
      <w:pPr>
        <w:rPr>
          <w:rFonts w:ascii="Arial" w:eastAsia="Arial" w:hAnsi="Arial" w:cs="Arial"/>
          <w:b/>
          <w:bCs/>
          <w:sz w:val="28"/>
          <w:szCs w:val="28"/>
          <w:u w:val="single"/>
        </w:rPr>
      </w:pPr>
    </w:p>
    <w:p w14:paraId="67A6CAEE" w14:textId="77777777" w:rsidR="00A34DEB" w:rsidRDefault="00A34DEB" w:rsidP="177E492E">
      <w:pPr>
        <w:rPr>
          <w:rFonts w:ascii="Arial" w:eastAsia="Arial" w:hAnsi="Arial" w:cs="Arial"/>
          <w:b/>
          <w:bCs/>
          <w:sz w:val="28"/>
          <w:szCs w:val="28"/>
          <w:u w:val="single"/>
        </w:rPr>
      </w:pPr>
    </w:p>
    <w:p w14:paraId="6D2FC992" w14:textId="77777777" w:rsidR="00A34DEB" w:rsidRDefault="00A34DEB" w:rsidP="177E492E">
      <w:pPr>
        <w:rPr>
          <w:rFonts w:ascii="Arial" w:eastAsia="Arial" w:hAnsi="Arial" w:cs="Arial"/>
          <w:b/>
          <w:bCs/>
          <w:sz w:val="28"/>
          <w:szCs w:val="28"/>
          <w:u w:val="single"/>
        </w:rPr>
      </w:pPr>
    </w:p>
    <w:p w14:paraId="19519578" w14:textId="77777777" w:rsidR="00A34DEB" w:rsidRDefault="00A34DEB" w:rsidP="177E492E">
      <w:pPr>
        <w:rPr>
          <w:rFonts w:ascii="Arial" w:eastAsia="Arial" w:hAnsi="Arial" w:cs="Arial"/>
          <w:b/>
          <w:bCs/>
          <w:sz w:val="28"/>
          <w:szCs w:val="28"/>
          <w:u w:val="single"/>
        </w:rPr>
      </w:pPr>
    </w:p>
    <w:p w14:paraId="4A85F0FA" w14:textId="77777777" w:rsidR="00A34DEB" w:rsidRDefault="00A34DEB" w:rsidP="177E492E">
      <w:pPr>
        <w:rPr>
          <w:rFonts w:ascii="Arial" w:eastAsia="Arial" w:hAnsi="Arial" w:cs="Arial"/>
          <w:b/>
          <w:bCs/>
          <w:sz w:val="28"/>
          <w:szCs w:val="28"/>
          <w:u w:val="single"/>
        </w:rPr>
      </w:pPr>
    </w:p>
    <w:p w14:paraId="6B643105" w14:textId="77777777" w:rsidR="00A34DEB" w:rsidRDefault="00A34DEB" w:rsidP="177E492E">
      <w:pPr>
        <w:rPr>
          <w:rFonts w:ascii="Arial" w:eastAsia="Arial" w:hAnsi="Arial" w:cs="Arial"/>
          <w:b/>
          <w:bCs/>
          <w:sz w:val="28"/>
          <w:szCs w:val="28"/>
          <w:u w:val="single"/>
        </w:rPr>
      </w:pPr>
    </w:p>
    <w:p w14:paraId="6C80FA0B" w14:textId="6273235E" w:rsidR="00A0263A" w:rsidRDefault="00A0263A" w:rsidP="00A0263A">
      <w:pPr>
        <w:rPr>
          <w:rFonts w:ascii="Arial" w:eastAsia="Arial" w:hAnsi="Arial" w:cs="Arial"/>
          <w:b/>
          <w:bCs/>
          <w:sz w:val="28"/>
          <w:szCs w:val="28"/>
          <w:u w:val="single"/>
        </w:rPr>
      </w:pPr>
    </w:p>
    <w:p w14:paraId="3ED68EFC" w14:textId="0C21E515" w:rsidR="00766391" w:rsidRPr="008F39B7" w:rsidRDefault="00766391" w:rsidP="00A0263A">
      <w:pPr>
        <w:rPr>
          <w:rFonts w:ascii="Arial" w:eastAsia="Arial" w:hAnsi="Arial" w:cs="Arial"/>
          <w:b/>
          <w:bCs/>
          <w:sz w:val="28"/>
          <w:szCs w:val="28"/>
          <w:u w:val="single"/>
        </w:rPr>
      </w:pPr>
      <w:proofErr w:type="gramStart"/>
      <w:r w:rsidRPr="008F39B7">
        <w:rPr>
          <w:rFonts w:ascii="Arial" w:eastAsia="Arial" w:hAnsi="Arial" w:cs="Arial"/>
          <w:b/>
          <w:bCs/>
          <w:sz w:val="28"/>
          <w:szCs w:val="28"/>
          <w:u w:val="single"/>
        </w:rPr>
        <w:t>Introduction:-</w:t>
      </w:r>
      <w:proofErr w:type="gramEnd"/>
    </w:p>
    <w:p w14:paraId="35B5E5F9" w14:textId="05378ADA" w:rsidR="005D487E" w:rsidRDefault="177E492E" w:rsidP="00A0263A">
      <w:pPr>
        <w:rPr>
          <w:rFonts w:ascii="Arial" w:eastAsia="Arial" w:hAnsi="Arial" w:cs="Arial"/>
        </w:rPr>
      </w:pPr>
      <w:r w:rsidRPr="177E492E">
        <w:rPr>
          <w:rFonts w:ascii="Arial" w:eastAsia="Arial" w:hAnsi="Arial" w:cs="Arial"/>
        </w:rPr>
        <w:t>Effective health and social care practice relies on clear communication, accurate record keeping, and strong multi-agency collaboration to ensure safe, person-</w:t>
      </w:r>
      <w:r w:rsidR="4379E73E" w:rsidRPr="177E492E">
        <w:rPr>
          <w:rFonts w:ascii="Arial" w:eastAsia="Arial" w:hAnsi="Arial" w:cs="Arial"/>
        </w:rPr>
        <w:t>centered</w:t>
      </w:r>
      <w:r w:rsidRPr="177E492E">
        <w:rPr>
          <w:rFonts w:ascii="Arial" w:eastAsia="Arial" w:hAnsi="Arial" w:cs="Arial"/>
        </w:rPr>
        <w:t xml:space="preserve"> care (NMC, 2018). For </w:t>
      </w:r>
      <w:r w:rsidR="46ACA961" w:rsidRPr="177E492E">
        <w:rPr>
          <w:rFonts w:ascii="Arial" w:eastAsia="Arial" w:hAnsi="Arial" w:cs="Arial"/>
        </w:rPr>
        <w:t>Mrs.</w:t>
      </w:r>
      <w:r w:rsidRPr="177E492E">
        <w:rPr>
          <w:rFonts w:ascii="Arial" w:eastAsia="Arial" w:hAnsi="Arial" w:cs="Arial"/>
        </w:rPr>
        <w:t xml:space="preserve"> Mann, a 72-year-old recovering from hip replacement surgery, these elements are particularly important due to her limited English proficiency, reliance on domiciliary care workers, and involvement of professionals such as her GP and physiotherapist. According to the Equality Act 2010, health providers must ensure fair and nondiscriminatory access to services, including </w:t>
      </w:r>
      <w:proofErr w:type="gramStart"/>
      <w:r w:rsidRPr="177E492E">
        <w:rPr>
          <w:rFonts w:ascii="Arial" w:eastAsia="Arial" w:hAnsi="Arial" w:cs="Arial"/>
        </w:rPr>
        <w:t>making adjustments</w:t>
      </w:r>
      <w:proofErr w:type="gramEnd"/>
      <w:r w:rsidRPr="177E492E">
        <w:rPr>
          <w:rFonts w:ascii="Arial" w:eastAsia="Arial" w:hAnsi="Arial" w:cs="Arial"/>
        </w:rPr>
        <w:t xml:space="preserve"> for language needs (HM Government, 2010). Recently noted issues in </w:t>
      </w:r>
      <w:r w:rsidR="2E25D798" w:rsidRPr="177E492E">
        <w:rPr>
          <w:rFonts w:ascii="Arial" w:eastAsia="Arial" w:hAnsi="Arial" w:cs="Arial"/>
        </w:rPr>
        <w:t>Mrs.</w:t>
      </w:r>
      <w:r w:rsidRPr="177E492E">
        <w:rPr>
          <w:rFonts w:ascii="Arial" w:eastAsia="Arial" w:hAnsi="Arial" w:cs="Arial"/>
        </w:rPr>
        <w:t xml:space="preserve"> Mann’s documentation and delayed medication adjustments further highlight the importance of effective communication and accurate record keeping, as errors can compromise safety and treatment outcomes (RCN, 2016). This report therefore explores three key areas: effective communication, administrative and record-keeping responsibilities guided by legislation, and collaborative working practices essential to supporting </w:t>
      </w:r>
      <w:r w:rsidR="31360FB5" w:rsidRPr="177E492E">
        <w:rPr>
          <w:rFonts w:ascii="Arial" w:eastAsia="Arial" w:hAnsi="Arial" w:cs="Arial"/>
        </w:rPr>
        <w:t>Mrs.</w:t>
      </w:r>
      <w:r w:rsidRPr="177E492E">
        <w:rPr>
          <w:rFonts w:ascii="Arial" w:eastAsia="Arial" w:hAnsi="Arial" w:cs="Arial"/>
        </w:rPr>
        <w:t xml:space="preserve"> Mann’s recovery.</w:t>
      </w:r>
    </w:p>
    <w:p w14:paraId="0A37501D" w14:textId="77777777" w:rsidR="005D487E" w:rsidRDefault="005D487E" w:rsidP="177E492E">
      <w:pPr>
        <w:rPr>
          <w:rFonts w:ascii="Arial" w:eastAsia="Arial" w:hAnsi="Arial" w:cs="Arial"/>
        </w:rPr>
      </w:pPr>
    </w:p>
    <w:p w14:paraId="0BAA674C" w14:textId="6E3891B8" w:rsidR="005D487E" w:rsidRDefault="177E492E" w:rsidP="177E492E">
      <w:pPr>
        <w:rPr>
          <w:rFonts w:ascii="Arial" w:eastAsia="Arial" w:hAnsi="Arial" w:cs="Arial"/>
          <w:b/>
          <w:bCs/>
          <w:sz w:val="28"/>
          <w:szCs w:val="28"/>
          <w:u w:val="single"/>
        </w:rPr>
      </w:pPr>
      <w:r w:rsidRPr="177E492E">
        <w:rPr>
          <w:rFonts w:ascii="Arial" w:eastAsia="Arial" w:hAnsi="Arial" w:cs="Arial"/>
          <w:b/>
          <w:bCs/>
          <w:sz w:val="28"/>
          <w:szCs w:val="28"/>
          <w:u w:val="single"/>
        </w:rPr>
        <w:t xml:space="preserve">1. Effective Communication in the Context of </w:t>
      </w:r>
      <w:r w:rsidR="35B395F8" w:rsidRPr="177E492E">
        <w:rPr>
          <w:rFonts w:ascii="Arial" w:eastAsia="Arial" w:hAnsi="Arial" w:cs="Arial"/>
          <w:b/>
          <w:bCs/>
          <w:sz w:val="28"/>
          <w:szCs w:val="28"/>
          <w:u w:val="single"/>
        </w:rPr>
        <w:t>Mrs.</w:t>
      </w:r>
      <w:r w:rsidRPr="177E492E">
        <w:rPr>
          <w:rFonts w:ascii="Arial" w:eastAsia="Arial" w:hAnsi="Arial" w:cs="Arial"/>
          <w:b/>
          <w:bCs/>
          <w:sz w:val="28"/>
          <w:szCs w:val="28"/>
          <w:u w:val="single"/>
        </w:rPr>
        <w:t xml:space="preserve"> Mann’s Care</w:t>
      </w:r>
    </w:p>
    <w:p w14:paraId="4C3FDA02" w14:textId="28D7779C" w:rsidR="005D487E" w:rsidRDefault="177E492E" w:rsidP="177E492E">
      <w:pPr>
        <w:jc w:val="both"/>
        <w:rPr>
          <w:rFonts w:ascii="Arial" w:eastAsia="Arial" w:hAnsi="Arial" w:cs="Arial"/>
        </w:rPr>
      </w:pPr>
      <w:r w:rsidRPr="177E492E">
        <w:rPr>
          <w:rFonts w:ascii="Arial" w:eastAsia="Arial" w:hAnsi="Arial" w:cs="Arial"/>
        </w:rPr>
        <w:t>Communication is a core component of high-quality care and is essential for ensuring safety, dignity, and person-</w:t>
      </w:r>
      <w:r w:rsidR="74D25FE9" w:rsidRPr="177E492E">
        <w:rPr>
          <w:rFonts w:ascii="Arial" w:eastAsia="Arial" w:hAnsi="Arial" w:cs="Arial"/>
        </w:rPr>
        <w:t>centered</w:t>
      </w:r>
      <w:r w:rsidRPr="177E492E">
        <w:rPr>
          <w:rFonts w:ascii="Arial" w:eastAsia="Arial" w:hAnsi="Arial" w:cs="Arial"/>
        </w:rPr>
        <w:t xml:space="preserve"> support (NICE, 2016). For </w:t>
      </w:r>
      <w:r w:rsidR="6E0B7F01" w:rsidRPr="177E492E">
        <w:rPr>
          <w:rFonts w:ascii="Arial" w:eastAsia="Arial" w:hAnsi="Arial" w:cs="Arial"/>
        </w:rPr>
        <w:t>Mrs.</w:t>
      </w:r>
      <w:r w:rsidRPr="177E492E">
        <w:rPr>
          <w:rFonts w:ascii="Arial" w:eastAsia="Arial" w:hAnsi="Arial" w:cs="Arial"/>
        </w:rPr>
        <w:t xml:space="preserve"> Mann, whose first language is Urdu and who speaks limited English, effective communication ensures she understands her care plan, exercises, pain management, and medication adjustments. Miscommunication increases the risk of errors, non-compliance, and </w:t>
      </w:r>
      <w:proofErr w:type="gramStart"/>
      <w:r w:rsidRPr="177E492E">
        <w:rPr>
          <w:rFonts w:ascii="Arial" w:eastAsia="Arial" w:hAnsi="Arial" w:cs="Arial"/>
        </w:rPr>
        <w:t>reduced</w:t>
      </w:r>
      <w:proofErr w:type="gramEnd"/>
      <w:r w:rsidRPr="177E492E">
        <w:rPr>
          <w:rFonts w:ascii="Arial" w:eastAsia="Arial" w:hAnsi="Arial" w:cs="Arial"/>
        </w:rPr>
        <w:t xml:space="preserve"> confidence in care providers (Silverman et al., 2013</w:t>
      </w:r>
      <w:r w:rsidR="3CB286CD" w:rsidRPr="177E492E">
        <w:rPr>
          <w:rFonts w:ascii="Arial" w:eastAsia="Arial" w:hAnsi="Arial" w:cs="Arial"/>
        </w:rPr>
        <w:t>). Under</w:t>
      </w:r>
      <w:r w:rsidRPr="177E492E">
        <w:rPr>
          <w:rFonts w:ascii="Arial" w:eastAsia="Arial" w:hAnsi="Arial" w:cs="Arial"/>
        </w:rPr>
        <w:t xml:space="preserve"> the Equality Act 2010, health and social care providers are required to avoid discrimination and ensure equal access to services regardless of age, ethnicity, disability or language barriers (HM Government, 2010). Language differences can create indirect discrimination if not addressed, therefore “reasonable adjustments” such as access to interpreters, translated information, visual aids, or communication support must be provided (CQC, 2021). While </w:t>
      </w:r>
      <w:r w:rsidR="4A4F72B7" w:rsidRPr="177E492E">
        <w:rPr>
          <w:rFonts w:ascii="Arial" w:eastAsia="Arial" w:hAnsi="Arial" w:cs="Arial"/>
        </w:rPr>
        <w:t>Mrs.</w:t>
      </w:r>
      <w:r w:rsidRPr="177E492E">
        <w:rPr>
          <w:rFonts w:ascii="Arial" w:eastAsia="Arial" w:hAnsi="Arial" w:cs="Arial"/>
        </w:rPr>
        <w:t xml:space="preserve"> Mann’s daughter informally interprets, best practice recommends using trained interpreters—</w:t>
      </w:r>
      <w:r w:rsidRPr="177E492E">
        <w:rPr>
          <w:rFonts w:ascii="Arial" w:eastAsia="Arial" w:hAnsi="Arial" w:cs="Arial"/>
        </w:rPr>
        <w:lastRenderedPageBreak/>
        <w:t>particularly when discussing consent, medication, and treatment risks—to protect accuracy and autonomy (NHS England, 2019).A useful framework for improving communication is the Shannon–Weaver Communication Model (Shannon &amp; Weaver, 1949), which outlines the sender, message, channel, receiver, and feedback components. In this case, “noise” might include medical terminology, language barriers, environmental distractions, or digital communication issues. Staff must therefore check understanding frequently, encourage questions, and seek feedback to ensure the intended message is accurately received.</w:t>
      </w:r>
    </w:p>
    <w:p w14:paraId="6A05A809" w14:textId="59A934F2" w:rsidR="005D487E" w:rsidRDefault="00BA6BE0">
      <w:pPr>
        <w:rPr>
          <w:b/>
          <w:bCs/>
          <w:sz w:val="24"/>
          <w:szCs w:val="24"/>
          <w:u w:val="single"/>
        </w:rPr>
      </w:pPr>
      <w:r w:rsidRPr="004570CF">
        <w:rPr>
          <w:b/>
          <w:bCs/>
          <w:sz w:val="24"/>
          <w:szCs w:val="24"/>
          <w:u w:val="single"/>
        </w:rPr>
        <w:t>2)</w:t>
      </w:r>
      <w:r w:rsidR="00726E81" w:rsidRPr="004570CF">
        <w:rPr>
          <w:b/>
          <w:bCs/>
          <w:sz w:val="24"/>
          <w:szCs w:val="24"/>
          <w:u w:val="single"/>
        </w:rPr>
        <w:t xml:space="preserve">Communication model in </w:t>
      </w:r>
      <w:r w:rsidR="00180995" w:rsidRPr="004570CF">
        <w:rPr>
          <w:b/>
          <w:bCs/>
          <w:sz w:val="24"/>
          <w:szCs w:val="24"/>
          <w:u w:val="single"/>
        </w:rPr>
        <w:t>Mrs.</w:t>
      </w:r>
      <w:r w:rsidRPr="004570CF">
        <w:rPr>
          <w:b/>
          <w:bCs/>
          <w:sz w:val="24"/>
          <w:szCs w:val="24"/>
          <w:u w:val="single"/>
        </w:rPr>
        <w:t xml:space="preserve"> </w:t>
      </w:r>
      <w:proofErr w:type="spellStart"/>
      <w:proofErr w:type="gramStart"/>
      <w:r w:rsidRPr="004570CF">
        <w:rPr>
          <w:b/>
          <w:bCs/>
          <w:sz w:val="24"/>
          <w:szCs w:val="24"/>
          <w:u w:val="single"/>
        </w:rPr>
        <w:t>maan</w:t>
      </w:r>
      <w:proofErr w:type="spellEnd"/>
      <w:r w:rsidR="004570CF">
        <w:rPr>
          <w:b/>
          <w:bCs/>
          <w:sz w:val="24"/>
          <w:szCs w:val="24"/>
          <w:u w:val="single"/>
        </w:rPr>
        <w:t>:-</w:t>
      </w:r>
      <w:proofErr w:type="gramEnd"/>
    </w:p>
    <w:p w14:paraId="3B824EFA" w14:textId="6452AD54" w:rsidR="00EB66C2" w:rsidRDefault="005C7226">
      <w:pPr>
        <w:rPr>
          <w:rFonts w:ascii="Arial" w:hAnsi="Arial" w:cs="Arial"/>
        </w:rPr>
      </w:pPr>
      <w:proofErr w:type="spellStart"/>
      <w:r w:rsidRPr="00CE2B62">
        <w:rPr>
          <w:rFonts w:ascii="Arial" w:hAnsi="Arial" w:cs="Arial"/>
        </w:rPr>
        <w:t>Mrs</w:t>
      </w:r>
      <w:proofErr w:type="spellEnd"/>
      <w:r w:rsidRPr="00CE2B62">
        <w:rPr>
          <w:rFonts w:ascii="Arial" w:hAnsi="Arial" w:cs="Arial"/>
        </w:rPr>
        <w:t xml:space="preserve"> </w:t>
      </w:r>
      <w:proofErr w:type="spellStart"/>
      <w:r w:rsidRPr="00CE2B62">
        <w:rPr>
          <w:rFonts w:ascii="Arial" w:hAnsi="Arial" w:cs="Arial"/>
        </w:rPr>
        <w:t>maan</w:t>
      </w:r>
      <w:proofErr w:type="spellEnd"/>
      <w:r w:rsidRPr="00CE2B62">
        <w:rPr>
          <w:rFonts w:ascii="Arial" w:hAnsi="Arial" w:cs="Arial"/>
        </w:rPr>
        <w:t xml:space="preserve"> is a patient recentl</w:t>
      </w:r>
      <w:r w:rsidR="00D46D5C" w:rsidRPr="00CE2B62">
        <w:rPr>
          <w:rFonts w:ascii="Arial" w:hAnsi="Arial" w:cs="Arial"/>
        </w:rPr>
        <w:t>y diagnosed</w:t>
      </w:r>
      <w:r w:rsidR="00CE2B62">
        <w:rPr>
          <w:rFonts w:ascii="Arial" w:hAnsi="Arial" w:cs="Arial"/>
        </w:rPr>
        <w:t xml:space="preserve"> with a chronic </w:t>
      </w:r>
      <w:r w:rsidR="009225A1">
        <w:rPr>
          <w:rFonts w:ascii="Arial" w:hAnsi="Arial" w:cs="Arial"/>
        </w:rPr>
        <w:t>condition. The</w:t>
      </w:r>
      <w:r w:rsidR="00752F77">
        <w:rPr>
          <w:rFonts w:ascii="Arial" w:hAnsi="Arial" w:cs="Arial"/>
        </w:rPr>
        <w:t xml:space="preserve"> </w:t>
      </w:r>
      <w:r w:rsidR="00B51990">
        <w:rPr>
          <w:rFonts w:ascii="Arial" w:hAnsi="Arial" w:cs="Arial"/>
        </w:rPr>
        <w:t xml:space="preserve">nurse must explain her treatment plan </w:t>
      </w:r>
      <w:r w:rsidR="000F0F39">
        <w:rPr>
          <w:rFonts w:ascii="Arial" w:hAnsi="Arial" w:cs="Arial"/>
        </w:rPr>
        <w:t>and</w:t>
      </w:r>
      <w:r w:rsidR="00B51990">
        <w:rPr>
          <w:rFonts w:ascii="Arial" w:hAnsi="Arial" w:cs="Arial"/>
        </w:rPr>
        <w:t xml:space="preserve"> ensure </w:t>
      </w:r>
      <w:r w:rsidR="004D0AF9">
        <w:rPr>
          <w:rFonts w:ascii="Arial" w:hAnsi="Arial" w:cs="Arial"/>
        </w:rPr>
        <w:t xml:space="preserve">she </w:t>
      </w:r>
      <w:r w:rsidR="00A03C50">
        <w:rPr>
          <w:rFonts w:ascii="Arial" w:hAnsi="Arial" w:cs="Arial"/>
        </w:rPr>
        <w:t>understands</w:t>
      </w:r>
      <w:r w:rsidR="004D0AF9">
        <w:rPr>
          <w:rFonts w:ascii="Arial" w:hAnsi="Arial" w:cs="Arial"/>
        </w:rPr>
        <w:t xml:space="preserve"> her medication and </w:t>
      </w:r>
      <w:proofErr w:type="gramStart"/>
      <w:r w:rsidR="001E5F3F">
        <w:rPr>
          <w:rFonts w:ascii="Arial" w:hAnsi="Arial" w:cs="Arial"/>
        </w:rPr>
        <w:t>life style</w:t>
      </w:r>
      <w:proofErr w:type="gramEnd"/>
      <w:r w:rsidR="001E5F3F">
        <w:rPr>
          <w:rFonts w:ascii="Arial" w:hAnsi="Arial" w:cs="Arial"/>
        </w:rPr>
        <w:t xml:space="preserve"> changes.</w:t>
      </w:r>
      <w:r w:rsidR="00E32D11">
        <w:rPr>
          <w:rFonts w:ascii="Arial" w:hAnsi="Arial" w:cs="Arial"/>
        </w:rPr>
        <w:t xml:space="preserve"> </w:t>
      </w:r>
      <w:proofErr w:type="spellStart"/>
      <w:r w:rsidR="00E32D11">
        <w:rPr>
          <w:rFonts w:ascii="Arial" w:hAnsi="Arial" w:cs="Arial"/>
        </w:rPr>
        <w:t>Mrs</w:t>
      </w:r>
      <w:proofErr w:type="spellEnd"/>
      <w:r w:rsidR="00E32D11">
        <w:rPr>
          <w:rFonts w:ascii="Arial" w:hAnsi="Arial" w:cs="Arial"/>
        </w:rPr>
        <w:t xml:space="preserve"> </w:t>
      </w:r>
      <w:proofErr w:type="spellStart"/>
      <w:r w:rsidR="00E32D11">
        <w:rPr>
          <w:rFonts w:ascii="Arial" w:hAnsi="Arial" w:cs="Arial"/>
        </w:rPr>
        <w:t>maan</w:t>
      </w:r>
      <w:proofErr w:type="spellEnd"/>
      <w:r w:rsidR="00E32D11">
        <w:rPr>
          <w:rFonts w:ascii="Arial" w:hAnsi="Arial" w:cs="Arial"/>
        </w:rPr>
        <w:t xml:space="preserve"> appear and anxious </w:t>
      </w:r>
      <w:r w:rsidR="00C12CE5">
        <w:rPr>
          <w:rFonts w:ascii="Arial" w:hAnsi="Arial" w:cs="Arial"/>
        </w:rPr>
        <w:t>and has limited medical knowledge.</w:t>
      </w:r>
    </w:p>
    <w:p w14:paraId="575104E1" w14:textId="05125B8B" w:rsidR="0023302A" w:rsidRPr="004C0EC7" w:rsidRDefault="000E729D">
      <w:pPr>
        <w:rPr>
          <w:rFonts w:ascii="Arial" w:hAnsi="Arial" w:cs="Arial"/>
        </w:rPr>
      </w:pPr>
      <w:r w:rsidRPr="00106F6E">
        <w:rPr>
          <w:rFonts w:ascii="Arial" w:hAnsi="Arial" w:cs="Arial"/>
          <w:b/>
          <w:bCs/>
          <w:u w:val="single"/>
        </w:rPr>
        <w:t xml:space="preserve">Applying the </w:t>
      </w:r>
      <w:r w:rsidR="00106F6E" w:rsidRPr="00106F6E">
        <w:rPr>
          <w:rFonts w:ascii="Arial" w:hAnsi="Arial" w:cs="Arial"/>
          <w:b/>
          <w:bCs/>
          <w:u w:val="single"/>
        </w:rPr>
        <w:t>Shannon</w:t>
      </w:r>
      <w:r w:rsidRPr="00106F6E">
        <w:rPr>
          <w:rFonts w:ascii="Arial" w:hAnsi="Arial" w:cs="Arial"/>
          <w:b/>
          <w:bCs/>
          <w:u w:val="single"/>
        </w:rPr>
        <w:t>-Weaver</w:t>
      </w:r>
      <w:r w:rsidR="00D250B2" w:rsidRPr="00106F6E">
        <w:rPr>
          <w:rFonts w:ascii="Arial" w:hAnsi="Arial" w:cs="Arial"/>
          <w:b/>
          <w:bCs/>
          <w:u w:val="single"/>
        </w:rPr>
        <w:t xml:space="preserve"> Model</w:t>
      </w:r>
      <w:r w:rsidR="00060602">
        <w:rPr>
          <w:rFonts w:ascii="Arial" w:hAnsi="Arial" w:cs="Arial"/>
          <w:b/>
          <w:bCs/>
          <w:u w:val="single"/>
        </w:rPr>
        <w:t xml:space="preserve"> of </w:t>
      </w:r>
      <w:r w:rsidR="00A03C50">
        <w:rPr>
          <w:rFonts w:ascii="Arial" w:hAnsi="Arial" w:cs="Arial"/>
          <w:b/>
          <w:bCs/>
          <w:u w:val="single"/>
        </w:rPr>
        <w:t>communication: -</w:t>
      </w:r>
    </w:p>
    <w:p w14:paraId="28ABDDBE" w14:textId="08426799" w:rsidR="000F0F39" w:rsidRDefault="004C0EC7">
      <w:pPr>
        <w:rPr>
          <w:rFonts w:ascii="Arial" w:hAnsi="Arial" w:cs="Arial"/>
        </w:rPr>
      </w:pPr>
      <w:r w:rsidRPr="004C0EC7">
        <w:rPr>
          <w:rFonts w:ascii="Arial" w:hAnsi="Arial" w:cs="Arial"/>
        </w:rPr>
        <w:t xml:space="preserve">The </w:t>
      </w:r>
      <w:r w:rsidR="00A81232" w:rsidRPr="004C0EC7">
        <w:rPr>
          <w:rFonts w:ascii="Arial" w:hAnsi="Arial" w:cs="Arial"/>
        </w:rPr>
        <w:t>Shannon</w:t>
      </w:r>
      <w:r w:rsidR="00A81232">
        <w:rPr>
          <w:rFonts w:ascii="Arial" w:hAnsi="Arial" w:cs="Arial"/>
        </w:rPr>
        <w:t>-</w:t>
      </w:r>
      <w:r w:rsidR="00A7449A">
        <w:rPr>
          <w:rFonts w:ascii="Arial" w:hAnsi="Arial" w:cs="Arial"/>
        </w:rPr>
        <w:t xml:space="preserve">Weaver model focuses on </w:t>
      </w:r>
      <w:r w:rsidR="00525ED0">
        <w:rPr>
          <w:rFonts w:ascii="Arial" w:hAnsi="Arial" w:cs="Arial"/>
        </w:rPr>
        <w:t>information transfer</w:t>
      </w:r>
      <w:r w:rsidR="0079533A">
        <w:rPr>
          <w:rFonts w:ascii="Arial" w:hAnsi="Arial" w:cs="Arial"/>
        </w:rPr>
        <w:t xml:space="preserve"> and highlights where </w:t>
      </w:r>
      <w:r w:rsidR="000C685F">
        <w:rPr>
          <w:rFonts w:ascii="Arial" w:hAnsi="Arial" w:cs="Arial"/>
        </w:rPr>
        <w:t xml:space="preserve">communication can break </w:t>
      </w:r>
      <w:r w:rsidR="00AB688B">
        <w:rPr>
          <w:rFonts w:ascii="Arial" w:hAnsi="Arial" w:cs="Arial"/>
        </w:rPr>
        <w:t>down due to</w:t>
      </w:r>
      <w:r w:rsidR="0042387B">
        <w:rPr>
          <w:rFonts w:ascii="Arial" w:hAnsi="Arial" w:cs="Arial"/>
        </w:rPr>
        <w:t>”</w:t>
      </w:r>
      <w:r w:rsidR="00AB688B">
        <w:rPr>
          <w:rFonts w:ascii="Arial" w:hAnsi="Arial" w:cs="Arial"/>
        </w:rPr>
        <w:t xml:space="preserve"> noise</w:t>
      </w:r>
      <w:r w:rsidR="00D41D72">
        <w:rPr>
          <w:rFonts w:ascii="Arial" w:hAnsi="Arial" w:cs="Arial"/>
        </w:rPr>
        <w:t>”</w:t>
      </w:r>
      <w:r w:rsidR="00A125BA">
        <w:rPr>
          <w:rFonts w:ascii="Arial" w:hAnsi="Arial" w:cs="Arial"/>
        </w:rPr>
        <w:t>.</w:t>
      </w:r>
    </w:p>
    <w:p w14:paraId="1AF4FA0E" w14:textId="70141167" w:rsidR="00A125BA" w:rsidRDefault="00B37DA2">
      <w:pPr>
        <w:rPr>
          <w:rFonts w:ascii="Arial" w:hAnsi="Arial" w:cs="Arial"/>
        </w:rPr>
      </w:pPr>
      <w:proofErr w:type="gramStart"/>
      <w:r>
        <w:rPr>
          <w:rFonts w:ascii="Arial" w:hAnsi="Arial" w:cs="Arial"/>
        </w:rPr>
        <w:t>Component :</w:t>
      </w:r>
      <w:proofErr w:type="gramEnd"/>
      <w:r>
        <w:rPr>
          <w:rFonts w:ascii="Arial" w:hAnsi="Arial" w:cs="Arial"/>
        </w:rPr>
        <w:t>-</w:t>
      </w:r>
      <w:r w:rsidR="00A125BA">
        <w:rPr>
          <w:rFonts w:ascii="Arial" w:hAnsi="Arial" w:cs="Arial"/>
        </w:rPr>
        <w:t xml:space="preserve">   </w:t>
      </w:r>
      <w:r w:rsidR="00B30EAC">
        <w:rPr>
          <w:rFonts w:ascii="Arial" w:hAnsi="Arial" w:cs="Arial"/>
        </w:rPr>
        <w:t xml:space="preserve">Application to </w:t>
      </w:r>
      <w:r w:rsidR="00E42FE2">
        <w:rPr>
          <w:rFonts w:ascii="Arial" w:hAnsi="Arial" w:cs="Arial"/>
        </w:rPr>
        <w:t>Mrs.</w:t>
      </w:r>
      <w:r w:rsidR="00B30EAC">
        <w:rPr>
          <w:rFonts w:ascii="Arial" w:hAnsi="Arial" w:cs="Arial"/>
        </w:rPr>
        <w:t xml:space="preserve"> M</w:t>
      </w:r>
      <w:r w:rsidR="00BE1E99">
        <w:rPr>
          <w:rFonts w:ascii="Arial" w:hAnsi="Arial" w:cs="Arial"/>
        </w:rPr>
        <w:t>aan</w:t>
      </w:r>
    </w:p>
    <w:p w14:paraId="2CD90474" w14:textId="5DD0DCA4" w:rsidR="00BE1E99" w:rsidRDefault="00BE1E99">
      <w:pPr>
        <w:rPr>
          <w:rFonts w:ascii="Arial" w:hAnsi="Arial" w:cs="Arial"/>
        </w:rPr>
      </w:pPr>
      <w:r>
        <w:rPr>
          <w:rFonts w:ascii="Arial" w:hAnsi="Arial" w:cs="Arial"/>
        </w:rPr>
        <w:t>Sender/</w:t>
      </w:r>
      <w:r w:rsidR="00B37DA2">
        <w:rPr>
          <w:rFonts w:ascii="Arial" w:hAnsi="Arial" w:cs="Arial"/>
        </w:rPr>
        <w:t>Source: -</w:t>
      </w:r>
      <w:r w:rsidR="00E42FE2">
        <w:rPr>
          <w:rFonts w:ascii="Arial" w:hAnsi="Arial" w:cs="Arial"/>
        </w:rPr>
        <w:t xml:space="preserve"> Nurse</w:t>
      </w:r>
      <w:r w:rsidR="000D12A4">
        <w:rPr>
          <w:rFonts w:ascii="Arial" w:hAnsi="Arial" w:cs="Arial"/>
        </w:rPr>
        <w:t xml:space="preserve"> </w:t>
      </w:r>
      <w:r w:rsidR="004A1034">
        <w:rPr>
          <w:rFonts w:ascii="Arial" w:hAnsi="Arial" w:cs="Arial"/>
        </w:rPr>
        <w:t>delivering information</w:t>
      </w:r>
      <w:r w:rsidR="008F6925">
        <w:rPr>
          <w:rFonts w:ascii="Arial" w:hAnsi="Arial" w:cs="Arial"/>
        </w:rPr>
        <w:t xml:space="preserve"> </w:t>
      </w:r>
      <w:r w:rsidR="00E42FE2">
        <w:rPr>
          <w:rFonts w:ascii="Arial" w:hAnsi="Arial" w:cs="Arial"/>
        </w:rPr>
        <w:t xml:space="preserve">about the diagnosis </w:t>
      </w:r>
      <w:r w:rsidR="003718FA">
        <w:rPr>
          <w:rFonts w:ascii="Arial" w:hAnsi="Arial" w:cs="Arial"/>
        </w:rPr>
        <w:t>and the treatment plan.</w:t>
      </w:r>
    </w:p>
    <w:p w14:paraId="78F80372" w14:textId="1FCB543A" w:rsidR="003718FA" w:rsidRDefault="000C15D4" w:rsidP="00C60DD7">
      <w:pPr>
        <w:jc w:val="both"/>
        <w:rPr>
          <w:rFonts w:ascii="Arial" w:hAnsi="Arial" w:cs="Arial"/>
        </w:rPr>
      </w:pPr>
      <w:r>
        <w:rPr>
          <w:rFonts w:ascii="Arial" w:hAnsi="Arial" w:cs="Arial"/>
        </w:rPr>
        <w:t>Message: -</w:t>
      </w:r>
      <w:r w:rsidR="004E0CE8">
        <w:rPr>
          <w:rFonts w:ascii="Arial" w:hAnsi="Arial" w:cs="Arial"/>
        </w:rPr>
        <w:t xml:space="preserve">   Detail about the disease</w:t>
      </w:r>
      <w:r w:rsidR="001B5A69">
        <w:rPr>
          <w:rFonts w:ascii="Arial" w:hAnsi="Arial" w:cs="Arial"/>
        </w:rPr>
        <w:t>, medications, lifestyle</w:t>
      </w:r>
      <w:r w:rsidR="00B340A2">
        <w:rPr>
          <w:rFonts w:ascii="Arial" w:hAnsi="Arial" w:cs="Arial"/>
        </w:rPr>
        <w:t xml:space="preserve"> changes, and follow</w:t>
      </w:r>
      <w:r w:rsidR="00B30F5D">
        <w:rPr>
          <w:rFonts w:ascii="Arial" w:hAnsi="Arial" w:cs="Arial"/>
        </w:rPr>
        <w:t xml:space="preserve"> up care.</w:t>
      </w:r>
    </w:p>
    <w:p w14:paraId="0A9E4461" w14:textId="36E05CFC" w:rsidR="00B30F5D" w:rsidRDefault="00B30F5D" w:rsidP="00C60DD7">
      <w:pPr>
        <w:jc w:val="both"/>
        <w:rPr>
          <w:rFonts w:ascii="Arial" w:hAnsi="Arial" w:cs="Arial"/>
        </w:rPr>
      </w:pPr>
      <w:r>
        <w:rPr>
          <w:rFonts w:ascii="Arial" w:hAnsi="Arial" w:cs="Arial"/>
        </w:rPr>
        <w:t xml:space="preserve"> </w:t>
      </w:r>
      <w:r w:rsidR="00BA5D8E">
        <w:rPr>
          <w:rFonts w:ascii="Arial" w:hAnsi="Arial" w:cs="Arial"/>
        </w:rPr>
        <w:t>Encoding: -</w:t>
      </w:r>
      <w:r w:rsidR="00EA23BD">
        <w:rPr>
          <w:rFonts w:ascii="Arial" w:hAnsi="Arial" w:cs="Arial"/>
        </w:rPr>
        <w:t xml:space="preserve">   Nurse uses verbal </w:t>
      </w:r>
      <w:r w:rsidR="00E577FE">
        <w:rPr>
          <w:rFonts w:ascii="Arial" w:hAnsi="Arial" w:cs="Arial"/>
        </w:rPr>
        <w:t xml:space="preserve">explanation, possibly medical </w:t>
      </w:r>
      <w:r w:rsidR="00FB23E3">
        <w:rPr>
          <w:rFonts w:ascii="Arial" w:hAnsi="Arial" w:cs="Arial"/>
        </w:rPr>
        <w:t xml:space="preserve">terminology, tone </w:t>
      </w:r>
      <w:r w:rsidR="00BA649B">
        <w:rPr>
          <w:rFonts w:ascii="Arial" w:hAnsi="Arial" w:cs="Arial"/>
        </w:rPr>
        <w:t>of voice, and body language to convey meaning.</w:t>
      </w:r>
    </w:p>
    <w:p w14:paraId="38BD707C" w14:textId="76B88D23" w:rsidR="00BA649B" w:rsidRDefault="00BA5D8E" w:rsidP="00C60DD7">
      <w:pPr>
        <w:jc w:val="both"/>
        <w:rPr>
          <w:rFonts w:ascii="Arial" w:hAnsi="Arial" w:cs="Arial"/>
        </w:rPr>
      </w:pPr>
      <w:r>
        <w:rPr>
          <w:rFonts w:ascii="Arial" w:hAnsi="Arial" w:cs="Arial"/>
        </w:rPr>
        <w:t xml:space="preserve">Channel: </w:t>
      </w:r>
      <w:r w:rsidR="00DD37BE">
        <w:rPr>
          <w:rFonts w:ascii="Arial" w:hAnsi="Arial" w:cs="Arial"/>
        </w:rPr>
        <w:t>- face</w:t>
      </w:r>
      <w:r w:rsidR="001329A8">
        <w:rPr>
          <w:rFonts w:ascii="Arial" w:hAnsi="Arial" w:cs="Arial"/>
        </w:rPr>
        <w:t xml:space="preserve"> to face conversation in the hospital </w:t>
      </w:r>
      <w:r w:rsidR="007E6270">
        <w:rPr>
          <w:rFonts w:ascii="Arial" w:hAnsi="Arial" w:cs="Arial"/>
        </w:rPr>
        <w:t xml:space="preserve">ward may also include written pamphlets </w:t>
      </w:r>
      <w:r w:rsidR="00622C87">
        <w:rPr>
          <w:rFonts w:ascii="Arial" w:hAnsi="Arial" w:cs="Arial"/>
        </w:rPr>
        <w:t>or diagrams.</w:t>
      </w:r>
    </w:p>
    <w:p w14:paraId="025F9112" w14:textId="71B6CDCD" w:rsidR="00622C87" w:rsidRDefault="0044702A" w:rsidP="00C60DD7">
      <w:pPr>
        <w:jc w:val="both"/>
        <w:rPr>
          <w:rFonts w:ascii="Arial" w:hAnsi="Arial" w:cs="Arial"/>
        </w:rPr>
      </w:pPr>
      <w:r>
        <w:rPr>
          <w:rFonts w:ascii="Arial" w:hAnsi="Arial" w:cs="Arial"/>
        </w:rPr>
        <w:t>Receiver</w:t>
      </w:r>
      <w:r w:rsidR="00622C87">
        <w:rPr>
          <w:rFonts w:ascii="Arial" w:hAnsi="Arial" w:cs="Arial"/>
        </w:rPr>
        <w:t>/</w:t>
      </w:r>
      <w:r w:rsidR="00BA5D8E">
        <w:rPr>
          <w:rFonts w:ascii="Arial" w:hAnsi="Arial" w:cs="Arial"/>
        </w:rPr>
        <w:t>destination: -</w:t>
      </w:r>
      <w:r>
        <w:rPr>
          <w:rFonts w:ascii="Arial" w:hAnsi="Arial" w:cs="Arial"/>
        </w:rPr>
        <w:t xml:space="preserve">    Mrs. Maan </w:t>
      </w:r>
      <w:r w:rsidR="00467CF9">
        <w:rPr>
          <w:rFonts w:ascii="Arial" w:hAnsi="Arial" w:cs="Arial"/>
        </w:rPr>
        <w:t xml:space="preserve">interprets the information </w:t>
      </w:r>
      <w:r w:rsidR="00F22CBB">
        <w:rPr>
          <w:rFonts w:ascii="Arial" w:hAnsi="Arial" w:cs="Arial"/>
        </w:rPr>
        <w:t xml:space="preserve">misunderstanding can </w:t>
      </w:r>
      <w:r w:rsidR="006416A5">
        <w:rPr>
          <w:rFonts w:ascii="Arial" w:hAnsi="Arial" w:cs="Arial"/>
        </w:rPr>
        <w:t>occur</w:t>
      </w:r>
      <w:r w:rsidR="00F22CBB">
        <w:rPr>
          <w:rFonts w:ascii="Arial" w:hAnsi="Arial" w:cs="Arial"/>
        </w:rPr>
        <w:t xml:space="preserve"> if medical terms are confusing </w:t>
      </w:r>
      <w:r w:rsidR="006416A5">
        <w:rPr>
          <w:rFonts w:ascii="Arial" w:hAnsi="Arial" w:cs="Arial"/>
        </w:rPr>
        <w:t>are anxiety prevents focus.</w:t>
      </w:r>
    </w:p>
    <w:p w14:paraId="619B6058" w14:textId="408DF264" w:rsidR="00FD650C" w:rsidRDefault="0085210C" w:rsidP="00C60DD7">
      <w:pPr>
        <w:jc w:val="both"/>
        <w:rPr>
          <w:rFonts w:ascii="Arial" w:hAnsi="Arial" w:cs="Arial"/>
        </w:rPr>
      </w:pPr>
      <w:r>
        <w:rPr>
          <w:rFonts w:ascii="Arial" w:hAnsi="Arial" w:cs="Arial"/>
        </w:rPr>
        <w:t>Feedback</w:t>
      </w:r>
      <w:r w:rsidR="00FD650C">
        <w:rPr>
          <w:rFonts w:ascii="Arial" w:hAnsi="Arial" w:cs="Arial"/>
        </w:rPr>
        <w:t xml:space="preserve">    Mrs. Maan ask questions, </w:t>
      </w:r>
      <w:r w:rsidR="00E167D4">
        <w:rPr>
          <w:rFonts w:ascii="Arial" w:hAnsi="Arial" w:cs="Arial"/>
        </w:rPr>
        <w:t xml:space="preserve">nods, or repeat </w:t>
      </w:r>
      <w:r w:rsidR="004414BE">
        <w:rPr>
          <w:rFonts w:ascii="Arial" w:hAnsi="Arial" w:cs="Arial"/>
        </w:rPr>
        <w:t xml:space="preserve">instructions. Feedback </w:t>
      </w:r>
      <w:r>
        <w:rPr>
          <w:rFonts w:ascii="Arial" w:hAnsi="Arial" w:cs="Arial"/>
        </w:rPr>
        <w:t>indicates whether the message was understood.</w:t>
      </w:r>
    </w:p>
    <w:p w14:paraId="68DAB7E0" w14:textId="0B96C5E0" w:rsidR="003F0171" w:rsidRDefault="003F0171" w:rsidP="00C60DD7">
      <w:pPr>
        <w:jc w:val="both"/>
        <w:rPr>
          <w:rFonts w:ascii="Arial" w:hAnsi="Arial" w:cs="Arial"/>
        </w:rPr>
      </w:pPr>
      <w:r>
        <w:rPr>
          <w:rFonts w:ascii="Arial" w:hAnsi="Arial" w:cs="Arial"/>
        </w:rPr>
        <w:t>Context    Hospital environment time,</w:t>
      </w:r>
      <w:r w:rsidR="00E913C2">
        <w:rPr>
          <w:rFonts w:ascii="Arial" w:hAnsi="Arial" w:cs="Arial"/>
        </w:rPr>
        <w:t xml:space="preserve"> constraints, cul</w:t>
      </w:r>
      <w:r w:rsidR="00F40445">
        <w:rPr>
          <w:rFonts w:ascii="Arial" w:hAnsi="Arial" w:cs="Arial"/>
        </w:rPr>
        <w:t xml:space="preserve">tural norms, and power </w:t>
      </w:r>
      <w:r w:rsidR="008D7ADD">
        <w:rPr>
          <w:rFonts w:ascii="Arial" w:hAnsi="Arial" w:cs="Arial"/>
        </w:rPr>
        <w:t>dynamics (</w:t>
      </w:r>
      <w:r w:rsidR="00501EB3">
        <w:rPr>
          <w:rFonts w:ascii="Arial" w:hAnsi="Arial" w:cs="Arial"/>
        </w:rPr>
        <w:t>nurse vs patient)</w:t>
      </w:r>
      <w:r w:rsidR="008D7ADD">
        <w:rPr>
          <w:rFonts w:ascii="Arial" w:hAnsi="Arial" w:cs="Arial"/>
        </w:rPr>
        <w:t>.</w:t>
      </w:r>
    </w:p>
    <w:p w14:paraId="4D619C11" w14:textId="77777777" w:rsidR="00367A7B" w:rsidRDefault="00367A7B" w:rsidP="00C60DD7">
      <w:pPr>
        <w:jc w:val="both"/>
        <w:rPr>
          <w:rFonts w:ascii="Arial" w:hAnsi="Arial" w:cs="Arial"/>
        </w:rPr>
      </w:pPr>
    </w:p>
    <w:p w14:paraId="701743EC" w14:textId="77777777" w:rsidR="00367A7B" w:rsidRDefault="00367A7B" w:rsidP="00C60DD7">
      <w:pPr>
        <w:jc w:val="both"/>
        <w:rPr>
          <w:rFonts w:ascii="Arial" w:hAnsi="Arial" w:cs="Arial"/>
        </w:rPr>
      </w:pPr>
    </w:p>
    <w:p w14:paraId="539360CC" w14:textId="0DFCB3BD" w:rsidR="00367A7B" w:rsidRDefault="00A03C50">
      <w:pPr>
        <w:rPr>
          <w:rFonts w:ascii="Arial" w:hAnsi="Arial" w:cs="Arial"/>
        </w:rPr>
      </w:pPr>
      <w:r>
        <w:rPr>
          <w:rFonts w:ascii="Arial" w:hAnsi="Arial" w:cs="Arial"/>
        </w:rPr>
        <w:t>Analysis</w:t>
      </w:r>
    </w:p>
    <w:p w14:paraId="7736290B" w14:textId="77777777" w:rsidR="00367A7B" w:rsidRDefault="00367A7B">
      <w:pPr>
        <w:rPr>
          <w:rFonts w:ascii="Arial" w:hAnsi="Arial" w:cs="Arial"/>
        </w:rPr>
      </w:pPr>
    </w:p>
    <w:p w14:paraId="4718693F" w14:textId="77777777" w:rsidR="00367A7B" w:rsidRDefault="00367A7B">
      <w:pPr>
        <w:rPr>
          <w:rFonts w:ascii="Arial" w:hAnsi="Arial" w:cs="Arial"/>
        </w:rPr>
      </w:pPr>
    </w:p>
    <w:p w14:paraId="686BE542" w14:textId="77777777" w:rsidR="008F6925" w:rsidRPr="008F6925" w:rsidRDefault="008F6925" w:rsidP="008F6925">
      <w:pPr>
        <w:rPr>
          <w:rFonts w:ascii="Arial" w:hAnsi="Arial" w:cs="Arial"/>
        </w:rPr>
      </w:pPr>
      <w:r w:rsidRPr="008F6925">
        <w:rPr>
          <w:rFonts w:ascii="Arial" w:hAnsi="Arial" w:cs="Arial"/>
        </w:rPr>
        <w:t>1.</w:t>
      </w:r>
      <w:r w:rsidRPr="008F6925">
        <w:rPr>
          <w:rFonts w:ascii="Arial" w:hAnsi="Arial" w:cs="Arial"/>
        </w:rPr>
        <w:tab/>
        <w:t>Potential communication breakdowns:</w:t>
      </w:r>
    </w:p>
    <w:p w14:paraId="0E470453" w14:textId="77777777" w:rsidR="008F6925" w:rsidRPr="008F6925" w:rsidRDefault="008F6925" w:rsidP="008F6925">
      <w:pPr>
        <w:rPr>
          <w:rFonts w:ascii="Arial" w:hAnsi="Arial" w:cs="Arial"/>
        </w:rPr>
      </w:pPr>
      <w:r w:rsidRPr="008F6925">
        <w:rPr>
          <w:rFonts w:ascii="Arial" w:hAnsi="Arial" w:cs="Arial"/>
        </w:rPr>
        <w:tab/>
        <w:t>•</w:t>
      </w:r>
      <w:r w:rsidRPr="008F6925">
        <w:rPr>
          <w:rFonts w:ascii="Arial" w:hAnsi="Arial" w:cs="Arial"/>
        </w:rPr>
        <w:tab/>
        <w:t xml:space="preserve">Nurse uses jargon </w:t>
      </w:r>
      <w:r w:rsidRPr="008F6925">
        <w:rPr>
          <w:rFonts w:ascii="Arial" w:hAnsi="Arial" w:cs="Arial" w:hint="eastAsia"/>
        </w:rPr>
        <w:t>→</w:t>
      </w:r>
      <w:r w:rsidRPr="008F6925">
        <w:rPr>
          <w:rFonts w:ascii="Arial" w:hAnsi="Arial" w:cs="Arial"/>
        </w:rPr>
        <w:t xml:space="preserve"> </w:t>
      </w:r>
      <w:proofErr w:type="spellStart"/>
      <w:r w:rsidRPr="008F6925">
        <w:rPr>
          <w:rFonts w:ascii="Arial" w:hAnsi="Arial" w:cs="Arial"/>
        </w:rPr>
        <w:t>Mrs</w:t>
      </w:r>
      <w:proofErr w:type="spellEnd"/>
      <w:r w:rsidRPr="008F6925">
        <w:rPr>
          <w:rFonts w:ascii="Arial" w:hAnsi="Arial" w:cs="Arial"/>
        </w:rPr>
        <w:t> Maan may not understand.</w:t>
      </w:r>
    </w:p>
    <w:p w14:paraId="557D947B" w14:textId="77777777" w:rsidR="008F6925" w:rsidRPr="008F6925" w:rsidRDefault="008F6925" w:rsidP="008F6925">
      <w:pPr>
        <w:rPr>
          <w:rFonts w:ascii="Arial" w:hAnsi="Arial" w:cs="Arial" w:hint="eastAsia"/>
        </w:rPr>
      </w:pPr>
      <w:r w:rsidRPr="008F6925">
        <w:rPr>
          <w:rFonts w:ascii="Arial" w:hAnsi="Arial" w:cs="Arial" w:hint="eastAsia"/>
        </w:rPr>
        <w:tab/>
      </w:r>
      <w:r w:rsidRPr="008F6925">
        <w:rPr>
          <w:rFonts w:ascii="Arial" w:hAnsi="Arial" w:cs="Arial" w:hint="eastAsia"/>
        </w:rPr>
        <w:t>•</w:t>
      </w:r>
      <w:r w:rsidRPr="008F6925">
        <w:rPr>
          <w:rFonts w:ascii="Arial" w:hAnsi="Arial" w:cs="Arial" w:hint="eastAsia"/>
        </w:rPr>
        <w:tab/>
        <w:t xml:space="preserve">Noise in the ward </w:t>
      </w:r>
      <w:r w:rsidRPr="008F6925">
        <w:rPr>
          <w:rFonts w:ascii="Arial" w:hAnsi="Arial" w:cs="Arial" w:hint="eastAsia"/>
        </w:rPr>
        <w:t>→</w:t>
      </w:r>
      <w:r w:rsidRPr="008F6925">
        <w:rPr>
          <w:rFonts w:ascii="Arial" w:hAnsi="Arial" w:cs="Arial" w:hint="eastAsia"/>
        </w:rPr>
        <w:t xml:space="preserve"> message clarity reduced.</w:t>
      </w:r>
    </w:p>
    <w:p w14:paraId="4DB61297" w14:textId="77777777" w:rsidR="008F6925" w:rsidRPr="008F6925" w:rsidRDefault="008F6925" w:rsidP="008F6925">
      <w:pPr>
        <w:rPr>
          <w:rFonts w:ascii="Arial" w:hAnsi="Arial" w:cs="Arial"/>
        </w:rPr>
      </w:pPr>
      <w:r w:rsidRPr="008F6925">
        <w:rPr>
          <w:rFonts w:ascii="Arial" w:hAnsi="Arial" w:cs="Arial"/>
        </w:rPr>
        <w:tab/>
        <w:t>•</w:t>
      </w:r>
      <w:r w:rsidRPr="008F6925">
        <w:rPr>
          <w:rFonts w:ascii="Arial" w:hAnsi="Arial" w:cs="Arial"/>
        </w:rPr>
        <w:tab/>
      </w:r>
      <w:proofErr w:type="spellStart"/>
      <w:r w:rsidRPr="008F6925">
        <w:rPr>
          <w:rFonts w:ascii="Arial" w:hAnsi="Arial" w:cs="Arial"/>
        </w:rPr>
        <w:t>Mrs</w:t>
      </w:r>
      <w:proofErr w:type="spellEnd"/>
      <w:r w:rsidRPr="008F6925">
        <w:rPr>
          <w:rFonts w:ascii="Arial" w:hAnsi="Arial" w:cs="Arial"/>
        </w:rPr>
        <w:t xml:space="preserve"> Maan too anxious to ask questions </w:t>
      </w:r>
      <w:r w:rsidRPr="008F6925">
        <w:rPr>
          <w:rFonts w:ascii="Arial" w:hAnsi="Arial" w:cs="Arial" w:hint="eastAsia"/>
        </w:rPr>
        <w:t>→</w:t>
      </w:r>
      <w:r w:rsidRPr="008F6925">
        <w:rPr>
          <w:rFonts w:ascii="Arial" w:hAnsi="Arial" w:cs="Arial"/>
        </w:rPr>
        <w:t xml:space="preserve"> lack of feedback.</w:t>
      </w:r>
    </w:p>
    <w:p w14:paraId="5CF417E0" w14:textId="77777777" w:rsidR="008F6925" w:rsidRPr="008F6925" w:rsidRDefault="008F6925" w:rsidP="008F6925">
      <w:pPr>
        <w:rPr>
          <w:rFonts w:ascii="Arial" w:hAnsi="Arial" w:cs="Arial"/>
        </w:rPr>
      </w:pPr>
      <w:r w:rsidRPr="008F6925">
        <w:rPr>
          <w:rFonts w:ascii="Arial" w:hAnsi="Arial" w:cs="Arial"/>
        </w:rPr>
        <w:tab/>
        <w:t>2.</w:t>
      </w:r>
      <w:r w:rsidRPr="008F6925">
        <w:rPr>
          <w:rFonts w:ascii="Arial" w:hAnsi="Arial" w:cs="Arial"/>
        </w:rPr>
        <w:tab/>
        <w:t>Improvements / Recommendations:</w:t>
      </w:r>
    </w:p>
    <w:p w14:paraId="1B44D13B" w14:textId="77777777" w:rsidR="008F6925" w:rsidRPr="008F6925" w:rsidRDefault="008F6925" w:rsidP="008F6925">
      <w:pPr>
        <w:rPr>
          <w:rFonts w:ascii="Arial" w:hAnsi="Arial" w:cs="Arial"/>
        </w:rPr>
      </w:pPr>
      <w:r w:rsidRPr="008F6925">
        <w:rPr>
          <w:rFonts w:ascii="Arial" w:hAnsi="Arial" w:cs="Arial"/>
        </w:rPr>
        <w:tab/>
        <w:t>•</w:t>
      </w:r>
      <w:r w:rsidRPr="008F6925">
        <w:rPr>
          <w:rFonts w:ascii="Arial" w:hAnsi="Arial" w:cs="Arial"/>
        </w:rPr>
        <w:tab/>
        <w:t>Use simple language and avoid medical jargon.</w:t>
      </w:r>
    </w:p>
    <w:p w14:paraId="3A1B8AA4" w14:textId="77777777" w:rsidR="008F6925" w:rsidRPr="008F6925" w:rsidRDefault="008F6925" w:rsidP="008F6925">
      <w:pPr>
        <w:rPr>
          <w:rFonts w:ascii="Arial" w:hAnsi="Arial" w:cs="Arial"/>
        </w:rPr>
      </w:pPr>
      <w:r w:rsidRPr="008F6925">
        <w:rPr>
          <w:rFonts w:ascii="Arial" w:hAnsi="Arial" w:cs="Arial"/>
        </w:rPr>
        <w:tab/>
        <w:t>•</w:t>
      </w:r>
      <w:r w:rsidRPr="008F6925">
        <w:rPr>
          <w:rFonts w:ascii="Arial" w:hAnsi="Arial" w:cs="Arial"/>
        </w:rPr>
        <w:tab/>
        <w:t>Employ visual aids (diagrams, pamphlets).</w:t>
      </w:r>
    </w:p>
    <w:p w14:paraId="4DA296FC" w14:textId="77777777" w:rsidR="008F6925" w:rsidRPr="008F6925" w:rsidRDefault="008F6925" w:rsidP="008F6925">
      <w:pPr>
        <w:rPr>
          <w:rFonts w:ascii="Arial" w:hAnsi="Arial" w:cs="Arial"/>
        </w:rPr>
      </w:pPr>
      <w:r w:rsidRPr="008F6925">
        <w:rPr>
          <w:rFonts w:ascii="Arial" w:hAnsi="Arial" w:cs="Arial"/>
        </w:rPr>
        <w:tab/>
        <w:t>•</w:t>
      </w:r>
      <w:r w:rsidRPr="008F6925">
        <w:rPr>
          <w:rFonts w:ascii="Arial" w:hAnsi="Arial" w:cs="Arial"/>
        </w:rPr>
        <w:tab/>
        <w:t>Check understanding using teach-back: “Can you explain how you will take your medication?”</w:t>
      </w:r>
    </w:p>
    <w:p w14:paraId="7187207A" w14:textId="77777777" w:rsidR="008F6925" w:rsidRPr="008F6925" w:rsidRDefault="008F6925" w:rsidP="008F6925">
      <w:pPr>
        <w:rPr>
          <w:rFonts w:ascii="Arial" w:hAnsi="Arial" w:cs="Arial"/>
        </w:rPr>
      </w:pPr>
      <w:r w:rsidRPr="008F6925">
        <w:rPr>
          <w:rFonts w:ascii="Arial" w:hAnsi="Arial" w:cs="Arial"/>
        </w:rPr>
        <w:tab/>
        <w:t>•</w:t>
      </w:r>
      <w:r w:rsidRPr="008F6925">
        <w:rPr>
          <w:rFonts w:ascii="Arial" w:hAnsi="Arial" w:cs="Arial"/>
        </w:rPr>
        <w:tab/>
        <w:t>Minimize noise: choose a quiet setting for important discussions.</w:t>
      </w:r>
    </w:p>
    <w:p w14:paraId="6DDC1C09" w14:textId="67F5EDD7" w:rsidR="00367A7B" w:rsidRDefault="008F6925" w:rsidP="008F6925">
      <w:pPr>
        <w:rPr>
          <w:rFonts w:ascii="Arial" w:hAnsi="Arial" w:cs="Arial"/>
        </w:rPr>
      </w:pPr>
      <w:r w:rsidRPr="008F6925">
        <w:rPr>
          <w:rFonts w:ascii="Arial" w:hAnsi="Arial" w:cs="Arial"/>
        </w:rPr>
        <w:tab/>
        <w:t>•</w:t>
      </w:r>
      <w:r w:rsidRPr="008F6925">
        <w:rPr>
          <w:rFonts w:ascii="Arial" w:hAnsi="Arial" w:cs="Arial"/>
        </w:rPr>
        <w:tab/>
        <w:t>Be mindful of emotional support and reassurance to reduce anxiety</w:t>
      </w:r>
    </w:p>
    <w:p w14:paraId="42865884" w14:textId="77777777" w:rsidR="0042387B" w:rsidRPr="004C0EC7" w:rsidRDefault="0042387B">
      <w:pPr>
        <w:rPr>
          <w:rFonts w:ascii="Arial" w:hAnsi="Arial" w:cs="Arial"/>
        </w:rPr>
      </w:pPr>
    </w:p>
    <w:p w14:paraId="3CAA3EE9" w14:textId="77777777" w:rsidR="00263718" w:rsidRPr="00106F6E" w:rsidRDefault="00263718">
      <w:pPr>
        <w:rPr>
          <w:rFonts w:ascii="Arial" w:hAnsi="Arial" w:cs="Arial"/>
          <w:b/>
          <w:bCs/>
          <w:u w:val="single"/>
        </w:rPr>
      </w:pPr>
    </w:p>
    <w:p w14:paraId="276788E2" w14:textId="77777777" w:rsidR="005D487E" w:rsidRDefault="177E492E" w:rsidP="177E492E">
      <w:pPr>
        <w:rPr>
          <w:b/>
          <w:bCs/>
          <w:sz w:val="28"/>
          <w:szCs w:val="28"/>
          <w:u w:val="single"/>
        </w:rPr>
      </w:pPr>
      <w:r w:rsidRPr="177E492E">
        <w:rPr>
          <w:b/>
          <w:bCs/>
          <w:sz w:val="28"/>
          <w:szCs w:val="28"/>
          <w:u w:val="single"/>
        </w:rPr>
        <w:t>2. Administrative Skills, Record Keeping, and the Data Protection Act 2018</w:t>
      </w:r>
    </w:p>
    <w:p w14:paraId="19802E76" w14:textId="69D0D90F" w:rsidR="005D487E" w:rsidRDefault="177E492E" w:rsidP="177E492E">
      <w:pPr>
        <w:jc w:val="both"/>
        <w:rPr>
          <w:rFonts w:ascii="Arial" w:eastAsia="Arial" w:hAnsi="Arial" w:cs="Arial"/>
        </w:rPr>
      </w:pPr>
      <w:r w:rsidRPr="177E492E">
        <w:rPr>
          <w:rFonts w:ascii="Arial" w:eastAsia="Arial" w:hAnsi="Arial" w:cs="Arial"/>
        </w:rPr>
        <w:t xml:space="preserve">Administrative skills—such as time management, accurate documentation, and </w:t>
      </w:r>
      <w:r w:rsidR="00DD37BE" w:rsidRPr="177E492E">
        <w:rPr>
          <w:rFonts w:ascii="Arial" w:eastAsia="Arial" w:hAnsi="Arial" w:cs="Arial"/>
        </w:rPr>
        <w:t xml:space="preserve">organization information </w:t>
      </w:r>
      <w:r w:rsidRPr="177E492E">
        <w:rPr>
          <w:rFonts w:ascii="Arial" w:eastAsia="Arial" w:hAnsi="Arial" w:cs="Arial"/>
        </w:rPr>
        <w:t xml:space="preserve">are essential to safe practice (Skills for Care, 2020). The concerns raised about inconsistent documentation and a missed medication update in </w:t>
      </w:r>
      <w:r w:rsidR="4082AAFF" w:rsidRPr="177E492E">
        <w:rPr>
          <w:rFonts w:ascii="Arial" w:eastAsia="Arial" w:hAnsi="Arial" w:cs="Arial"/>
        </w:rPr>
        <w:t>Mrs.</w:t>
      </w:r>
      <w:r w:rsidRPr="177E492E">
        <w:rPr>
          <w:rFonts w:ascii="Arial" w:eastAsia="Arial" w:hAnsi="Arial" w:cs="Arial"/>
        </w:rPr>
        <w:t xml:space="preserve"> Mann’s records demonstrate how administrative errors can directly impact clinical safety and continuity of care. Poor documentation can lead to delayed treatment and communication breakdowns (RCN, 2016</w:t>
      </w:r>
      <w:r w:rsidR="30D0551A" w:rsidRPr="177E492E">
        <w:rPr>
          <w:rFonts w:ascii="Arial" w:eastAsia="Arial" w:hAnsi="Arial" w:cs="Arial"/>
        </w:rPr>
        <w:t>). Record</w:t>
      </w:r>
      <w:r w:rsidRPr="177E492E">
        <w:rPr>
          <w:rFonts w:ascii="Arial" w:eastAsia="Arial" w:hAnsi="Arial" w:cs="Arial"/>
        </w:rPr>
        <w:t xml:space="preserve"> keeping must follow the Data Protection Act 2018 and UK GDPR, which regulate how personal and sensitive information is collected, stored, and shared (ICO, 2020). </w:t>
      </w:r>
      <w:r w:rsidR="289605CA" w:rsidRPr="177E492E">
        <w:rPr>
          <w:rFonts w:ascii="Arial" w:eastAsia="Arial" w:hAnsi="Arial" w:cs="Arial"/>
        </w:rPr>
        <w:t>Mrs.</w:t>
      </w:r>
      <w:r w:rsidRPr="177E492E">
        <w:rPr>
          <w:rFonts w:ascii="Arial" w:eastAsia="Arial" w:hAnsi="Arial" w:cs="Arial"/>
        </w:rPr>
        <w:t xml:space="preserve"> Mann’s care notes, medication charts, and medical history are classified as “special category data,” requiring enhanced </w:t>
      </w:r>
      <w:r w:rsidR="44ECDAA7" w:rsidRPr="177E492E">
        <w:rPr>
          <w:rFonts w:ascii="Arial" w:eastAsia="Arial" w:hAnsi="Arial" w:cs="Arial"/>
        </w:rPr>
        <w:t>protection. Key</w:t>
      </w:r>
      <w:r w:rsidRPr="177E492E">
        <w:rPr>
          <w:rFonts w:ascii="Arial" w:eastAsia="Arial" w:hAnsi="Arial" w:cs="Arial"/>
        </w:rPr>
        <w:t xml:space="preserve"> GDPR principles relevant to her care include lawfulness, fairness, purpose limitation, </w:t>
      </w:r>
      <w:r w:rsidR="00A92594" w:rsidRPr="177E492E">
        <w:rPr>
          <w:rFonts w:ascii="Arial" w:eastAsia="Arial" w:hAnsi="Arial" w:cs="Arial"/>
        </w:rPr>
        <w:t>minimization</w:t>
      </w:r>
      <w:r w:rsidRPr="177E492E">
        <w:rPr>
          <w:rFonts w:ascii="Arial" w:eastAsia="Arial" w:hAnsi="Arial" w:cs="Arial"/>
        </w:rPr>
        <w:t>, accuracy, storage limitation, confidentiality, and accountability (ICO, 2020). Frameworks such as the Caldicott Principles (Department of Health, 2013) and the NHS Code of Practice on Confidentiality support secure and appropriate data sharing.</w:t>
      </w:r>
    </w:p>
    <w:p w14:paraId="72A3D3EC" w14:textId="77777777" w:rsidR="005D487E" w:rsidRDefault="005D487E"/>
    <w:p w14:paraId="3C6C9F1D" w14:textId="2C8DC23A" w:rsidR="005D487E" w:rsidRDefault="177E492E" w:rsidP="177E492E">
      <w:pPr>
        <w:rPr>
          <w:rFonts w:ascii="Arial" w:eastAsia="Arial" w:hAnsi="Arial" w:cs="Arial"/>
          <w:b/>
          <w:bCs/>
          <w:sz w:val="28"/>
          <w:szCs w:val="28"/>
          <w:u w:val="single"/>
        </w:rPr>
      </w:pPr>
      <w:r w:rsidRPr="177E492E">
        <w:rPr>
          <w:rFonts w:ascii="Arial" w:eastAsia="Arial" w:hAnsi="Arial" w:cs="Arial"/>
          <w:b/>
          <w:bCs/>
          <w:sz w:val="28"/>
          <w:szCs w:val="28"/>
          <w:u w:val="single"/>
        </w:rPr>
        <w:t xml:space="preserve">3. Collaborative Working in </w:t>
      </w:r>
      <w:r w:rsidR="008D0F9F" w:rsidRPr="177E492E">
        <w:rPr>
          <w:rFonts w:ascii="Arial" w:eastAsia="Arial" w:hAnsi="Arial" w:cs="Arial"/>
          <w:b/>
          <w:bCs/>
          <w:sz w:val="28"/>
          <w:szCs w:val="28"/>
          <w:u w:val="single"/>
        </w:rPr>
        <w:t>Mrs.</w:t>
      </w:r>
      <w:r w:rsidRPr="177E492E">
        <w:rPr>
          <w:rFonts w:ascii="Arial" w:eastAsia="Arial" w:hAnsi="Arial" w:cs="Arial"/>
          <w:b/>
          <w:bCs/>
          <w:sz w:val="28"/>
          <w:szCs w:val="28"/>
          <w:u w:val="single"/>
        </w:rPr>
        <w:t xml:space="preserve"> Mann’s Care</w:t>
      </w:r>
    </w:p>
    <w:p w14:paraId="60A493EE" w14:textId="77777777" w:rsidR="005D487E" w:rsidRDefault="177E492E" w:rsidP="177E492E">
      <w:pPr>
        <w:jc w:val="both"/>
        <w:rPr>
          <w:rFonts w:ascii="Arial" w:eastAsia="Arial" w:hAnsi="Arial" w:cs="Arial"/>
        </w:rPr>
      </w:pPr>
      <w:r w:rsidRPr="177E492E">
        <w:rPr>
          <w:rFonts w:ascii="Arial" w:eastAsia="Arial" w:hAnsi="Arial" w:cs="Arial"/>
        </w:rPr>
        <w:lastRenderedPageBreak/>
        <w:t>Collaborative working ensures coordinated support from multiple professionals including the GP, physiotherapist, and care workers (NHS England, 2020). Shared documentation, multidisciplinary meetings, and clear communication pathways help reduce errors (CQC, 2021). Barriers include unclear roles, communication gaps, and conflicting priorities (Glasby &amp; Dickinson, 2014). Strategies such as SBAR, joint training, and shared systems can help overcome these issues (NHS Improvement, 2018).</w:t>
      </w:r>
    </w:p>
    <w:p w14:paraId="0D0B940D" w14:textId="77777777" w:rsidR="005D487E" w:rsidRDefault="005D487E" w:rsidP="177E492E">
      <w:pPr>
        <w:jc w:val="both"/>
      </w:pPr>
    </w:p>
    <w:p w14:paraId="2B2A7A39" w14:textId="77777777" w:rsidR="005D487E" w:rsidRDefault="177E492E" w:rsidP="177E492E">
      <w:pPr>
        <w:rPr>
          <w:rFonts w:ascii="Arial" w:eastAsia="Arial" w:hAnsi="Arial" w:cs="Arial"/>
          <w:b/>
          <w:bCs/>
          <w:sz w:val="28"/>
          <w:szCs w:val="28"/>
          <w:u w:val="single"/>
        </w:rPr>
      </w:pPr>
      <w:r w:rsidRPr="177E492E">
        <w:rPr>
          <w:rFonts w:ascii="Arial" w:eastAsia="Arial" w:hAnsi="Arial" w:cs="Arial"/>
          <w:b/>
          <w:bCs/>
          <w:sz w:val="28"/>
          <w:szCs w:val="28"/>
          <w:u w:val="single"/>
        </w:rPr>
        <w:t>Conclusion</w:t>
      </w:r>
    </w:p>
    <w:p w14:paraId="6A6DF866" w14:textId="6AA90FA1" w:rsidR="005D487E" w:rsidRDefault="177E492E" w:rsidP="177E492E">
      <w:pPr>
        <w:jc w:val="both"/>
        <w:rPr>
          <w:rFonts w:ascii="Arial" w:eastAsia="Arial" w:hAnsi="Arial" w:cs="Arial"/>
        </w:rPr>
      </w:pPr>
      <w:r w:rsidRPr="177E492E">
        <w:rPr>
          <w:rFonts w:ascii="Arial" w:eastAsia="Arial" w:hAnsi="Arial" w:cs="Arial"/>
        </w:rPr>
        <w:t>Effective communication supported by the Equality Act 2010, accurate record keeping guided by the Data Protection Act 2018, and strong multi-agency collaboration are all essential to safe and person-</w:t>
      </w:r>
      <w:r w:rsidR="74BF0AF9" w:rsidRPr="177E492E">
        <w:rPr>
          <w:rFonts w:ascii="Arial" w:eastAsia="Arial" w:hAnsi="Arial" w:cs="Arial"/>
        </w:rPr>
        <w:t>centered</w:t>
      </w:r>
      <w:r w:rsidRPr="177E492E">
        <w:rPr>
          <w:rFonts w:ascii="Arial" w:eastAsia="Arial" w:hAnsi="Arial" w:cs="Arial"/>
        </w:rPr>
        <w:t xml:space="preserve"> care. Addressing gaps such as inconsistent documentation and communication issues </w:t>
      </w:r>
      <w:r w:rsidR="430ED89F" w:rsidRPr="177E492E">
        <w:rPr>
          <w:rFonts w:ascii="Arial" w:eastAsia="Arial" w:hAnsi="Arial" w:cs="Arial"/>
        </w:rPr>
        <w:t>help</w:t>
      </w:r>
      <w:r w:rsidRPr="177E492E">
        <w:rPr>
          <w:rFonts w:ascii="Arial" w:eastAsia="Arial" w:hAnsi="Arial" w:cs="Arial"/>
        </w:rPr>
        <w:t xml:space="preserve"> prevent risks such as medication errors and ensures </w:t>
      </w:r>
      <w:r w:rsidR="225D26EB" w:rsidRPr="177E492E">
        <w:rPr>
          <w:rFonts w:ascii="Arial" w:eastAsia="Arial" w:hAnsi="Arial" w:cs="Arial"/>
        </w:rPr>
        <w:t>Mrs.</w:t>
      </w:r>
      <w:r w:rsidRPr="177E492E">
        <w:rPr>
          <w:rFonts w:ascii="Arial" w:eastAsia="Arial" w:hAnsi="Arial" w:cs="Arial"/>
        </w:rPr>
        <w:t xml:space="preserve"> Mann receives coordinated, high-quality support.</w:t>
      </w:r>
    </w:p>
    <w:p w14:paraId="0E27B00A" w14:textId="77777777" w:rsidR="005D487E" w:rsidRDefault="005D487E"/>
    <w:p w14:paraId="3D94284D" w14:textId="77777777" w:rsidR="005D487E" w:rsidRPr="00DD37BE" w:rsidRDefault="177E492E" w:rsidP="177E492E">
      <w:pPr>
        <w:rPr>
          <w:rFonts w:ascii="Arial" w:eastAsia="Arial" w:hAnsi="Arial" w:cs="Arial"/>
          <w:b/>
          <w:bCs/>
          <w:u w:val="single"/>
        </w:rPr>
      </w:pPr>
      <w:r w:rsidRPr="00DD37BE">
        <w:rPr>
          <w:rFonts w:ascii="Arial" w:eastAsia="Arial" w:hAnsi="Arial" w:cs="Arial"/>
          <w:b/>
          <w:bCs/>
          <w:u w:val="single"/>
        </w:rPr>
        <w:t>Reference List</w:t>
      </w:r>
    </w:p>
    <w:p w14:paraId="152E4F54" w14:textId="77777777" w:rsidR="005D487E" w:rsidRDefault="177E492E" w:rsidP="177E492E">
      <w:pPr>
        <w:rPr>
          <w:rFonts w:ascii="Arial" w:eastAsia="Arial" w:hAnsi="Arial" w:cs="Arial"/>
        </w:rPr>
      </w:pPr>
      <w:r w:rsidRPr="177E492E">
        <w:rPr>
          <w:rFonts w:ascii="Arial" w:eastAsia="Arial" w:hAnsi="Arial" w:cs="Arial"/>
        </w:rPr>
        <w:t>CQC (2021) Effective communication in health and social care.</w:t>
      </w:r>
    </w:p>
    <w:p w14:paraId="537B8831" w14:textId="77777777" w:rsidR="005D487E" w:rsidRDefault="177E492E" w:rsidP="177E492E">
      <w:pPr>
        <w:rPr>
          <w:rFonts w:ascii="Arial" w:eastAsia="Arial" w:hAnsi="Arial" w:cs="Arial"/>
        </w:rPr>
      </w:pPr>
      <w:r w:rsidRPr="177E492E">
        <w:rPr>
          <w:rFonts w:ascii="Arial" w:eastAsia="Arial" w:hAnsi="Arial" w:cs="Arial"/>
        </w:rPr>
        <w:t>Department of Health (2013) The Caldicott Principles.</w:t>
      </w:r>
    </w:p>
    <w:p w14:paraId="765259FA" w14:textId="48CE829E" w:rsidR="005D487E" w:rsidRDefault="177E492E" w:rsidP="177E492E">
      <w:pPr>
        <w:rPr>
          <w:rFonts w:ascii="Arial" w:eastAsia="Arial" w:hAnsi="Arial" w:cs="Arial"/>
        </w:rPr>
      </w:pPr>
      <w:r w:rsidRPr="177E492E">
        <w:rPr>
          <w:rFonts w:ascii="Arial" w:eastAsia="Arial" w:hAnsi="Arial" w:cs="Arial"/>
        </w:rPr>
        <w:t>Egan, G. (2013)</w:t>
      </w:r>
      <w:r w:rsidR="6DCE8889" w:rsidRPr="177E492E">
        <w:rPr>
          <w:rFonts w:ascii="Arial" w:eastAsia="Arial" w:hAnsi="Arial" w:cs="Arial"/>
        </w:rPr>
        <w:t>. The</w:t>
      </w:r>
      <w:r w:rsidRPr="177E492E">
        <w:rPr>
          <w:rFonts w:ascii="Arial" w:eastAsia="Arial" w:hAnsi="Arial" w:cs="Arial"/>
        </w:rPr>
        <w:t xml:space="preserve"> Skilled Helper.</w:t>
      </w:r>
    </w:p>
    <w:p w14:paraId="20E8EA20" w14:textId="31AB44F4" w:rsidR="005D487E" w:rsidRDefault="177E492E" w:rsidP="177E492E">
      <w:pPr>
        <w:rPr>
          <w:rFonts w:ascii="Arial" w:eastAsia="Arial" w:hAnsi="Arial" w:cs="Arial"/>
        </w:rPr>
      </w:pPr>
      <w:r w:rsidRPr="177E492E">
        <w:rPr>
          <w:rFonts w:ascii="Arial" w:eastAsia="Arial" w:hAnsi="Arial" w:cs="Arial"/>
        </w:rPr>
        <w:t>Glasby, J. and Dickinson, H. (2014)</w:t>
      </w:r>
      <w:r w:rsidR="686C5570" w:rsidRPr="177E492E">
        <w:rPr>
          <w:rFonts w:ascii="Arial" w:eastAsia="Arial" w:hAnsi="Arial" w:cs="Arial"/>
        </w:rPr>
        <w:t>. Partnership</w:t>
      </w:r>
      <w:r w:rsidRPr="177E492E">
        <w:rPr>
          <w:rFonts w:ascii="Arial" w:eastAsia="Arial" w:hAnsi="Arial" w:cs="Arial"/>
        </w:rPr>
        <w:t xml:space="preserve"> Working in Health and Social Care.</w:t>
      </w:r>
    </w:p>
    <w:p w14:paraId="03BAF216" w14:textId="77777777" w:rsidR="005D487E" w:rsidRDefault="177E492E" w:rsidP="177E492E">
      <w:pPr>
        <w:rPr>
          <w:rFonts w:ascii="Arial" w:eastAsia="Arial" w:hAnsi="Arial" w:cs="Arial"/>
        </w:rPr>
      </w:pPr>
      <w:r w:rsidRPr="177E492E">
        <w:rPr>
          <w:rFonts w:ascii="Arial" w:eastAsia="Arial" w:hAnsi="Arial" w:cs="Arial"/>
        </w:rPr>
        <w:t>HM Government (2010) Equality Act 2010.</w:t>
      </w:r>
    </w:p>
    <w:p w14:paraId="6F911117" w14:textId="77777777" w:rsidR="005D487E" w:rsidRDefault="177E492E" w:rsidP="177E492E">
      <w:pPr>
        <w:rPr>
          <w:rFonts w:ascii="Arial" w:eastAsia="Arial" w:hAnsi="Arial" w:cs="Arial"/>
        </w:rPr>
      </w:pPr>
      <w:r w:rsidRPr="177E492E">
        <w:rPr>
          <w:rFonts w:ascii="Arial" w:eastAsia="Arial" w:hAnsi="Arial" w:cs="Arial"/>
        </w:rPr>
        <w:t>ICO (2020) Guide to the Data Protection Act 2018 and GDPR.</w:t>
      </w:r>
    </w:p>
    <w:p w14:paraId="2C59D8D9" w14:textId="77777777" w:rsidR="005D487E" w:rsidRDefault="177E492E" w:rsidP="177E492E">
      <w:pPr>
        <w:rPr>
          <w:rFonts w:ascii="Arial" w:eastAsia="Arial" w:hAnsi="Arial" w:cs="Arial"/>
        </w:rPr>
      </w:pPr>
      <w:r w:rsidRPr="177E492E">
        <w:rPr>
          <w:rFonts w:ascii="Arial" w:eastAsia="Arial" w:hAnsi="Arial" w:cs="Arial"/>
        </w:rPr>
        <w:t>NHS England (2019) Accessible Information Standard.</w:t>
      </w:r>
    </w:p>
    <w:p w14:paraId="45508034" w14:textId="77777777" w:rsidR="005D487E" w:rsidRDefault="177E492E" w:rsidP="177E492E">
      <w:pPr>
        <w:rPr>
          <w:rFonts w:ascii="Arial" w:eastAsia="Arial" w:hAnsi="Arial" w:cs="Arial"/>
        </w:rPr>
      </w:pPr>
      <w:r w:rsidRPr="177E492E">
        <w:rPr>
          <w:rFonts w:ascii="Arial" w:eastAsia="Arial" w:hAnsi="Arial" w:cs="Arial"/>
        </w:rPr>
        <w:t>NHS England (2020) Integrating Care.</w:t>
      </w:r>
    </w:p>
    <w:p w14:paraId="0FEE736E" w14:textId="77777777" w:rsidR="005D487E" w:rsidRDefault="177E492E" w:rsidP="177E492E">
      <w:pPr>
        <w:rPr>
          <w:rFonts w:ascii="Arial" w:eastAsia="Arial" w:hAnsi="Arial" w:cs="Arial"/>
        </w:rPr>
      </w:pPr>
      <w:r w:rsidRPr="177E492E">
        <w:rPr>
          <w:rFonts w:ascii="Arial" w:eastAsia="Arial" w:hAnsi="Arial" w:cs="Arial"/>
        </w:rPr>
        <w:t>NHS Improvement (2018) SBAR Communication Tool.</w:t>
      </w:r>
    </w:p>
    <w:p w14:paraId="443E6E52" w14:textId="77777777" w:rsidR="005D487E" w:rsidRDefault="177E492E" w:rsidP="177E492E">
      <w:pPr>
        <w:rPr>
          <w:rFonts w:ascii="Arial" w:eastAsia="Arial" w:hAnsi="Arial" w:cs="Arial"/>
        </w:rPr>
      </w:pPr>
      <w:r w:rsidRPr="177E492E">
        <w:rPr>
          <w:rFonts w:ascii="Arial" w:eastAsia="Arial" w:hAnsi="Arial" w:cs="Arial"/>
        </w:rPr>
        <w:t>NICE (2016) Patient Experience Guideline CG138.</w:t>
      </w:r>
    </w:p>
    <w:p w14:paraId="70663BEE" w14:textId="1D240F20" w:rsidR="005D487E" w:rsidRDefault="177E492E" w:rsidP="177E492E">
      <w:pPr>
        <w:rPr>
          <w:rFonts w:ascii="Arial" w:eastAsia="Arial" w:hAnsi="Arial" w:cs="Arial"/>
        </w:rPr>
      </w:pPr>
      <w:r w:rsidRPr="177E492E">
        <w:rPr>
          <w:rFonts w:ascii="Arial" w:eastAsia="Arial" w:hAnsi="Arial" w:cs="Arial"/>
        </w:rPr>
        <w:t xml:space="preserve">NMC (2018) </w:t>
      </w:r>
      <w:r w:rsidR="6C0C5C98" w:rsidRPr="177E492E">
        <w:rPr>
          <w:rFonts w:ascii="Arial" w:eastAsia="Arial" w:hAnsi="Arial" w:cs="Arial"/>
        </w:rPr>
        <w:t>Code</w:t>
      </w:r>
      <w:r w:rsidRPr="177E492E">
        <w:rPr>
          <w:rFonts w:ascii="Arial" w:eastAsia="Arial" w:hAnsi="Arial" w:cs="Arial"/>
        </w:rPr>
        <w:t>.</w:t>
      </w:r>
    </w:p>
    <w:p w14:paraId="282ED539" w14:textId="77777777" w:rsidR="005D487E" w:rsidRDefault="177E492E" w:rsidP="177E492E">
      <w:pPr>
        <w:rPr>
          <w:rFonts w:ascii="Arial" w:eastAsia="Arial" w:hAnsi="Arial" w:cs="Arial"/>
        </w:rPr>
      </w:pPr>
      <w:r w:rsidRPr="177E492E">
        <w:rPr>
          <w:rFonts w:ascii="Arial" w:eastAsia="Arial" w:hAnsi="Arial" w:cs="Arial"/>
        </w:rPr>
        <w:t>RCN (2016) Record Keeping Guidance.</w:t>
      </w:r>
    </w:p>
    <w:p w14:paraId="200A7122" w14:textId="0228CB6D" w:rsidR="005D487E" w:rsidRDefault="177E492E" w:rsidP="177E492E">
      <w:pPr>
        <w:rPr>
          <w:rFonts w:ascii="Arial" w:eastAsia="Arial" w:hAnsi="Arial" w:cs="Arial"/>
        </w:rPr>
      </w:pPr>
      <w:r w:rsidRPr="177E492E">
        <w:rPr>
          <w:rFonts w:ascii="Arial" w:eastAsia="Arial" w:hAnsi="Arial" w:cs="Arial"/>
        </w:rPr>
        <w:t>Shannon, C. and Weaver, W. (1949)</w:t>
      </w:r>
      <w:r w:rsidR="53A90E7F" w:rsidRPr="177E492E">
        <w:rPr>
          <w:rFonts w:ascii="Arial" w:eastAsia="Arial" w:hAnsi="Arial" w:cs="Arial"/>
        </w:rPr>
        <w:t>. The</w:t>
      </w:r>
      <w:r w:rsidRPr="177E492E">
        <w:rPr>
          <w:rFonts w:ascii="Arial" w:eastAsia="Arial" w:hAnsi="Arial" w:cs="Arial"/>
        </w:rPr>
        <w:t xml:space="preserve"> Mathematical Theory of Communication.</w:t>
      </w:r>
    </w:p>
    <w:p w14:paraId="40C00C0A" w14:textId="470CA1A6" w:rsidR="005D487E" w:rsidRDefault="177E492E" w:rsidP="177E492E">
      <w:pPr>
        <w:rPr>
          <w:rFonts w:ascii="Arial" w:eastAsia="Arial" w:hAnsi="Arial" w:cs="Arial"/>
        </w:rPr>
      </w:pPr>
      <w:r w:rsidRPr="177E492E">
        <w:rPr>
          <w:rFonts w:ascii="Arial" w:eastAsia="Arial" w:hAnsi="Arial" w:cs="Arial"/>
        </w:rPr>
        <w:t>Silverman, J., Kurtz, S. &amp; Draper, J. (2013)</w:t>
      </w:r>
      <w:r w:rsidR="65F4B007" w:rsidRPr="177E492E">
        <w:rPr>
          <w:rFonts w:ascii="Arial" w:eastAsia="Arial" w:hAnsi="Arial" w:cs="Arial"/>
        </w:rPr>
        <w:t>. Skills</w:t>
      </w:r>
      <w:r w:rsidRPr="177E492E">
        <w:rPr>
          <w:rFonts w:ascii="Arial" w:eastAsia="Arial" w:hAnsi="Arial" w:cs="Arial"/>
        </w:rPr>
        <w:t xml:space="preserve"> for Communicating with Patients.</w:t>
      </w:r>
    </w:p>
    <w:p w14:paraId="38400B0E" w14:textId="77777777" w:rsidR="005D487E" w:rsidRDefault="177E492E" w:rsidP="177E492E">
      <w:pPr>
        <w:rPr>
          <w:rFonts w:ascii="Arial" w:eastAsia="Arial" w:hAnsi="Arial" w:cs="Arial"/>
        </w:rPr>
      </w:pPr>
      <w:r w:rsidRPr="177E492E">
        <w:rPr>
          <w:rFonts w:ascii="Arial" w:eastAsia="Arial" w:hAnsi="Arial" w:cs="Arial"/>
        </w:rPr>
        <w:t>Skills for Care (2020) Effective Administration in Social Care.</w:t>
      </w:r>
    </w:p>
    <w:p w14:paraId="60061E4C" w14:textId="77777777" w:rsidR="005D487E" w:rsidRDefault="005D487E" w:rsidP="177E492E">
      <w:pPr>
        <w:rPr>
          <w:rFonts w:ascii="Arial" w:eastAsia="Arial" w:hAnsi="Arial" w:cs="Arial"/>
        </w:rPr>
      </w:pPr>
    </w:p>
    <w:sectPr w:rsidR="005D487E"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m/C6mGJeQTWOW1" int2:id="gZDd6gzc">
      <int2:state int2:value="Rejected" int2:type="spell"/>
    </int2:textHash>
    <int2:textHash int2:hashCode="2eg5qO2eXbFINg" int2:id="lZNPl0NU">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20959066">
    <w:abstractNumId w:val="8"/>
  </w:num>
  <w:num w:numId="2" w16cid:durableId="132598874">
    <w:abstractNumId w:val="6"/>
  </w:num>
  <w:num w:numId="3" w16cid:durableId="768937851">
    <w:abstractNumId w:val="5"/>
  </w:num>
  <w:num w:numId="4" w16cid:durableId="544951422">
    <w:abstractNumId w:val="4"/>
  </w:num>
  <w:num w:numId="5" w16cid:durableId="1187409602">
    <w:abstractNumId w:val="7"/>
  </w:num>
  <w:num w:numId="6" w16cid:durableId="1698386060">
    <w:abstractNumId w:val="3"/>
  </w:num>
  <w:num w:numId="7" w16cid:durableId="628360241">
    <w:abstractNumId w:val="2"/>
  </w:num>
  <w:num w:numId="8" w16cid:durableId="1060445024">
    <w:abstractNumId w:val="1"/>
  </w:num>
  <w:num w:numId="9" w16cid:durableId="2099327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02"/>
    <w:rsid w:val="0006063C"/>
    <w:rsid w:val="00082569"/>
    <w:rsid w:val="000B151D"/>
    <w:rsid w:val="000C15D4"/>
    <w:rsid w:val="000C685F"/>
    <w:rsid w:val="000D12A4"/>
    <w:rsid w:val="000E729D"/>
    <w:rsid w:val="000F0F39"/>
    <w:rsid w:val="00106F6E"/>
    <w:rsid w:val="00114D84"/>
    <w:rsid w:val="001329A8"/>
    <w:rsid w:val="0014508B"/>
    <w:rsid w:val="001454DD"/>
    <w:rsid w:val="0015074B"/>
    <w:rsid w:val="00180995"/>
    <w:rsid w:val="001828FE"/>
    <w:rsid w:val="001B5A69"/>
    <w:rsid w:val="001D2CD3"/>
    <w:rsid w:val="001E5F3F"/>
    <w:rsid w:val="0023302A"/>
    <w:rsid w:val="00263718"/>
    <w:rsid w:val="0029639D"/>
    <w:rsid w:val="002B24A0"/>
    <w:rsid w:val="002D1BD0"/>
    <w:rsid w:val="00325A24"/>
    <w:rsid w:val="00326F90"/>
    <w:rsid w:val="0034038A"/>
    <w:rsid w:val="00347F98"/>
    <w:rsid w:val="00367A7B"/>
    <w:rsid w:val="003718FA"/>
    <w:rsid w:val="00377D4B"/>
    <w:rsid w:val="003D0EB9"/>
    <w:rsid w:val="003F0171"/>
    <w:rsid w:val="0042387B"/>
    <w:rsid w:val="004414BE"/>
    <w:rsid w:val="0044702A"/>
    <w:rsid w:val="004570CF"/>
    <w:rsid w:val="00467CF9"/>
    <w:rsid w:val="004A1034"/>
    <w:rsid w:val="004C0EC7"/>
    <w:rsid w:val="004D0AF9"/>
    <w:rsid w:val="004E0CE8"/>
    <w:rsid w:val="004F74DB"/>
    <w:rsid w:val="00500F14"/>
    <w:rsid w:val="00501381"/>
    <w:rsid w:val="00501EB3"/>
    <w:rsid w:val="00525ED0"/>
    <w:rsid w:val="00570921"/>
    <w:rsid w:val="00575F39"/>
    <w:rsid w:val="00581784"/>
    <w:rsid w:val="0059479C"/>
    <w:rsid w:val="005C6EF8"/>
    <w:rsid w:val="005C7226"/>
    <w:rsid w:val="005D487E"/>
    <w:rsid w:val="00622C87"/>
    <w:rsid w:val="006416A5"/>
    <w:rsid w:val="00681D15"/>
    <w:rsid w:val="006B60F2"/>
    <w:rsid w:val="00726E81"/>
    <w:rsid w:val="0074172B"/>
    <w:rsid w:val="00752F77"/>
    <w:rsid w:val="00766391"/>
    <w:rsid w:val="0079533A"/>
    <w:rsid w:val="007E6270"/>
    <w:rsid w:val="0080335B"/>
    <w:rsid w:val="0085210C"/>
    <w:rsid w:val="008D0F9F"/>
    <w:rsid w:val="008D7ADD"/>
    <w:rsid w:val="008F39B7"/>
    <w:rsid w:val="008F6925"/>
    <w:rsid w:val="009225A1"/>
    <w:rsid w:val="00981294"/>
    <w:rsid w:val="009E0AAC"/>
    <w:rsid w:val="00A0263A"/>
    <w:rsid w:val="00A03C50"/>
    <w:rsid w:val="00A125BA"/>
    <w:rsid w:val="00A34DEB"/>
    <w:rsid w:val="00A37166"/>
    <w:rsid w:val="00A7449A"/>
    <w:rsid w:val="00A81232"/>
    <w:rsid w:val="00A92594"/>
    <w:rsid w:val="00AA1D8D"/>
    <w:rsid w:val="00AB688B"/>
    <w:rsid w:val="00B01E25"/>
    <w:rsid w:val="00B30EAC"/>
    <w:rsid w:val="00B30F5D"/>
    <w:rsid w:val="00B340A2"/>
    <w:rsid w:val="00B37DA2"/>
    <w:rsid w:val="00B47730"/>
    <w:rsid w:val="00B51990"/>
    <w:rsid w:val="00B92EA6"/>
    <w:rsid w:val="00BA5D8E"/>
    <w:rsid w:val="00BA649B"/>
    <w:rsid w:val="00BA6BE0"/>
    <w:rsid w:val="00BD44B2"/>
    <w:rsid w:val="00BE1E99"/>
    <w:rsid w:val="00C11B0B"/>
    <w:rsid w:val="00C12CE5"/>
    <w:rsid w:val="00C40BAE"/>
    <w:rsid w:val="00C60DD7"/>
    <w:rsid w:val="00CB0664"/>
    <w:rsid w:val="00CE2B62"/>
    <w:rsid w:val="00D21E51"/>
    <w:rsid w:val="00D250B2"/>
    <w:rsid w:val="00D41D72"/>
    <w:rsid w:val="00D46D5C"/>
    <w:rsid w:val="00D882BB"/>
    <w:rsid w:val="00DB735E"/>
    <w:rsid w:val="00DD37BE"/>
    <w:rsid w:val="00E167D4"/>
    <w:rsid w:val="00E32D11"/>
    <w:rsid w:val="00E42FE2"/>
    <w:rsid w:val="00E577FE"/>
    <w:rsid w:val="00E913C2"/>
    <w:rsid w:val="00EA23BD"/>
    <w:rsid w:val="00EB66C2"/>
    <w:rsid w:val="00F138CF"/>
    <w:rsid w:val="00F14B7C"/>
    <w:rsid w:val="00F22CBB"/>
    <w:rsid w:val="00F40445"/>
    <w:rsid w:val="00FB20B0"/>
    <w:rsid w:val="00FB23E3"/>
    <w:rsid w:val="00FC693F"/>
    <w:rsid w:val="00FD650C"/>
    <w:rsid w:val="0321AC0E"/>
    <w:rsid w:val="04A4EF36"/>
    <w:rsid w:val="06715FF7"/>
    <w:rsid w:val="0DF5115A"/>
    <w:rsid w:val="13EBDBDD"/>
    <w:rsid w:val="16D5FBED"/>
    <w:rsid w:val="16E07FE8"/>
    <w:rsid w:val="177E492E"/>
    <w:rsid w:val="1CB43EFF"/>
    <w:rsid w:val="1D13B6C5"/>
    <w:rsid w:val="1D95994F"/>
    <w:rsid w:val="21F04677"/>
    <w:rsid w:val="225D26EB"/>
    <w:rsid w:val="247E1CEA"/>
    <w:rsid w:val="249E6A9C"/>
    <w:rsid w:val="24DAD9C9"/>
    <w:rsid w:val="25234946"/>
    <w:rsid w:val="289605CA"/>
    <w:rsid w:val="294BBE7D"/>
    <w:rsid w:val="2B28161F"/>
    <w:rsid w:val="2B81F8B3"/>
    <w:rsid w:val="2CCFFB52"/>
    <w:rsid w:val="2E25D798"/>
    <w:rsid w:val="301DEDB6"/>
    <w:rsid w:val="30D0551A"/>
    <w:rsid w:val="31360FB5"/>
    <w:rsid w:val="3265FCA4"/>
    <w:rsid w:val="327AD025"/>
    <w:rsid w:val="34C9D8B9"/>
    <w:rsid w:val="35B395F8"/>
    <w:rsid w:val="38F84F9C"/>
    <w:rsid w:val="39AE9AD1"/>
    <w:rsid w:val="3AB1A7EC"/>
    <w:rsid w:val="3CB286CD"/>
    <w:rsid w:val="4082AAFF"/>
    <w:rsid w:val="430ED89F"/>
    <w:rsid w:val="4379E73E"/>
    <w:rsid w:val="44ECDAA7"/>
    <w:rsid w:val="46ACA961"/>
    <w:rsid w:val="4A4F72B7"/>
    <w:rsid w:val="4AD352E8"/>
    <w:rsid w:val="53A90E7F"/>
    <w:rsid w:val="54EA97E2"/>
    <w:rsid w:val="568DE10C"/>
    <w:rsid w:val="5AECB1AC"/>
    <w:rsid w:val="5C5E850F"/>
    <w:rsid w:val="632017B8"/>
    <w:rsid w:val="65F4B007"/>
    <w:rsid w:val="686C5570"/>
    <w:rsid w:val="690F7F0B"/>
    <w:rsid w:val="69AC14D3"/>
    <w:rsid w:val="6C0C5C98"/>
    <w:rsid w:val="6DCE8889"/>
    <w:rsid w:val="6E0B7F01"/>
    <w:rsid w:val="735A7957"/>
    <w:rsid w:val="7411A738"/>
    <w:rsid w:val="74188304"/>
    <w:rsid w:val="749C7E49"/>
    <w:rsid w:val="74BF0AF9"/>
    <w:rsid w:val="74D25FE9"/>
    <w:rsid w:val="7C7E2B23"/>
    <w:rsid w:val="7C8705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EECA2FBD-AE34-424F-BE82-C79692DAC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7</Pages>
  <Words>1245</Words>
  <Characters>7102</Characters>
  <Application>Microsoft Office Word</Application>
  <DocSecurity>0</DocSecurity>
  <Lines>59</Lines>
  <Paragraphs>16</Paragraphs>
  <ScaleCrop>false</ScaleCrop>
  <Manager/>
  <Company/>
  <LinksUpToDate>false</LinksUpToDate>
  <CharactersWithSpaces>8331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Erum Shehzadi</cp:lastModifiedBy>
  <cp:revision>114</cp:revision>
  <dcterms:created xsi:type="dcterms:W3CDTF">2025-11-20T19:29:00Z</dcterms:created>
  <dcterms:modified xsi:type="dcterms:W3CDTF">2025-11-20T22:53:00Z</dcterms:modified>
  <cp:category/>
</cp:coreProperties>
</file>