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CDF" w:rsidRPr="00507611" w:rsidRDefault="007D4CDF" w:rsidP="007D4CDF">
      <w:pPr>
        <w:pStyle w:val="Alex"/>
        <w:rPr>
          <w:rFonts w:ascii="Calibri" w:hAnsi="Calibri"/>
          <w:b/>
          <w:sz w:val="40"/>
          <w:szCs w:val="40"/>
          <w:u w:val="single"/>
        </w:rPr>
      </w:pPr>
      <w:r w:rsidRPr="00507611">
        <w:rPr>
          <w:rFonts w:ascii="Calibri" w:hAnsi="Calibri"/>
          <w:b/>
          <w:sz w:val="40"/>
          <w:szCs w:val="40"/>
          <w:u w:val="single"/>
        </w:rPr>
        <w:t>PRIMARY SOURCE TYPE: Hansard</w:t>
      </w:r>
    </w:p>
    <w:p w:rsidR="007D4CDF" w:rsidRPr="00A94CB5" w:rsidRDefault="007D4CDF" w:rsidP="00A94CB5">
      <w:pPr>
        <w:pStyle w:val="ListParagraph"/>
        <w:numPr>
          <w:ilvl w:val="0"/>
          <w:numId w:val="1"/>
        </w:numPr>
        <w:rPr>
          <w:rFonts w:ascii="Calibri" w:hAnsi="Calibri"/>
          <w:b/>
          <w:sz w:val="24"/>
          <w:szCs w:val="24"/>
        </w:rPr>
      </w:pPr>
      <w:r w:rsidRPr="00A94CB5">
        <w:rPr>
          <w:rFonts w:ascii="Calibri" w:hAnsi="Calibri"/>
          <w:b/>
          <w:sz w:val="24"/>
          <w:szCs w:val="24"/>
        </w:rPr>
        <w:t>JAMES SILK BUCKINGHAM PROPOSES FORMING MUSEUMS IN PROVINICIAL TOWNS, 1834</w:t>
      </w:r>
    </w:p>
    <w:p w:rsidR="007D4CDF" w:rsidRPr="007D4CDF" w:rsidRDefault="007D4CDF" w:rsidP="007D4CDF">
      <w:pPr>
        <w:pStyle w:val="Alex"/>
        <w:rPr>
          <w:rFonts w:ascii="Calibri" w:hAnsi="Calibri"/>
          <w:i/>
          <w:sz w:val="24"/>
          <w:szCs w:val="24"/>
        </w:rPr>
      </w:pPr>
      <w:r w:rsidRPr="007D4CDF">
        <w:rPr>
          <w:rFonts w:ascii="Calibri" w:hAnsi="Calibri"/>
          <w:i/>
          <w:sz w:val="24"/>
          <w:szCs w:val="24"/>
        </w:rPr>
        <w:t>In June 1834, James Silk Buckingham – MP for Sheffield, and a noted traveller and author – pres</w:t>
      </w:r>
      <w:bookmarkStart w:id="0" w:name="_GoBack"/>
      <w:bookmarkEnd w:id="0"/>
      <w:r w:rsidRPr="007D4CDF">
        <w:rPr>
          <w:rFonts w:ascii="Calibri" w:hAnsi="Calibri"/>
          <w:i/>
          <w:sz w:val="24"/>
          <w:szCs w:val="24"/>
        </w:rPr>
        <w:t>ented the findings of a Select Committee on Drunkenness. Reporting back on the opinion of the committee, Buckingham alluded to the virtues of establishing public museums in towns and cities throughout Britain as a means to alleviate alcoholism amongst the working classes. The opinions forwarded by Buckingham (see below) can be regarded as a formative moment in the political movement which led to the passing of the Museums Act in 1845.</w:t>
      </w:r>
    </w:p>
    <w:p w:rsidR="007D4CDF" w:rsidRPr="007D4CDF" w:rsidRDefault="007D4CDF" w:rsidP="007D4CDF">
      <w:pPr>
        <w:pStyle w:val="Alex"/>
        <w:rPr>
          <w:rFonts w:ascii="Calibri" w:hAnsi="Calibri"/>
          <w:b/>
          <w:sz w:val="24"/>
          <w:szCs w:val="24"/>
        </w:rPr>
      </w:pPr>
    </w:p>
    <w:p w:rsidR="007D4CDF" w:rsidRPr="007D4CDF" w:rsidRDefault="007D4CDF" w:rsidP="007D4CDF">
      <w:pPr>
        <w:pStyle w:val="Alex"/>
        <w:jc w:val="left"/>
        <w:rPr>
          <w:rFonts w:ascii="Calibri" w:hAnsi="Calibri"/>
          <w:b/>
          <w:sz w:val="24"/>
          <w:szCs w:val="24"/>
          <w:u w:val="single"/>
        </w:rPr>
      </w:pPr>
      <w:r w:rsidRPr="007D4CDF">
        <w:rPr>
          <w:rFonts w:ascii="Calibri" w:hAnsi="Calibri"/>
          <w:b/>
          <w:sz w:val="24"/>
          <w:szCs w:val="24"/>
          <w:u w:val="single"/>
        </w:rPr>
        <w:t>DRUNKENNESS</w:t>
      </w:r>
    </w:p>
    <w:p w:rsidR="007D4CDF" w:rsidRPr="007D4CDF" w:rsidRDefault="007D4CDF" w:rsidP="007D4CDF">
      <w:pPr>
        <w:pStyle w:val="Alex"/>
        <w:jc w:val="left"/>
        <w:rPr>
          <w:rFonts w:ascii="Calibri" w:hAnsi="Calibri"/>
          <w:b/>
          <w:sz w:val="24"/>
          <w:szCs w:val="24"/>
          <w:u w:val="single"/>
        </w:rPr>
      </w:pPr>
      <w:r w:rsidRPr="007D4CDF">
        <w:rPr>
          <w:rFonts w:ascii="Calibri" w:hAnsi="Calibri"/>
          <w:b/>
          <w:sz w:val="24"/>
          <w:szCs w:val="24"/>
          <w:u w:val="single"/>
        </w:rPr>
        <w:t>House of Commons Debate, June 3 1834</w:t>
      </w:r>
    </w:p>
    <w:p w:rsidR="007D4CDF" w:rsidRPr="007D4CDF" w:rsidRDefault="007D4CDF" w:rsidP="007D4CDF">
      <w:pPr>
        <w:pStyle w:val="Alex"/>
        <w:jc w:val="left"/>
        <w:rPr>
          <w:rFonts w:ascii="Calibri" w:hAnsi="Calibri"/>
          <w:i/>
          <w:sz w:val="24"/>
          <w:szCs w:val="24"/>
        </w:rPr>
      </w:pPr>
      <w:r w:rsidRPr="007D4CDF">
        <w:rPr>
          <w:rFonts w:ascii="Calibri" w:hAnsi="Calibri"/>
          <w:i/>
          <w:sz w:val="24"/>
          <w:szCs w:val="24"/>
        </w:rPr>
        <w:t>Hansard ref: vol. 24 cc. 90–126;</w:t>
      </w:r>
    </w:p>
    <w:p w:rsidR="007D4CDF" w:rsidRPr="007D4CDF" w:rsidRDefault="007D4CDF" w:rsidP="007D4CDF">
      <w:pPr>
        <w:pStyle w:val="Alex"/>
        <w:jc w:val="left"/>
        <w:rPr>
          <w:rFonts w:ascii="Calibri" w:hAnsi="Calibri"/>
          <w:i/>
          <w:sz w:val="24"/>
          <w:szCs w:val="24"/>
        </w:rPr>
      </w:pPr>
      <w:proofErr w:type="gramStart"/>
      <w:r w:rsidRPr="007D4CDF">
        <w:rPr>
          <w:rFonts w:ascii="Calibri" w:hAnsi="Calibri"/>
          <w:i/>
          <w:sz w:val="24"/>
          <w:szCs w:val="24"/>
        </w:rPr>
        <w:t>taken</w:t>
      </w:r>
      <w:proofErr w:type="gramEnd"/>
      <w:r w:rsidRPr="007D4CDF">
        <w:rPr>
          <w:rFonts w:ascii="Calibri" w:hAnsi="Calibri"/>
          <w:i/>
          <w:sz w:val="24"/>
          <w:szCs w:val="24"/>
        </w:rPr>
        <w:t xml:space="preserve"> from: </w:t>
      </w:r>
      <w:hyperlink r:id="rId5" w:history="1">
        <w:r w:rsidRPr="007D4CDF">
          <w:rPr>
            <w:rStyle w:val="Hyperlink"/>
            <w:rFonts w:ascii="Calibri" w:hAnsi="Calibri"/>
            <w:i/>
            <w:sz w:val="24"/>
            <w:szCs w:val="24"/>
          </w:rPr>
          <w:t>http://hansard.millbanksystems.com/commons/1834/jun/03/drunkenness</w:t>
        </w:r>
      </w:hyperlink>
    </w:p>
    <w:p w:rsidR="007D4CDF" w:rsidRPr="007D4CDF" w:rsidRDefault="007D4CDF" w:rsidP="007D4CDF">
      <w:pPr>
        <w:pStyle w:val="Alex"/>
        <w:rPr>
          <w:rFonts w:ascii="Calibri" w:hAnsi="Calibri"/>
          <w:sz w:val="24"/>
          <w:szCs w:val="24"/>
        </w:rPr>
      </w:pPr>
    </w:p>
    <w:p w:rsidR="007D4CDF" w:rsidRPr="007D4CDF" w:rsidRDefault="007D4CDF" w:rsidP="007D4CDF">
      <w:pPr>
        <w:pStyle w:val="Alex"/>
        <w:rPr>
          <w:rFonts w:ascii="Calibri" w:hAnsi="Calibri"/>
          <w:b/>
          <w:sz w:val="24"/>
          <w:szCs w:val="24"/>
        </w:rPr>
      </w:pPr>
      <w:r w:rsidRPr="007D4CDF">
        <w:rPr>
          <w:rFonts w:ascii="Calibri" w:hAnsi="Calibri"/>
          <w:b/>
          <w:sz w:val="24"/>
          <w:szCs w:val="24"/>
        </w:rPr>
        <w:t xml:space="preserve">Mr. Buckingham </w:t>
      </w:r>
    </w:p>
    <w:p w:rsidR="007D4CDF" w:rsidRPr="007D4CDF" w:rsidRDefault="007D4CDF" w:rsidP="007D4CDF">
      <w:pPr>
        <w:pStyle w:val="Alex"/>
        <w:rPr>
          <w:rFonts w:ascii="Calibri" w:hAnsi="Calibri"/>
          <w:sz w:val="24"/>
          <w:szCs w:val="24"/>
        </w:rPr>
      </w:pPr>
      <w:r w:rsidRPr="007D4CDF">
        <w:rPr>
          <w:rFonts w:ascii="Calibri" w:hAnsi="Calibri"/>
          <w:sz w:val="24"/>
          <w:szCs w:val="24"/>
        </w:rPr>
        <w:t>… Of the fact of the increase of drunkenness among the labouring classes of the country, I think there will be no doubt. But if there should, a reference to the reports of the police cases, published in any town of the United Kingdom will be more than sufficient to remove such doubt.</w:t>
      </w:r>
    </w:p>
    <w:p w:rsidR="007D4CDF" w:rsidRPr="007D4CDF" w:rsidRDefault="007D4CDF" w:rsidP="007D4CDF">
      <w:pPr>
        <w:pStyle w:val="Alex"/>
        <w:ind w:firstLine="720"/>
        <w:rPr>
          <w:rFonts w:ascii="Calibri" w:hAnsi="Calibri"/>
          <w:sz w:val="24"/>
          <w:szCs w:val="24"/>
        </w:rPr>
      </w:pPr>
      <w:r w:rsidRPr="007D4CDF">
        <w:rPr>
          <w:rFonts w:ascii="Calibri" w:hAnsi="Calibri"/>
          <w:sz w:val="24"/>
          <w:szCs w:val="24"/>
        </w:rPr>
        <w:t xml:space="preserve">… The large size of the towns, increasing in every direction, making the old rural sports of England more and more difficult of access, and the lengthened hours of labour affording less time for healthful recreation, and forcing men to those more quickly excited pleasures of intoxication, were, no doubt, each auxiliaries to the causes I have described in towns; while the departure from the old and wholesome custom of farmers entertaining their labouring men beneath their own roofs, produced the same result of driving them to pass their evenings at public-houses in the country. </w:t>
      </w:r>
    </w:p>
    <w:p w:rsidR="007D4CDF" w:rsidRPr="007D4CDF" w:rsidRDefault="007D4CDF" w:rsidP="007D4CDF">
      <w:pPr>
        <w:pStyle w:val="Alex"/>
        <w:ind w:firstLine="720"/>
        <w:rPr>
          <w:rFonts w:ascii="Calibri" w:hAnsi="Calibri"/>
          <w:sz w:val="24"/>
          <w:szCs w:val="24"/>
        </w:rPr>
      </w:pPr>
      <w:r w:rsidRPr="007D4CDF">
        <w:rPr>
          <w:rFonts w:ascii="Calibri" w:hAnsi="Calibri"/>
          <w:sz w:val="24"/>
          <w:szCs w:val="24"/>
        </w:rPr>
        <w:t xml:space="preserve">… Let us seriously ask ourselves what have been the effects of all this. Alas! Sir, the answer is indeed a melancholy one. Deterioration of the public health, to such a degree, that our hospitals and asylums are filled with the victims of intemperance. Increase of pauperism in every parish, so that the poor rates bid fair to exceed the rental of the land. Destruction of public morals, by the brutalization of the old, and the prostitution of the </w:t>
      </w:r>
      <w:r w:rsidRPr="007D4CDF">
        <w:rPr>
          <w:rFonts w:ascii="Calibri" w:hAnsi="Calibri"/>
          <w:sz w:val="24"/>
          <w:szCs w:val="24"/>
        </w:rPr>
        <w:lastRenderedPageBreak/>
        <w:t>young—the extinction of all honest pride of independence in the men, and the annihilation of all sense of decency in the women—the neglect of wives by their husbands, of children by their parents—and the breaking in sunder all those soft and endearing ties which heretofore were recognised as sacred among the humblest classes in society. These are but the outlines of this great chart of misery and degradation which drunkenness has traced out for our survey.</w:t>
      </w:r>
    </w:p>
    <w:p w:rsidR="007D4CDF" w:rsidRPr="007D4CDF" w:rsidRDefault="007D4CDF" w:rsidP="007D4CDF">
      <w:pPr>
        <w:pStyle w:val="Alex"/>
        <w:ind w:firstLine="720"/>
        <w:rPr>
          <w:rFonts w:ascii="Calibri" w:hAnsi="Calibri"/>
          <w:sz w:val="24"/>
          <w:szCs w:val="24"/>
        </w:rPr>
      </w:pPr>
      <w:r w:rsidRPr="007D4CDF">
        <w:rPr>
          <w:rFonts w:ascii="Calibri" w:hAnsi="Calibri"/>
          <w:sz w:val="24"/>
          <w:szCs w:val="24"/>
        </w:rPr>
        <w:t xml:space="preserve">…  My object would be, first, to prevent any further increase to the number of houses now devoted to this guilty and destructive traffic; next, gradually to reduce the number as well as the strength of the auxiliary temptations with which they now abound; and, lastly, to put those that may remain under such wholesome regulations as shall at least abate, if not wholly extirpate, the disease and crime of which they are the present dens. </w:t>
      </w:r>
    </w:p>
    <w:p w:rsidR="007D4CDF" w:rsidRPr="007D4CDF" w:rsidRDefault="007D4CDF" w:rsidP="007D4CDF">
      <w:pPr>
        <w:pStyle w:val="Alex"/>
        <w:ind w:firstLine="720"/>
        <w:rPr>
          <w:rFonts w:ascii="Calibri" w:hAnsi="Calibri"/>
          <w:sz w:val="24"/>
          <w:szCs w:val="24"/>
        </w:rPr>
      </w:pPr>
      <w:r w:rsidRPr="007D4CDF">
        <w:rPr>
          <w:rFonts w:ascii="Calibri" w:hAnsi="Calibri"/>
          <w:sz w:val="24"/>
          <w:szCs w:val="24"/>
        </w:rPr>
        <w:t>In addition to such present remedies as may be added, to meet the present evil, I shall be prepared to show, that we might greatly prevent its further spread, by establishing adult as well as infant schools, aided by humble museums, and collections of works of nature and of art; so exciting to rational curiosity, and so powerful in refining the tastes and feelings of the least informed; as well as by instituting instructive and entertaining lectures on popular branches of knowledge, and encouraging the establishment of parish libraries, and district reading-rooms, provided with cheaper and more innocent refreshments, than the liquid poison now consumed, so as to afford to the labouring population that opportunity of social meeting, and cheap exhilaration, which their daily toils entitle, as well as prepare them, to enjoy; and affording them opportunities for the development of their mental faculties and moral feelings, by that collision of opinion and interchange of sentiment, which, under sober exercise, is a fruitful source of attachment and esteem, but which under the influence of intoxication, degenerate into bitterness and strife.</w:t>
      </w:r>
    </w:p>
    <w:p w:rsidR="007D4CDF" w:rsidRPr="007D4CDF" w:rsidRDefault="007D4CDF" w:rsidP="007D4CDF">
      <w:pPr>
        <w:rPr>
          <w:rFonts w:ascii="Calibri" w:hAnsi="Calibri"/>
          <w:sz w:val="24"/>
          <w:szCs w:val="24"/>
        </w:rPr>
      </w:pPr>
    </w:p>
    <w:p w:rsidR="007D4CDF" w:rsidRPr="007D4CDF" w:rsidRDefault="00A94CB5" w:rsidP="007D4CDF">
      <w:pPr>
        <w:pStyle w:val="Alex"/>
        <w:rPr>
          <w:rFonts w:ascii="Calibri" w:hAnsi="Calibri"/>
          <w:b/>
          <w:sz w:val="24"/>
          <w:szCs w:val="24"/>
        </w:rPr>
      </w:pPr>
      <w:r>
        <w:rPr>
          <w:rFonts w:ascii="Calibri" w:hAnsi="Calibri"/>
          <w:b/>
          <w:sz w:val="24"/>
          <w:szCs w:val="24"/>
        </w:rPr>
        <w:t xml:space="preserve">2. </w:t>
      </w:r>
      <w:r w:rsidR="007D4CDF" w:rsidRPr="007D4CDF">
        <w:rPr>
          <w:rFonts w:ascii="Calibri" w:hAnsi="Calibri"/>
          <w:b/>
          <w:sz w:val="24"/>
          <w:szCs w:val="24"/>
        </w:rPr>
        <w:t>MUSEUM ACT DEBATES, 1845</w:t>
      </w:r>
    </w:p>
    <w:p w:rsidR="007D4CDF" w:rsidRPr="007D4CDF" w:rsidRDefault="007D4CDF" w:rsidP="007D4CDF">
      <w:pPr>
        <w:pStyle w:val="Alex"/>
        <w:rPr>
          <w:rFonts w:ascii="Calibri" w:hAnsi="Calibri"/>
          <w:i/>
          <w:sz w:val="24"/>
          <w:szCs w:val="24"/>
        </w:rPr>
      </w:pPr>
      <w:r w:rsidRPr="007D4CDF">
        <w:rPr>
          <w:rFonts w:ascii="Calibri" w:hAnsi="Calibri"/>
          <w:i/>
          <w:sz w:val="24"/>
          <w:szCs w:val="24"/>
        </w:rPr>
        <w:t xml:space="preserve">Below are extracts from the House of Commons debates on the Museums Act of 1845, the item of legislation which for the first time permitted local councils to lobby taxation (‘rates’) to fund publicly-owned museum collections. The key sponsors of the original Museums Bill were Henry </w:t>
      </w:r>
      <w:proofErr w:type="spellStart"/>
      <w:r w:rsidRPr="007D4CDF">
        <w:rPr>
          <w:rFonts w:ascii="Calibri" w:hAnsi="Calibri"/>
          <w:i/>
          <w:sz w:val="24"/>
          <w:szCs w:val="24"/>
        </w:rPr>
        <w:t>Labouchere</w:t>
      </w:r>
      <w:proofErr w:type="spellEnd"/>
      <w:r w:rsidRPr="007D4CDF">
        <w:rPr>
          <w:rFonts w:ascii="Calibri" w:hAnsi="Calibri"/>
          <w:i/>
          <w:sz w:val="24"/>
          <w:szCs w:val="24"/>
        </w:rPr>
        <w:t xml:space="preserve"> (MP for Taunton) and William </w:t>
      </w:r>
      <w:proofErr w:type="spellStart"/>
      <w:r w:rsidRPr="007D4CDF">
        <w:rPr>
          <w:rFonts w:ascii="Calibri" w:hAnsi="Calibri"/>
          <w:i/>
          <w:sz w:val="24"/>
          <w:szCs w:val="24"/>
        </w:rPr>
        <w:t>Ewart</w:t>
      </w:r>
      <w:proofErr w:type="spellEnd"/>
      <w:r w:rsidRPr="007D4CDF">
        <w:rPr>
          <w:rFonts w:ascii="Calibri" w:hAnsi="Calibri"/>
          <w:i/>
          <w:sz w:val="24"/>
          <w:szCs w:val="24"/>
        </w:rPr>
        <w:t xml:space="preserve"> (MP for Dumfries), two reformist Liberals. The Liberals were – alongside members of the Whig Party, the Radicals and ‘</w:t>
      </w:r>
      <w:proofErr w:type="spellStart"/>
      <w:r w:rsidRPr="007D4CDF">
        <w:rPr>
          <w:rFonts w:ascii="Calibri" w:hAnsi="Calibri"/>
          <w:i/>
          <w:sz w:val="24"/>
          <w:szCs w:val="24"/>
        </w:rPr>
        <w:t>Peelite</w:t>
      </w:r>
      <w:proofErr w:type="spellEnd"/>
      <w:r w:rsidRPr="007D4CDF">
        <w:rPr>
          <w:rFonts w:ascii="Calibri" w:hAnsi="Calibri"/>
          <w:i/>
          <w:sz w:val="24"/>
          <w:szCs w:val="24"/>
        </w:rPr>
        <w:t xml:space="preserve">’ Tories – amongst the key constituencies of what formally became the Liberal Party in 1859. </w:t>
      </w:r>
    </w:p>
    <w:p w:rsidR="007D4CDF" w:rsidRPr="007D4CDF" w:rsidRDefault="007D4CDF" w:rsidP="007D4CDF">
      <w:pPr>
        <w:pStyle w:val="Alex"/>
        <w:rPr>
          <w:rFonts w:ascii="Calibri" w:hAnsi="Calibri"/>
          <w:i/>
          <w:sz w:val="24"/>
          <w:szCs w:val="24"/>
        </w:rPr>
      </w:pPr>
    </w:p>
    <w:p w:rsidR="007D4CDF" w:rsidRPr="007D4CDF" w:rsidRDefault="007D4CDF" w:rsidP="007D4CDF">
      <w:pPr>
        <w:pStyle w:val="Alex"/>
        <w:jc w:val="left"/>
        <w:rPr>
          <w:rFonts w:ascii="Calibri" w:hAnsi="Calibri"/>
          <w:b/>
          <w:sz w:val="24"/>
          <w:szCs w:val="24"/>
          <w:u w:val="single"/>
        </w:rPr>
      </w:pPr>
      <w:r w:rsidRPr="007D4CDF">
        <w:rPr>
          <w:rFonts w:ascii="Calibri" w:hAnsi="Calibri"/>
          <w:b/>
          <w:sz w:val="24"/>
          <w:szCs w:val="24"/>
          <w:u w:val="single"/>
        </w:rPr>
        <w:t>MUSEUMS OF ART.</w:t>
      </w:r>
    </w:p>
    <w:p w:rsidR="007D4CDF" w:rsidRPr="007D4CDF" w:rsidRDefault="007D4CDF" w:rsidP="007D4CDF">
      <w:pPr>
        <w:pStyle w:val="Alex"/>
        <w:jc w:val="left"/>
        <w:rPr>
          <w:rFonts w:ascii="Calibri" w:hAnsi="Calibri"/>
          <w:b/>
          <w:sz w:val="24"/>
          <w:szCs w:val="24"/>
          <w:u w:val="single"/>
        </w:rPr>
      </w:pPr>
      <w:r w:rsidRPr="007D4CDF">
        <w:rPr>
          <w:rFonts w:ascii="Calibri" w:hAnsi="Calibri"/>
          <w:b/>
          <w:sz w:val="24"/>
          <w:szCs w:val="24"/>
          <w:u w:val="single"/>
        </w:rPr>
        <w:t xml:space="preserve">House of Commons Debate, March 6 1845 </w:t>
      </w:r>
    </w:p>
    <w:p w:rsidR="007D4CDF" w:rsidRPr="007D4CDF" w:rsidRDefault="007D4CDF" w:rsidP="007D4CDF">
      <w:pPr>
        <w:pStyle w:val="Alex"/>
        <w:jc w:val="left"/>
        <w:rPr>
          <w:rFonts w:ascii="Calibri" w:hAnsi="Calibri"/>
          <w:i/>
          <w:sz w:val="24"/>
          <w:szCs w:val="24"/>
        </w:rPr>
      </w:pPr>
      <w:r w:rsidRPr="007D4CDF">
        <w:rPr>
          <w:rFonts w:ascii="Calibri" w:hAnsi="Calibri"/>
          <w:i/>
          <w:sz w:val="24"/>
          <w:szCs w:val="24"/>
        </w:rPr>
        <w:t xml:space="preserve">Hansard ref: vol. 78 cc. 381–394; </w:t>
      </w:r>
    </w:p>
    <w:p w:rsidR="007D4CDF" w:rsidRPr="007D4CDF" w:rsidRDefault="007D4CDF" w:rsidP="007D4CDF">
      <w:pPr>
        <w:pStyle w:val="Alex"/>
        <w:jc w:val="left"/>
        <w:rPr>
          <w:rFonts w:ascii="Calibri" w:hAnsi="Calibri"/>
          <w:sz w:val="24"/>
          <w:szCs w:val="24"/>
        </w:rPr>
      </w:pPr>
      <w:proofErr w:type="gramStart"/>
      <w:r w:rsidRPr="007D4CDF">
        <w:rPr>
          <w:rFonts w:ascii="Calibri" w:hAnsi="Calibri"/>
          <w:i/>
          <w:sz w:val="24"/>
          <w:szCs w:val="24"/>
        </w:rPr>
        <w:t>taken</w:t>
      </w:r>
      <w:proofErr w:type="gramEnd"/>
      <w:r w:rsidRPr="007D4CDF">
        <w:rPr>
          <w:rFonts w:ascii="Calibri" w:hAnsi="Calibri"/>
          <w:i/>
          <w:sz w:val="24"/>
          <w:szCs w:val="24"/>
        </w:rPr>
        <w:t xml:space="preserve"> from: </w:t>
      </w:r>
      <w:hyperlink r:id="rId6" w:history="1">
        <w:r w:rsidRPr="007D4CDF">
          <w:rPr>
            <w:rStyle w:val="Hyperlink"/>
            <w:rFonts w:ascii="Calibri" w:hAnsi="Calibri"/>
            <w:i/>
            <w:sz w:val="24"/>
            <w:szCs w:val="24"/>
          </w:rPr>
          <w:t>http://hansard.millbanksystems.com/commons/1845/mar/06/museums-of-art</w:t>
        </w:r>
      </w:hyperlink>
    </w:p>
    <w:p w:rsidR="007D4CDF" w:rsidRPr="007D4CDF" w:rsidRDefault="007D4CDF" w:rsidP="007D4CDF">
      <w:pPr>
        <w:pStyle w:val="Alex"/>
        <w:jc w:val="left"/>
        <w:rPr>
          <w:rFonts w:ascii="Calibri" w:hAnsi="Calibri"/>
          <w:b/>
          <w:sz w:val="24"/>
          <w:szCs w:val="24"/>
        </w:rPr>
      </w:pPr>
    </w:p>
    <w:p w:rsidR="007D4CDF" w:rsidRPr="007D4CDF" w:rsidRDefault="007D4CDF" w:rsidP="007D4CDF">
      <w:pPr>
        <w:pStyle w:val="Alex"/>
        <w:jc w:val="left"/>
        <w:rPr>
          <w:rFonts w:ascii="Calibri" w:hAnsi="Calibri"/>
          <w:i/>
          <w:sz w:val="24"/>
          <w:szCs w:val="24"/>
        </w:rPr>
      </w:pPr>
      <w:r w:rsidRPr="007D4CDF">
        <w:rPr>
          <w:rFonts w:ascii="Calibri" w:hAnsi="Calibri"/>
          <w:i/>
          <w:sz w:val="24"/>
          <w:szCs w:val="24"/>
        </w:rPr>
        <w:t>[Tabling of Bill]</w:t>
      </w:r>
    </w:p>
    <w:p w:rsidR="007D4CDF" w:rsidRPr="007D4CDF" w:rsidRDefault="007D4CDF" w:rsidP="007D4CDF">
      <w:pPr>
        <w:pStyle w:val="Alex"/>
        <w:jc w:val="left"/>
        <w:rPr>
          <w:rFonts w:ascii="Calibri" w:hAnsi="Calibri"/>
          <w:b/>
          <w:sz w:val="24"/>
          <w:szCs w:val="24"/>
        </w:rPr>
      </w:pPr>
      <w:r w:rsidRPr="007D4CDF">
        <w:rPr>
          <w:rFonts w:ascii="Calibri" w:hAnsi="Calibri"/>
          <w:b/>
          <w:sz w:val="24"/>
          <w:szCs w:val="24"/>
        </w:rPr>
        <w:t xml:space="preserve">Mr. William </w:t>
      </w:r>
      <w:proofErr w:type="spellStart"/>
      <w:r w:rsidRPr="007D4CDF">
        <w:rPr>
          <w:rFonts w:ascii="Calibri" w:hAnsi="Calibri"/>
          <w:b/>
          <w:sz w:val="24"/>
          <w:szCs w:val="24"/>
        </w:rPr>
        <w:t>Ewart</w:t>
      </w:r>
      <w:proofErr w:type="spellEnd"/>
    </w:p>
    <w:p w:rsidR="007D4CDF" w:rsidRPr="007D4CDF" w:rsidRDefault="007D4CDF" w:rsidP="007D4CDF">
      <w:pPr>
        <w:pStyle w:val="Alex"/>
        <w:rPr>
          <w:rFonts w:ascii="Calibri" w:hAnsi="Calibri"/>
          <w:sz w:val="24"/>
          <w:szCs w:val="24"/>
        </w:rPr>
      </w:pPr>
      <w:proofErr w:type="gramStart"/>
      <w:r w:rsidRPr="007D4CDF">
        <w:rPr>
          <w:rFonts w:ascii="Calibri" w:hAnsi="Calibri"/>
          <w:sz w:val="24"/>
          <w:szCs w:val="24"/>
        </w:rPr>
        <w:t>rose</w:t>
      </w:r>
      <w:proofErr w:type="gramEnd"/>
      <w:r w:rsidRPr="007D4CDF">
        <w:rPr>
          <w:rFonts w:ascii="Calibri" w:hAnsi="Calibri"/>
          <w:sz w:val="24"/>
          <w:szCs w:val="24"/>
        </w:rPr>
        <w:t xml:space="preserve"> for the purpose of moving for leave to bring in a Bill to enable town-councils to establish Museums of Art in corporate towns</w:t>
      </w:r>
    </w:p>
    <w:p w:rsidR="007D4CDF" w:rsidRPr="007D4CDF" w:rsidRDefault="007D4CDF" w:rsidP="007D4CDF">
      <w:pPr>
        <w:pStyle w:val="Alex"/>
        <w:ind w:firstLine="720"/>
        <w:rPr>
          <w:rFonts w:ascii="Calibri" w:hAnsi="Calibri"/>
          <w:sz w:val="24"/>
          <w:szCs w:val="24"/>
        </w:rPr>
      </w:pPr>
      <w:r w:rsidRPr="007D4CDF">
        <w:rPr>
          <w:rFonts w:ascii="Calibri" w:hAnsi="Calibri"/>
          <w:sz w:val="24"/>
          <w:szCs w:val="24"/>
        </w:rPr>
        <w:t xml:space="preserve">… </w:t>
      </w:r>
      <w:proofErr w:type="gramStart"/>
      <w:r w:rsidRPr="007D4CDF">
        <w:rPr>
          <w:rFonts w:ascii="Calibri" w:hAnsi="Calibri"/>
          <w:sz w:val="24"/>
          <w:szCs w:val="24"/>
        </w:rPr>
        <w:t>A  recommendation</w:t>
      </w:r>
      <w:proofErr w:type="gramEnd"/>
      <w:r w:rsidRPr="007D4CDF">
        <w:rPr>
          <w:rFonts w:ascii="Calibri" w:hAnsi="Calibri"/>
          <w:sz w:val="24"/>
          <w:szCs w:val="24"/>
        </w:rPr>
        <w:t xml:space="preserve"> of the [Museums of Art] Committee was, that exhibitions or galleries of art should be established in the various manufacturing and other large towns of the country. It was not intended that those exhibitions should be limited to the temporary purposes of mere ephemeral exhibitions. The Committee were anxious that those museums should contain specimens of antique art, of mediaeval art, and of modern art. That recommendation had not been carried into effect, and it was to remedy this omission that the present Bill was proposed. The Committee had hoped that the Government would have assisted, at least by lending its co-operation to those who were willing to form these provincial museums, by obtaining perfect casts of the best specimens of antique and modern works, and distributing them to the various manufacturing towns, to be deposited in their museums. … </w:t>
      </w:r>
      <w:proofErr w:type="gramStart"/>
      <w:r w:rsidRPr="007D4CDF">
        <w:rPr>
          <w:rFonts w:ascii="Calibri" w:hAnsi="Calibri"/>
          <w:sz w:val="24"/>
          <w:szCs w:val="24"/>
        </w:rPr>
        <w:t>the</w:t>
      </w:r>
      <w:proofErr w:type="gramEnd"/>
      <w:r w:rsidRPr="007D4CDF">
        <w:rPr>
          <w:rFonts w:ascii="Calibri" w:hAnsi="Calibri"/>
          <w:sz w:val="24"/>
          <w:szCs w:val="24"/>
        </w:rPr>
        <w:t xml:space="preserve"> object of the present measure was to diffuse these various specimens of art throughout the country; to send them to the museums of Manchester, of Glasgow, of Birmingham, of Coventry, and of all the large manufacturing towns. He asked them to pass this Bill, in order to enable the town-councils to defray the expenses necessary for these museums by the imposition of a small borough rate, so as to admit the population upon the easiest possible terms. </w:t>
      </w:r>
    </w:p>
    <w:p w:rsidR="007D4CDF" w:rsidRPr="007D4CDF" w:rsidRDefault="007D4CDF" w:rsidP="007D4CDF">
      <w:pPr>
        <w:pStyle w:val="Alex"/>
        <w:ind w:firstLine="720"/>
        <w:rPr>
          <w:rFonts w:ascii="Calibri" w:hAnsi="Calibri"/>
          <w:sz w:val="24"/>
          <w:szCs w:val="24"/>
        </w:rPr>
      </w:pPr>
      <w:r w:rsidRPr="007D4CDF">
        <w:rPr>
          <w:rFonts w:ascii="Calibri" w:hAnsi="Calibri"/>
          <w:sz w:val="24"/>
          <w:szCs w:val="24"/>
        </w:rPr>
        <w:t xml:space="preserve">Many persons were ready to aid in the formation of these museums, either by the subscription of money, or by presenting them with works of art. It was to encourage these exertions that he ventured to propose the present measure to Parliament. There were peculiar circumstances at the present time which allowed a facility for the diffusion of works throughout the country which had never been enjoyed in times past. By means of their railways they could send casts of improved specimens of works of art to the different manufacturing towns; and it would be the fault of the Government if there was a single manufacturing or large town in the country deficient of a museum of such a character as might give a sound taste in art to the population of that town; and thus enable them to apply the skill they would obtain in the arts to manufactures. He trusted, therefore, that they should see before long the system of schools of design perfected throughout the country, and that the central school in the metropolis would become what the Committee recommended it should be. </w:t>
      </w:r>
    </w:p>
    <w:p w:rsidR="007D4CDF" w:rsidRPr="007D4CDF" w:rsidRDefault="007D4CDF" w:rsidP="007D4CDF">
      <w:pPr>
        <w:pStyle w:val="Alex"/>
        <w:rPr>
          <w:rFonts w:ascii="Calibri" w:hAnsi="Calibri"/>
          <w:sz w:val="24"/>
          <w:szCs w:val="24"/>
        </w:rPr>
      </w:pPr>
    </w:p>
    <w:p w:rsidR="007D4CDF" w:rsidRPr="007D4CDF" w:rsidRDefault="007D4CDF" w:rsidP="007D4CDF">
      <w:pPr>
        <w:pStyle w:val="Alex"/>
        <w:rPr>
          <w:rFonts w:ascii="Calibri" w:hAnsi="Calibri"/>
          <w:b/>
          <w:sz w:val="24"/>
          <w:szCs w:val="24"/>
        </w:rPr>
      </w:pPr>
      <w:r w:rsidRPr="007D4CDF">
        <w:rPr>
          <w:rFonts w:ascii="Calibri" w:hAnsi="Calibri"/>
          <w:b/>
          <w:sz w:val="24"/>
          <w:szCs w:val="24"/>
        </w:rPr>
        <w:t xml:space="preserve">Mr. </w:t>
      </w:r>
      <w:proofErr w:type="spellStart"/>
      <w:r w:rsidRPr="007D4CDF">
        <w:rPr>
          <w:rFonts w:ascii="Calibri" w:hAnsi="Calibri"/>
          <w:b/>
          <w:sz w:val="24"/>
          <w:szCs w:val="24"/>
        </w:rPr>
        <w:t>Labouchere</w:t>
      </w:r>
      <w:proofErr w:type="spellEnd"/>
      <w:r w:rsidRPr="007D4CDF">
        <w:rPr>
          <w:rFonts w:ascii="Calibri" w:hAnsi="Calibri"/>
          <w:b/>
          <w:sz w:val="24"/>
          <w:szCs w:val="24"/>
        </w:rPr>
        <w:t xml:space="preserve"> </w:t>
      </w:r>
    </w:p>
    <w:p w:rsidR="007D4CDF" w:rsidRPr="007D4CDF" w:rsidRDefault="007D4CDF" w:rsidP="007D4CDF">
      <w:pPr>
        <w:pStyle w:val="Alex"/>
        <w:rPr>
          <w:rFonts w:ascii="Calibri" w:hAnsi="Calibri"/>
          <w:sz w:val="24"/>
          <w:szCs w:val="24"/>
        </w:rPr>
      </w:pPr>
      <w:r w:rsidRPr="007D4CDF">
        <w:rPr>
          <w:rFonts w:ascii="Calibri" w:hAnsi="Calibri"/>
          <w:sz w:val="24"/>
          <w:szCs w:val="24"/>
        </w:rPr>
        <w:t xml:space="preserve">… </w:t>
      </w:r>
      <w:proofErr w:type="gramStart"/>
      <w:r w:rsidRPr="007D4CDF">
        <w:rPr>
          <w:rFonts w:ascii="Calibri" w:hAnsi="Calibri"/>
          <w:sz w:val="24"/>
          <w:szCs w:val="24"/>
        </w:rPr>
        <w:t>wished</w:t>
      </w:r>
      <w:proofErr w:type="gramEnd"/>
      <w:r w:rsidRPr="007D4CDF">
        <w:rPr>
          <w:rFonts w:ascii="Calibri" w:hAnsi="Calibri"/>
          <w:sz w:val="24"/>
          <w:szCs w:val="24"/>
        </w:rPr>
        <w:t xml:space="preserve"> to observe that he considered the measure proposed by his hon. Friend the Member for Dumfries one of the utmost possible importance. </w:t>
      </w:r>
    </w:p>
    <w:p w:rsidR="007D4CDF" w:rsidRPr="007D4CDF" w:rsidRDefault="007D4CDF" w:rsidP="007D4CDF">
      <w:pPr>
        <w:pStyle w:val="Alex"/>
        <w:ind w:firstLine="720"/>
        <w:rPr>
          <w:rFonts w:ascii="Calibri" w:hAnsi="Calibri"/>
          <w:sz w:val="24"/>
          <w:szCs w:val="24"/>
        </w:rPr>
      </w:pPr>
      <w:r w:rsidRPr="007D4CDF">
        <w:rPr>
          <w:rFonts w:ascii="Calibri" w:hAnsi="Calibri"/>
          <w:sz w:val="24"/>
          <w:szCs w:val="24"/>
        </w:rPr>
        <w:t>… No Englishman could travel on the Continent without being struck by the circumstance of finding in every considerable town that he came to a museum, in which the inhabitants took pride, and in which any object of antiquity, which might exist near the locality, was almost sure to be preserved. The consequence of having such an institution in a place was, that if any of the inhabitants happened to prosper in the world, and to become possessed of some valuable work of art, he almost invariably bequeathed it to the museum of the town in which he and his ancestors resided, and where he expected that his children would continue to live after his death.</w:t>
      </w:r>
    </w:p>
    <w:p w:rsidR="00491AB6" w:rsidRDefault="00491AB6"/>
    <w:sectPr w:rsidR="00491A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87A07"/>
    <w:multiLevelType w:val="hybridMultilevel"/>
    <w:tmpl w:val="0638E0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CDF"/>
    <w:rsid w:val="001E48B0"/>
    <w:rsid w:val="00491AB6"/>
    <w:rsid w:val="00507611"/>
    <w:rsid w:val="007D4CDF"/>
    <w:rsid w:val="00A94CB5"/>
    <w:rsid w:val="00D23602"/>
    <w:rsid w:val="00F84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D9FD9E-F610-4674-A5ED-AAAC5577A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C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7D4CDF"/>
    <w:pPr>
      <w:spacing w:line="360" w:lineRule="auto"/>
      <w:jc w:val="both"/>
    </w:pPr>
    <w:rPr>
      <w:rFonts w:ascii="Times New Roman" w:hAnsi="Times New Roman"/>
    </w:rPr>
  </w:style>
  <w:style w:type="character" w:styleId="Hyperlink">
    <w:name w:val="Hyperlink"/>
    <w:basedOn w:val="DefaultParagraphFont"/>
    <w:uiPriority w:val="99"/>
    <w:unhideWhenUsed/>
    <w:rsid w:val="007D4CDF"/>
    <w:rPr>
      <w:color w:val="0000FF" w:themeColor="hyperlink"/>
      <w:u w:val="single"/>
    </w:rPr>
  </w:style>
  <w:style w:type="paragraph" w:styleId="NoSpacing">
    <w:name w:val="No Spacing"/>
    <w:uiPriority w:val="1"/>
    <w:qFormat/>
    <w:rsid w:val="007D4CDF"/>
    <w:pPr>
      <w:spacing w:after="0" w:line="240" w:lineRule="auto"/>
    </w:pPr>
  </w:style>
  <w:style w:type="paragraph" w:styleId="BalloonText">
    <w:name w:val="Balloon Text"/>
    <w:basedOn w:val="Normal"/>
    <w:link w:val="BalloonTextChar"/>
    <w:uiPriority w:val="99"/>
    <w:semiHidden/>
    <w:unhideWhenUsed/>
    <w:rsid w:val="001E48B0"/>
    <w:pPr>
      <w:spacing w:after="0" w:line="240" w:lineRule="auto"/>
    </w:pPr>
    <w:rPr>
      <w:rFonts w:ascii="Calibri" w:hAnsi="Calibri"/>
      <w:sz w:val="16"/>
      <w:szCs w:val="16"/>
    </w:rPr>
  </w:style>
  <w:style w:type="character" w:customStyle="1" w:styleId="BalloonTextChar">
    <w:name w:val="Balloon Text Char"/>
    <w:basedOn w:val="DefaultParagraphFont"/>
    <w:link w:val="BalloonText"/>
    <w:uiPriority w:val="99"/>
    <w:semiHidden/>
    <w:rsid w:val="001E48B0"/>
    <w:rPr>
      <w:rFonts w:ascii="Calibri" w:hAnsi="Calibri"/>
      <w:sz w:val="16"/>
      <w:szCs w:val="16"/>
    </w:rPr>
  </w:style>
  <w:style w:type="paragraph" w:styleId="ListParagraph">
    <w:name w:val="List Paragraph"/>
    <w:basedOn w:val="Normal"/>
    <w:uiPriority w:val="34"/>
    <w:qFormat/>
    <w:rsid w:val="00A94C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ansard.millbanksystems.com/commons/1845/mar/06/museums-of-art" TargetMode="External"/><Relationship Id="rId5" Type="http://schemas.openxmlformats.org/officeDocument/2006/relationships/hyperlink" Target="http://hansard.millbanksystems.com/commons/1834/jun/03/drunkennes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1270</Words>
  <Characters>7241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2</cp:revision>
  <cp:lastPrinted>2015-11-16T16:18:00Z</cp:lastPrinted>
  <dcterms:created xsi:type="dcterms:W3CDTF">2018-03-15T17:30:00Z</dcterms:created>
  <dcterms:modified xsi:type="dcterms:W3CDTF">2018-03-15T17:30:00Z</dcterms:modified>
</cp:coreProperties>
</file>