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18159" w14:textId="112AE9F3" w:rsidR="001611DF" w:rsidRDefault="004A5369" w:rsidP="00A90F3C">
      <w:pPr>
        <w:spacing w:line="360" w:lineRule="auto"/>
        <w:jc w:val="both"/>
        <w:rPr>
          <w:rFonts w:ascii="Arial" w:hAnsi="Arial" w:cs="Arial"/>
          <w:bCs/>
          <w:sz w:val="24"/>
          <w:szCs w:val="24"/>
          <w:u w:val="single"/>
        </w:rPr>
      </w:pPr>
      <w:r>
        <w:rPr>
          <w:rFonts w:ascii="Arial" w:hAnsi="Arial" w:cs="Arial"/>
          <w:bCs/>
          <w:sz w:val="24"/>
          <w:szCs w:val="24"/>
          <w:u w:val="single"/>
        </w:rPr>
        <w:t>Defining play and the importance of play to a child’s development.</w:t>
      </w:r>
      <w:r w:rsidR="00C839BB">
        <w:rPr>
          <w:rFonts w:ascii="Arial" w:hAnsi="Arial" w:cs="Arial"/>
          <w:bCs/>
          <w:sz w:val="24"/>
          <w:szCs w:val="24"/>
          <w:u w:val="single"/>
        </w:rPr>
        <w:t xml:space="preserve"> </w:t>
      </w:r>
    </w:p>
    <w:p w14:paraId="551C224D" w14:textId="14E281B7" w:rsidR="00A86EE1" w:rsidRDefault="00365AF5" w:rsidP="00A90F3C">
      <w:pPr>
        <w:spacing w:line="360" w:lineRule="auto"/>
        <w:jc w:val="both"/>
        <w:rPr>
          <w:rFonts w:ascii="Arial" w:hAnsi="Arial" w:cs="Arial"/>
          <w:bCs/>
          <w:sz w:val="24"/>
          <w:szCs w:val="24"/>
        </w:rPr>
      </w:pPr>
      <w:bookmarkStart w:id="0" w:name="_Hlk504459379"/>
      <w:r>
        <w:rPr>
          <w:rFonts w:ascii="Arial" w:hAnsi="Arial" w:cs="Arial"/>
          <w:bCs/>
          <w:sz w:val="24"/>
          <w:szCs w:val="24"/>
        </w:rPr>
        <w:t>Vy</w:t>
      </w:r>
      <w:r w:rsidR="00F7742E">
        <w:rPr>
          <w:rFonts w:ascii="Arial" w:hAnsi="Arial" w:cs="Arial"/>
          <w:bCs/>
          <w:sz w:val="24"/>
          <w:szCs w:val="24"/>
        </w:rPr>
        <w:t>gotsky (1978</w:t>
      </w:r>
      <w:r w:rsidR="001E1BF2">
        <w:rPr>
          <w:rFonts w:ascii="Arial" w:hAnsi="Arial" w:cs="Arial"/>
          <w:bCs/>
          <w:sz w:val="24"/>
          <w:szCs w:val="24"/>
        </w:rPr>
        <w:t>, cite</w:t>
      </w:r>
      <w:r w:rsidR="00A148B3">
        <w:rPr>
          <w:rFonts w:ascii="Arial" w:hAnsi="Arial" w:cs="Arial"/>
          <w:bCs/>
          <w:sz w:val="24"/>
          <w:szCs w:val="24"/>
        </w:rPr>
        <w:t>d in Gray, 2013</w:t>
      </w:r>
      <w:r w:rsidR="00545FAC">
        <w:rPr>
          <w:rFonts w:ascii="Arial" w:hAnsi="Arial" w:cs="Arial"/>
          <w:bCs/>
          <w:sz w:val="24"/>
          <w:szCs w:val="24"/>
        </w:rPr>
        <w:t>: no page</w:t>
      </w:r>
      <w:r w:rsidR="00F7742E">
        <w:rPr>
          <w:rFonts w:ascii="Arial" w:hAnsi="Arial" w:cs="Arial"/>
          <w:bCs/>
          <w:sz w:val="24"/>
          <w:szCs w:val="24"/>
        </w:rPr>
        <w:t>) defines play as an activity that is ‘desired’ by the child, Vygotsky (1978) also suggests that play involves ‘imaginary situations’ and ‘always involves rules’</w:t>
      </w:r>
      <w:r w:rsidR="00C251FC">
        <w:rPr>
          <w:rFonts w:ascii="Arial" w:hAnsi="Arial" w:cs="Arial"/>
          <w:bCs/>
          <w:sz w:val="24"/>
          <w:szCs w:val="24"/>
        </w:rPr>
        <w:t xml:space="preserve">, you would associate Vygotsky’s theories with self-directed play. </w:t>
      </w:r>
    </w:p>
    <w:p w14:paraId="335CBE30" w14:textId="30A53E89" w:rsidR="00A86EE1" w:rsidRDefault="00E24638" w:rsidP="00A90F3C">
      <w:pPr>
        <w:spacing w:line="360" w:lineRule="auto"/>
        <w:jc w:val="both"/>
        <w:rPr>
          <w:rFonts w:ascii="Arial" w:hAnsi="Arial" w:cs="Arial"/>
          <w:bCs/>
          <w:sz w:val="24"/>
          <w:szCs w:val="24"/>
        </w:rPr>
      </w:pPr>
      <w:r>
        <w:rPr>
          <w:rFonts w:ascii="Arial" w:hAnsi="Arial" w:cs="Arial"/>
          <w:bCs/>
          <w:sz w:val="24"/>
          <w:szCs w:val="24"/>
        </w:rPr>
        <w:t>However,</w:t>
      </w:r>
      <w:r w:rsidR="00A86EE1">
        <w:rPr>
          <w:rFonts w:ascii="Arial" w:hAnsi="Arial" w:cs="Arial"/>
          <w:bCs/>
          <w:sz w:val="24"/>
          <w:szCs w:val="24"/>
        </w:rPr>
        <w:t xml:space="preserve"> Reed and Brown (2000</w:t>
      </w:r>
      <w:r>
        <w:rPr>
          <w:rFonts w:ascii="Arial" w:hAnsi="Arial" w:cs="Arial"/>
          <w:bCs/>
          <w:sz w:val="24"/>
          <w:szCs w:val="24"/>
        </w:rPr>
        <w:t>, cited in Brock et al. 2009</w:t>
      </w:r>
      <w:r w:rsidR="008E0176">
        <w:rPr>
          <w:rFonts w:ascii="Arial" w:hAnsi="Arial" w:cs="Arial"/>
          <w:bCs/>
          <w:sz w:val="24"/>
          <w:szCs w:val="24"/>
        </w:rPr>
        <w:t xml:space="preserve">: </w:t>
      </w:r>
      <w:r w:rsidR="007E509C">
        <w:rPr>
          <w:rFonts w:ascii="Arial" w:hAnsi="Arial" w:cs="Arial"/>
          <w:bCs/>
          <w:sz w:val="24"/>
          <w:szCs w:val="24"/>
        </w:rPr>
        <w:t>13</w:t>
      </w:r>
      <w:r w:rsidR="00A86EE1">
        <w:rPr>
          <w:rFonts w:ascii="Arial" w:hAnsi="Arial" w:cs="Arial"/>
          <w:bCs/>
          <w:sz w:val="24"/>
          <w:szCs w:val="24"/>
        </w:rPr>
        <w:t>) argue that play is something that is ‘felt’ rather than something that is ‘done’ therefor</w:t>
      </w:r>
      <w:r w:rsidR="00545FAC">
        <w:rPr>
          <w:rFonts w:ascii="Arial" w:hAnsi="Arial" w:cs="Arial"/>
          <w:bCs/>
          <w:sz w:val="24"/>
          <w:szCs w:val="24"/>
        </w:rPr>
        <w:t>e</w:t>
      </w:r>
      <w:r w:rsidR="00A86EE1">
        <w:rPr>
          <w:rFonts w:ascii="Arial" w:hAnsi="Arial" w:cs="Arial"/>
          <w:bCs/>
          <w:sz w:val="24"/>
          <w:szCs w:val="24"/>
        </w:rPr>
        <w:t xml:space="preserve"> believe that it would be difficult to define play</w:t>
      </w:r>
      <w:r w:rsidR="00264273">
        <w:rPr>
          <w:rFonts w:ascii="Arial" w:hAnsi="Arial" w:cs="Arial"/>
          <w:bCs/>
          <w:sz w:val="24"/>
          <w:szCs w:val="24"/>
        </w:rPr>
        <w:t>,</w:t>
      </w:r>
      <w:r w:rsidR="00545FAC">
        <w:rPr>
          <w:rFonts w:ascii="Arial" w:hAnsi="Arial" w:cs="Arial"/>
          <w:bCs/>
          <w:sz w:val="24"/>
          <w:szCs w:val="24"/>
        </w:rPr>
        <w:t xml:space="preserve"> and that</w:t>
      </w:r>
      <w:r w:rsidR="00DA1D0B">
        <w:rPr>
          <w:rFonts w:ascii="Arial" w:hAnsi="Arial" w:cs="Arial"/>
          <w:bCs/>
          <w:sz w:val="24"/>
          <w:szCs w:val="24"/>
        </w:rPr>
        <w:t xml:space="preserve"> this is a more holistic approach to play. </w:t>
      </w:r>
    </w:p>
    <w:p w14:paraId="07F90597" w14:textId="44DA9AF9" w:rsidR="007F58A4" w:rsidRDefault="00D06266" w:rsidP="00A90F3C">
      <w:pPr>
        <w:spacing w:line="360" w:lineRule="auto"/>
        <w:jc w:val="both"/>
        <w:rPr>
          <w:rFonts w:ascii="Arial" w:hAnsi="Arial" w:cs="Arial"/>
          <w:bCs/>
          <w:sz w:val="24"/>
          <w:szCs w:val="24"/>
        </w:rPr>
      </w:pPr>
      <w:r>
        <w:rPr>
          <w:rFonts w:ascii="Arial" w:hAnsi="Arial" w:cs="Arial"/>
          <w:bCs/>
          <w:sz w:val="24"/>
          <w:szCs w:val="24"/>
        </w:rPr>
        <w:t xml:space="preserve">Stonebridge </w:t>
      </w:r>
      <w:r w:rsidR="00545FAC">
        <w:rPr>
          <w:rFonts w:ascii="Arial" w:hAnsi="Arial" w:cs="Arial"/>
          <w:bCs/>
          <w:sz w:val="24"/>
          <w:szCs w:val="24"/>
        </w:rPr>
        <w:t>C</w:t>
      </w:r>
      <w:r>
        <w:rPr>
          <w:rFonts w:ascii="Arial" w:hAnsi="Arial" w:cs="Arial"/>
          <w:bCs/>
          <w:sz w:val="24"/>
          <w:szCs w:val="24"/>
        </w:rPr>
        <w:t>ollege (2015) suggest that p</w:t>
      </w:r>
      <w:r w:rsidR="007F58A4">
        <w:rPr>
          <w:rFonts w:ascii="Arial" w:hAnsi="Arial" w:cs="Arial"/>
          <w:bCs/>
          <w:sz w:val="24"/>
          <w:szCs w:val="24"/>
        </w:rPr>
        <w:t>lay is important for a child</w:t>
      </w:r>
      <w:r>
        <w:rPr>
          <w:rFonts w:ascii="Arial" w:hAnsi="Arial" w:cs="Arial"/>
          <w:bCs/>
          <w:sz w:val="24"/>
          <w:szCs w:val="24"/>
        </w:rPr>
        <w:t>ren’s</w:t>
      </w:r>
      <w:r w:rsidR="007F58A4">
        <w:rPr>
          <w:rFonts w:ascii="Arial" w:hAnsi="Arial" w:cs="Arial"/>
          <w:bCs/>
          <w:sz w:val="24"/>
          <w:szCs w:val="24"/>
        </w:rPr>
        <w:t xml:space="preserve"> development</w:t>
      </w:r>
      <w:r>
        <w:rPr>
          <w:rFonts w:ascii="Arial" w:hAnsi="Arial" w:cs="Arial"/>
          <w:bCs/>
          <w:sz w:val="24"/>
          <w:szCs w:val="24"/>
        </w:rPr>
        <w:t xml:space="preserve"> </w:t>
      </w:r>
      <w:r w:rsidR="007F58A4">
        <w:rPr>
          <w:rFonts w:ascii="Arial" w:hAnsi="Arial" w:cs="Arial"/>
          <w:bCs/>
          <w:sz w:val="24"/>
          <w:szCs w:val="24"/>
        </w:rPr>
        <w:t xml:space="preserve">because through play children experience many skills that will help their developmental skills grow, for example: </w:t>
      </w:r>
    </w:p>
    <w:p w14:paraId="775836A3" w14:textId="77777777" w:rsidR="007F58A4" w:rsidRDefault="007F58A4" w:rsidP="00A90F3C">
      <w:pPr>
        <w:pStyle w:val="ListParagraph"/>
        <w:numPr>
          <w:ilvl w:val="0"/>
          <w:numId w:val="16"/>
        </w:numPr>
        <w:spacing w:line="360" w:lineRule="auto"/>
        <w:jc w:val="both"/>
        <w:rPr>
          <w:rFonts w:ascii="Arial" w:hAnsi="Arial" w:cs="Arial"/>
          <w:bCs/>
          <w:sz w:val="24"/>
          <w:szCs w:val="24"/>
        </w:rPr>
      </w:pPr>
      <w:r>
        <w:rPr>
          <w:rFonts w:ascii="Arial" w:hAnsi="Arial" w:cs="Arial"/>
          <w:bCs/>
          <w:sz w:val="24"/>
          <w:szCs w:val="24"/>
        </w:rPr>
        <w:t xml:space="preserve">Children use their imagination when playing, they can imagine a world and use role play to create their own scene. </w:t>
      </w:r>
    </w:p>
    <w:p w14:paraId="0E3501AE" w14:textId="77777777" w:rsidR="007F58A4" w:rsidRDefault="007F58A4" w:rsidP="00A90F3C">
      <w:pPr>
        <w:pStyle w:val="ListParagraph"/>
        <w:numPr>
          <w:ilvl w:val="0"/>
          <w:numId w:val="16"/>
        </w:numPr>
        <w:spacing w:line="360" w:lineRule="auto"/>
        <w:jc w:val="both"/>
        <w:rPr>
          <w:rFonts w:ascii="Arial" w:hAnsi="Arial" w:cs="Arial"/>
          <w:bCs/>
          <w:sz w:val="24"/>
          <w:szCs w:val="24"/>
        </w:rPr>
      </w:pPr>
      <w:r>
        <w:rPr>
          <w:rFonts w:ascii="Arial" w:hAnsi="Arial" w:cs="Arial"/>
          <w:bCs/>
          <w:sz w:val="24"/>
          <w:szCs w:val="24"/>
        </w:rPr>
        <w:t xml:space="preserve">A child’s cognitive development is stretched when playing fantasy, role play and </w:t>
      </w:r>
      <w:r w:rsidR="00D06266">
        <w:rPr>
          <w:rFonts w:ascii="Arial" w:hAnsi="Arial" w:cs="Arial"/>
          <w:bCs/>
          <w:sz w:val="24"/>
          <w:szCs w:val="24"/>
        </w:rPr>
        <w:t xml:space="preserve">imaginative. </w:t>
      </w:r>
    </w:p>
    <w:p w14:paraId="228E2A6F" w14:textId="77777777" w:rsidR="00D06266" w:rsidRDefault="00D06266" w:rsidP="00A90F3C">
      <w:pPr>
        <w:pStyle w:val="ListParagraph"/>
        <w:numPr>
          <w:ilvl w:val="0"/>
          <w:numId w:val="16"/>
        </w:numPr>
        <w:spacing w:line="360" w:lineRule="auto"/>
        <w:jc w:val="both"/>
        <w:rPr>
          <w:rFonts w:ascii="Arial" w:hAnsi="Arial" w:cs="Arial"/>
          <w:bCs/>
          <w:sz w:val="24"/>
          <w:szCs w:val="24"/>
        </w:rPr>
      </w:pPr>
      <w:r>
        <w:rPr>
          <w:rFonts w:ascii="Arial" w:hAnsi="Arial" w:cs="Arial"/>
          <w:bCs/>
          <w:sz w:val="24"/>
          <w:szCs w:val="24"/>
        </w:rPr>
        <w:t xml:space="preserve">Children’s language, communication and social skills also benefit through play, whether they play alone creating their own imaginative situation or in a group with other children, they are learning the skills to listen and follow instructions through group play. </w:t>
      </w:r>
    </w:p>
    <w:p w14:paraId="42FE9CF8" w14:textId="77777777" w:rsidR="00A500EC" w:rsidRPr="00A500EC" w:rsidRDefault="00D06266" w:rsidP="00A90F3C">
      <w:pPr>
        <w:pStyle w:val="ListParagraph"/>
        <w:numPr>
          <w:ilvl w:val="0"/>
          <w:numId w:val="16"/>
        </w:numPr>
        <w:spacing w:line="360" w:lineRule="auto"/>
        <w:jc w:val="both"/>
        <w:rPr>
          <w:rFonts w:ascii="Arial" w:hAnsi="Arial" w:cs="Arial"/>
          <w:bCs/>
          <w:sz w:val="24"/>
          <w:szCs w:val="24"/>
        </w:rPr>
      </w:pPr>
      <w:r>
        <w:rPr>
          <w:rFonts w:ascii="Arial" w:hAnsi="Arial" w:cs="Arial"/>
          <w:bCs/>
          <w:sz w:val="24"/>
          <w:szCs w:val="24"/>
        </w:rPr>
        <w:t xml:space="preserve">Physical development is challenged through play this may be painting and decorating or playing football outdoors. </w:t>
      </w:r>
    </w:p>
    <w:p w14:paraId="3CD8BC39" w14:textId="77777777" w:rsidR="00D06266" w:rsidRDefault="00D06266" w:rsidP="00A90F3C">
      <w:pPr>
        <w:spacing w:line="240" w:lineRule="auto"/>
        <w:ind w:left="850" w:right="850"/>
        <w:jc w:val="both"/>
        <w:rPr>
          <w:rFonts w:ascii="Arial" w:hAnsi="Arial" w:cs="Arial"/>
          <w:sz w:val="24"/>
          <w:szCs w:val="24"/>
        </w:rPr>
      </w:pPr>
      <w:r w:rsidRPr="00D06266">
        <w:rPr>
          <w:rFonts w:ascii="Arial" w:hAnsi="Arial" w:cs="Arial"/>
          <w:sz w:val="24"/>
          <w:szCs w:val="24"/>
        </w:rPr>
        <w:t xml:space="preserve">When you ask me what I did at school today, and I </w:t>
      </w:r>
      <w:r w:rsidR="00A500EC" w:rsidRPr="00D06266">
        <w:rPr>
          <w:rFonts w:ascii="Arial" w:hAnsi="Arial" w:cs="Arial"/>
          <w:sz w:val="24"/>
          <w:szCs w:val="24"/>
        </w:rPr>
        <w:t>say,</w:t>
      </w:r>
      <w:r w:rsidRPr="00D06266">
        <w:rPr>
          <w:rFonts w:ascii="Arial" w:hAnsi="Arial" w:cs="Arial"/>
          <w:sz w:val="24"/>
          <w:szCs w:val="24"/>
        </w:rPr>
        <w:t xml:space="preserve"> “I just played’, please don’t misunderstand me. For, you see, I’m learning as I play. I’m learning to enjoy and be successful in my work. I’m preparing for tomorrow. Today, I am a child and my work i</w:t>
      </w:r>
      <w:bookmarkStart w:id="1" w:name="_GoBack"/>
      <w:bookmarkEnd w:id="1"/>
      <w:r w:rsidRPr="00D06266">
        <w:rPr>
          <w:rFonts w:ascii="Arial" w:hAnsi="Arial" w:cs="Arial"/>
          <w:sz w:val="24"/>
          <w:szCs w:val="24"/>
        </w:rPr>
        <w:t>s play.</w:t>
      </w:r>
    </w:p>
    <w:p w14:paraId="61B9A049" w14:textId="1B641686" w:rsidR="00A500EC" w:rsidRPr="00D06266" w:rsidRDefault="00A500EC" w:rsidP="00A90F3C">
      <w:pPr>
        <w:spacing w:line="240" w:lineRule="auto"/>
        <w:ind w:left="850" w:right="850"/>
        <w:jc w:val="both"/>
        <w:rPr>
          <w:rFonts w:ascii="Arial" w:hAnsi="Arial" w:cs="Arial"/>
          <w:bCs/>
          <w:sz w:val="24"/>
          <w:szCs w:val="24"/>
        </w:rPr>
      </w:pPr>
      <w:r>
        <w:rPr>
          <w:rFonts w:ascii="Arial" w:hAnsi="Arial" w:cs="Arial"/>
          <w:bCs/>
          <w:sz w:val="24"/>
          <w:szCs w:val="24"/>
        </w:rPr>
        <w:t xml:space="preserve">                                                </w:t>
      </w:r>
      <w:r w:rsidR="00545FAC">
        <w:rPr>
          <w:rFonts w:ascii="Arial" w:hAnsi="Arial" w:cs="Arial"/>
          <w:bCs/>
          <w:sz w:val="24"/>
          <w:szCs w:val="24"/>
        </w:rPr>
        <w:t xml:space="preserve"> </w:t>
      </w:r>
      <w:r>
        <w:rPr>
          <w:rFonts w:ascii="Arial" w:hAnsi="Arial" w:cs="Arial"/>
          <w:bCs/>
          <w:sz w:val="24"/>
          <w:szCs w:val="24"/>
        </w:rPr>
        <w:t>(Stonebridge College</w:t>
      </w:r>
      <w:r w:rsidR="008E0176">
        <w:rPr>
          <w:rFonts w:ascii="Arial" w:hAnsi="Arial" w:cs="Arial"/>
          <w:bCs/>
          <w:sz w:val="24"/>
          <w:szCs w:val="24"/>
        </w:rPr>
        <w:t>,</w:t>
      </w:r>
      <w:r>
        <w:rPr>
          <w:rFonts w:ascii="Arial" w:hAnsi="Arial" w:cs="Arial"/>
          <w:bCs/>
          <w:sz w:val="24"/>
          <w:szCs w:val="24"/>
        </w:rPr>
        <w:t xml:space="preserve"> 2015</w:t>
      </w:r>
      <w:r w:rsidR="00545FAC">
        <w:rPr>
          <w:rFonts w:ascii="Arial" w:hAnsi="Arial" w:cs="Arial"/>
          <w:bCs/>
          <w:sz w:val="24"/>
          <w:szCs w:val="24"/>
        </w:rPr>
        <w:t>: no page</w:t>
      </w:r>
      <w:r>
        <w:rPr>
          <w:rFonts w:ascii="Arial" w:hAnsi="Arial" w:cs="Arial"/>
          <w:bCs/>
          <w:sz w:val="24"/>
          <w:szCs w:val="24"/>
        </w:rPr>
        <w:t>)</w:t>
      </w:r>
    </w:p>
    <w:bookmarkEnd w:id="0"/>
    <w:p w14:paraId="2946F899" w14:textId="69C0C541" w:rsidR="001611DF"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 xml:space="preserve">Types of play </w:t>
      </w:r>
    </w:p>
    <w:p w14:paraId="7A5639B0" w14:textId="6F881E8A" w:rsidR="00545FAC" w:rsidRPr="00545FAC" w:rsidRDefault="00545FAC" w:rsidP="00A90F3C">
      <w:pPr>
        <w:pStyle w:val="NormalWeb"/>
        <w:spacing w:line="360" w:lineRule="auto"/>
        <w:jc w:val="both"/>
        <w:rPr>
          <w:rFonts w:ascii="Arial" w:hAnsi="Arial" w:cs="Arial"/>
        </w:rPr>
      </w:pPr>
      <w:r w:rsidRPr="00545FAC">
        <w:rPr>
          <w:rFonts w:ascii="Arial" w:hAnsi="Arial" w:cs="Arial"/>
        </w:rPr>
        <w:t xml:space="preserve">There are many different types of play. Some types of play are more appropriate for young babies for example treasure baskets and heuristic play, but most types of play are carried out by children of all ages. Play types are complex and can be played at different levels of play. For example, deep play and mastery play require focus, </w:t>
      </w:r>
      <w:r w:rsidRPr="00545FAC">
        <w:rPr>
          <w:rFonts w:ascii="Arial" w:hAnsi="Arial" w:cs="Arial"/>
        </w:rPr>
        <w:lastRenderedPageBreak/>
        <w:t xml:space="preserve">concentration and time and can often be solitary. Whilst social play and role play can involve peers and can be for shorter periods of time.    </w:t>
      </w:r>
    </w:p>
    <w:p w14:paraId="7143B703" w14:textId="7F2B8B7A" w:rsidR="007E509C" w:rsidRPr="007E509C" w:rsidRDefault="007E509C" w:rsidP="00A90F3C">
      <w:pPr>
        <w:spacing w:line="360" w:lineRule="auto"/>
        <w:jc w:val="both"/>
        <w:rPr>
          <w:rFonts w:ascii="Arial" w:hAnsi="Arial" w:cs="Arial"/>
          <w:bCs/>
          <w:sz w:val="24"/>
          <w:szCs w:val="24"/>
        </w:rPr>
      </w:pPr>
      <w:r w:rsidRPr="007E509C">
        <w:rPr>
          <w:rFonts w:ascii="Arial" w:hAnsi="Arial" w:cs="Arial"/>
          <w:bCs/>
          <w:sz w:val="24"/>
          <w:szCs w:val="24"/>
        </w:rPr>
        <w:t xml:space="preserve">The types of play that will be </w:t>
      </w:r>
      <w:r w:rsidR="00545FAC">
        <w:rPr>
          <w:rFonts w:ascii="Arial" w:hAnsi="Arial" w:cs="Arial"/>
          <w:bCs/>
          <w:sz w:val="24"/>
          <w:szCs w:val="24"/>
        </w:rPr>
        <w:t>focused upon</w:t>
      </w:r>
      <w:r w:rsidRPr="007E509C">
        <w:rPr>
          <w:rFonts w:ascii="Arial" w:hAnsi="Arial" w:cs="Arial"/>
          <w:bCs/>
          <w:sz w:val="24"/>
          <w:szCs w:val="24"/>
        </w:rPr>
        <w:t xml:space="preserve"> in this portfolio are Exploratory play and rough and tumble play. </w:t>
      </w:r>
    </w:p>
    <w:p w14:paraId="4DD0E96C" w14:textId="77777777" w:rsidR="00DA1D0B"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 xml:space="preserve">Holistic </w:t>
      </w:r>
      <w:r w:rsidR="00DA1D0B">
        <w:rPr>
          <w:rFonts w:ascii="Arial" w:hAnsi="Arial" w:cs="Arial"/>
          <w:bCs/>
          <w:sz w:val="24"/>
          <w:szCs w:val="24"/>
          <w:u w:val="single"/>
        </w:rPr>
        <w:t>development</w:t>
      </w:r>
    </w:p>
    <w:p w14:paraId="6297AD79" w14:textId="52CE9647" w:rsidR="000D3416" w:rsidRDefault="00F13B66" w:rsidP="00A90F3C">
      <w:pPr>
        <w:spacing w:line="360" w:lineRule="auto"/>
        <w:jc w:val="both"/>
        <w:rPr>
          <w:rFonts w:ascii="Arial" w:hAnsi="Arial" w:cs="Arial"/>
          <w:bCs/>
          <w:sz w:val="24"/>
          <w:szCs w:val="24"/>
        </w:rPr>
      </w:pPr>
      <w:r>
        <w:rPr>
          <w:rFonts w:ascii="Arial" w:hAnsi="Arial" w:cs="Arial"/>
          <w:bCs/>
          <w:sz w:val="24"/>
          <w:szCs w:val="24"/>
        </w:rPr>
        <w:t>Holistic development means the overall growth of the child’s development</w:t>
      </w:r>
      <w:r w:rsidR="00E7658F">
        <w:rPr>
          <w:rFonts w:ascii="Arial" w:hAnsi="Arial" w:cs="Arial"/>
          <w:bCs/>
          <w:sz w:val="24"/>
          <w:szCs w:val="24"/>
        </w:rPr>
        <w:t>.</w:t>
      </w:r>
      <w:r>
        <w:rPr>
          <w:rFonts w:ascii="Arial" w:hAnsi="Arial" w:cs="Arial"/>
          <w:bCs/>
          <w:sz w:val="24"/>
          <w:szCs w:val="24"/>
        </w:rPr>
        <w:t xml:space="preserve"> (UK Essay,</w:t>
      </w:r>
      <w:r w:rsidR="008E0176">
        <w:rPr>
          <w:rFonts w:ascii="Arial" w:hAnsi="Arial" w:cs="Arial"/>
          <w:bCs/>
          <w:sz w:val="24"/>
          <w:szCs w:val="24"/>
        </w:rPr>
        <w:t xml:space="preserve"> </w:t>
      </w:r>
      <w:r>
        <w:rPr>
          <w:rFonts w:ascii="Arial" w:hAnsi="Arial" w:cs="Arial"/>
          <w:bCs/>
          <w:sz w:val="24"/>
          <w:szCs w:val="24"/>
        </w:rPr>
        <w:t xml:space="preserve">2013). </w:t>
      </w:r>
    </w:p>
    <w:p w14:paraId="6FE6E19B" w14:textId="77777777" w:rsidR="000D3416" w:rsidRPr="000D3416" w:rsidRDefault="000D3416" w:rsidP="00A90F3C">
      <w:pPr>
        <w:spacing w:line="360" w:lineRule="auto"/>
        <w:jc w:val="both"/>
        <w:rPr>
          <w:rFonts w:ascii="Arial" w:hAnsi="Arial" w:cs="Arial"/>
          <w:bCs/>
          <w:sz w:val="24"/>
          <w:szCs w:val="24"/>
        </w:rPr>
      </w:pPr>
      <w:r w:rsidRPr="000D3416">
        <w:rPr>
          <w:rFonts w:ascii="Arial" w:hAnsi="Arial" w:cs="Arial"/>
          <w:sz w:val="24"/>
          <w:szCs w:val="24"/>
          <w:shd w:val="clear" w:color="auto" w:fill="FFFFFF"/>
        </w:rPr>
        <w:t>'Holistic' is a term devised from the Greek word meaning 'whole' and 'entire'.</w:t>
      </w:r>
      <w:r w:rsidR="00E7658F">
        <w:rPr>
          <w:rFonts w:ascii="Arial" w:hAnsi="Arial" w:cs="Arial"/>
          <w:sz w:val="24"/>
          <w:szCs w:val="24"/>
          <w:shd w:val="clear" w:color="auto" w:fill="FFFFFF"/>
        </w:rPr>
        <w:t xml:space="preserve"> (UK Essays, 2013). </w:t>
      </w:r>
    </w:p>
    <w:p w14:paraId="0769F1AC" w14:textId="067399AD" w:rsidR="000D3416" w:rsidRDefault="000D3416" w:rsidP="00A90F3C">
      <w:pPr>
        <w:spacing w:line="360" w:lineRule="auto"/>
        <w:jc w:val="both"/>
        <w:rPr>
          <w:rFonts w:ascii="Arial" w:hAnsi="Arial" w:cs="Arial"/>
          <w:bCs/>
          <w:sz w:val="24"/>
          <w:szCs w:val="24"/>
        </w:rPr>
      </w:pPr>
      <w:r>
        <w:rPr>
          <w:rFonts w:ascii="Arial" w:hAnsi="Arial" w:cs="Arial"/>
          <w:bCs/>
          <w:sz w:val="24"/>
          <w:szCs w:val="24"/>
        </w:rPr>
        <w:t>To</w:t>
      </w:r>
      <w:r w:rsidR="009365A9">
        <w:rPr>
          <w:rFonts w:ascii="Arial" w:hAnsi="Arial" w:cs="Arial"/>
          <w:bCs/>
          <w:sz w:val="24"/>
          <w:szCs w:val="24"/>
        </w:rPr>
        <w:t xml:space="preserve"> </w:t>
      </w:r>
      <w:r>
        <w:rPr>
          <w:rFonts w:ascii="Arial" w:hAnsi="Arial" w:cs="Arial"/>
          <w:bCs/>
          <w:sz w:val="24"/>
          <w:szCs w:val="24"/>
        </w:rPr>
        <w:t xml:space="preserve">help develop a child’s holistic development we need to ensure that we create spaces for children to play, we need to provide resources to support children’s spiritual, emotional and cultural development. We also need to ensure that we listen to children. </w:t>
      </w:r>
    </w:p>
    <w:p w14:paraId="1BDB37A6" w14:textId="33ED4C9A" w:rsidR="00841FBA" w:rsidRPr="00F13B66" w:rsidRDefault="00841FBA" w:rsidP="00A90F3C">
      <w:pPr>
        <w:spacing w:line="360" w:lineRule="auto"/>
        <w:jc w:val="both"/>
        <w:rPr>
          <w:rFonts w:ascii="Arial" w:hAnsi="Arial" w:cs="Arial"/>
          <w:bCs/>
          <w:sz w:val="24"/>
          <w:szCs w:val="24"/>
        </w:rPr>
      </w:pPr>
      <w:r>
        <w:rPr>
          <w:rFonts w:ascii="Arial" w:hAnsi="Arial" w:cs="Arial"/>
          <w:bCs/>
          <w:sz w:val="24"/>
          <w:szCs w:val="24"/>
        </w:rPr>
        <w:t xml:space="preserve">When thinking of holistic </w:t>
      </w:r>
      <w:r w:rsidR="0029171B">
        <w:rPr>
          <w:rFonts w:ascii="Arial" w:hAnsi="Arial" w:cs="Arial"/>
          <w:bCs/>
          <w:sz w:val="24"/>
          <w:szCs w:val="24"/>
        </w:rPr>
        <w:t>play,</w:t>
      </w:r>
      <w:r>
        <w:rPr>
          <w:rFonts w:ascii="Arial" w:hAnsi="Arial" w:cs="Arial"/>
          <w:bCs/>
          <w:sz w:val="24"/>
          <w:szCs w:val="24"/>
        </w:rPr>
        <w:t xml:space="preserve"> we need to consider all aspects of a child’s development and include this with their life, we should include their families, environment, history, empathy and understanding (</w:t>
      </w:r>
      <w:r w:rsidR="00D81F1B">
        <w:rPr>
          <w:rFonts w:ascii="Arial" w:hAnsi="Arial" w:cs="Arial"/>
          <w:bCs/>
          <w:sz w:val="24"/>
          <w:szCs w:val="24"/>
        </w:rPr>
        <w:t>Raise Learning, 2012</w:t>
      </w:r>
      <w:r>
        <w:rPr>
          <w:rFonts w:ascii="Arial" w:hAnsi="Arial" w:cs="Arial"/>
          <w:bCs/>
          <w:sz w:val="24"/>
          <w:szCs w:val="24"/>
        </w:rPr>
        <w:t xml:space="preserve">). For </w:t>
      </w:r>
      <w:r w:rsidR="0029171B">
        <w:rPr>
          <w:rFonts w:ascii="Arial" w:hAnsi="Arial" w:cs="Arial"/>
          <w:bCs/>
          <w:sz w:val="24"/>
          <w:szCs w:val="24"/>
        </w:rPr>
        <w:t>example,</w:t>
      </w:r>
      <w:r>
        <w:rPr>
          <w:rFonts w:ascii="Arial" w:hAnsi="Arial" w:cs="Arial"/>
          <w:bCs/>
          <w:sz w:val="24"/>
          <w:szCs w:val="24"/>
        </w:rPr>
        <w:t xml:space="preserve"> we could go explore a </w:t>
      </w:r>
      <w:r w:rsidR="0029171B">
        <w:rPr>
          <w:rFonts w:ascii="Arial" w:hAnsi="Arial" w:cs="Arial"/>
          <w:bCs/>
          <w:sz w:val="24"/>
          <w:szCs w:val="24"/>
        </w:rPr>
        <w:t>tunnel</w:t>
      </w:r>
      <w:r>
        <w:rPr>
          <w:rFonts w:ascii="Arial" w:hAnsi="Arial" w:cs="Arial"/>
          <w:bCs/>
          <w:sz w:val="24"/>
          <w:szCs w:val="24"/>
        </w:rPr>
        <w:t xml:space="preserve"> in the forest, through doing this we should engage in conversation with the children and ask whether any of their families have been to a tunnel before, inspect the environment and ask what it feels like, damp or warm? We can include history about the tunnel, ask questions to the children and allow them to engage in conversation and ask </w:t>
      </w:r>
      <w:r w:rsidR="0029171B">
        <w:rPr>
          <w:rFonts w:ascii="Arial" w:hAnsi="Arial" w:cs="Arial"/>
          <w:bCs/>
          <w:sz w:val="24"/>
          <w:szCs w:val="24"/>
        </w:rPr>
        <w:t xml:space="preserve">questions back. All these will stimulate the child’s holistic development through their intellectual, emotional and how they feel in the tunnel. </w:t>
      </w:r>
    </w:p>
    <w:p w14:paraId="040F3622" w14:textId="77777777" w:rsidR="001F7CFD"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Self- directed play</w:t>
      </w:r>
    </w:p>
    <w:p w14:paraId="569C633C" w14:textId="77777777" w:rsidR="001F7CFD" w:rsidRDefault="001F7CFD" w:rsidP="00A90F3C">
      <w:pPr>
        <w:spacing w:line="360" w:lineRule="auto"/>
        <w:jc w:val="both"/>
        <w:rPr>
          <w:rFonts w:ascii="Arial" w:hAnsi="Arial" w:cs="Arial"/>
          <w:bCs/>
          <w:sz w:val="24"/>
          <w:szCs w:val="24"/>
        </w:rPr>
      </w:pPr>
      <w:r>
        <w:rPr>
          <w:rFonts w:ascii="Arial" w:hAnsi="Arial" w:cs="Arial"/>
          <w:bCs/>
          <w:sz w:val="24"/>
          <w:szCs w:val="24"/>
        </w:rPr>
        <w:t xml:space="preserve">Vires (2016) maintains that self-directed play is a form of play where children make their own decisions and control their own play, it requires minimal help from adults. </w:t>
      </w:r>
    </w:p>
    <w:p w14:paraId="4897C711" w14:textId="77777777" w:rsidR="007546D6" w:rsidRDefault="00A81EB1" w:rsidP="00A90F3C">
      <w:pPr>
        <w:spacing w:line="360" w:lineRule="auto"/>
        <w:jc w:val="both"/>
        <w:rPr>
          <w:rFonts w:ascii="Arial" w:hAnsi="Arial" w:cs="Arial"/>
          <w:bCs/>
          <w:sz w:val="24"/>
          <w:szCs w:val="24"/>
        </w:rPr>
      </w:pPr>
      <w:r>
        <w:rPr>
          <w:rFonts w:ascii="Arial" w:hAnsi="Arial" w:cs="Arial"/>
          <w:bCs/>
          <w:sz w:val="24"/>
          <w:szCs w:val="24"/>
        </w:rPr>
        <w:t>Children enjoy the thrill of self-discovery, being able to do something without a structured outcome</w:t>
      </w:r>
      <w:r w:rsidR="007546D6">
        <w:rPr>
          <w:rFonts w:ascii="Arial" w:hAnsi="Arial" w:cs="Arial"/>
          <w:bCs/>
          <w:sz w:val="24"/>
          <w:szCs w:val="24"/>
        </w:rPr>
        <w:t>. Self-directed play allows a child to feed their curiosity, experiment and helps children develop a sense of observation. These enable children to take ‘healthy risks’, cope with disappointment and ‘perceive in play’ (Vires, 2016).</w:t>
      </w:r>
    </w:p>
    <w:p w14:paraId="01BCC1F4" w14:textId="1FF23247" w:rsidR="007546D6" w:rsidRDefault="007546D6" w:rsidP="00A90F3C">
      <w:pPr>
        <w:spacing w:line="360" w:lineRule="auto"/>
        <w:jc w:val="both"/>
        <w:rPr>
          <w:rFonts w:ascii="Arial" w:hAnsi="Arial" w:cs="Arial"/>
          <w:bCs/>
          <w:sz w:val="24"/>
          <w:szCs w:val="24"/>
        </w:rPr>
      </w:pPr>
      <w:r>
        <w:rPr>
          <w:rFonts w:ascii="Arial" w:hAnsi="Arial" w:cs="Arial"/>
          <w:bCs/>
          <w:sz w:val="24"/>
          <w:szCs w:val="24"/>
        </w:rPr>
        <w:lastRenderedPageBreak/>
        <w:t>‘Never help a child with a task which he feels he can succeed’. (Montessori, cited in Vires, 2016</w:t>
      </w:r>
      <w:r w:rsidR="00545FAC">
        <w:rPr>
          <w:rFonts w:ascii="Arial" w:hAnsi="Arial" w:cs="Arial"/>
          <w:bCs/>
          <w:sz w:val="24"/>
          <w:szCs w:val="24"/>
        </w:rPr>
        <w:t>: no page</w:t>
      </w:r>
      <w:r>
        <w:rPr>
          <w:rFonts w:ascii="Arial" w:hAnsi="Arial" w:cs="Arial"/>
          <w:bCs/>
          <w:sz w:val="24"/>
          <w:szCs w:val="24"/>
        </w:rPr>
        <w:t>)</w:t>
      </w:r>
    </w:p>
    <w:p w14:paraId="41695AE6" w14:textId="6E0ED92C" w:rsidR="00D53472" w:rsidRDefault="00C251FC" w:rsidP="00A90F3C">
      <w:pPr>
        <w:spacing w:line="360" w:lineRule="auto"/>
        <w:jc w:val="both"/>
        <w:rPr>
          <w:rFonts w:ascii="Arial" w:hAnsi="Arial" w:cs="Arial"/>
          <w:bCs/>
          <w:sz w:val="24"/>
          <w:szCs w:val="24"/>
        </w:rPr>
      </w:pPr>
      <w:r>
        <w:rPr>
          <w:rFonts w:ascii="Arial" w:hAnsi="Arial" w:cs="Arial"/>
          <w:bCs/>
          <w:sz w:val="24"/>
          <w:szCs w:val="24"/>
        </w:rPr>
        <w:t>From this quote,</w:t>
      </w:r>
      <w:r w:rsidR="007546D6">
        <w:rPr>
          <w:rFonts w:ascii="Arial" w:hAnsi="Arial" w:cs="Arial"/>
          <w:bCs/>
          <w:sz w:val="24"/>
          <w:szCs w:val="24"/>
        </w:rPr>
        <w:t xml:space="preserve"> Montessori (2016) suggests that </w:t>
      </w:r>
      <w:r w:rsidR="002D2BE1">
        <w:rPr>
          <w:rFonts w:ascii="Arial" w:hAnsi="Arial" w:cs="Arial"/>
          <w:bCs/>
          <w:sz w:val="24"/>
          <w:szCs w:val="24"/>
        </w:rPr>
        <w:t>for</w:t>
      </w:r>
      <w:r w:rsidR="007546D6">
        <w:rPr>
          <w:rFonts w:ascii="Arial" w:hAnsi="Arial" w:cs="Arial"/>
          <w:bCs/>
          <w:sz w:val="24"/>
          <w:szCs w:val="24"/>
        </w:rPr>
        <w:t xml:space="preserve"> a child to succeed we adult</w:t>
      </w:r>
      <w:r>
        <w:rPr>
          <w:rFonts w:ascii="Arial" w:hAnsi="Arial" w:cs="Arial"/>
          <w:bCs/>
          <w:sz w:val="24"/>
          <w:szCs w:val="24"/>
        </w:rPr>
        <w:t>s</w:t>
      </w:r>
      <w:r w:rsidR="007546D6">
        <w:rPr>
          <w:rFonts w:ascii="Arial" w:hAnsi="Arial" w:cs="Arial"/>
          <w:bCs/>
          <w:sz w:val="24"/>
          <w:szCs w:val="24"/>
        </w:rPr>
        <w:t xml:space="preserve"> must leave them </w:t>
      </w:r>
      <w:r w:rsidR="002D2BE1">
        <w:rPr>
          <w:rFonts w:ascii="Arial" w:hAnsi="Arial" w:cs="Arial"/>
          <w:bCs/>
          <w:sz w:val="24"/>
          <w:szCs w:val="24"/>
        </w:rPr>
        <w:t>to pursue the task. This will help the child develop their problem-solving skills</w:t>
      </w:r>
      <w:r w:rsidR="00D53472">
        <w:rPr>
          <w:rFonts w:ascii="Arial" w:hAnsi="Arial" w:cs="Arial"/>
          <w:bCs/>
          <w:sz w:val="24"/>
          <w:szCs w:val="24"/>
        </w:rPr>
        <w:t xml:space="preserve"> and gain a sense of achievement and that they can succeed if they keep trying. </w:t>
      </w:r>
    </w:p>
    <w:p w14:paraId="01D0F850" w14:textId="77777777" w:rsidR="00D53472" w:rsidRDefault="00D53472" w:rsidP="00A90F3C">
      <w:pPr>
        <w:spacing w:line="360" w:lineRule="auto"/>
        <w:jc w:val="both"/>
        <w:rPr>
          <w:rFonts w:ascii="Arial" w:hAnsi="Arial" w:cs="Arial"/>
          <w:bCs/>
          <w:sz w:val="24"/>
          <w:szCs w:val="24"/>
        </w:rPr>
      </w:pPr>
      <w:r>
        <w:rPr>
          <w:rFonts w:ascii="Arial" w:hAnsi="Arial" w:cs="Arial"/>
          <w:bCs/>
          <w:sz w:val="24"/>
          <w:szCs w:val="24"/>
        </w:rPr>
        <w:t xml:space="preserve">Elements of child directed play: </w:t>
      </w:r>
    </w:p>
    <w:p w14:paraId="48D2B582" w14:textId="77777777" w:rsidR="00D53472" w:rsidRDefault="00D53472"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Time: As an adult it is important to give children our time whether it be 5 minutes or an hour</w:t>
      </w:r>
      <w:r w:rsidR="00AF3ACC">
        <w:rPr>
          <w:rFonts w:ascii="Arial" w:hAnsi="Arial" w:cs="Arial"/>
          <w:bCs/>
          <w:sz w:val="24"/>
          <w:szCs w:val="24"/>
        </w:rPr>
        <w:t xml:space="preserve">. </w:t>
      </w:r>
    </w:p>
    <w:p w14:paraId="568A08A8" w14:textId="216A67FF" w:rsid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 xml:space="preserve">Activity: Make sure that any activity the child wants to play you have plenty of space and resources for the child to be able to choose. </w:t>
      </w:r>
      <w:r w:rsidR="00C251FC">
        <w:rPr>
          <w:rFonts w:ascii="Arial" w:hAnsi="Arial" w:cs="Arial"/>
          <w:bCs/>
          <w:sz w:val="24"/>
          <w:szCs w:val="24"/>
        </w:rPr>
        <w:t>For example,</w:t>
      </w:r>
      <w:r>
        <w:rPr>
          <w:rFonts w:ascii="Arial" w:hAnsi="Arial" w:cs="Arial"/>
          <w:bCs/>
          <w:sz w:val="24"/>
          <w:szCs w:val="24"/>
        </w:rPr>
        <w:t xml:space="preserve"> </w:t>
      </w:r>
      <w:r w:rsidR="00C251FC">
        <w:rPr>
          <w:rFonts w:ascii="Arial" w:hAnsi="Arial" w:cs="Arial"/>
          <w:bCs/>
          <w:sz w:val="24"/>
          <w:szCs w:val="24"/>
        </w:rPr>
        <w:t>b</w:t>
      </w:r>
      <w:r>
        <w:rPr>
          <w:rFonts w:ascii="Arial" w:hAnsi="Arial" w:cs="Arial"/>
          <w:bCs/>
          <w:sz w:val="24"/>
          <w:szCs w:val="24"/>
        </w:rPr>
        <w:t xml:space="preserve">uilding blocks, books, dollies. </w:t>
      </w:r>
    </w:p>
    <w:p w14:paraId="087AEA01" w14:textId="77777777" w:rsid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 xml:space="preserve">Observe: Observe the child’s play, think of how you are going to engage in the activity with them. </w:t>
      </w:r>
    </w:p>
    <w:p w14:paraId="6E6FDB16" w14:textId="77777777" w:rsid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 xml:space="preserve">Follow: Listen to what the child wants you to do, follow their lead, there the one’s in charge and making the decisions. </w:t>
      </w:r>
    </w:p>
    <w:p w14:paraId="5434DA12" w14:textId="77777777" w:rsid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 xml:space="preserve">Imitate: Imitate what the child is doing to show and interest in their play. </w:t>
      </w:r>
    </w:p>
    <w:p w14:paraId="0A9EC0C8" w14:textId="77777777" w:rsid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 xml:space="preserve">Talk: Ask the child about the activity, show your interest but do not interfere. </w:t>
      </w:r>
    </w:p>
    <w:p w14:paraId="07565CC7" w14:textId="77777777" w:rsid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 xml:space="preserve">Body language: Let the child know you are enjoying the activity, that you are interested in playing: smile, sit near the activity. </w:t>
      </w:r>
    </w:p>
    <w:p w14:paraId="1731E08A" w14:textId="77777777" w:rsid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 xml:space="preserve">Timing: Follow the child’s pace, don’t rush or go to slow, allow them to decide what pace you play at. </w:t>
      </w:r>
    </w:p>
    <w:p w14:paraId="6F7FC1FB" w14:textId="77777777" w:rsidR="00AF3ACC" w:rsidRPr="00AF3ACC" w:rsidRDefault="00AF3ACC" w:rsidP="00A90F3C">
      <w:pPr>
        <w:pStyle w:val="ListParagraph"/>
        <w:numPr>
          <w:ilvl w:val="0"/>
          <w:numId w:val="15"/>
        </w:numPr>
        <w:spacing w:line="360" w:lineRule="auto"/>
        <w:jc w:val="both"/>
        <w:rPr>
          <w:rFonts w:ascii="Arial" w:hAnsi="Arial" w:cs="Arial"/>
          <w:bCs/>
          <w:sz w:val="24"/>
          <w:szCs w:val="24"/>
        </w:rPr>
      </w:pPr>
      <w:r>
        <w:rPr>
          <w:rFonts w:ascii="Arial" w:hAnsi="Arial" w:cs="Arial"/>
          <w:bCs/>
          <w:sz w:val="24"/>
          <w:szCs w:val="24"/>
        </w:rPr>
        <w:t>Finishing: Let the child know if you are leaving the activity “T</w:t>
      </w:r>
      <w:r w:rsidRPr="00AF3ACC">
        <w:rPr>
          <w:rFonts w:ascii="Arial" w:hAnsi="Arial" w:cs="Arial"/>
          <w:bCs/>
          <w:sz w:val="24"/>
          <w:szCs w:val="24"/>
        </w:rPr>
        <w:t xml:space="preserve">en minutes and I will have to go”. </w:t>
      </w:r>
    </w:p>
    <w:p w14:paraId="1341AEB3" w14:textId="77777777" w:rsidR="001611DF"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 xml:space="preserve">Exploratory play </w:t>
      </w:r>
    </w:p>
    <w:p w14:paraId="59D7CDE3" w14:textId="77777777" w:rsidR="00D53472" w:rsidRDefault="006262AD" w:rsidP="00A90F3C">
      <w:pPr>
        <w:spacing w:line="360" w:lineRule="auto"/>
        <w:jc w:val="both"/>
        <w:rPr>
          <w:rFonts w:ascii="Arial" w:hAnsi="Arial" w:cs="Arial"/>
          <w:bCs/>
          <w:sz w:val="24"/>
          <w:szCs w:val="24"/>
        </w:rPr>
      </w:pPr>
      <w:r>
        <w:rPr>
          <w:rFonts w:ascii="Arial" w:hAnsi="Arial" w:cs="Arial"/>
          <w:bCs/>
          <w:sz w:val="24"/>
          <w:szCs w:val="24"/>
        </w:rPr>
        <w:t>Exploratory play means to enquire and be curious</w:t>
      </w:r>
      <w:r w:rsidR="00142AE5">
        <w:rPr>
          <w:rFonts w:ascii="Arial" w:hAnsi="Arial" w:cs="Arial"/>
          <w:bCs/>
          <w:sz w:val="24"/>
          <w:szCs w:val="24"/>
        </w:rPr>
        <w:t xml:space="preserve"> (Early Learning Central, 2011). Exploration development begins at an early stage, when a baby notices something </w:t>
      </w:r>
      <w:r w:rsidR="008216DF">
        <w:rPr>
          <w:rFonts w:ascii="Arial" w:hAnsi="Arial" w:cs="Arial"/>
          <w:bCs/>
          <w:sz w:val="24"/>
          <w:szCs w:val="24"/>
        </w:rPr>
        <w:t>close in front of them that may be dangling and has a lot of colours this could be a mobile or if someone is dangling a shiny toy in front of their faces which they try to reach out and examine the object (ELC, 2011a).</w:t>
      </w:r>
    </w:p>
    <w:p w14:paraId="47025488" w14:textId="77777777" w:rsidR="00B11EF0" w:rsidRDefault="00B11EF0" w:rsidP="00A90F3C">
      <w:pPr>
        <w:spacing w:line="360" w:lineRule="auto"/>
        <w:jc w:val="both"/>
        <w:rPr>
          <w:rFonts w:ascii="Arial" w:hAnsi="Arial" w:cs="Arial"/>
          <w:bCs/>
          <w:sz w:val="24"/>
          <w:szCs w:val="24"/>
        </w:rPr>
      </w:pPr>
      <w:r>
        <w:rPr>
          <w:rFonts w:ascii="Arial" w:hAnsi="Arial" w:cs="Arial"/>
          <w:bCs/>
          <w:sz w:val="24"/>
          <w:szCs w:val="24"/>
        </w:rPr>
        <w:t xml:space="preserve">Exploration play in the early stages of childhood is very physical as the children are moving their whole bodies in establishing the world around them (ELC, 2011b) </w:t>
      </w:r>
    </w:p>
    <w:p w14:paraId="3F71C1CB" w14:textId="77777777" w:rsidR="008216DF" w:rsidRDefault="00B11EF0" w:rsidP="00A90F3C">
      <w:pPr>
        <w:spacing w:line="360" w:lineRule="auto"/>
        <w:jc w:val="both"/>
        <w:rPr>
          <w:rFonts w:ascii="Arial" w:hAnsi="Arial" w:cs="Arial"/>
          <w:bCs/>
          <w:sz w:val="24"/>
          <w:szCs w:val="24"/>
        </w:rPr>
      </w:pPr>
      <w:r>
        <w:rPr>
          <w:rFonts w:ascii="Arial" w:hAnsi="Arial" w:cs="Arial"/>
          <w:bCs/>
          <w:sz w:val="24"/>
          <w:szCs w:val="24"/>
        </w:rPr>
        <w:lastRenderedPageBreak/>
        <w:t>Hutt (1976</w:t>
      </w:r>
      <w:r w:rsidR="00206542">
        <w:rPr>
          <w:rFonts w:ascii="Arial" w:hAnsi="Arial" w:cs="Arial"/>
          <w:bCs/>
          <w:sz w:val="24"/>
          <w:szCs w:val="24"/>
        </w:rPr>
        <w:t>, cited in Fromberg and Bergen, 2006: 63</w:t>
      </w:r>
      <w:r>
        <w:rPr>
          <w:rFonts w:ascii="Arial" w:hAnsi="Arial" w:cs="Arial"/>
          <w:bCs/>
          <w:sz w:val="24"/>
          <w:szCs w:val="24"/>
        </w:rPr>
        <w:t xml:space="preserve">) describes exploration as children looking at something and trying to figure out what the object can do or how the object works, whereas play is where the children see what they can do with the object. </w:t>
      </w:r>
    </w:p>
    <w:p w14:paraId="0A24612A" w14:textId="00779A93" w:rsidR="00DF760F" w:rsidRDefault="00DF760F" w:rsidP="00A90F3C">
      <w:pPr>
        <w:spacing w:line="360" w:lineRule="auto"/>
        <w:jc w:val="both"/>
        <w:rPr>
          <w:rFonts w:ascii="Arial" w:hAnsi="Arial" w:cs="Arial"/>
          <w:bCs/>
          <w:sz w:val="24"/>
          <w:szCs w:val="24"/>
        </w:rPr>
      </w:pPr>
      <w:r>
        <w:rPr>
          <w:rFonts w:ascii="Arial" w:hAnsi="Arial" w:cs="Arial"/>
          <w:bCs/>
          <w:sz w:val="24"/>
          <w:szCs w:val="24"/>
        </w:rPr>
        <w:t>Activities you could do with children outdoors to help with their exploration development could be to go and have a picnic outdoors, when you get to your chosen area allow the children to go and explore their new surroundings, you will notice with the younger children a fascination with a flower or the grass</w:t>
      </w:r>
      <w:r w:rsidR="007266A7">
        <w:rPr>
          <w:rFonts w:ascii="Arial" w:hAnsi="Arial" w:cs="Arial"/>
          <w:bCs/>
          <w:sz w:val="24"/>
          <w:szCs w:val="24"/>
        </w:rPr>
        <w:t xml:space="preserve"> will satisfy them, the older children may enjoy hiding behind tree’s, climbing hills. These are all valuable in helping the children’s development (Knight, 2011</w:t>
      </w:r>
      <w:r w:rsidR="002555E4">
        <w:rPr>
          <w:rFonts w:ascii="Arial" w:hAnsi="Arial" w:cs="Arial"/>
          <w:bCs/>
          <w:sz w:val="24"/>
          <w:szCs w:val="24"/>
        </w:rPr>
        <w:t>a</w:t>
      </w:r>
      <w:r w:rsidR="007266A7">
        <w:rPr>
          <w:rFonts w:ascii="Arial" w:hAnsi="Arial" w:cs="Arial"/>
          <w:bCs/>
          <w:sz w:val="24"/>
          <w:szCs w:val="24"/>
        </w:rPr>
        <w:t>: 65).</w:t>
      </w:r>
    </w:p>
    <w:p w14:paraId="75DED6B9" w14:textId="23960E2F" w:rsidR="001611DF"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Rough and Tumble play</w:t>
      </w:r>
    </w:p>
    <w:p w14:paraId="4EAAF6DE" w14:textId="7AB37CFB" w:rsidR="001B7060" w:rsidRDefault="001B7060" w:rsidP="00A90F3C">
      <w:pPr>
        <w:spacing w:line="360" w:lineRule="auto"/>
        <w:jc w:val="both"/>
        <w:rPr>
          <w:rFonts w:ascii="Arial" w:hAnsi="Arial" w:cs="Arial"/>
          <w:bCs/>
          <w:sz w:val="24"/>
          <w:szCs w:val="24"/>
        </w:rPr>
      </w:pPr>
      <w:r>
        <w:rPr>
          <w:rFonts w:ascii="Arial" w:hAnsi="Arial" w:cs="Arial"/>
          <w:bCs/>
          <w:sz w:val="24"/>
          <w:szCs w:val="24"/>
        </w:rPr>
        <w:t>Pellegrini (2006, cited in Fromberg and Bergen</w:t>
      </w:r>
      <w:r w:rsidR="008E0176">
        <w:rPr>
          <w:rFonts w:ascii="Arial" w:hAnsi="Arial" w:cs="Arial"/>
          <w:bCs/>
          <w:sz w:val="24"/>
          <w:szCs w:val="24"/>
        </w:rPr>
        <w:t xml:space="preserve">: </w:t>
      </w:r>
      <w:r>
        <w:rPr>
          <w:rFonts w:ascii="Arial" w:hAnsi="Arial" w:cs="Arial"/>
          <w:bCs/>
          <w:sz w:val="24"/>
          <w:szCs w:val="24"/>
        </w:rPr>
        <w:t xml:space="preserve">111) states that rough and tumble play is often confused with aggression as they ‘resemble’ one another. </w:t>
      </w:r>
    </w:p>
    <w:p w14:paraId="4C79FBC6" w14:textId="0DDF4FBD" w:rsidR="001B7060" w:rsidRDefault="001B7060" w:rsidP="00A90F3C">
      <w:pPr>
        <w:spacing w:line="360" w:lineRule="auto"/>
        <w:jc w:val="both"/>
        <w:rPr>
          <w:rFonts w:ascii="Arial" w:hAnsi="Arial" w:cs="Arial"/>
          <w:bCs/>
          <w:sz w:val="24"/>
          <w:szCs w:val="24"/>
        </w:rPr>
      </w:pPr>
      <w:r>
        <w:rPr>
          <w:rFonts w:ascii="Arial" w:hAnsi="Arial" w:cs="Arial"/>
          <w:bCs/>
          <w:sz w:val="24"/>
          <w:szCs w:val="24"/>
        </w:rPr>
        <w:t xml:space="preserve">They have similar </w:t>
      </w:r>
      <w:r w:rsidR="00AD11F2">
        <w:rPr>
          <w:rFonts w:ascii="Arial" w:hAnsi="Arial" w:cs="Arial"/>
          <w:bCs/>
          <w:sz w:val="24"/>
          <w:szCs w:val="24"/>
        </w:rPr>
        <w:t>behaviours;</w:t>
      </w:r>
      <w:r>
        <w:rPr>
          <w:rFonts w:ascii="Arial" w:hAnsi="Arial" w:cs="Arial"/>
          <w:bCs/>
          <w:sz w:val="24"/>
          <w:szCs w:val="24"/>
        </w:rPr>
        <w:t xml:space="preserve"> the differences are that rough and tumble play involves: </w:t>
      </w:r>
    </w:p>
    <w:p w14:paraId="1B73BECD" w14:textId="5A20C090" w:rsidR="001B7060" w:rsidRDefault="001B7060" w:rsidP="00A90F3C">
      <w:pPr>
        <w:pStyle w:val="ListParagraph"/>
        <w:numPr>
          <w:ilvl w:val="0"/>
          <w:numId w:val="18"/>
        </w:numPr>
        <w:spacing w:line="360" w:lineRule="auto"/>
        <w:jc w:val="both"/>
        <w:rPr>
          <w:rFonts w:ascii="Arial" w:hAnsi="Arial" w:cs="Arial"/>
          <w:bCs/>
          <w:sz w:val="24"/>
          <w:szCs w:val="24"/>
        </w:rPr>
      </w:pPr>
      <w:r>
        <w:rPr>
          <w:rFonts w:ascii="Arial" w:hAnsi="Arial" w:cs="Arial"/>
          <w:bCs/>
          <w:sz w:val="24"/>
          <w:szCs w:val="24"/>
        </w:rPr>
        <w:t xml:space="preserve">Running </w:t>
      </w:r>
    </w:p>
    <w:p w14:paraId="35882F5A" w14:textId="43AB0910" w:rsidR="001B7060" w:rsidRDefault="001B7060" w:rsidP="00A90F3C">
      <w:pPr>
        <w:pStyle w:val="ListParagraph"/>
        <w:numPr>
          <w:ilvl w:val="0"/>
          <w:numId w:val="18"/>
        </w:numPr>
        <w:spacing w:line="360" w:lineRule="auto"/>
        <w:jc w:val="both"/>
        <w:rPr>
          <w:rFonts w:ascii="Arial" w:hAnsi="Arial" w:cs="Arial"/>
          <w:bCs/>
          <w:sz w:val="24"/>
          <w:szCs w:val="24"/>
        </w:rPr>
      </w:pPr>
      <w:r>
        <w:rPr>
          <w:rFonts w:ascii="Arial" w:hAnsi="Arial" w:cs="Arial"/>
          <w:bCs/>
          <w:sz w:val="24"/>
          <w:szCs w:val="24"/>
        </w:rPr>
        <w:t xml:space="preserve">Chasing </w:t>
      </w:r>
    </w:p>
    <w:p w14:paraId="13879058" w14:textId="0968FEAC" w:rsidR="001B7060" w:rsidRDefault="001B7060" w:rsidP="00A90F3C">
      <w:pPr>
        <w:pStyle w:val="ListParagraph"/>
        <w:numPr>
          <w:ilvl w:val="0"/>
          <w:numId w:val="18"/>
        </w:numPr>
        <w:spacing w:line="360" w:lineRule="auto"/>
        <w:jc w:val="both"/>
        <w:rPr>
          <w:rFonts w:ascii="Arial" w:hAnsi="Arial" w:cs="Arial"/>
          <w:bCs/>
          <w:sz w:val="24"/>
          <w:szCs w:val="24"/>
        </w:rPr>
      </w:pPr>
      <w:r>
        <w:rPr>
          <w:rFonts w:ascii="Arial" w:hAnsi="Arial" w:cs="Arial"/>
          <w:bCs/>
          <w:sz w:val="24"/>
          <w:szCs w:val="24"/>
        </w:rPr>
        <w:t xml:space="preserve">Wrestling and open-hand hits </w:t>
      </w:r>
    </w:p>
    <w:p w14:paraId="1BFEB420" w14:textId="008C84C5" w:rsidR="001B7060" w:rsidRDefault="001B7060" w:rsidP="00A90F3C">
      <w:pPr>
        <w:spacing w:line="360" w:lineRule="auto"/>
        <w:jc w:val="both"/>
        <w:rPr>
          <w:rFonts w:ascii="Arial" w:hAnsi="Arial" w:cs="Arial"/>
          <w:bCs/>
          <w:sz w:val="24"/>
          <w:szCs w:val="24"/>
        </w:rPr>
      </w:pPr>
      <w:r>
        <w:rPr>
          <w:rFonts w:ascii="Arial" w:hAnsi="Arial" w:cs="Arial"/>
          <w:bCs/>
          <w:sz w:val="24"/>
          <w:szCs w:val="24"/>
        </w:rPr>
        <w:t xml:space="preserve">Whereas </w:t>
      </w:r>
      <w:r w:rsidR="00AD11F2">
        <w:rPr>
          <w:rFonts w:ascii="Arial" w:hAnsi="Arial" w:cs="Arial"/>
          <w:bCs/>
          <w:sz w:val="24"/>
          <w:szCs w:val="24"/>
        </w:rPr>
        <w:t>aggression involves:</w:t>
      </w:r>
    </w:p>
    <w:p w14:paraId="29CE2D1E" w14:textId="7B2CAE21" w:rsidR="00AD11F2" w:rsidRDefault="00AD11F2" w:rsidP="00A90F3C">
      <w:pPr>
        <w:pStyle w:val="ListParagraph"/>
        <w:numPr>
          <w:ilvl w:val="0"/>
          <w:numId w:val="19"/>
        </w:numPr>
        <w:spacing w:line="360" w:lineRule="auto"/>
        <w:jc w:val="both"/>
        <w:rPr>
          <w:rFonts w:ascii="Arial" w:hAnsi="Arial" w:cs="Arial"/>
          <w:bCs/>
          <w:sz w:val="24"/>
          <w:szCs w:val="24"/>
        </w:rPr>
      </w:pPr>
      <w:r>
        <w:rPr>
          <w:rFonts w:ascii="Arial" w:hAnsi="Arial" w:cs="Arial"/>
          <w:bCs/>
          <w:sz w:val="24"/>
          <w:szCs w:val="24"/>
        </w:rPr>
        <w:t xml:space="preserve">Closed fits hits </w:t>
      </w:r>
    </w:p>
    <w:p w14:paraId="7C211F6C" w14:textId="7623A06D" w:rsidR="00AD11F2" w:rsidRDefault="00AD11F2" w:rsidP="00A90F3C">
      <w:pPr>
        <w:pStyle w:val="ListParagraph"/>
        <w:numPr>
          <w:ilvl w:val="0"/>
          <w:numId w:val="19"/>
        </w:numPr>
        <w:spacing w:line="360" w:lineRule="auto"/>
        <w:jc w:val="both"/>
        <w:rPr>
          <w:rFonts w:ascii="Arial" w:hAnsi="Arial" w:cs="Arial"/>
          <w:bCs/>
          <w:sz w:val="24"/>
          <w:szCs w:val="24"/>
        </w:rPr>
      </w:pPr>
      <w:r>
        <w:rPr>
          <w:rFonts w:ascii="Arial" w:hAnsi="Arial" w:cs="Arial"/>
          <w:bCs/>
          <w:sz w:val="24"/>
          <w:szCs w:val="24"/>
        </w:rPr>
        <w:t xml:space="preserve">Kicking </w:t>
      </w:r>
    </w:p>
    <w:p w14:paraId="4FCE7247" w14:textId="6E0A8838" w:rsidR="00AD11F2" w:rsidRDefault="00AD11F2" w:rsidP="00A90F3C">
      <w:pPr>
        <w:pStyle w:val="ListParagraph"/>
        <w:numPr>
          <w:ilvl w:val="0"/>
          <w:numId w:val="19"/>
        </w:numPr>
        <w:spacing w:line="360" w:lineRule="auto"/>
        <w:jc w:val="both"/>
        <w:rPr>
          <w:rFonts w:ascii="Arial" w:hAnsi="Arial" w:cs="Arial"/>
          <w:bCs/>
          <w:sz w:val="24"/>
          <w:szCs w:val="24"/>
        </w:rPr>
      </w:pPr>
      <w:r>
        <w:rPr>
          <w:rFonts w:ascii="Arial" w:hAnsi="Arial" w:cs="Arial"/>
          <w:bCs/>
          <w:sz w:val="24"/>
          <w:szCs w:val="24"/>
        </w:rPr>
        <w:t>Pushing and shoving</w:t>
      </w:r>
    </w:p>
    <w:p w14:paraId="2518B672" w14:textId="5C4926E4" w:rsidR="00AD11F2" w:rsidRDefault="00AD11F2" w:rsidP="00A90F3C">
      <w:pPr>
        <w:spacing w:line="360" w:lineRule="auto"/>
        <w:jc w:val="both"/>
        <w:rPr>
          <w:rFonts w:ascii="Arial" w:hAnsi="Arial" w:cs="Arial"/>
          <w:bCs/>
          <w:sz w:val="24"/>
          <w:szCs w:val="24"/>
        </w:rPr>
      </w:pPr>
      <w:r>
        <w:rPr>
          <w:rFonts w:ascii="Arial" w:hAnsi="Arial" w:cs="Arial"/>
          <w:bCs/>
          <w:sz w:val="24"/>
          <w:szCs w:val="24"/>
        </w:rPr>
        <w:t xml:space="preserve">You can also separate the two using the child’s facial expressions, if the child is angry they will usually frown or cry, if the child is enjoying rough and tumble play they usually indicate this with a smile or laugh. </w:t>
      </w:r>
    </w:p>
    <w:p w14:paraId="7D65E0AD" w14:textId="1EF12AFB" w:rsidR="00AD11F2" w:rsidRDefault="00AD11F2" w:rsidP="00A90F3C">
      <w:pPr>
        <w:spacing w:line="360" w:lineRule="auto"/>
        <w:jc w:val="both"/>
        <w:rPr>
          <w:rFonts w:ascii="Arial" w:hAnsi="Arial" w:cs="Arial"/>
          <w:bCs/>
          <w:sz w:val="24"/>
          <w:szCs w:val="24"/>
        </w:rPr>
      </w:pPr>
      <w:r>
        <w:rPr>
          <w:rFonts w:ascii="Arial" w:hAnsi="Arial" w:cs="Arial"/>
          <w:bCs/>
          <w:sz w:val="24"/>
          <w:szCs w:val="24"/>
        </w:rPr>
        <w:t xml:space="preserve">Jarvis (2010, cited in Wood, 2013: 36) believes that rough and tumble play is typically ‘dominated’ by boys and involves physical activities such as wrestling, running, chasing, jumping and rolling. </w:t>
      </w:r>
    </w:p>
    <w:p w14:paraId="250A9429" w14:textId="0FB07AD3" w:rsidR="00306E1D" w:rsidRDefault="00306E1D" w:rsidP="00A90F3C">
      <w:pPr>
        <w:spacing w:line="360" w:lineRule="auto"/>
        <w:jc w:val="both"/>
        <w:rPr>
          <w:rFonts w:ascii="Arial" w:hAnsi="Arial" w:cs="Arial"/>
          <w:bCs/>
          <w:sz w:val="24"/>
          <w:szCs w:val="24"/>
        </w:rPr>
      </w:pPr>
      <w:r>
        <w:rPr>
          <w:rFonts w:ascii="Arial" w:hAnsi="Arial" w:cs="Arial"/>
          <w:bCs/>
          <w:sz w:val="24"/>
          <w:szCs w:val="24"/>
        </w:rPr>
        <w:t xml:space="preserve">It is believed that this play is encouraged through comics, videos, computers, films and games (Wood, 2013a). Children try to portray themselves as heroes, this could be superman or a different type of heroic person such as police officers. </w:t>
      </w:r>
    </w:p>
    <w:p w14:paraId="75CEF271" w14:textId="4B60317A" w:rsidR="00306E1D" w:rsidRDefault="00306E1D" w:rsidP="00A90F3C">
      <w:pPr>
        <w:spacing w:line="360" w:lineRule="auto"/>
        <w:jc w:val="both"/>
        <w:rPr>
          <w:rFonts w:ascii="Arial" w:hAnsi="Arial" w:cs="Arial"/>
          <w:bCs/>
          <w:sz w:val="24"/>
          <w:szCs w:val="24"/>
        </w:rPr>
      </w:pPr>
      <w:r>
        <w:rPr>
          <w:rFonts w:ascii="Arial" w:hAnsi="Arial" w:cs="Arial"/>
          <w:bCs/>
          <w:sz w:val="24"/>
          <w:szCs w:val="24"/>
        </w:rPr>
        <w:lastRenderedPageBreak/>
        <w:t xml:space="preserve">There </w:t>
      </w:r>
      <w:r w:rsidR="00B5056C">
        <w:rPr>
          <w:rFonts w:ascii="Arial" w:hAnsi="Arial" w:cs="Arial"/>
          <w:bCs/>
          <w:sz w:val="24"/>
          <w:szCs w:val="24"/>
        </w:rPr>
        <w:t>has</w:t>
      </w:r>
      <w:r>
        <w:rPr>
          <w:rFonts w:ascii="Arial" w:hAnsi="Arial" w:cs="Arial"/>
          <w:bCs/>
          <w:sz w:val="24"/>
          <w:szCs w:val="24"/>
        </w:rPr>
        <w:t xml:space="preserve"> been discussion whether this type of play helps children to overcome some emotions that they may be feeling such as fear, anger or powerlessness (Wood, 2013b). </w:t>
      </w:r>
    </w:p>
    <w:p w14:paraId="657CB02C" w14:textId="79504414" w:rsidR="00B5056C" w:rsidRDefault="00B5056C" w:rsidP="00A90F3C">
      <w:pPr>
        <w:spacing w:line="360" w:lineRule="auto"/>
        <w:jc w:val="both"/>
        <w:rPr>
          <w:rFonts w:ascii="Arial" w:hAnsi="Arial" w:cs="Arial"/>
          <w:bCs/>
          <w:sz w:val="24"/>
          <w:szCs w:val="24"/>
        </w:rPr>
      </w:pPr>
      <w:r>
        <w:rPr>
          <w:rFonts w:ascii="Arial" w:hAnsi="Arial" w:cs="Arial"/>
          <w:bCs/>
          <w:sz w:val="24"/>
          <w:szCs w:val="24"/>
        </w:rPr>
        <w:t>However,</w:t>
      </w:r>
      <w:r w:rsidR="00306E1D">
        <w:rPr>
          <w:rFonts w:ascii="Arial" w:hAnsi="Arial" w:cs="Arial"/>
          <w:bCs/>
          <w:sz w:val="24"/>
          <w:szCs w:val="24"/>
        </w:rPr>
        <w:t xml:space="preserve"> Jarvis (2010, cited in Wood: </w:t>
      </w:r>
      <w:r>
        <w:rPr>
          <w:rFonts w:ascii="Arial" w:hAnsi="Arial" w:cs="Arial"/>
          <w:bCs/>
          <w:sz w:val="24"/>
          <w:szCs w:val="24"/>
        </w:rPr>
        <w:t xml:space="preserve">36) believes that rough and tumble play creates ‘positive emotional engagements’ between the children that are playing together, for example in playing chase they change places from chasing to being chased and understand the boundaries of physical contact between them. </w:t>
      </w:r>
    </w:p>
    <w:p w14:paraId="2C70AE5F" w14:textId="277A22F6" w:rsidR="00B5056C" w:rsidRDefault="00B5056C" w:rsidP="00A90F3C">
      <w:pPr>
        <w:spacing w:line="360" w:lineRule="auto"/>
        <w:jc w:val="both"/>
        <w:rPr>
          <w:rFonts w:ascii="Arial" w:hAnsi="Arial" w:cs="Arial"/>
          <w:bCs/>
          <w:sz w:val="24"/>
          <w:szCs w:val="24"/>
        </w:rPr>
      </w:pPr>
      <w:r>
        <w:rPr>
          <w:rFonts w:ascii="Arial" w:hAnsi="Arial" w:cs="Arial"/>
          <w:bCs/>
          <w:sz w:val="24"/>
          <w:szCs w:val="24"/>
        </w:rPr>
        <w:t>There are positive benefits to rough and tumble play such as:</w:t>
      </w:r>
    </w:p>
    <w:p w14:paraId="139BF9C2" w14:textId="16DF94AD" w:rsidR="00B5056C" w:rsidRDefault="00B5056C" w:rsidP="00A90F3C">
      <w:pPr>
        <w:pStyle w:val="ListParagraph"/>
        <w:numPr>
          <w:ilvl w:val="0"/>
          <w:numId w:val="20"/>
        </w:numPr>
        <w:spacing w:line="360" w:lineRule="auto"/>
        <w:jc w:val="both"/>
        <w:rPr>
          <w:rFonts w:ascii="Arial" w:hAnsi="Arial" w:cs="Arial"/>
          <w:bCs/>
          <w:sz w:val="24"/>
          <w:szCs w:val="24"/>
        </w:rPr>
      </w:pPr>
      <w:r>
        <w:rPr>
          <w:rFonts w:ascii="Arial" w:hAnsi="Arial" w:cs="Arial"/>
          <w:bCs/>
          <w:sz w:val="24"/>
          <w:szCs w:val="24"/>
        </w:rPr>
        <w:t xml:space="preserve">Social benefits </w:t>
      </w:r>
    </w:p>
    <w:p w14:paraId="1A57769C" w14:textId="3261DC52" w:rsidR="00B5056C" w:rsidRDefault="00B5056C" w:rsidP="00A90F3C">
      <w:pPr>
        <w:pStyle w:val="ListParagraph"/>
        <w:numPr>
          <w:ilvl w:val="0"/>
          <w:numId w:val="20"/>
        </w:numPr>
        <w:spacing w:line="360" w:lineRule="auto"/>
        <w:jc w:val="both"/>
        <w:rPr>
          <w:rFonts w:ascii="Arial" w:hAnsi="Arial" w:cs="Arial"/>
          <w:bCs/>
          <w:sz w:val="24"/>
          <w:szCs w:val="24"/>
        </w:rPr>
      </w:pPr>
      <w:r>
        <w:rPr>
          <w:rFonts w:ascii="Arial" w:hAnsi="Arial" w:cs="Arial"/>
          <w:bCs/>
          <w:sz w:val="24"/>
          <w:szCs w:val="24"/>
        </w:rPr>
        <w:t xml:space="preserve">Physical benefits </w:t>
      </w:r>
    </w:p>
    <w:p w14:paraId="6F4E0EE0" w14:textId="43562335" w:rsidR="00B5056C" w:rsidRDefault="00B5056C" w:rsidP="00A90F3C">
      <w:pPr>
        <w:pStyle w:val="ListParagraph"/>
        <w:numPr>
          <w:ilvl w:val="0"/>
          <w:numId w:val="20"/>
        </w:numPr>
        <w:spacing w:line="360" w:lineRule="auto"/>
        <w:jc w:val="both"/>
        <w:rPr>
          <w:rFonts w:ascii="Arial" w:hAnsi="Arial" w:cs="Arial"/>
          <w:bCs/>
          <w:sz w:val="24"/>
          <w:szCs w:val="24"/>
        </w:rPr>
      </w:pPr>
      <w:r>
        <w:rPr>
          <w:rFonts w:ascii="Arial" w:hAnsi="Arial" w:cs="Arial"/>
          <w:bCs/>
          <w:sz w:val="24"/>
          <w:szCs w:val="24"/>
        </w:rPr>
        <w:t>Children understand others and learn to play in a safe and sensitive manner.</w:t>
      </w:r>
    </w:p>
    <w:p w14:paraId="5A9172CE" w14:textId="39E86D5C" w:rsidR="00B5056C" w:rsidRDefault="00B5056C" w:rsidP="00A90F3C">
      <w:pPr>
        <w:pStyle w:val="ListParagraph"/>
        <w:numPr>
          <w:ilvl w:val="0"/>
          <w:numId w:val="20"/>
        </w:numPr>
        <w:spacing w:line="360" w:lineRule="auto"/>
        <w:jc w:val="both"/>
        <w:rPr>
          <w:rFonts w:ascii="Arial" w:hAnsi="Arial" w:cs="Arial"/>
          <w:bCs/>
          <w:sz w:val="24"/>
          <w:szCs w:val="24"/>
        </w:rPr>
      </w:pPr>
      <w:r>
        <w:rPr>
          <w:rFonts w:ascii="Arial" w:hAnsi="Arial" w:cs="Arial"/>
          <w:bCs/>
          <w:sz w:val="24"/>
          <w:szCs w:val="24"/>
        </w:rPr>
        <w:t>This type of play includes dramatic and socio-dramatic play.</w:t>
      </w:r>
    </w:p>
    <w:p w14:paraId="24B8269C" w14:textId="73CE35B3" w:rsidR="00B5056C" w:rsidRPr="00B5056C" w:rsidRDefault="00B5056C" w:rsidP="00A90F3C">
      <w:pPr>
        <w:spacing w:line="360" w:lineRule="auto"/>
        <w:jc w:val="both"/>
        <w:rPr>
          <w:rFonts w:ascii="Arial" w:hAnsi="Arial" w:cs="Arial"/>
          <w:bCs/>
          <w:sz w:val="24"/>
          <w:szCs w:val="24"/>
        </w:rPr>
      </w:pPr>
      <w:r>
        <w:rPr>
          <w:rFonts w:ascii="Arial" w:hAnsi="Arial" w:cs="Arial"/>
          <w:bCs/>
          <w:sz w:val="24"/>
          <w:szCs w:val="24"/>
        </w:rPr>
        <w:t>These benefits may not be the same for all children (</w:t>
      </w:r>
      <w:r w:rsidR="00F056D3">
        <w:rPr>
          <w:rFonts w:ascii="Arial" w:hAnsi="Arial" w:cs="Arial"/>
          <w:bCs/>
          <w:sz w:val="24"/>
          <w:szCs w:val="24"/>
        </w:rPr>
        <w:t>Pellegrini and Blatchford, 2000, cited in Wood, 2013:</w:t>
      </w:r>
      <w:r w:rsidR="00A31A79">
        <w:rPr>
          <w:rFonts w:ascii="Arial" w:hAnsi="Arial" w:cs="Arial"/>
          <w:bCs/>
          <w:sz w:val="24"/>
          <w:szCs w:val="24"/>
        </w:rPr>
        <w:t xml:space="preserve"> </w:t>
      </w:r>
      <w:r w:rsidR="00F056D3">
        <w:rPr>
          <w:rFonts w:ascii="Arial" w:hAnsi="Arial" w:cs="Arial"/>
          <w:bCs/>
          <w:sz w:val="24"/>
          <w:szCs w:val="24"/>
        </w:rPr>
        <w:t>38).</w:t>
      </w:r>
    </w:p>
    <w:p w14:paraId="00E064AE" w14:textId="7978F360" w:rsidR="001611DF"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 xml:space="preserve">Children’s rights to play </w:t>
      </w:r>
    </w:p>
    <w:p w14:paraId="5EF3E217" w14:textId="4A899BB0" w:rsidR="008E0AA1" w:rsidRDefault="008E0AA1" w:rsidP="00A90F3C">
      <w:pPr>
        <w:spacing w:line="360" w:lineRule="auto"/>
        <w:jc w:val="both"/>
        <w:rPr>
          <w:rFonts w:ascii="Arial" w:hAnsi="Arial" w:cs="Arial"/>
          <w:bCs/>
          <w:sz w:val="24"/>
          <w:szCs w:val="24"/>
        </w:rPr>
      </w:pPr>
      <w:r>
        <w:rPr>
          <w:rFonts w:ascii="Arial" w:hAnsi="Arial" w:cs="Arial"/>
          <w:bCs/>
          <w:sz w:val="24"/>
          <w:szCs w:val="24"/>
        </w:rPr>
        <w:t>The Children’s Comm</w:t>
      </w:r>
      <w:r w:rsidR="003D5832">
        <w:rPr>
          <w:rFonts w:ascii="Arial" w:hAnsi="Arial" w:cs="Arial"/>
          <w:bCs/>
          <w:sz w:val="24"/>
          <w:szCs w:val="24"/>
        </w:rPr>
        <w:t>issioner’s Office in Wales</w:t>
      </w:r>
      <w:r w:rsidR="00EF3740">
        <w:rPr>
          <w:rFonts w:ascii="Arial" w:hAnsi="Arial" w:cs="Arial"/>
          <w:bCs/>
          <w:sz w:val="24"/>
          <w:szCs w:val="24"/>
        </w:rPr>
        <w:t xml:space="preserve"> (CCOW)</w:t>
      </w:r>
      <w:r w:rsidR="003D5832">
        <w:rPr>
          <w:rFonts w:ascii="Arial" w:hAnsi="Arial" w:cs="Arial"/>
          <w:bCs/>
          <w:sz w:val="24"/>
          <w:szCs w:val="24"/>
        </w:rPr>
        <w:t xml:space="preserve"> states that time and space to play is a matter of entitlement </w:t>
      </w:r>
      <w:r w:rsidR="00EF3740">
        <w:rPr>
          <w:rFonts w:ascii="Arial" w:hAnsi="Arial" w:cs="Arial"/>
          <w:bCs/>
          <w:sz w:val="24"/>
          <w:szCs w:val="24"/>
        </w:rPr>
        <w:t>(Griffiths, no date).</w:t>
      </w:r>
    </w:p>
    <w:p w14:paraId="36066802" w14:textId="77777777" w:rsidR="003D5832" w:rsidRDefault="003D5832" w:rsidP="00A90F3C">
      <w:pPr>
        <w:spacing w:line="360" w:lineRule="auto"/>
        <w:jc w:val="both"/>
        <w:rPr>
          <w:rFonts w:ascii="Arial" w:hAnsi="Arial" w:cs="Arial"/>
          <w:bCs/>
          <w:sz w:val="24"/>
          <w:szCs w:val="24"/>
        </w:rPr>
      </w:pPr>
      <w:r>
        <w:rPr>
          <w:rFonts w:ascii="Arial" w:hAnsi="Arial" w:cs="Arial"/>
          <w:bCs/>
          <w:sz w:val="24"/>
          <w:szCs w:val="24"/>
        </w:rPr>
        <w:t>They state:</w:t>
      </w:r>
    </w:p>
    <w:p w14:paraId="2D45F986" w14:textId="05C59233" w:rsidR="008E0AA1" w:rsidRDefault="003D5832" w:rsidP="00A90F3C">
      <w:pPr>
        <w:spacing w:line="240" w:lineRule="auto"/>
        <w:ind w:left="850" w:right="850"/>
        <w:jc w:val="both"/>
        <w:rPr>
          <w:rFonts w:ascii="Arial" w:hAnsi="Arial" w:cs="Arial"/>
          <w:bCs/>
          <w:sz w:val="24"/>
          <w:szCs w:val="24"/>
        </w:rPr>
      </w:pPr>
      <w:r>
        <w:rPr>
          <w:rFonts w:ascii="Arial" w:hAnsi="Arial" w:cs="Arial"/>
          <w:bCs/>
          <w:sz w:val="24"/>
          <w:szCs w:val="24"/>
        </w:rPr>
        <w:t xml:space="preserve"> ‘Through all aspects of our work and particularly through our direct work with children and young people, we know that the provision of quality places, spaces and time for play is one of their key priorities’,                        </w:t>
      </w:r>
    </w:p>
    <w:p w14:paraId="07865532" w14:textId="33BF765C" w:rsidR="003D5832" w:rsidRDefault="003D5832" w:rsidP="00A90F3C">
      <w:pPr>
        <w:spacing w:line="240" w:lineRule="auto"/>
        <w:ind w:left="850" w:right="850"/>
        <w:jc w:val="both"/>
        <w:rPr>
          <w:rFonts w:ascii="Arial" w:hAnsi="Arial" w:cs="Arial"/>
          <w:bCs/>
          <w:sz w:val="24"/>
          <w:szCs w:val="24"/>
        </w:rPr>
      </w:pPr>
      <w:r>
        <w:rPr>
          <w:rFonts w:ascii="Arial" w:hAnsi="Arial" w:cs="Arial"/>
          <w:bCs/>
          <w:sz w:val="24"/>
          <w:szCs w:val="24"/>
        </w:rPr>
        <w:t xml:space="preserve">                                                              </w:t>
      </w:r>
      <w:r w:rsidR="00EF3740">
        <w:rPr>
          <w:rFonts w:ascii="Arial" w:hAnsi="Arial" w:cs="Arial"/>
          <w:bCs/>
          <w:sz w:val="24"/>
          <w:szCs w:val="24"/>
        </w:rPr>
        <w:t xml:space="preserve"> </w:t>
      </w:r>
      <w:r>
        <w:rPr>
          <w:rFonts w:ascii="Arial" w:hAnsi="Arial" w:cs="Arial"/>
          <w:bCs/>
          <w:sz w:val="24"/>
          <w:szCs w:val="24"/>
        </w:rPr>
        <w:t>(</w:t>
      </w:r>
      <w:r w:rsidR="00EF3740">
        <w:rPr>
          <w:rFonts w:ascii="Arial" w:hAnsi="Arial" w:cs="Arial"/>
          <w:bCs/>
          <w:sz w:val="24"/>
          <w:szCs w:val="24"/>
        </w:rPr>
        <w:t>CCOW</w:t>
      </w:r>
      <w:r>
        <w:rPr>
          <w:rFonts w:ascii="Arial" w:hAnsi="Arial" w:cs="Arial"/>
          <w:bCs/>
          <w:sz w:val="24"/>
          <w:szCs w:val="24"/>
        </w:rPr>
        <w:t>: Article 31</w:t>
      </w:r>
      <w:r w:rsidR="0029171B">
        <w:rPr>
          <w:rFonts w:ascii="Arial" w:hAnsi="Arial" w:cs="Arial"/>
          <w:bCs/>
          <w:sz w:val="24"/>
          <w:szCs w:val="24"/>
        </w:rPr>
        <w:t>: no page</w:t>
      </w:r>
      <w:r>
        <w:rPr>
          <w:rFonts w:ascii="Arial" w:hAnsi="Arial" w:cs="Arial"/>
          <w:bCs/>
          <w:sz w:val="24"/>
          <w:szCs w:val="24"/>
        </w:rPr>
        <w:t>)</w:t>
      </w:r>
    </w:p>
    <w:p w14:paraId="532C811C" w14:textId="5AC89B8F" w:rsidR="00B4212E" w:rsidRDefault="00876960" w:rsidP="00A90F3C">
      <w:pPr>
        <w:spacing w:line="360" w:lineRule="auto"/>
        <w:jc w:val="both"/>
        <w:rPr>
          <w:rFonts w:ascii="Arial" w:hAnsi="Arial" w:cs="Arial"/>
          <w:bCs/>
          <w:sz w:val="24"/>
          <w:szCs w:val="24"/>
        </w:rPr>
      </w:pPr>
      <w:r>
        <w:rPr>
          <w:rFonts w:ascii="Arial" w:hAnsi="Arial" w:cs="Arial"/>
          <w:bCs/>
          <w:sz w:val="24"/>
          <w:szCs w:val="24"/>
        </w:rPr>
        <w:t xml:space="preserve">The UN Convention on the Rights of a Child (UNCRC, 2018) states the importance of these rights when working alongside young children: </w:t>
      </w:r>
    </w:p>
    <w:p w14:paraId="3B94BDD4" w14:textId="57A53E3E" w:rsid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bCs/>
          <w:sz w:val="24"/>
          <w:szCs w:val="24"/>
        </w:rPr>
        <w:t xml:space="preserve">Ensuring children’s rights without discrimination </w:t>
      </w:r>
    </w:p>
    <w:p w14:paraId="52E203DB" w14:textId="417B723A" w:rsid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bCs/>
          <w:sz w:val="24"/>
          <w:szCs w:val="24"/>
        </w:rPr>
        <w:t xml:space="preserve">Ensuring the child’s best interests always </w:t>
      </w:r>
    </w:p>
    <w:p w14:paraId="006E1AC4" w14:textId="0713E019" w:rsid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bCs/>
          <w:sz w:val="24"/>
          <w:szCs w:val="24"/>
        </w:rPr>
        <w:t xml:space="preserve">Ensuring the child’s survival and development </w:t>
      </w:r>
    </w:p>
    <w:p w14:paraId="2088E2D2" w14:textId="0D72ACF7" w:rsid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bCs/>
          <w:sz w:val="24"/>
          <w:szCs w:val="24"/>
        </w:rPr>
        <w:t>Ensuring all children have the right to express their feelings whether in a group or individually.</w:t>
      </w:r>
    </w:p>
    <w:p w14:paraId="0362420C" w14:textId="62A1A7F3" w:rsid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bCs/>
          <w:sz w:val="24"/>
          <w:szCs w:val="24"/>
        </w:rPr>
        <w:t xml:space="preserve">Freedom of expression </w:t>
      </w:r>
    </w:p>
    <w:p w14:paraId="6EB512B4" w14:textId="7AF2FDEA" w:rsid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bCs/>
          <w:sz w:val="24"/>
          <w:szCs w:val="24"/>
        </w:rPr>
        <w:lastRenderedPageBreak/>
        <w:t xml:space="preserve">Freedom of association </w:t>
      </w:r>
    </w:p>
    <w:p w14:paraId="5703FBC9" w14:textId="7E8C71A5" w:rsid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bCs/>
          <w:sz w:val="24"/>
          <w:szCs w:val="24"/>
        </w:rPr>
        <w:t xml:space="preserve">Entitlement to materials and information of social and cultural benefits </w:t>
      </w:r>
    </w:p>
    <w:p w14:paraId="6CF0B10A" w14:textId="1D610BE9" w:rsidR="00876960" w:rsidRPr="00876960" w:rsidRDefault="00876960" w:rsidP="00A90F3C">
      <w:pPr>
        <w:pStyle w:val="ListParagraph"/>
        <w:numPr>
          <w:ilvl w:val="0"/>
          <w:numId w:val="24"/>
        </w:numPr>
        <w:spacing w:line="360" w:lineRule="auto"/>
        <w:jc w:val="both"/>
        <w:rPr>
          <w:rFonts w:ascii="Arial" w:hAnsi="Arial" w:cs="Arial"/>
          <w:bCs/>
          <w:sz w:val="24"/>
          <w:szCs w:val="24"/>
        </w:rPr>
      </w:pPr>
      <w:r>
        <w:rPr>
          <w:rFonts w:ascii="Arial" w:hAnsi="Arial" w:cs="Arial"/>
          <w:sz w:val="24"/>
          <w:szCs w:val="24"/>
          <w:shd w:val="clear" w:color="auto" w:fill="FFFFFF"/>
        </w:rPr>
        <w:t>R</w:t>
      </w:r>
      <w:r w:rsidRPr="00876960">
        <w:rPr>
          <w:rFonts w:ascii="Arial" w:hAnsi="Arial" w:cs="Arial"/>
          <w:sz w:val="24"/>
          <w:szCs w:val="24"/>
          <w:shd w:val="clear" w:color="auto" w:fill="FFFFFF"/>
        </w:rPr>
        <w:t>ight to a standard of living adequate for their physical, mental, spiritual, moral and social development.</w:t>
      </w:r>
    </w:p>
    <w:p w14:paraId="4D40BC0B" w14:textId="796970AB" w:rsidR="00876960" w:rsidRPr="00876960" w:rsidRDefault="00876960" w:rsidP="00A90F3C">
      <w:pPr>
        <w:numPr>
          <w:ilvl w:val="0"/>
          <w:numId w:val="24"/>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w:t>
      </w:r>
      <w:r w:rsidRPr="00876960">
        <w:rPr>
          <w:rFonts w:ascii="Arial" w:eastAsia="Times New Roman" w:hAnsi="Arial" w:cs="Arial"/>
          <w:sz w:val="24"/>
          <w:szCs w:val="24"/>
          <w:lang w:eastAsia="en-GB"/>
        </w:rPr>
        <w:t>ducation being directed to the child’s personality, talents, and mental and physical to their fullest potential.</w:t>
      </w:r>
    </w:p>
    <w:p w14:paraId="477AE05E" w14:textId="53F94153" w:rsidR="00876960" w:rsidRPr="00876960" w:rsidRDefault="00876960" w:rsidP="00A90F3C">
      <w:pPr>
        <w:numPr>
          <w:ilvl w:val="0"/>
          <w:numId w:val="24"/>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w:t>
      </w:r>
      <w:r w:rsidRPr="00876960">
        <w:rPr>
          <w:rFonts w:ascii="Arial" w:eastAsia="Times New Roman" w:hAnsi="Arial" w:cs="Arial"/>
          <w:sz w:val="24"/>
          <w:szCs w:val="24"/>
          <w:lang w:eastAsia="en-GB"/>
        </w:rPr>
        <w:t>hildren’s right to enjoy their own culture</w:t>
      </w:r>
    </w:p>
    <w:p w14:paraId="4FFE3EFA" w14:textId="5837201E" w:rsidR="00876960" w:rsidRPr="00876960" w:rsidRDefault="00876960" w:rsidP="00A90F3C">
      <w:pPr>
        <w:numPr>
          <w:ilvl w:val="0"/>
          <w:numId w:val="24"/>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w:t>
      </w:r>
      <w:r w:rsidRPr="00876960">
        <w:rPr>
          <w:rFonts w:ascii="Arial" w:eastAsia="Times New Roman" w:hAnsi="Arial" w:cs="Arial"/>
          <w:sz w:val="24"/>
          <w:szCs w:val="24"/>
          <w:lang w:eastAsia="en-GB"/>
        </w:rPr>
        <w:t>ight to protection from work which is potentially harmful to their development</w:t>
      </w:r>
    </w:p>
    <w:p w14:paraId="740CF54A" w14:textId="1C1767D4" w:rsidR="003473E7" w:rsidRPr="003473E7" w:rsidRDefault="003473E7" w:rsidP="00A90F3C">
      <w:pPr>
        <w:spacing w:line="360" w:lineRule="auto"/>
        <w:jc w:val="both"/>
        <w:rPr>
          <w:rFonts w:ascii="Arial" w:hAnsi="Arial" w:cs="Arial"/>
          <w:bCs/>
          <w:sz w:val="24"/>
          <w:szCs w:val="24"/>
          <w:u w:val="single"/>
        </w:rPr>
      </w:pPr>
      <w:r w:rsidRPr="003473E7">
        <w:rPr>
          <w:rFonts w:ascii="Arial" w:hAnsi="Arial" w:cs="Arial"/>
          <w:bCs/>
          <w:sz w:val="24"/>
          <w:szCs w:val="24"/>
          <w:u w:val="single"/>
        </w:rPr>
        <w:t>Play and Risk</w:t>
      </w:r>
    </w:p>
    <w:p w14:paraId="3BBA5260" w14:textId="392249A7" w:rsidR="003457AD" w:rsidRDefault="00BC56B4" w:rsidP="00A90F3C">
      <w:pPr>
        <w:spacing w:line="360" w:lineRule="auto"/>
        <w:jc w:val="both"/>
        <w:rPr>
          <w:rFonts w:ascii="Arial" w:hAnsi="Arial" w:cs="Arial"/>
          <w:bCs/>
          <w:sz w:val="24"/>
          <w:szCs w:val="24"/>
        </w:rPr>
      </w:pPr>
      <w:r>
        <w:rPr>
          <w:rFonts w:ascii="Arial" w:hAnsi="Arial" w:cs="Arial"/>
          <w:bCs/>
          <w:sz w:val="24"/>
          <w:szCs w:val="24"/>
        </w:rPr>
        <w:t xml:space="preserve">The Early Education of the British Association for Early Childhood Education (EEBAECE) say that </w:t>
      </w:r>
      <w:r w:rsidR="00C71334">
        <w:rPr>
          <w:rFonts w:ascii="Arial" w:hAnsi="Arial" w:cs="Arial"/>
          <w:bCs/>
          <w:sz w:val="24"/>
          <w:szCs w:val="24"/>
        </w:rPr>
        <w:t>The Health and Safety Executive</w:t>
      </w:r>
      <w:r>
        <w:rPr>
          <w:rFonts w:ascii="Arial" w:hAnsi="Arial" w:cs="Arial"/>
          <w:bCs/>
          <w:sz w:val="24"/>
          <w:szCs w:val="24"/>
        </w:rPr>
        <w:t>s</w:t>
      </w:r>
      <w:r w:rsidR="00C71334">
        <w:rPr>
          <w:rFonts w:ascii="Arial" w:hAnsi="Arial" w:cs="Arial"/>
          <w:bCs/>
          <w:sz w:val="24"/>
          <w:szCs w:val="24"/>
        </w:rPr>
        <w:t xml:space="preserve"> are prom</w:t>
      </w:r>
      <w:r>
        <w:rPr>
          <w:rFonts w:ascii="Arial" w:hAnsi="Arial" w:cs="Arial"/>
          <w:bCs/>
          <w:sz w:val="24"/>
          <w:szCs w:val="24"/>
        </w:rPr>
        <w:t>oting the importance of risky play, they believe that adults should plan activities that is ‘as safe as necessary, not as safe as possible’, they believe that schools and care settings need to provide the right balance between safety and enabling children to take risks in their play (EEBAECE, 2012a</w:t>
      </w:r>
      <w:r w:rsidR="00B0068D">
        <w:rPr>
          <w:rFonts w:ascii="Arial" w:hAnsi="Arial" w:cs="Arial"/>
          <w:bCs/>
          <w:sz w:val="24"/>
          <w:szCs w:val="24"/>
        </w:rPr>
        <w:t>: no page</w:t>
      </w:r>
      <w:r>
        <w:rPr>
          <w:rFonts w:ascii="Arial" w:hAnsi="Arial" w:cs="Arial"/>
          <w:bCs/>
          <w:sz w:val="24"/>
          <w:szCs w:val="24"/>
        </w:rPr>
        <w:t>).</w:t>
      </w:r>
    </w:p>
    <w:p w14:paraId="311D2B31" w14:textId="0E5B859D" w:rsidR="00506F23" w:rsidRDefault="00506F23" w:rsidP="00A90F3C">
      <w:pPr>
        <w:spacing w:line="360" w:lineRule="auto"/>
        <w:jc w:val="both"/>
        <w:rPr>
          <w:rFonts w:ascii="Arial" w:hAnsi="Arial" w:cs="Arial"/>
          <w:bCs/>
          <w:sz w:val="24"/>
          <w:szCs w:val="24"/>
        </w:rPr>
      </w:pPr>
      <w:r>
        <w:rPr>
          <w:rFonts w:ascii="Arial" w:hAnsi="Arial" w:cs="Arial"/>
          <w:bCs/>
          <w:sz w:val="24"/>
          <w:szCs w:val="24"/>
        </w:rPr>
        <w:t>Gill (2007, cited in Knight</w:t>
      </w:r>
      <w:r w:rsidR="00E80D6B">
        <w:rPr>
          <w:rFonts w:ascii="Arial" w:hAnsi="Arial" w:cs="Arial"/>
          <w:bCs/>
          <w:sz w:val="24"/>
          <w:szCs w:val="24"/>
        </w:rPr>
        <w:t>, 2011</w:t>
      </w:r>
      <w:r w:rsidR="002555E4">
        <w:rPr>
          <w:rFonts w:ascii="Arial" w:hAnsi="Arial" w:cs="Arial"/>
          <w:bCs/>
          <w:sz w:val="24"/>
          <w:szCs w:val="24"/>
        </w:rPr>
        <w:t>b</w:t>
      </w:r>
      <w:r>
        <w:rPr>
          <w:rFonts w:ascii="Arial" w:hAnsi="Arial" w:cs="Arial"/>
          <w:bCs/>
          <w:sz w:val="24"/>
          <w:szCs w:val="24"/>
        </w:rPr>
        <w:t xml:space="preserve">: 4) establishes four arguments that support risk in childhood play: </w:t>
      </w:r>
    </w:p>
    <w:p w14:paraId="75AEB35A" w14:textId="0E0B8B53" w:rsidR="00506F23" w:rsidRDefault="00506F23" w:rsidP="00A90F3C">
      <w:pPr>
        <w:pStyle w:val="ListParagraph"/>
        <w:numPr>
          <w:ilvl w:val="0"/>
          <w:numId w:val="21"/>
        </w:numPr>
        <w:spacing w:line="360" w:lineRule="auto"/>
        <w:jc w:val="both"/>
        <w:rPr>
          <w:rFonts w:ascii="Arial" w:hAnsi="Arial" w:cs="Arial"/>
          <w:bCs/>
          <w:sz w:val="24"/>
          <w:szCs w:val="24"/>
        </w:rPr>
      </w:pPr>
      <w:r>
        <w:rPr>
          <w:rFonts w:ascii="Arial" w:hAnsi="Arial" w:cs="Arial"/>
          <w:bCs/>
          <w:sz w:val="24"/>
          <w:szCs w:val="24"/>
        </w:rPr>
        <w:t xml:space="preserve">This type of play helps children understand safety, they learn how to manage risk. </w:t>
      </w:r>
    </w:p>
    <w:p w14:paraId="6BECB625" w14:textId="1185A32E" w:rsidR="00506F23" w:rsidRDefault="00506F23" w:rsidP="00A90F3C">
      <w:pPr>
        <w:pStyle w:val="ListParagraph"/>
        <w:numPr>
          <w:ilvl w:val="0"/>
          <w:numId w:val="21"/>
        </w:numPr>
        <w:spacing w:line="360" w:lineRule="auto"/>
        <w:jc w:val="both"/>
        <w:rPr>
          <w:rFonts w:ascii="Arial" w:hAnsi="Arial" w:cs="Arial"/>
          <w:bCs/>
          <w:sz w:val="24"/>
          <w:szCs w:val="24"/>
        </w:rPr>
      </w:pPr>
      <w:r>
        <w:rPr>
          <w:rFonts w:ascii="Arial" w:hAnsi="Arial" w:cs="Arial"/>
          <w:bCs/>
          <w:sz w:val="24"/>
          <w:szCs w:val="24"/>
        </w:rPr>
        <w:t>Risk feeds children’s curiosity and by letting them take reasonable risk it will stop the</w:t>
      </w:r>
      <w:r w:rsidR="00FD1FE6">
        <w:rPr>
          <w:rFonts w:ascii="Arial" w:hAnsi="Arial" w:cs="Arial"/>
          <w:bCs/>
          <w:sz w:val="24"/>
          <w:szCs w:val="24"/>
        </w:rPr>
        <w:t>m</w:t>
      </w:r>
      <w:r>
        <w:rPr>
          <w:rFonts w:ascii="Arial" w:hAnsi="Arial" w:cs="Arial"/>
          <w:bCs/>
          <w:sz w:val="24"/>
          <w:szCs w:val="24"/>
        </w:rPr>
        <w:t xml:space="preserve"> taking unmanageable risks. </w:t>
      </w:r>
    </w:p>
    <w:p w14:paraId="257C16EE" w14:textId="79028751" w:rsidR="00506F23" w:rsidRDefault="00FD1FE6" w:rsidP="00A90F3C">
      <w:pPr>
        <w:pStyle w:val="ListParagraph"/>
        <w:numPr>
          <w:ilvl w:val="0"/>
          <w:numId w:val="21"/>
        </w:numPr>
        <w:spacing w:line="360" w:lineRule="auto"/>
        <w:jc w:val="both"/>
        <w:rPr>
          <w:rFonts w:ascii="Arial" w:hAnsi="Arial" w:cs="Arial"/>
          <w:bCs/>
          <w:sz w:val="24"/>
          <w:szCs w:val="24"/>
        </w:rPr>
      </w:pPr>
      <w:r>
        <w:rPr>
          <w:rFonts w:ascii="Arial" w:hAnsi="Arial" w:cs="Arial"/>
          <w:bCs/>
          <w:sz w:val="24"/>
          <w:szCs w:val="24"/>
        </w:rPr>
        <w:t>H</w:t>
      </w:r>
      <w:r w:rsidR="00506F23">
        <w:rPr>
          <w:rFonts w:ascii="Arial" w:hAnsi="Arial" w:cs="Arial"/>
          <w:bCs/>
          <w:sz w:val="24"/>
          <w:szCs w:val="24"/>
        </w:rPr>
        <w:t xml:space="preserve">ealth and development benefits </w:t>
      </w:r>
    </w:p>
    <w:p w14:paraId="26250D37" w14:textId="6401ADF9" w:rsidR="00506F23" w:rsidRDefault="00506F23" w:rsidP="00A90F3C">
      <w:pPr>
        <w:pStyle w:val="ListParagraph"/>
        <w:numPr>
          <w:ilvl w:val="0"/>
          <w:numId w:val="21"/>
        </w:numPr>
        <w:spacing w:line="360" w:lineRule="auto"/>
        <w:jc w:val="both"/>
        <w:rPr>
          <w:rFonts w:ascii="Arial" w:hAnsi="Arial" w:cs="Arial"/>
          <w:bCs/>
          <w:sz w:val="24"/>
          <w:szCs w:val="24"/>
        </w:rPr>
      </w:pPr>
      <w:r>
        <w:rPr>
          <w:rFonts w:ascii="Arial" w:hAnsi="Arial" w:cs="Arial"/>
          <w:bCs/>
          <w:sz w:val="24"/>
          <w:szCs w:val="24"/>
        </w:rPr>
        <w:t xml:space="preserve">It helps to develop their personal traits and character through building their resilience and self- reliance. </w:t>
      </w:r>
    </w:p>
    <w:p w14:paraId="2F7C05FF" w14:textId="7D204470" w:rsidR="00FD1FE6" w:rsidRDefault="00FD1FE6" w:rsidP="00A90F3C">
      <w:pPr>
        <w:spacing w:line="360" w:lineRule="auto"/>
        <w:jc w:val="both"/>
        <w:rPr>
          <w:rFonts w:ascii="Arial" w:hAnsi="Arial" w:cs="Arial"/>
          <w:bCs/>
          <w:sz w:val="24"/>
          <w:szCs w:val="24"/>
        </w:rPr>
      </w:pPr>
      <w:r>
        <w:rPr>
          <w:rFonts w:ascii="Arial" w:hAnsi="Arial" w:cs="Arial"/>
          <w:bCs/>
          <w:sz w:val="24"/>
          <w:szCs w:val="24"/>
        </w:rPr>
        <w:t xml:space="preserve">The (EEBAECE, 2012b: no page) support Gill’s (2007) statement by maintaining that risky play is beneficial to their: </w:t>
      </w:r>
    </w:p>
    <w:p w14:paraId="0043A4C8" w14:textId="5A9E47BC" w:rsidR="00FD1FE6" w:rsidRDefault="00FD1FE6" w:rsidP="00A90F3C">
      <w:pPr>
        <w:pStyle w:val="ListParagraph"/>
        <w:numPr>
          <w:ilvl w:val="0"/>
          <w:numId w:val="23"/>
        </w:numPr>
        <w:spacing w:line="360" w:lineRule="auto"/>
        <w:jc w:val="both"/>
        <w:rPr>
          <w:rFonts w:ascii="Arial" w:hAnsi="Arial" w:cs="Arial"/>
          <w:bCs/>
          <w:sz w:val="24"/>
          <w:szCs w:val="24"/>
        </w:rPr>
      </w:pPr>
      <w:r>
        <w:rPr>
          <w:rFonts w:ascii="Arial" w:hAnsi="Arial" w:cs="Arial"/>
          <w:bCs/>
          <w:sz w:val="24"/>
          <w:szCs w:val="24"/>
        </w:rPr>
        <w:t xml:space="preserve">Strength </w:t>
      </w:r>
    </w:p>
    <w:p w14:paraId="0532E213" w14:textId="411A8E36" w:rsidR="00FD1FE6" w:rsidRDefault="00FD1FE6" w:rsidP="00A90F3C">
      <w:pPr>
        <w:pStyle w:val="ListParagraph"/>
        <w:numPr>
          <w:ilvl w:val="0"/>
          <w:numId w:val="23"/>
        </w:numPr>
        <w:spacing w:line="360" w:lineRule="auto"/>
        <w:jc w:val="both"/>
        <w:rPr>
          <w:rFonts w:ascii="Arial" w:hAnsi="Arial" w:cs="Arial"/>
          <w:bCs/>
          <w:sz w:val="24"/>
          <w:szCs w:val="24"/>
        </w:rPr>
      </w:pPr>
      <w:r>
        <w:rPr>
          <w:rFonts w:ascii="Arial" w:hAnsi="Arial" w:cs="Arial"/>
          <w:bCs/>
          <w:sz w:val="24"/>
          <w:szCs w:val="24"/>
        </w:rPr>
        <w:t xml:space="preserve">Co-ordination </w:t>
      </w:r>
    </w:p>
    <w:p w14:paraId="32CE7FAA" w14:textId="09982F7D" w:rsidR="00FD1FE6" w:rsidRDefault="00FD1FE6" w:rsidP="00A90F3C">
      <w:pPr>
        <w:pStyle w:val="ListParagraph"/>
        <w:numPr>
          <w:ilvl w:val="0"/>
          <w:numId w:val="23"/>
        </w:numPr>
        <w:spacing w:line="360" w:lineRule="auto"/>
        <w:jc w:val="both"/>
        <w:rPr>
          <w:rFonts w:ascii="Arial" w:hAnsi="Arial" w:cs="Arial"/>
          <w:bCs/>
          <w:sz w:val="24"/>
          <w:szCs w:val="24"/>
        </w:rPr>
      </w:pPr>
      <w:r>
        <w:rPr>
          <w:rFonts w:ascii="Arial" w:hAnsi="Arial" w:cs="Arial"/>
          <w:bCs/>
          <w:sz w:val="24"/>
          <w:szCs w:val="24"/>
        </w:rPr>
        <w:t xml:space="preserve">Agility </w:t>
      </w:r>
    </w:p>
    <w:p w14:paraId="2E6272E7" w14:textId="2830E848" w:rsidR="00FD1FE6" w:rsidRDefault="00FD1FE6" w:rsidP="00A90F3C">
      <w:pPr>
        <w:pStyle w:val="ListParagraph"/>
        <w:numPr>
          <w:ilvl w:val="0"/>
          <w:numId w:val="23"/>
        </w:numPr>
        <w:spacing w:line="360" w:lineRule="auto"/>
        <w:jc w:val="both"/>
        <w:rPr>
          <w:rFonts w:ascii="Arial" w:hAnsi="Arial" w:cs="Arial"/>
          <w:bCs/>
          <w:sz w:val="24"/>
          <w:szCs w:val="24"/>
        </w:rPr>
      </w:pPr>
      <w:r>
        <w:rPr>
          <w:rFonts w:ascii="Arial" w:hAnsi="Arial" w:cs="Arial"/>
          <w:bCs/>
          <w:sz w:val="24"/>
          <w:szCs w:val="24"/>
        </w:rPr>
        <w:t xml:space="preserve">Body confidence </w:t>
      </w:r>
    </w:p>
    <w:p w14:paraId="774BC81A" w14:textId="7842CF22" w:rsidR="00FD1FE6" w:rsidRPr="00FD1FE6" w:rsidRDefault="00FD1FE6" w:rsidP="00A90F3C">
      <w:pPr>
        <w:pStyle w:val="ListParagraph"/>
        <w:numPr>
          <w:ilvl w:val="0"/>
          <w:numId w:val="23"/>
        </w:numPr>
        <w:spacing w:line="360" w:lineRule="auto"/>
        <w:jc w:val="both"/>
        <w:rPr>
          <w:rFonts w:ascii="Arial" w:hAnsi="Arial" w:cs="Arial"/>
          <w:bCs/>
          <w:sz w:val="24"/>
          <w:szCs w:val="24"/>
        </w:rPr>
      </w:pPr>
      <w:r>
        <w:rPr>
          <w:rFonts w:ascii="Arial" w:hAnsi="Arial" w:cs="Arial"/>
          <w:bCs/>
          <w:sz w:val="24"/>
          <w:szCs w:val="24"/>
        </w:rPr>
        <w:lastRenderedPageBreak/>
        <w:t>Helps with their decision-making development</w:t>
      </w:r>
    </w:p>
    <w:p w14:paraId="51AB10F2" w14:textId="78C09FDE" w:rsidR="00506F23" w:rsidRDefault="00506F23" w:rsidP="00A90F3C">
      <w:pPr>
        <w:spacing w:line="360" w:lineRule="auto"/>
        <w:jc w:val="both"/>
        <w:rPr>
          <w:rFonts w:ascii="Arial" w:hAnsi="Arial" w:cs="Arial"/>
          <w:bCs/>
          <w:sz w:val="24"/>
          <w:szCs w:val="24"/>
        </w:rPr>
      </w:pPr>
      <w:r>
        <w:rPr>
          <w:rFonts w:ascii="Arial" w:hAnsi="Arial" w:cs="Arial"/>
          <w:bCs/>
          <w:sz w:val="24"/>
          <w:szCs w:val="24"/>
        </w:rPr>
        <w:t>O’Brien and Murray (2007b, cited in Knight</w:t>
      </w:r>
      <w:r w:rsidR="00E80D6B">
        <w:rPr>
          <w:rFonts w:ascii="Arial" w:hAnsi="Arial" w:cs="Arial"/>
          <w:bCs/>
          <w:sz w:val="24"/>
          <w:szCs w:val="24"/>
        </w:rPr>
        <w:t>, 2011</w:t>
      </w:r>
      <w:r w:rsidR="002555E4">
        <w:rPr>
          <w:rFonts w:ascii="Arial" w:hAnsi="Arial" w:cs="Arial"/>
          <w:bCs/>
          <w:sz w:val="24"/>
          <w:szCs w:val="24"/>
        </w:rPr>
        <w:t>c</w:t>
      </w:r>
      <w:r>
        <w:rPr>
          <w:rFonts w:ascii="Arial" w:hAnsi="Arial" w:cs="Arial"/>
          <w:bCs/>
          <w:sz w:val="24"/>
          <w:szCs w:val="24"/>
        </w:rPr>
        <w:t>: 4) also suggest that this type of play helps to develop the child’s sensory and intellectual development through exploring their environment.</w:t>
      </w:r>
    </w:p>
    <w:p w14:paraId="405D2DC7" w14:textId="72D457C5" w:rsidR="00E80D6B" w:rsidRDefault="00E80D6B" w:rsidP="00A90F3C">
      <w:pPr>
        <w:spacing w:line="360" w:lineRule="auto"/>
        <w:jc w:val="both"/>
        <w:rPr>
          <w:rFonts w:ascii="Arial" w:hAnsi="Arial" w:cs="Arial"/>
          <w:bCs/>
          <w:sz w:val="24"/>
          <w:szCs w:val="24"/>
        </w:rPr>
      </w:pPr>
      <w:r>
        <w:rPr>
          <w:rFonts w:ascii="Arial" w:hAnsi="Arial" w:cs="Arial"/>
          <w:bCs/>
          <w:sz w:val="24"/>
          <w:szCs w:val="24"/>
        </w:rPr>
        <w:t>However, whilst looking at all the benefits of risky play there are barriers to play, the (EEBAECE</w:t>
      </w:r>
      <w:r w:rsidR="00FD1FE6">
        <w:rPr>
          <w:rFonts w:ascii="Arial" w:hAnsi="Arial" w:cs="Arial"/>
          <w:bCs/>
          <w:sz w:val="24"/>
          <w:szCs w:val="24"/>
        </w:rPr>
        <w:t>, 2012c: no page</w:t>
      </w:r>
      <w:r>
        <w:rPr>
          <w:rFonts w:ascii="Arial" w:hAnsi="Arial" w:cs="Arial"/>
          <w:bCs/>
          <w:sz w:val="24"/>
          <w:szCs w:val="24"/>
        </w:rPr>
        <w:t xml:space="preserve">) suggest that the main barriers they have found in the early years sector are: </w:t>
      </w:r>
    </w:p>
    <w:p w14:paraId="1C34CFA6" w14:textId="7913ECD0" w:rsidR="00E80D6B" w:rsidRDefault="00E80D6B" w:rsidP="00A90F3C">
      <w:pPr>
        <w:pStyle w:val="ListParagraph"/>
        <w:numPr>
          <w:ilvl w:val="0"/>
          <w:numId w:val="22"/>
        </w:numPr>
        <w:spacing w:line="360" w:lineRule="auto"/>
        <w:jc w:val="both"/>
        <w:rPr>
          <w:rFonts w:ascii="Arial" w:hAnsi="Arial" w:cs="Arial"/>
          <w:bCs/>
          <w:sz w:val="24"/>
          <w:szCs w:val="24"/>
        </w:rPr>
      </w:pPr>
      <w:r>
        <w:rPr>
          <w:rFonts w:ascii="Arial" w:hAnsi="Arial" w:cs="Arial"/>
          <w:bCs/>
          <w:sz w:val="24"/>
          <w:szCs w:val="24"/>
        </w:rPr>
        <w:t xml:space="preserve">Health and Safety regulations. </w:t>
      </w:r>
    </w:p>
    <w:p w14:paraId="0C70DABB" w14:textId="326F80E9" w:rsidR="00E80D6B" w:rsidRDefault="00E80D6B" w:rsidP="00A90F3C">
      <w:pPr>
        <w:pStyle w:val="ListParagraph"/>
        <w:numPr>
          <w:ilvl w:val="0"/>
          <w:numId w:val="22"/>
        </w:numPr>
        <w:spacing w:line="360" w:lineRule="auto"/>
        <w:jc w:val="both"/>
        <w:rPr>
          <w:rFonts w:ascii="Arial" w:hAnsi="Arial" w:cs="Arial"/>
          <w:bCs/>
          <w:sz w:val="24"/>
          <w:szCs w:val="24"/>
        </w:rPr>
      </w:pPr>
      <w:r>
        <w:rPr>
          <w:rFonts w:ascii="Arial" w:hAnsi="Arial" w:cs="Arial"/>
          <w:bCs/>
          <w:sz w:val="24"/>
          <w:szCs w:val="24"/>
        </w:rPr>
        <w:t xml:space="preserve">They are not sure of where they can go. </w:t>
      </w:r>
    </w:p>
    <w:p w14:paraId="7AB13B1D" w14:textId="49F0BE70" w:rsidR="00E80D6B" w:rsidRDefault="00E80D6B" w:rsidP="00A90F3C">
      <w:pPr>
        <w:pStyle w:val="ListParagraph"/>
        <w:numPr>
          <w:ilvl w:val="0"/>
          <w:numId w:val="22"/>
        </w:numPr>
        <w:spacing w:line="360" w:lineRule="auto"/>
        <w:jc w:val="both"/>
        <w:rPr>
          <w:rFonts w:ascii="Arial" w:hAnsi="Arial" w:cs="Arial"/>
          <w:bCs/>
          <w:sz w:val="24"/>
          <w:szCs w:val="24"/>
        </w:rPr>
      </w:pPr>
      <w:r>
        <w:rPr>
          <w:rFonts w:ascii="Arial" w:hAnsi="Arial" w:cs="Arial"/>
          <w:bCs/>
          <w:sz w:val="24"/>
          <w:szCs w:val="24"/>
        </w:rPr>
        <w:t xml:space="preserve">They don’t know what activities are acceptable to do. </w:t>
      </w:r>
    </w:p>
    <w:p w14:paraId="33C6A24F" w14:textId="37BB624F" w:rsidR="00E80D6B" w:rsidRDefault="00E80D6B" w:rsidP="00A90F3C">
      <w:pPr>
        <w:pStyle w:val="ListParagraph"/>
        <w:numPr>
          <w:ilvl w:val="0"/>
          <w:numId w:val="22"/>
        </w:numPr>
        <w:spacing w:line="360" w:lineRule="auto"/>
        <w:jc w:val="both"/>
        <w:rPr>
          <w:rFonts w:ascii="Arial" w:hAnsi="Arial" w:cs="Arial"/>
          <w:bCs/>
          <w:sz w:val="24"/>
          <w:szCs w:val="24"/>
        </w:rPr>
      </w:pPr>
      <w:r>
        <w:rPr>
          <w:rFonts w:ascii="Arial" w:hAnsi="Arial" w:cs="Arial"/>
          <w:bCs/>
          <w:sz w:val="24"/>
          <w:szCs w:val="24"/>
        </w:rPr>
        <w:t>Cannot afford the extra staff or equipment</w:t>
      </w:r>
    </w:p>
    <w:p w14:paraId="2AB739FB" w14:textId="4F8FF55D" w:rsidR="00E80D6B" w:rsidRDefault="00E80D6B" w:rsidP="00A90F3C">
      <w:pPr>
        <w:pStyle w:val="ListParagraph"/>
        <w:numPr>
          <w:ilvl w:val="0"/>
          <w:numId w:val="22"/>
        </w:numPr>
        <w:spacing w:line="360" w:lineRule="auto"/>
        <w:jc w:val="both"/>
        <w:rPr>
          <w:rFonts w:ascii="Arial" w:hAnsi="Arial" w:cs="Arial"/>
          <w:bCs/>
          <w:sz w:val="24"/>
          <w:szCs w:val="24"/>
        </w:rPr>
      </w:pPr>
      <w:r>
        <w:rPr>
          <w:rFonts w:ascii="Arial" w:hAnsi="Arial" w:cs="Arial"/>
          <w:bCs/>
          <w:sz w:val="24"/>
          <w:szCs w:val="24"/>
        </w:rPr>
        <w:t xml:space="preserve">It takes a long time to get everyone and everything ready to go out </w:t>
      </w:r>
    </w:p>
    <w:p w14:paraId="60C4E0CD" w14:textId="2E921A4A" w:rsidR="00E80D6B" w:rsidRDefault="00E80D6B" w:rsidP="00A90F3C">
      <w:pPr>
        <w:pStyle w:val="ListParagraph"/>
        <w:numPr>
          <w:ilvl w:val="0"/>
          <w:numId w:val="22"/>
        </w:numPr>
        <w:spacing w:line="360" w:lineRule="auto"/>
        <w:jc w:val="both"/>
        <w:rPr>
          <w:rFonts w:ascii="Arial" w:hAnsi="Arial" w:cs="Arial"/>
          <w:bCs/>
          <w:sz w:val="24"/>
          <w:szCs w:val="24"/>
        </w:rPr>
      </w:pPr>
      <w:r>
        <w:rPr>
          <w:rFonts w:ascii="Arial" w:hAnsi="Arial" w:cs="Arial"/>
          <w:bCs/>
          <w:sz w:val="24"/>
          <w:szCs w:val="24"/>
        </w:rPr>
        <w:t xml:space="preserve">There isn’t enough time in the day. </w:t>
      </w:r>
    </w:p>
    <w:p w14:paraId="2EE71B15" w14:textId="5DAC91AB" w:rsidR="001829B3"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What is risk</w:t>
      </w:r>
      <w:r w:rsidR="001829B3">
        <w:rPr>
          <w:rFonts w:ascii="Arial" w:hAnsi="Arial" w:cs="Arial"/>
          <w:bCs/>
          <w:sz w:val="24"/>
          <w:szCs w:val="24"/>
          <w:u w:val="single"/>
        </w:rPr>
        <w:t xml:space="preserve"> and hazard</w:t>
      </w:r>
      <w:r>
        <w:rPr>
          <w:rFonts w:ascii="Arial" w:hAnsi="Arial" w:cs="Arial"/>
          <w:bCs/>
          <w:sz w:val="24"/>
          <w:szCs w:val="24"/>
          <w:u w:val="single"/>
        </w:rPr>
        <w:t xml:space="preserve">? </w:t>
      </w:r>
    </w:p>
    <w:p w14:paraId="499A2E88" w14:textId="181313B1" w:rsidR="004A5369" w:rsidRPr="001829B3" w:rsidRDefault="000127EE" w:rsidP="00A90F3C">
      <w:pPr>
        <w:spacing w:line="360" w:lineRule="auto"/>
        <w:jc w:val="both"/>
        <w:rPr>
          <w:rFonts w:ascii="Arial" w:hAnsi="Arial" w:cs="Arial"/>
          <w:bCs/>
          <w:sz w:val="24"/>
          <w:szCs w:val="24"/>
          <w:u w:val="single"/>
        </w:rPr>
      </w:pPr>
      <w:r>
        <w:rPr>
          <w:rFonts w:ascii="Arial" w:hAnsi="Arial" w:cs="Arial"/>
          <w:bCs/>
          <w:sz w:val="24"/>
          <w:szCs w:val="24"/>
        </w:rPr>
        <w:t>According to the Canadian Centre for Occupational Health and Safety (</w:t>
      </w:r>
      <w:r w:rsidR="001829B3">
        <w:rPr>
          <w:rFonts w:ascii="Arial" w:hAnsi="Arial" w:cs="Arial"/>
          <w:bCs/>
          <w:sz w:val="24"/>
          <w:szCs w:val="24"/>
        </w:rPr>
        <w:t xml:space="preserve">CCOHS, </w:t>
      </w:r>
      <w:r>
        <w:rPr>
          <w:rFonts w:ascii="Arial" w:hAnsi="Arial" w:cs="Arial"/>
          <w:bCs/>
          <w:sz w:val="24"/>
          <w:szCs w:val="24"/>
        </w:rPr>
        <w:t>2018) r</w:t>
      </w:r>
      <w:r w:rsidR="004A5369">
        <w:rPr>
          <w:rFonts w:ascii="Arial" w:hAnsi="Arial" w:cs="Arial"/>
          <w:bCs/>
          <w:sz w:val="24"/>
          <w:szCs w:val="24"/>
        </w:rPr>
        <w:t xml:space="preserve">isk is the likelihood of </w:t>
      </w:r>
      <w:r>
        <w:rPr>
          <w:rFonts w:ascii="Arial" w:hAnsi="Arial" w:cs="Arial"/>
          <w:bCs/>
          <w:sz w:val="24"/>
          <w:szCs w:val="24"/>
        </w:rPr>
        <w:t xml:space="preserve">becoming harmed from something that you are aware of, it’s the way you manage the risk whether you come to harm or not. </w:t>
      </w:r>
    </w:p>
    <w:p w14:paraId="5DBE4268" w14:textId="77777777" w:rsidR="000127EE" w:rsidRDefault="000127EE" w:rsidP="00A90F3C">
      <w:pPr>
        <w:spacing w:line="360" w:lineRule="auto"/>
        <w:jc w:val="both"/>
        <w:rPr>
          <w:rFonts w:ascii="Arial" w:hAnsi="Arial" w:cs="Arial"/>
          <w:bCs/>
          <w:sz w:val="24"/>
          <w:szCs w:val="24"/>
        </w:rPr>
      </w:pPr>
      <w:r>
        <w:rPr>
          <w:rFonts w:ascii="Arial" w:hAnsi="Arial" w:cs="Arial"/>
          <w:bCs/>
          <w:sz w:val="24"/>
          <w:szCs w:val="24"/>
        </w:rPr>
        <w:t xml:space="preserve">For example: A child can climb a tree and put themselves at risk of causing themselves injury, it depends on the child’s ability and how far that child will climb the tree that affects the whether they cause injury to themselves or not. </w:t>
      </w:r>
    </w:p>
    <w:p w14:paraId="26073B5B" w14:textId="19D66326" w:rsidR="000127EE" w:rsidRPr="004A5369" w:rsidRDefault="000127EE" w:rsidP="00A90F3C">
      <w:pPr>
        <w:spacing w:line="360" w:lineRule="auto"/>
        <w:jc w:val="both"/>
        <w:rPr>
          <w:rFonts w:ascii="Arial" w:hAnsi="Arial" w:cs="Arial"/>
          <w:bCs/>
          <w:sz w:val="24"/>
          <w:szCs w:val="24"/>
        </w:rPr>
      </w:pPr>
      <w:r>
        <w:rPr>
          <w:rFonts w:ascii="Arial" w:hAnsi="Arial" w:cs="Arial"/>
          <w:bCs/>
          <w:sz w:val="24"/>
          <w:szCs w:val="24"/>
        </w:rPr>
        <w:t>Hazard and risk can often be confused, hazard is defined in some dictionaries as a danger or risk. Hazard is when something can cause injury or health issues, its how you deal with the risk that determines the hazard</w:t>
      </w:r>
      <w:r w:rsidR="001829B3">
        <w:rPr>
          <w:rFonts w:ascii="Arial" w:hAnsi="Arial" w:cs="Arial"/>
          <w:bCs/>
          <w:sz w:val="24"/>
          <w:szCs w:val="24"/>
        </w:rPr>
        <w:t xml:space="preserve"> (CCOHS, 2018a). </w:t>
      </w:r>
      <w:r>
        <w:rPr>
          <w:rFonts w:ascii="Arial" w:hAnsi="Arial" w:cs="Arial"/>
          <w:bCs/>
          <w:sz w:val="24"/>
          <w:szCs w:val="24"/>
        </w:rPr>
        <w:t xml:space="preserve"> </w:t>
      </w:r>
    </w:p>
    <w:p w14:paraId="2D32D497" w14:textId="77777777" w:rsidR="001611DF" w:rsidRDefault="001611DF" w:rsidP="00A90F3C">
      <w:pPr>
        <w:spacing w:line="360" w:lineRule="auto"/>
        <w:jc w:val="both"/>
        <w:rPr>
          <w:rFonts w:ascii="Arial" w:hAnsi="Arial" w:cs="Arial"/>
          <w:bCs/>
          <w:sz w:val="24"/>
          <w:szCs w:val="24"/>
          <w:u w:val="single"/>
        </w:rPr>
      </w:pPr>
      <w:r>
        <w:rPr>
          <w:rFonts w:ascii="Arial" w:hAnsi="Arial" w:cs="Arial"/>
          <w:bCs/>
          <w:sz w:val="24"/>
          <w:szCs w:val="24"/>
          <w:u w:val="single"/>
        </w:rPr>
        <w:t>Risk Assessment</w:t>
      </w:r>
    </w:p>
    <w:p w14:paraId="670F8CD0" w14:textId="4A171D5C" w:rsidR="00710AF2" w:rsidRPr="00A31A79" w:rsidRDefault="003A4057" w:rsidP="00A90F3C">
      <w:pPr>
        <w:spacing w:line="360" w:lineRule="auto"/>
        <w:jc w:val="both"/>
        <w:rPr>
          <w:rFonts w:ascii="Arial" w:hAnsi="Arial" w:cs="Arial"/>
          <w:bCs/>
          <w:sz w:val="24"/>
          <w:szCs w:val="24"/>
          <w:u w:val="single"/>
        </w:rPr>
      </w:pPr>
      <w:r>
        <w:rPr>
          <w:rFonts w:ascii="Arial" w:hAnsi="Arial" w:cs="Arial"/>
          <w:bCs/>
          <w:sz w:val="24"/>
          <w:szCs w:val="24"/>
        </w:rPr>
        <w:t xml:space="preserve">This risk assessment will be to assess a forest school, the location will be outdoors and will include children aged between 3 years and 7 years of age. There are 8 children in the setting </w:t>
      </w:r>
      <w:r w:rsidR="00A31A79">
        <w:rPr>
          <w:rFonts w:ascii="Arial" w:hAnsi="Arial" w:cs="Arial"/>
          <w:bCs/>
          <w:sz w:val="24"/>
          <w:szCs w:val="24"/>
        </w:rPr>
        <w:t>on this day therefor there will be two members of staff (NSPCC, 2018). There are no children with specific needs in the setting on this day but if there were a child with any specific needs or health issues then there would be a trained member of staff in to support that child throughout the day.</w:t>
      </w:r>
    </w:p>
    <w:tbl>
      <w:tblPr>
        <w:tblStyle w:val="GridTable2"/>
        <w:tblW w:w="0" w:type="auto"/>
        <w:tblLook w:val="04A0" w:firstRow="1" w:lastRow="0" w:firstColumn="1" w:lastColumn="0" w:noHBand="0" w:noVBand="1"/>
      </w:tblPr>
      <w:tblGrid>
        <w:gridCol w:w="1845"/>
        <w:gridCol w:w="1467"/>
        <w:gridCol w:w="1856"/>
        <w:gridCol w:w="2423"/>
        <w:gridCol w:w="1435"/>
      </w:tblGrid>
      <w:tr w:rsidR="00710AF2" w14:paraId="1F631314" w14:textId="77777777" w:rsidTr="004262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5A99F8DA" w14:textId="77777777" w:rsidR="00710AF2" w:rsidRPr="00426210" w:rsidRDefault="00710AF2">
            <w:pPr>
              <w:rPr>
                <w:rFonts w:ascii="Arial" w:hAnsi="Arial" w:cs="Arial"/>
                <w:sz w:val="24"/>
                <w:szCs w:val="24"/>
              </w:rPr>
            </w:pPr>
          </w:p>
        </w:tc>
        <w:tc>
          <w:tcPr>
            <w:tcW w:w="2789" w:type="dxa"/>
          </w:tcPr>
          <w:p w14:paraId="5FECB59C" w14:textId="77777777" w:rsidR="00710AF2" w:rsidRPr="00426210" w:rsidRDefault="00710AF2">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p>
        </w:tc>
        <w:tc>
          <w:tcPr>
            <w:tcW w:w="2790" w:type="dxa"/>
          </w:tcPr>
          <w:p w14:paraId="17000986" w14:textId="77777777" w:rsidR="00710AF2" w:rsidRPr="00426210" w:rsidRDefault="00710AF2">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p>
        </w:tc>
        <w:tc>
          <w:tcPr>
            <w:tcW w:w="2790" w:type="dxa"/>
          </w:tcPr>
          <w:p w14:paraId="777A2A13" w14:textId="77777777" w:rsidR="00710AF2" w:rsidRPr="00426210" w:rsidRDefault="00710AF2">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p>
        </w:tc>
        <w:tc>
          <w:tcPr>
            <w:tcW w:w="2790" w:type="dxa"/>
          </w:tcPr>
          <w:p w14:paraId="24AD1749" w14:textId="77777777" w:rsidR="00710AF2" w:rsidRPr="00426210" w:rsidRDefault="00710AF2">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p>
        </w:tc>
      </w:tr>
      <w:tr w:rsidR="00426210" w:rsidRPr="00B302A9" w14:paraId="33E1488B" w14:textId="77777777" w:rsidTr="00426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36DFABA6" w14:textId="2AB3C6CC" w:rsidR="00426210" w:rsidRPr="00B302A9" w:rsidRDefault="001829B3">
            <w:pPr>
              <w:rPr>
                <w:rFonts w:ascii="Arial" w:hAnsi="Arial" w:cs="Arial"/>
                <w:sz w:val="24"/>
                <w:szCs w:val="24"/>
              </w:rPr>
            </w:pPr>
            <w:r w:rsidRPr="00B302A9">
              <w:rPr>
                <w:rFonts w:ascii="Arial" w:hAnsi="Arial" w:cs="Arial"/>
                <w:sz w:val="24"/>
                <w:szCs w:val="24"/>
              </w:rPr>
              <w:t xml:space="preserve">Hazard </w:t>
            </w:r>
          </w:p>
        </w:tc>
        <w:tc>
          <w:tcPr>
            <w:tcW w:w="2789" w:type="dxa"/>
          </w:tcPr>
          <w:p w14:paraId="3DC8E0C9" w14:textId="77777777" w:rsidR="00426210" w:rsidRPr="00B302A9" w:rsidRDefault="00426210">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B302A9">
              <w:rPr>
                <w:rFonts w:ascii="Arial" w:hAnsi="Arial" w:cs="Arial"/>
                <w:b/>
                <w:sz w:val="24"/>
                <w:szCs w:val="24"/>
              </w:rPr>
              <w:t>Who is at risk?</w:t>
            </w:r>
          </w:p>
        </w:tc>
        <w:tc>
          <w:tcPr>
            <w:tcW w:w="2790" w:type="dxa"/>
          </w:tcPr>
          <w:p w14:paraId="5E6464EC" w14:textId="77777777" w:rsidR="00426210" w:rsidRPr="00B302A9" w:rsidRDefault="00426210">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B302A9">
              <w:rPr>
                <w:rFonts w:ascii="Arial" w:hAnsi="Arial" w:cs="Arial"/>
                <w:b/>
                <w:sz w:val="24"/>
                <w:szCs w:val="24"/>
              </w:rPr>
              <w:t>How can the hazard cause harm?</w:t>
            </w:r>
          </w:p>
        </w:tc>
        <w:tc>
          <w:tcPr>
            <w:tcW w:w="2790" w:type="dxa"/>
          </w:tcPr>
          <w:p w14:paraId="4C808CC6" w14:textId="77777777" w:rsidR="00426210" w:rsidRPr="00B302A9" w:rsidRDefault="00426210">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B302A9">
              <w:rPr>
                <w:rFonts w:ascii="Arial" w:hAnsi="Arial" w:cs="Arial"/>
                <w:b/>
                <w:sz w:val="24"/>
                <w:szCs w:val="24"/>
              </w:rPr>
              <w:t xml:space="preserve">Control measures </w:t>
            </w:r>
          </w:p>
        </w:tc>
        <w:tc>
          <w:tcPr>
            <w:tcW w:w="2790" w:type="dxa"/>
          </w:tcPr>
          <w:p w14:paraId="7AA55600" w14:textId="77777777" w:rsidR="00426210" w:rsidRPr="00B302A9" w:rsidRDefault="00426210">
            <w:pPr>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B302A9">
              <w:rPr>
                <w:rFonts w:ascii="Arial" w:hAnsi="Arial" w:cs="Arial"/>
                <w:b/>
                <w:sz w:val="24"/>
                <w:szCs w:val="24"/>
              </w:rPr>
              <w:t xml:space="preserve">Risk rating </w:t>
            </w:r>
          </w:p>
        </w:tc>
      </w:tr>
      <w:tr w:rsidR="00426210" w:rsidRPr="00B302A9" w14:paraId="62ACBA0A" w14:textId="77777777" w:rsidTr="00426210">
        <w:tc>
          <w:tcPr>
            <w:cnfStyle w:val="001000000000" w:firstRow="0" w:lastRow="0" w:firstColumn="1" w:lastColumn="0" w:oddVBand="0" w:evenVBand="0" w:oddHBand="0" w:evenHBand="0" w:firstRowFirstColumn="0" w:firstRowLastColumn="0" w:lastRowFirstColumn="0" w:lastRowLastColumn="0"/>
            <w:tcW w:w="2789" w:type="dxa"/>
          </w:tcPr>
          <w:p w14:paraId="64A8D0CA" w14:textId="77777777" w:rsidR="00426210" w:rsidRPr="00B302A9" w:rsidRDefault="00426210">
            <w:pPr>
              <w:rPr>
                <w:rFonts w:ascii="Arial" w:hAnsi="Arial" w:cs="Arial"/>
                <w:sz w:val="24"/>
                <w:szCs w:val="24"/>
              </w:rPr>
            </w:pPr>
            <w:r w:rsidRPr="00B302A9">
              <w:rPr>
                <w:rFonts w:ascii="Arial" w:hAnsi="Arial" w:cs="Arial"/>
                <w:sz w:val="24"/>
                <w:szCs w:val="24"/>
              </w:rPr>
              <w:t xml:space="preserve">Uneven surface </w:t>
            </w:r>
          </w:p>
        </w:tc>
        <w:tc>
          <w:tcPr>
            <w:tcW w:w="2789" w:type="dxa"/>
          </w:tcPr>
          <w:p w14:paraId="3B5EBC7C" w14:textId="77777777" w:rsidR="00426210" w:rsidRPr="00B302A9" w:rsidRDefault="0042621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Staff and children </w:t>
            </w:r>
          </w:p>
        </w:tc>
        <w:tc>
          <w:tcPr>
            <w:tcW w:w="2790" w:type="dxa"/>
          </w:tcPr>
          <w:p w14:paraId="3C71B87D" w14:textId="77777777" w:rsidR="00426210" w:rsidRPr="00B302A9" w:rsidRDefault="00426210" w:rsidP="0042621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The person could slip or fall and injure themselves. </w:t>
            </w:r>
          </w:p>
        </w:tc>
        <w:tc>
          <w:tcPr>
            <w:tcW w:w="2790" w:type="dxa"/>
          </w:tcPr>
          <w:p w14:paraId="71BF6C46" w14:textId="77777777" w:rsidR="00426210" w:rsidRPr="00B302A9" w:rsidRDefault="00426210" w:rsidP="00426210">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p w14:paraId="57A9A39A" w14:textId="77777777" w:rsidR="00426210" w:rsidRPr="00B302A9" w:rsidRDefault="00426210" w:rsidP="00426210">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Reminded of the risk and told to be careful. </w:t>
            </w:r>
          </w:p>
          <w:p w14:paraId="21F6339F" w14:textId="77777777" w:rsidR="00426210" w:rsidRPr="00B302A9" w:rsidRDefault="00426210" w:rsidP="00426210">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Showing the younger children to slide down steep, slippery surfaces</w:t>
            </w:r>
            <w:r w:rsidR="007E0D14" w:rsidRPr="00B302A9">
              <w:rPr>
                <w:rFonts w:ascii="Arial" w:hAnsi="Arial" w:cs="Arial"/>
                <w:sz w:val="24"/>
                <w:szCs w:val="24"/>
              </w:rPr>
              <w:t>.</w:t>
            </w:r>
          </w:p>
        </w:tc>
        <w:tc>
          <w:tcPr>
            <w:tcW w:w="2790" w:type="dxa"/>
          </w:tcPr>
          <w:p w14:paraId="7D272B15" w14:textId="77777777" w:rsidR="00426210" w:rsidRPr="00B302A9" w:rsidRDefault="007E0D1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Medium </w:t>
            </w:r>
          </w:p>
        </w:tc>
      </w:tr>
      <w:tr w:rsidR="00426210" w:rsidRPr="00B302A9" w14:paraId="35D3AED4" w14:textId="77777777" w:rsidTr="00426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176A03C0" w14:textId="77777777" w:rsidR="00426210" w:rsidRPr="00B302A9" w:rsidRDefault="007E0D14">
            <w:pPr>
              <w:rPr>
                <w:rFonts w:ascii="Arial" w:hAnsi="Arial" w:cs="Arial"/>
                <w:sz w:val="24"/>
                <w:szCs w:val="24"/>
              </w:rPr>
            </w:pPr>
            <w:r w:rsidRPr="00B302A9">
              <w:rPr>
                <w:rFonts w:ascii="Arial" w:hAnsi="Arial" w:cs="Arial"/>
                <w:sz w:val="24"/>
                <w:szCs w:val="24"/>
              </w:rPr>
              <w:t xml:space="preserve">Weather </w:t>
            </w:r>
          </w:p>
        </w:tc>
        <w:tc>
          <w:tcPr>
            <w:tcW w:w="2789" w:type="dxa"/>
          </w:tcPr>
          <w:p w14:paraId="591EA8BA" w14:textId="77777777" w:rsidR="00426210"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Staff and children </w:t>
            </w:r>
          </w:p>
        </w:tc>
        <w:tc>
          <w:tcPr>
            <w:tcW w:w="2790" w:type="dxa"/>
          </w:tcPr>
          <w:p w14:paraId="083BC875" w14:textId="77777777" w:rsidR="00426210"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Can cause illness due to cold, damp surfaces. </w:t>
            </w:r>
          </w:p>
          <w:p w14:paraId="7885DEA8" w14:textId="77777777" w:rsidR="007E0D14"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Sunburn. </w:t>
            </w:r>
          </w:p>
          <w:p w14:paraId="42BBCF0A" w14:textId="77777777" w:rsidR="007E0D14"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Slippery surfaces due to wet weather.</w:t>
            </w:r>
          </w:p>
          <w:p w14:paraId="3A027DC9" w14:textId="77777777" w:rsidR="007E0D14"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Illnesses that may be affected due to the weather, e.g. asthma. </w:t>
            </w:r>
          </w:p>
        </w:tc>
        <w:tc>
          <w:tcPr>
            <w:tcW w:w="2790" w:type="dxa"/>
          </w:tcPr>
          <w:p w14:paraId="0CA068FB" w14:textId="77777777" w:rsidR="00426210" w:rsidRPr="00B302A9" w:rsidRDefault="007E0D14" w:rsidP="007E0D1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Appropriate clothing</w:t>
            </w:r>
          </w:p>
          <w:p w14:paraId="00E81A50" w14:textId="77777777" w:rsidR="007E0D14" w:rsidRPr="00B302A9" w:rsidRDefault="007E0D14" w:rsidP="007E0D1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Sunscreen </w:t>
            </w:r>
          </w:p>
          <w:p w14:paraId="63461A38" w14:textId="77777777" w:rsidR="007E0D14" w:rsidRPr="00B302A9" w:rsidRDefault="007E0D14" w:rsidP="007E0D1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Ensure everyone is aware of an illness and have the appropriate equipment to hand for children or staff that may have an illness.</w:t>
            </w:r>
          </w:p>
        </w:tc>
        <w:tc>
          <w:tcPr>
            <w:tcW w:w="2790" w:type="dxa"/>
          </w:tcPr>
          <w:p w14:paraId="1368C82A" w14:textId="77777777" w:rsidR="00426210"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Medium </w:t>
            </w:r>
          </w:p>
        </w:tc>
      </w:tr>
      <w:tr w:rsidR="00426210" w:rsidRPr="00B302A9" w14:paraId="395DD286" w14:textId="77777777" w:rsidTr="00426210">
        <w:tc>
          <w:tcPr>
            <w:cnfStyle w:val="001000000000" w:firstRow="0" w:lastRow="0" w:firstColumn="1" w:lastColumn="0" w:oddVBand="0" w:evenVBand="0" w:oddHBand="0" w:evenHBand="0" w:firstRowFirstColumn="0" w:firstRowLastColumn="0" w:lastRowFirstColumn="0" w:lastRowLastColumn="0"/>
            <w:tcW w:w="2789" w:type="dxa"/>
          </w:tcPr>
          <w:p w14:paraId="14E6BE01" w14:textId="77777777" w:rsidR="00426210" w:rsidRPr="00B302A9" w:rsidRDefault="007E0D14">
            <w:pPr>
              <w:rPr>
                <w:rFonts w:ascii="Arial" w:hAnsi="Arial" w:cs="Arial"/>
                <w:sz w:val="24"/>
                <w:szCs w:val="24"/>
              </w:rPr>
            </w:pPr>
            <w:r w:rsidRPr="00B302A9">
              <w:rPr>
                <w:rFonts w:ascii="Arial" w:hAnsi="Arial" w:cs="Arial"/>
                <w:sz w:val="24"/>
                <w:szCs w:val="24"/>
              </w:rPr>
              <w:t xml:space="preserve">Climbing </w:t>
            </w:r>
          </w:p>
        </w:tc>
        <w:tc>
          <w:tcPr>
            <w:tcW w:w="2789" w:type="dxa"/>
          </w:tcPr>
          <w:p w14:paraId="7313EEAC" w14:textId="77777777" w:rsidR="00426210" w:rsidRPr="00B302A9" w:rsidRDefault="007E0D1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w:t>
            </w:r>
          </w:p>
        </w:tc>
        <w:tc>
          <w:tcPr>
            <w:tcW w:w="2790" w:type="dxa"/>
          </w:tcPr>
          <w:p w14:paraId="5EB8332B" w14:textId="77777777" w:rsidR="00426210" w:rsidRPr="00B302A9" w:rsidRDefault="007E0D1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Falling and causing injury. </w:t>
            </w:r>
          </w:p>
        </w:tc>
        <w:tc>
          <w:tcPr>
            <w:tcW w:w="2790" w:type="dxa"/>
          </w:tcPr>
          <w:p w14:paraId="5B8FEE08" w14:textId="77777777" w:rsidR="00426210" w:rsidRPr="00B302A9" w:rsidRDefault="007E0D14" w:rsidP="007E0D14">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Shown how to climb safely. </w:t>
            </w:r>
          </w:p>
          <w:p w14:paraId="3BAB9AF3" w14:textId="77777777" w:rsidR="007E0D14" w:rsidRPr="00B302A9" w:rsidRDefault="007E0D14" w:rsidP="007E0D14">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tc>
        <w:tc>
          <w:tcPr>
            <w:tcW w:w="2790" w:type="dxa"/>
          </w:tcPr>
          <w:p w14:paraId="41642149" w14:textId="77777777" w:rsidR="00426210" w:rsidRPr="00B302A9" w:rsidRDefault="007E0D1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Low</w:t>
            </w:r>
          </w:p>
        </w:tc>
      </w:tr>
      <w:tr w:rsidR="00426210" w:rsidRPr="00B302A9" w14:paraId="4A1F9B60" w14:textId="77777777" w:rsidTr="00426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5F6232D3" w14:textId="77777777" w:rsidR="00426210" w:rsidRPr="00B302A9" w:rsidRDefault="007E0D14">
            <w:pPr>
              <w:rPr>
                <w:rFonts w:ascii="Arial" w:hAnsi="Arial" w:cs="Arial"/>
                <w:sz w:val="24"/>
                <w:szCs w:val="24"/>
              </w:rPr>
            </w:pPr>
            <w:r w:rsidRPr="00B302A9">
              <w:rPr>
                <w:rFonts w:ascii="Arial" w:hAnsi="Arial" w:cs="Arial"/>
                <w:sz w:val="24"/>
                <w:szCs w:val="24"/>
              </w:rPr>
              <w:t xml:space="preserve">Health conditions/ Allergies </w:t>
            </w:r>
          </w:p>
        </w:tc>
        <w:tc>
          <w:tcPr>
            <w:tcW w:w="2789" w:type="dxa"/>
          </w:tcPr>
          <w:p w14:paraId="5544A1D1" w14:textId="77777777" w:rsidR="00426210"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Staff and Children </w:t>
            </w:r>
          </w:p>
        </w:tc>
        <w:tc>
          <w:tcPr>
            <w:tcW w:w="2790" w:type="dxa"/>
          </w:tcPr>
          <w:p w14:paraId="4500AE9C" w14:textId="77777777" w:rsidR="00426210"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Any health conditions that may need treatment. </w:t>
            </w:r>
          </w:p>
        </w:tc>
        <w:tc>
          <w:tcPr>
            <w:tcW w:w="2790" w:type="dxa"/>
          </w:tcPr>
          <w:p w14:paraId="46376ECA" w14:textId="77777777" w:rsidR="00426210" w:rsidRPr="00B302A9" w:rsidRDefault="007E0D14" w:rsidP="007E0D14">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All staff are aware of any health conditions or allergies. </w:t>
            </w:r>
          </w:p>
          <w:p w14:paraId="57A2063C" w14:textId="77777777" w:rsidR="007E0D14" w:rsidRPr="00B302A9" w:rsidRDefault="007E0D14" w:rsidP="007E0D14">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Have the appropriate equipment. </w:t>
            </w:r>
          </w:p>
          <w:p w14:paraId="7DD6173E" w14:textId="77777777" w:rsidR="007E0D14" w:rsidRPr="00B302A9" w:rsidRDefault="007E0D14" w:rsidP="007E0D14">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Have any treatment to hand. </w:t>
            </w:r>
          </w:p>
          <w:p w14:paraId="1946917F" w14:textId="77777777" w:rsidR="007E0D14" w:rsidRPr="00B302A9" w:rsidRDefault="007E0D14" w:rsidP="007E0D14">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Trained Staff </w:t>
            </w:r>
          </w:p>
          <w:p w14:paraId="4348853C" w14:textId="77777777" w:rsidR="007E0D14" w:rsidRPr="00B302A9" w:rsidRDefault="007E0D14" w:rsidP="007E0D14">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First aid boxes on </w:t>
            </w:r>
            <w:r w:rsidRPr="00B302A9">
              <w:rPr>
                <w:rFonts w:ascii="Arial" w:hAnsi="Arial" w:cs="Arial"/>
                <w:sz w:val="24"/>
                <w:szCs w:val="24"/>
              </w:rPr>
              <w:lastRenderedPageBreak/>
              <w:t xml:space="preserve">each member of staff. </w:t>
            </w:r>
          </w:p>
        </w:tc>
        <w:tc>
          <w:tcPr>
            <w:tcW w:w="2790" w:type="dxa"/>
          </w:tcPr>
          <w:p w14:paraId="502C2F4E" w14:textId="77777777" w:rsidR="00426210" w:rsidRPr="00B302A9" w:rsidRDefault="007E0D1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lastRenderedPageBreak/>
              <w:t>Low</w:t>
            </w:r>
          </w:p>
        </w:tc>
      </w:tr>
      <w:tr w:rsidR="00426210" w:rsidRPr="00B302A9" w14:paraId="7210BEF1" w14:textId="77777777" w:rsidTr="00426210">
        <w:tc>
          <w:tcPr>
            <w:cnfStyle w:val="001000000000" w:firstRow="0" w:lastRow="0" w:firstColumn="1" w:lastColumn="0" w:oddVBand="0" w:evenVBand="0" w:oddHBand="0" w:evenHBand="0" w:firstRowFirstColumn="0" w:firstRowLastColumn="0" w:lastRowFirstColumn="0" w:lastRowLastColumn="0"/>
            <w:tcW w:w="2789" w:type="dxa"/>
          </w:tcPr>
          <w:p w14:paraId="39989C20" w14:textId="77777777" w:rsidR="00426210" w:rsidRPr="00B302A9" w:rsidRDefault="007E0D14">
            <w:pPr>
              <w:rPr>
                <w:rFonts w:ascii="Arial" w:hAnsi="Arial" w:cs="Arial"/>
                <w:sz w:val="24"/>
                <w:szCs w:val="24"/>
              </w:rPr>
            </w:pPr>
            <w:r w:rsidRPr="00B302A9">
              <w:rPr>
                <w:rFonts w:ascii="Arial" w:hAnsi="Arial" w:cs="Arial"/>
                <w:sz w:val="24"/>
                <w:szCs w:val="24"/>
              </w:rPr>
              <w:t xml:space="preserve">Natural play objects- Sticks and rocks. </w:t>
            </w:r>
          </w:p>
        </w:tc>
        <w:tc>
          <w:tcPr>
            <w:tcW w:w="2789" w:type="dxa"/>
          </w:tcPr>
          <w:p w14:paraId="2EAA40D5" w14:textId="77777777" w:rsidR="00426210" w:rsidRPr="00B302A9" w:rsidRDefault="007E0D1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w:t>
            </w:r>
          </w:p>
        </w:tc>
        <w:tc>
          <w:tcPr>
            <w:tcW w:w="2790" w:type="dxa"/>
          </w:tcPr>
          <w:p w14:paraId="5485F09D" w14:textId="77777777" w:rsidR="00426210" w:rsidRPr="00B302A9" w:rsidRDefault="007E0D1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Children can get hurt by sharp sticks, rocks.</w:t>
            </w:r>
          </w:p>
        </w:tc>
        <w:tc>
          <w:tcPr>
            <w:tcW w:w="2790" w:type="dxa"/>
          </w:tcPr>
          <w:p w14:paraId="316C8A95" w14:textId="77777777" w:rsidR="00426210" w:rsidRPr="00B302A9" w:rsidRDefault="007E0D14" w:rsidP="007E0D14">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All children told not to throw rocks, and not to wave sticks around that may cause harm to others. </w:t>
            </w:r>
          </w:p>
          <w:p w14:paraId="2C0D3DE9" w14:textId="77777777" w:rsidR="007E0D14" w:rsidRPr="00B302A9" w:rsidRDefault="007E0D14" w:rsidP="007E0D14">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tc>
        <w:tc>
          <w:tcPr>
            <w:tcW w:w="2790" w:type="dxa"/>
          </w:tcPr>
          <w:p w14:paraId="130CEDF0" w14:textId="77777777" w:rsidR="00426210" w:rsidRPr="00B302A9" w:rsidRDefault="00F4503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Medium </w:t>
            </w:r>
          </w:p>
        </w:tc>
      </w:tr>
      <w:tr w:rsidR="00426210" w:rsidRPr="00B302A9" w14:paraId="754123F7" w14:textId="77777777" w:rsidTr="00426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077A0A95" w14:textId="77777777" w:rsidR="00426210" w:rsidRPr="00B302A9" w:rsidRDefault="00F45031" w:rsidP="00F45031">
            <w:pPr>
              <w:rPr>
                <w:rFonts w:ascii="Arial" w:hAnsi="Arial" w:cs="Arial"/>
                <w:sz w:val="24"/>
                <w:szCs w:val="24"/>
              </w:rPr>
            </w:pPr>
            <w:r w:rsidRPr="00B302A9">
              <w:rPr>
                <w:rFonts w:ascii="Arial" w:hAnsi="Arial" w:cs="Arial"/>
                <w:sz w:val="24"/>
                <w:szCs w:val="24"/>
              </w:rPr>
              <w:t xml:space="preserve">Missing children </w:t>
            </w:r>
          </w:p>
        </w:tc>
        <w:tc>
          <w:tcPr>
            <w:tcW w:w="2789" w:type="dxa"/>
          </w:tcPr>
          <w:p w14:paraId="6FF4A050"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w:t>
            </w:r>
          </w:p>
        </w:tc>
        <w:tc>
          <w:tcPr>
            <w:tcW w:w="2790" w:type="dxa"/>
          </w:tcPr>
          <w:p w14:paraId="16B70105"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may wonder off as they are in an open environment. </w:t>
            </w:r>
          </w:p>
        </w:tc>
        <w:tc>
          <w:tcPr>
            <w:tcW w:w="2790" w:type="dxa"/>
          </w:tcPr>
          <w:p w14:paraId="05AEDC49" w14:textId="77777777" w:rsidR="00426210" w:rsidRPr="00B302A9" w:rsidRDefault="00F45031" w:rsidP="00F45031">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Always explain to children their barriers, where they can and cannot go. </w:t>
            </w:r>
          </w:p>
          <w:p w14:paraId="20458A3A" w14:textId="77777777" w:rsidR="00F45031" w:rsidRPr="00B302A9" w:rsidRDefault="00F45031" w:rsidP="00F45031">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p w14:paraId="26D4A545" w14:textId="77777777" w:rsidR="00F45031" w:rsidRPr="00B302A9" w:rsidRDefault="00F45031" w:rsidP="00F45031">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Where a band on their wrist that will be able to track the child if they were to go missing. </w:t>
            </w:r>
          </w:p>
        </w:tc>
        <w:tc>
          <w:tcPr>
            <w:tcW w:w="2790" w:type="dxa"/>
          </w:tcPr>
          <w:p w14:paraId="46D50582"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Low </w:t>
            </w:r>
          </w:p>
        </w:tc>
      </w:tr>
      <w:tr w:rsidR="00426210" w:rsidRPr="00B302A9" w14:paraId="3B0B6B3C" w14:textId="77777777" w:rsidTr="00426210">
        <w:tc>
          <w:tcPr>
            <w:cnfStyle w:val="001000000000" w:firstRow="0" w:lastRow="0" w:firstColumn="1" w:lastColumn="0" w:oddVBand="0" w:evenVBand="0" w:oddHBand="0" w:evenHBand="0" w:firstRowFirstColumn="0" w:firstRowLastColumn="0" w:lastRowFirstColumn="0" w:lastRowLastColumn="0"/>
            <w:tcW w:w="2789" w:type="dxa"/>
          </w:tcPr>
          <w:p w14:paraId="5F0DAF78" w14:textId="77777777" w:rsidR="00426210" w:rsidRPr="00B302A9" w:rsidRDefault="00F45031">
            <w:pPr>
              <w:rPr>
                <w:rFonts w:ascii="Arial" w:hAnsi="Arial" w:cs="Arial"/>
                <w:sz w:val="24"/>
                <w:szCs w:val="24"/>
              </w:rPr>
            </w:pPr>
            <w:r w:rsidRPr="00B302A9">
              <w:rPr>
                <w:rFonts w:ascii="Arial" w:hAnsi="Arial" w:cs="Arial"/>
                <w:sz w:val="24"/>
                <w:szCs w:val="24"/>
              </w:rPr>
              <w:t xml:space="preserve">Fungi, mushrooms and poisonous plants. </w:t>
            </w:r>
          </w:p>
        </w:tc>
        <w:tc>
          <w:tcPr>
            <w:tcW w:w="2789" w:type="dxa"/>
          </w:tcPr>
          <w:p w14:paraId="2B11686F" w14:textId="77777777" w:rsidR="00426210" w:rsidRPr="00B302A9" w:rsidRDefault="00F4503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w:t>
            </w:r>
          </w:p>
        </w:tc>
        <w:tc>
          <w:tcPr>
            <w:tcW w:w="2790" w:type="dxa"/>
          </w:tcPr>
          <w:p w14:paraId="55E03BFF" w14:textId="77777777" w:rsidR="00426210" w:rsidRPr="00B302A9" w:rsidRDefault="00F4503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may eat or touch these plants that may cause harm to them. </w:t>
            </w:r>
          </w:p>
        </w:tc>
        <w:tc>
          <w:tcPr>
            <w:tcW w:w="2790" w:type="dxa"/>
          </w:tcPr>
          <w:p w14:paraId="166A7F07" w14:textId="77777777" w:rsidR="00426210" w:rsidRPr="00B302A9" w:rsidRDefault="00F45031" w:rsidP="00F45031">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p w14:paraId="0E97FDC5" w14:textId="77777777" w:rsidR="00F45031" w:rsidRPr="00B302A9" w:rsidRDefault="00F45031" w:rsidP="00F45031">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taught about the plants that they are not supposed to touch or go near. </w:t>
            </w:r>
          </w:p>
          <w:p w14:paraId="77EF3A51" w14:textId="77777777" w:rsidR="00F45031" w:rsidRPr="00B302A9" w:rsidRDefault="00F45031" w:rsidP="00F45031">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Have a specialist come and look around the area to try and remove the very hazardous plants.</w:t>
            </w:r>
          </w:p>
        </w:tc>
        <w:tc>
          <w:tcPr>
            <w:tcW w:w="2790" w:type="dxa"/>
          </w:tcPr>
          <w:p w14:paraId="2F9D27C5" w14:textId="77777777" w:rsidR="00426210" w:rsidRPr="00B302A9" w:rsidRDefault="00F4503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Low</w:t>
            </w:r>
          </w:p>
        </w:tc>
      </w:tr>
      <w:tr w:rsidR="00426210" w:rsidRPr="00B302A9" w14:paraId="48D3F7B7" w14:textId="77777777" w:rsidTr="00426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401DBF41" w14:textId="77777777" w:rsidR="00426210" w:rsidRPr="00B302A9" w:rsidRDefault="00F45031">
            <w:pPr>
              <w:rPr>
                <w:rFonts w:ascii="Arial" w:hAnsi="Arial" w:cs="Arial"/>
                <w:sz w:val="24"/>
                <w:szCs w:val="24"/>
              </w:rPr>
            </w:pPr>
            <w:r w:rsidRPr="00B302A9">
              <w:rPr>
                <w:rFonts w:ascii="Arial" w:hAnsi="Arial" w:cs="Arial"/>
                <w:sz w:val="24"/>
                <w:szCs w:val="24"/>
              </w:rPr>
              <w:t xml:space="preserve">Animal faeces </w:t>
            </w:r>
          </w:p>
        </w:tc>
        <w:tc>
          <w:tcPr>
            <w:tcW w:w="2789" w:type="dxa"/>
          </w:tcPr>
          <w:p w14:paraId="503EEE03"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Children</w:t>
            </w:r>
          </w:p>
        </w:tc>
        <w:tc>
          <w:tcPr>
            <w:tcW w:w="2790" w:type="dxa"/>
          </w:tcPr>
          <w:p w14:paraId="193DDB49"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may touch or try to eat animal faeces. </w:t>
            </w:r>
          </w:p>
        </w:tc>
        <w:tc>
          <w:tcPr>
            <w:tcW w:w="2790" w:type="dxa"/>
          </w:tcPr>
          <w:p w14:paraId="75122C19" w14:textId="77777777" w:rsidR="00426210" w:rsidRPr="00B302A9" w:rsidRDefault="00F45031" w:rsidP="00F45031">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Have a member of staff check as much as the </w:t>
            </w:r>
            <w:r w:rsidRPr="00B302A9">
              <w:rPr>
                <w:rFonts w:ascii="Arial" w:hAnsi="Arial" w:cs="Arial"/>
                <w:sz w:val="24"/>
                <w:szCs w:val="24"/>
              </w:rPr>
              <w:lastRenderedPageBreak/>
              <w:t>area as they can.</w:t>
            </w:r>
          </w:p>
          <w:p w14:paraId="5532BE35" w14:textId="77777777" w:rsidR="00F45031" w:rsidRPr="00B302A9" w:rsidRDefault="00F45031" w:rsidP="00F45031">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Explain to children not to touch animal faeces and to tell one of the staff if they see any. </w:t>
            </w:r>
          </w:p>
          <w:p w14:paraId="16B7CC4D" w14:textId="77777777" w:rsidR="00F45031" w:rsidRPr="00B302A9" w:rsidRDefault="00F45031" w:rsidP="00F45031">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tc>
        <w:tc>
          <w:tcPr>
            <w:tcW w:w="2790" w:type="dxa"/>
          </w:tcPr>
          <w:p w14:paraId="24255FAB"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lastRenderedPageBreak/>
              <w:t xml:space="preserve">Medium </w:t>
            </w:r>
          </w:p>
        </w:tc>
      </w:tr>
      <w:tr w:rsidR="00426210" w:rsidRPr="00B302A9" w14:paraId="316BD6E2" w14:textId="77777777" w:rsidTr="00426210">
        <w:tc>
          <w:tcPr>
            <w:cnfStyle w:val="001000000000" w:firstRow="0" w:lastRow="0" w:firstColumn="1" w:lastColumn="0" w:oddVBand="0" w:evenVBand="0" w:oddHBand="0" w:evenHBand="0" w:firstRowFirstColumn="0" w:firstRowLastColumn="0" w:lastRowFirstColumn="0" w:lastRowLastColumn="0"/>
            <w:tcW w:w="2789" w:type="dxa"/>
          </w:tcPr>
          <w:p w14:paraId="06D30418" w14:textId="77777777" w:rsidR="00426210" w:rsidRPr="00B302A9" w:rsidRDefault="00F45031">
            <w:pPr>
              <w:rPr>
                <w:rFonts w:ascii="Arial" w:hAnsi="Arial" w:cs="Arial"/>
                <w:sz w:val="24"/>
                <w:szCs w:val="24"/>
              </w:rPr>
            </w:pPr>
            <w:r w:rsidRPr="00B302A9">
              <w:rPr>
                <w:rFonts w:ascii="Arial" w:hAnsi="Arial" w:cs="Arial"/>
                <w:sz w:val="24"/>
                <w:szCs w:val="24"/>
              </w:rPr>
              <w:t>Branches falling</w:t>
            </w:r>
          </w:p>
        </w:tc>
        <w:tc>
          <w:tcPr>
            <w:tcW w:w="2789" w:type="dxa"/>
          </w:tcPr>
          <w:p w14:paraId="6850D3AC" w14:textId="77777777" w:rsidR="00426210" w:rsidRPr="00B302A9" w:rsidRDefault="00F4503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Staff and children </w:t>
            </w:r>
          </w:p>
        </w:tc>
        <w:tc>
          <w:tcPr>
            <w:tcW w:w="2790" w:type="dxa"/>
          </w:tcPr>
          <w:p w14:paraId="7FD56E35" w14:textId="77777777" w:rsidR="00426210" w:rsidRPr="00B302A9" w:rsidRDefault="00F4503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Falling on top of staff or children and causing injury or worse. </w:t>
            </w:r>
          </w:p>
        </w:tc>
        <w:tc>
          <w:tcPr>
            <w:tcW w:w="2790" w:type="dxa"/>
          </w:tcPr>
          <w:p w14:paraId="39F1E9B4" w14:textId="77777777" w:rsidR="00426210" w:rsidRPr="00B302A9" w:rsidRDefault="00F45031" w:rsidP="00F45031">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Have a tree surgeon inspect the trees regularly. </w:t>
            </w:r>
          </w:p>
          <w:p w14:paraId="109F8160" w14:textId="77777777" w:rsidR="00F45031" w:rsidRPr="00B302A9" w:rsidRDefault="00F45031" w:rsidP="00F45031">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p w14:paraId="5232F154" w14:textId="77777777" w:rsidR="00F45031" w:rsidRPr="00B302A9" w:rsidRDefault="00F45031" w:rsidP="00F45031">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Be aware of your surroundings </w:t>
            </w:r>
          </w:p>
          <w:p w14:paraId="0760F8DD" w14:textId="77777777" w:rsidR="00F45031" w:rsidRPr="00B302A9" w:rsidRDefault="00F45031" w:rsidP="00F45031">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Have staff/ children report any trees they believe to be unsafe. </w:t>
            </w:r>
          </w:p>
        </w:tc>
        <w:tc>
          <w:tcPr>
            <w:tcW w:w="2790" w:type="dxa"/>
          </w:tcPr>
          <w:p w14:paraId="2E37E57E" w14:textId="77777777" w:rsidR="00426210" w:rsidRPr="00B302A9" w:rsidRDefault="00F4503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Low </w:t>
            </w:r>
          </w:p>
        </w:tc>
      </w:tr>
      <w:tr w:rsidR="00426210" w:rsidRPr="00B302A9" w14:paraId="282B85BC" w14:textId="77777777" w:rsidTr="00426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111F7A37" w14:textId="77777777" w:rsidR="00426210" w:rsidRPr="00B302A9" w:rsidRDefault="00F45031">
            <w:pPr>
              <w:rPr>
                <w:rFonts w:ascii="Arial" w:hAnsi="Arial" w:cs="Arial"/>
                <w:sz w:val="24"/>
                <w:szCs w:val="24"/>
              </w:rPr>
            </w:pPr>
            <w:r w:rsidRPr="00B302A9">
              <w:rPr>
                <w:rFonts w:ascii="Arial" w:hAnsi="Arial" w:cs="Arial"/>
                <w:sz w:val="24"/>
                <w:szCs w:val="24"/>
              </w:rPr>
              <w:t xml:space="preserve">Thorns </w:t>
            </w:r>
          </w:p>
        </w:tc>
        <w:tc>
          <w:tcPr>
            <w:tcW w:w="2789" w:type="dxa"/>
          </w:tcPr>
          <w:p w14:paraId="7FA048D9"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Staff and Children </w:t>
            </w:r>
          </w:p>
        </w:tc>
        <w:tc>
          <w:tcPr>
            <w:tcW w:w="2790" w:type="dxa"/>
          </w:tcPr>
          <w:p w14:paraId="4317A7DD" w14:textId="77777777" w:rsidR="00426210" w:rsidRPr="00B302A9" w:rsidRDefault="00F45031">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Can cause injury </w:t>
            </w:r>
          </w:p>
        </w:tc>
        <w:tc>
          <w:tcPr>
            <w:tcW w:w="2790" w:type="dxa"/>
          </w:tcPr>
          <w:p w14:paraId="7D8FAD03" w14:textId="77777777" w:rsidR="00426210" w:rsidRPr="00B302A9" w:rsidRDefault="00F45031" w:rsidP="00F45031">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p w14:paraId="0BED433B" w14:textId="77777777" w:rsidR="00F45031" w:rsidRPr="00B302A9" w:rsidRDefault="00F45031" w:rsidP="00F45031">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Warn </w:t>
            </w:r>
            <w:r w:rsidR="00451AA8" w:rsidRPr="00B302A9">
              <w:rPr>
                <w:rFonts w:ascii="Arial" w:hAnsi="Arial" w:cs="Arial"/>
                <w:sz w:val="24"/>
                <w:szCs w:val="24"/>
              </w:rPr>
              <w:t xml:space="preserve">children the dangers of thorns </w:t>
            </w:r>
          </w:p>
        </w:tc>
        <w:tc>
          <w:tcPr>
            <w:tcW w:w="2790" w:type="dxa"/>
          </w:tcPr>
          <w:p w14:paraId="2838DAB8" w14:textId="77777777" w:rsidR="00426210" w:rsidRPr="00B302A9" w:rsidRDefault="008C314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Low</w:t>
            </w:r>
          </w:p>
        </w:tc>
      </w:tr>
      <w:tr w:rsidR="00426210" w:rsidRPr="00B302A9" w14:paraId="277DA121" w14:textId="77777777" w:rsidTr="00426210">
        <w:tc>
          <w:tcPr>
            <w:cnfStyle w:val="001000000000" w:firstRow="0" w:lastRow="0" w:firstColumn="1" w:lastColumn="0" w:oddVBand="0" w:evenVBand="0" w:oddHBand="0" w:evenHBand="0" w:firstRowFirstColumn="0" w:firstRowLastColumn="0" w:lastRowFirstColumn="0" w:lastRowLastColumn="0"/>
            <w:tcW w:w="2789" w:type="dxa"/>
          </w:tcPr>
          <w:p w14:paraId="28B63C50" w14:textId="77777777" w:rsidR="00426210" w:rsidRPr="00B302A9" w:rsidRDefault="008C314E">
            <w:pPr>
              <w:rPr>
                <w:rFonts w:ascii="Arial" w:hAnsi="Arial" w:cs="Arial"/>
                <w:sz w:val="24"/>
                <w:szCs w:val="24"/>
              </w:rPr>
            </w:pPr>
            <w:r w:rsidRPr="00B302A9">
              <w:rPr>
                <w:rFonts w:ascii="Arial" w:hAnsi="Arial" w:cs="Arial"/>
                <w:sz w:val="24"/>
                <w:szCs w:val="24"/>
              </w:rPr>
              <w:t xml:space="preserve">Camp fires/ Lighting the fire </w:t>
            </w:r>
          </w:p>
        </w:tc>
        <w:tc>
          <w:tcPr>
            <w:tcW w:w="2789" w:type="dxa"/>
          </w:tcPr>
          <w:p w14:paraId="723499AF" w14:textId="77777777" w:rsidR="00426210" w:rsidRPr="00B302A9" w:rsidRDefault="008C314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Staff and children</w:t>
            </w:r>
          </w:p>
        </w:tc>
        <w:tc>
          <w:tcPr>
            <w:tcW w:w="2790" w:type="dxa"/>
          </w:tcPr>
          <w:p w14:paraId="66F8B97F" w14:textId="77777777" w:rsidR="00426210" w:rsidRPr="00B302A9" w:rsidRDefault="008C314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Falling into the fire and being burnt. </w:t>
            </w:r>
          </w:p>
        </w:tc>
        <w:tc>
          <w:tcPr>
            <w:tcW w:w="2790" w:type="dxa"/>
          </w:tcPr>
          <w:p w14:paraId="6EF11EC4" w14:textId="77777777" w:rsidR="00426210" w:rsidRPr="00B302A9" w:rsidRDefault="008C314E" w:rsidP="008C314E">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Always have a trained member of staff to light the fire. </w:t>
            </w:r>
          </w:p>
          <w:p w14:paraId="3336390B" w14:textId="77777777" w:rsidR="008C314E" w:rsidRPr="00B302A9" w:rsidRDefault="008C314E" w:rsidP="008C314E">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Children have fallen tree trunks to sit on away from the fire. </w:t>
            </w:r>
          </w:p>
          <w:p w14:paraId="42372DF1" w14:textId="77777777" w:rsidR="008C314E" w:rsidRPr="00B302A9" w:rsidRDefault="008C314E" w:rsidP="008C314E">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Supervision </w:t>
            </w:r>
          </w:p>
          <w:p w14:paraId="59EA5350" w14:textId="77777777" w:rsidR="008C314E" w:rsidRPr="00B302A9" w:rsidRDefault="008C314E" w:rsidP="008C314E">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Always remain a safe distance away. </w:t>
            </w:r>
          </w:p>
        </w:tc>
        <w:tc>
          <w:tcPr>
            <w:tcW w:w="2790" w:type="dxa"/>
          </w:tcPr>
          <w:p w14:paraId="0D8AF8F6" w14:textId="77777777" w:rsidR="00426210" w:rsidRPr="00B302A9" w:rsidRDefault="008C314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Medium </w:t>
            </w:r>
          </w:p>
        </w:tc>
      </w:tr>
      <w:tr w:rsidR="00426210" w:rsidRPr="00B302A9" w14:paraId="32576C40" w14:textId="77777777" w:rsidTr="00426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9" w:type="dxa"/>
          </w:tcPr>
          <w:p w14:paraId="199B2577" w14:textId="77777777" w:rsidR="00426210" w:rsidRPr="00B302A9" w:rsidRDefault="008C314E">
            <w:pPr>
              <w:rPr>
                <w:rFonts w:ascii="Arial" w:hAnsi="Arial" w:cs="Arial"/>
                <w:sz w:val="24"/>
                <w:szCs w:val="24"/>
              </w:rPr>
            </w:pPr>
            <w:r w:rsidRPr="00B302A9">
              <w:rPr>
                <w:rFonts w:ascii="Arial" w:hAnsi="Arial" w:cs="Arial"/>
                <w:sz w:val="24"/>
                <w:szCs w:val="24"/>
              </w:rPr>
              <w:t xml:space="preserve">Bites or stings or insects </w:t>
            </w:r>
          </w:p>
        </w:tc>
        <w:tc>
          <w:tcPr>
            <w:tcW w:w="2789" w:type="dxa"/>
          </w:tcPr>
          <w:p w14:paraId="6FF8FBBA" w14:textId="77777777" w:rsidR="00426210" w:rsidRPr="00B302A9" w:rsidRDefault="008C314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Staff and children</w:t>
            </w:r>
          </w:p>
        </w:tc>
        <w:tc>
          <w:tcPr>
            <w:tcW w:w="2790" w:type="dxa"/>
          </w:tcPr>
          <w:p w14:paraId="3DDE02EF" w14:textId="77777777" w:rsidR="00426210" w:rsidRPr="00B302A9" w:rsidRDefault="008C314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If they get bitten or stung could cause ill health. </w:t>
            </w:r>
          </w:p>
        </w:tc>
        <w:tc>
          <w:tcPr>
            <w:tcW w:w="2790" w:type="dxa"/>
          </w:tcPr>
          <w:p w14:paraId="0923681D" w14:textId="77777777" w:rsidR="00426210" w:rsidRPr="00B302A9" w:rsidRDefault="008C314E" w:rsidP="008C314E">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t xml:space="preserve">Always wear insect repellent spray. </w:t>
            </w:r>
          </w:p>
          <w:p w14:paraId="2E5DD97B" w14:textId="77777777" w:rsidR="008C314E" w:rsidRPr="00B302A9" w:rsidRDefault="008C314E" w:rsidP="008C314E">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lastRenderedPageBreak/>
              <w:t xml:space="preserve">Have staff that are trained in helping if anyone has been bitten or stung. </w:t>
            </w:r>
          </w:p>
        </w:tc>
        <w:tc>
          <w:tcPr>
            <w:tcW w:w="2790" w:type="dxa"/>
          </w:tcPr>
          <w:p w14:paraId="616D1F52" w14:textId="77777777" w:rsidR="00426210" w:rsidRPr="00B302A9" w:rsidRDefault="008C314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302A9">
              <w:rPr>
                <w:rFonts w:ascii="Arial" w:hAnsi="Arial" w:cs="Arial"/>
                <w:sz w:val="24"/>
                <w:szCs w:val="24"/>
              </w:rPr>
              <w:lastRenderedPageBreak/>
              <w:t xml:space="preserve">Low </w:t>
            </w:r>
          </w:p>
        </w:tc>
      </w:tr>
    </w:tbl>
    <w:p w14:paraId="5EE09676" w14:textId="77334FF4" w:rsidR="00224406" w:rsidRDefault="00224406"/>
    <w:p w14:paraId="068F4712" w14:textId="7713A091" w:rsidR="00B302A9" w:rsidRDefault="00B302A9" w:rsidP="00A90F3C">
      <w:pPr>
        <w:spacing w:line="360" w:lineRule="auto"/>
        <w:rPr>
          <w:rFonts w:ascii="Arial" w:hAnsi="Arial" w:cs="Arial"/>
          <w:sz w:val="24"/>
          <w:szCs w:val="24"/>
          <w:u w:val="single"/>
        </w:rPr>
      </w:pPr>
      <w:r w:rsidRPr="00B302A9">
        <w:rPr>
          <w:rFonts w:ascii="Arial" w:hAnsi="Arial" w:cs="Arial"/>
          <w:sz w:val="24"/>
          <w:szCs w:val="24"/>
          <w:u w:val="single"/>
        </w:rPr>
        <w:t>Refection</w:t>
      </w:r>
    </w:p>
    <w:p w14:paraId="4703C141" w14:textId="20BD81E2" w:rsidR="00B302A9" w:rsidRDefault="00B302A9" w:rsidP="00A90F3C">
      <w:pPr>
        <w:spacing w:line="360" w:lineRule="auto"/>
        <w:rPr>
          <w:rFonts w:ascii="Arial" w:hAnsi="Arial" w:cs="Arial"/>
          <w:sz w:val="24"/>
          <w:szCs w:val="24"/>
        </w:rPr>
      </w:pPr>
      <w:r>
        <w:rPr>
          <w:rFonts w:ascii="Arial" w:hAnsi="Arial" w:cs="Arial"/>
          <w:sz w:val="24"/>
          <w:szCs w:val="24"/>
        </w:rPr>
        <w:t xml:space="preserve">For my reflection I will be following Gibb’s model of reflection (1998). </w:t>
      </w:r>
    </w:p>
    <w:p w14:paraId="212C72B3" w14:textId="4C75CE13" w:rsidR="00BC68C8" w:rsidRPr="00807C51" w:rsidRDefault="00BC68C8" w:rsidP="00A90F3C">
      <w:pPr>
        <w:spacing w:line="360" w:lineRule="auto"/>
        <w:rPr>
          <w:rFonts w:ascii="Arial" w:hAnsi="Arial" w:cs="Arial"/>
          <w:sz w:val="24"/>
          <w:szCs w:val="24"/>
          <w:u w:val="single"/>
        </w:rPr>
      </w:pPr>
      <w:r w:rsidRPr="00807C51">
        <w:rPr>
          <w:rFonts w:ascii="Arial" w:hAnsi="Arial" w:cs="Arial"/>
          <w:sz w:val="24"/>
          <w:szCs w:val="24"/>
          <w:u w:val="single"/>
        </w:rPr>
        <w:t>Description:</w:t>
      </w:r>
    </w:p>
    <w:p w14:paraId="1905AE57" w14:textId="306D9F19" w:rsidR="00807C51" w:rsidRDefault="003A5A05" w:rsidP="00A90F3C">
      <w:pPr>
        <w:spacing w:line="360" w:lineRule="auto"/>
        <w:rPr>
          <w:rFonts w:ascii="Arial" w:hAnsi="Arial" w:cs="Arial"/>
          <w:sz w:val="24"/>
          <w:szCs w:val="24"/>
        </w:rPr>
      </w:pPr>
      <w:r>
        <w:rPr>
          <w:rFonts w:ascii="Arial" w:hAnsi="Arial" w:cs="Arial"/>
          <w:sz w:val="24"/>
          <w:szCs w:val="24"/>
        </w:rPr>
        <w:t xml:space="preserve">Today I spent a day at a forest school looking after children between the ages of 3 and 7 years old. </w:t>
      </w:r>
    </w:p>
    <w:p w14:paraId="787D4B6F" w14:textId="5883B6EF" w:rsidR="00807C51" w:rsidRPr="00807C51" w:rsidRDefault="00807C51" w:rsidP="00A90F3C">
      <w:pPr>
        <w:spacing w:line="360" w:lineRule="auto"/>
        <w:rPr>
          <w:rFonts w:ascii="Arial" w:hAnsi="Arial" w:cs="Arial"/>
          <w:sz w:val="24"/>
          <w:szCs w:val="24"/>
        </w:rPr>
      </w:pPr>
      <w:r w:rsidRPr="00807C51">
        <w:rPr>
          <w:rFonts w:ascii="Arial" w:hAnsi="Arial" w:cs="Arial"/>
          <w:sz w:val="24"/>
          <w:szCs w:val="24"/>
          <w:u w:val="single"/>
        </w:rPr>
        <w:t>Feelings:</w:t>
      </w:r>
    </w:p>
    <w:p w14:paraId="2A11010B" w14:textId="7E9907A1" w:rsidR="00807C51" w:rsidRDefault="003A5A05" w:rsidP="00A90F3C">
      <w:pPr>
        <w:spacing w:line="360" w:lineRule="auto"/>
        <w:rPr>
          <w:rFonts w:ascii="Arial" w:hAnsi="Arial" w:cs="Arial"/>
          <w:sz w:val="24"/>
          <w:szCs w:val="24"/>
        </w:rPr>
      </w:pPr>
      <w:r>
        <w:rPr>
          <w:rFonts w:ascii="Arial" w:hAnsi="Arial" w:cs="Arial"/>
          <w:sz w:val="24"/>
          <w:szCs w:val="24"/>
        </w:rPr>
        <w:t>When I first approached the school, and saw all the children running around with sticks, leaves and plants, my first thoughts were ‘I hope they wont fall with sticks in their hands’, the children seemed to be enjoying, I felt rather nervous about all the possible hazards there were.</w:t>
      </w:r>
    </w:p>
    <w:p w14:paraId="4FC6AE2A" w14:textId="2965DD9D" w:rsidR="00807C51" w:rsidRPr="00807C51" w:rsidRDefault="00807C51" w:rsidP="00A90F3C">
      <w:pPr>
        <w:spacing w:line="360" w:lineRule="auto"/>
        <w:rPr>
          <w:rFonts w:ascii="Arial" w:hAnsi="Arial" w:cs="Arial"/>
          <w:sz w:val="24"/>
          <w:szCs w:val="24"/>
          <w:u w:val="single"/>
        </w:rPr>
      </w:pPr>
      <w:r w:rsidRPr="00807C51">
        <w:rPr>
          <w:rFonts w:ascii="Arial" w:hAnsi="Arial" w:cs="Arial"/>
          <w:sz w:val="24"/>
          <w:szCs w:val="24"/>
          <w:u w:val="single"/>
        </w:rPr>
        <w:t xml:space="preserve">Evaluation: </w:t>
      </w:r>
    </w:p>
    <w:p w14:paraId="69E971AB" w14:textId="2029F27F" w:rsidR="003A5A05" w:rsidRDefault="003A5A05" w:rsidP="00A90F3C">
      <w:pPr>
        <w:spacing w:line="360" w:lineRule="auto"/>
        <w:rPr>
          <w:rFonts w:ascii="Arial" w:hAnsi="Arial" w:cs="Arial"/>
          <w:sz w:val="24"/>
          <w:szCs w:val="24"/>
        </w:rPr>
      </w:pPr>
      <w:r w:rsidRPr="00807C51">
        <w:rPr>
          <w:rFonts w:ascii="Arial" w:hAnsi="Arial" w:cs="Arial"/>
          <w:sz w:val="24"/>
          <w:szCs w:val="24"/>
        </w:rPr>
        <w:t>It has however opened my eyes to the difference between forest schools and classroom</w:t>
      </w:r>
      <w:r w:rsidR="00807C51" w:rsidRPr="00807C51">
        <w:rPr>
          <w:rFonts w:ascii="Arial" w:hAnsi="Arial" w:cs="Arial"/>
          <w:sz w:val="24"/>
          <w:szCs w:val="24"/>
        </w:rPr>
        <w:t>s</w:t>
      </w:r>
      <w:r w:rsidRPr="00807C51">
        <w:rPr>
          <w:rFonts w:ascii="Arial" w:hAnsi="Arial" w:cs="Arial"/>
          <w:sz w:val="24"/>
          <w:szCs w:val="24"/>
        </w:rPr>
        <w:t xml:space="preserve">, the children had the space and freedom to play and run around, </w:t>
      </w:r>
      <w:r w:rsidR="00807C51" w:rsidRPr="00807C51">
        <w:rPr>
          <w:rFonts w:ascii="Arial" w:hAnsi="Arial" w:cs="Arial"/>
          <w:sz w:val="24"/>
          <w:szCs w:val="24"/>
        </w:rPr>
        <w:t xml:space="preserve">through doing this the children became curious and started asking questions, for example: </w:t>
      </w:r>
    </w:p>
    <w:p w14:paraId="0448A877" w14:textId="3EE94A22" w:rsidR="00807C51" w:rsidRDefault="00807C51" w:rsidP="00A90F3C">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What plant is this? </w:t>
      </w:r>
    </w:p>
    <w:p w14:paraId="16CDC236" w14:textId="0957F42E" w:rsidR="00807C51" w:rsidRDefault="00807C51" w:rsidP="00A90F3C">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What animals eat this? </w:t>
      </w:r>
    </w:p>
    <w:p w14:paraId="0E3F2F74" w14:textId="79699C88" w:rsidR="00807C51" w:rsidRDefault="00807C51" w:rsidP="00A90F3C">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How does it grow? </w:t>
      </w:r>
    </w:p>
    <w:p w14:paraId="63A6FC73" w14:textId="2C7E352E" w:rsidR="00807C51" w:rsidRDefault="00807C51" w:rsidP="00A90F3C">
      <w:pPr>
        <w:spacing w:line="360" w:lineRule="auto"/>
        <w:rPr>
          <w:rFonts w:ascii="Arial" w:hAnsi="Arial" w:cs="Arial"/>
          <w:sz w:val="24"/>
          <w:szCs w:val="24"/>
        </w:rPr>
      </w:pPr>
      <w:r>
        <w:rPr>
          <w:rFonts w:ascii="Arial" w:hAnsi="Arial" w:cs="Arial"/>
          <w:sz w:val="24"/>
          <w:szCs w:val="24"/>
        </w:rPr>
        <w:t xml:space="preserve">This showed me that children were learning because they wanted to learn, they weren’t sat in a classroom with the teacher asking them questions, they were the one’s asking the questions and wanting the answers. I believe they learn more through being outdoors in nature rather than sitting in a classroom and learning because they must. </w:t>
      </w:r>
    </w:p>
    <w:p w14:paraId="00CAE70D" w14:textId="2A758459" w:rsidR="00807C51" w:rsidRDefault="00807C51" w:rsidP="00A90F3C">
      <w:pPr>
        <w:spacing w:line="360" w:lineRule="auto"/>
        <w:rPr>
          <w:rFonts w:ascii="Arial" w:hAnsi="Arial" w:cs="Arial"/>
          <w:sz w:val="24"/>
          <w:szCs w:val="24"/>
        </w:rPr>
      </w:pPr>
      <w:r>
        <w:rPr>
          <w:rFonts w:ascii="Arial" w:hAnsi="Arial" w:cs="Arial"/>
          <w:sz w:val="24"/>
          <w:szCs w:val="24"/>
        </w:rPr>
        <w:t xml:space="preserve">The only complaint I would have about the school would be that I would have to have a guard around the fire, they did have trained staff handling the fire at lunch time </w:t>
      </w:r>
      <w:r>
        <w:rPr>
          <w:rFonts w:ascii="Arial" w:hAnsi="Arial" w:cs="Arial"/>
          <w:sz w:val="24"/>
          <w:szCs w:val="24"/>
        </w:rPr>
        <w:lastRenderedPageBreak/>
        <w:t xml:space="preserve">where the children sat very close to the fire, if they are sitting next to a fire I believe there should be a guard, that was the only matter that caused major concern in my eyes. </w:t>
      </w:r>
    </w:p>
    <w:p w14:paraId="79631B8D" w14:textId="5C34C239" w:rsidR="00807C51" w:rsidRDefault="00807C51" w:rsidP="00A90F3C">
      <w:pPr>
        <w:spacing w:line="360" w:lineRule="auto"/>
        <w:rPr>
          <w:rFonts w:ascii="Arial" w:hAnsi="Arial" w:cs="Arial"/>
          <w:sz w:val="24"/>
          <w:szCs w:val="24"/>
          <w:u w:val="single"/>
        </w:rPr>
      </w:pPr>
      <w:r w:rsidRPr="00807C51">
        <w:rPr>
          <w:rFonts w:ascii="Arial" w:hAnsi="Arial" w:cs="Arial"/>
          <w:sz w:val="24"/>
          <w:szCs w:val="24"/>
          <w:u w:val="single"/>
        </w:rPr>
        <w:t>Analysis</w:t>
      </w:r>
    </w:p>
    <w:p w14:paraId="3A1831C0" w14:textId="77777777" w:rsidR="00F71BBA" w:rsidRDefault="00807C51" w:rsidP="00A90F3C">
      <w:pPr>
        <w:spacing w:line="240" w:lineRule="auto"/>
        <w:ind w:left="850" w:right="850"/>
        <w:rPr>
          <w:rFonts w:ascii="Arial" w:hAnsi="Arial" w:cs="Arial"/>
          <w:sz w:val="24"/>
          <w:szCs w:val="24"/>
          <w:shd w:val="clear" w:color="auto" w:fill="FFFFFF"/>
        </w:rPr>
      </w:pPr>
      <w:r w:rsidRPr="00F71BBA">
        <w:rPr>
          <w:rFonts w:ascii="Arial" w:hAnsi="Arial" w:cs="Arial"/>
          <w:sz w:val="24"/>
          <w:szCs w:val="24"/>
          <w:shd w:val="clear" w:color="auto" w:fill="FFFFFF"/>
        </w:rPr>
        <w:t xml:space="preserve">“It is argued that taking risks can have positive implications in terms of children’s developmental, social and emotional needs, as well as their overall health. By providing the opportunities for children to manage their own risks in a controlled environment, they will learn vital life skills needed for adulthood, and gain the experience needed to face the unpredictable nature of the world.” </w:t>
      </w:r>
    </w:p>
    <w:p w14:paraId="6F0BEF2D" w14:textId="621CEFC9" w:rsidR="00807C51" w:rsidRDefault="00F71BBA" w:rsidP="00A90F3C">
      <w:pPr>
        <w:spacing w:line="240" w:lineRule="auto"/>
        <w:ind w:left="850" w:right="850"/>
        <w:rPr>
          <w:rFonts w:ascii="Arial" w:hAnsi="Arial" w:cs="Arial"/>
          <w:sz w:val="24"/>
          <w:szCs w:val="24"/>
          <w:shd w:val="clear" w:color="auto" w:fill="FFFFFF"/>
        </w:rPr>
      </w:pPr>
      <w:r>
        <w:rPr>
          <w:rFonts w:ascii="Arial" w:hAnsi="Arial" w:cs="Arial"/>
          <w:sz w:val="24"/>
          <w:szCs w:val="24"/>
          <w:shd w:val="clear" w:color="auto" w:fill="FFFFFF"/>
        </w:rPr>
        <w:t xml:space="preserve">               (Gill, 2007: No page, cited in</w:t>
      </w:r>
      <w:r w:rsidR="002555E4">
        <w:rPr>
          <w:rFonts w:ascii="Arial" w:hAnsi="Arial" w:cs="Arial"/>
          <w:sz w:val="24"/>
          <w:szCs w:val="24"/>
          <w:shd w:val="clear" w:color="auto" w:fill="FFFFFF"/>
        </w:rPr>
        <w:t xml:space="preserve"> Blackwell</w:t>
      </w:r>
      <w:r>
        <w:rPr>
          <w:rFonts w:ascii="Arial" w:hAnsi="Arial" w:cs="Arial"/>
          <w:sz w:val="24"/>
          <w:szCs w:val="24"/>
          <w:shd w:val="clear" w:color="auto" w:fill="FFFFFF"/>
        </w:rPr>
        <w:t>, 2017).</w:t>
      </w:r>
    </w:p>
    <w:p w14:paraId="5359E30C" w14:textId="5E0287E7" w:rsidR="00F71BBA" w:rsidRDefault="00F71BBA" w:rsidP="00A90F3C">
      <w:pPr>
        <w:spacing w:line="360" w:lineRule="auto"/>
        <w:rPr>
          <w:rFonts w:ascii="Arial" w:hAnsi="Arial" w:cs="Arial"/>
          <w:sz w:val="24"/>
          <w:szCs w:val="24"/>
        </w:rPr>
      </w:pPr>
      <w:r>
        <w:rPr>
          <w:rFonts w:ascii="Arial" w:hAnsi="Arial" w:cs="Arial"/>
          <w:sz w:val="24"/>
          <w:szCs w:val="24"/>
        </w:rPr>
        <w:t xml:space="preserve">I believe that this quote given by Gill (2007) is an example of what I saw in the forest school today, children were taking risks constantly throughout the day and through taking these risks they were accomplishing new skills, they were testing their strength, ability and intellectual development to learn new things. They also gained a massive sense of accomplishment when they had achieved something they never knew they can do before. You also heard a lot of reassurance off the other staff and children, the staff weren’t saying ‘that’s too dangerous, stop’ instead they were encouraging the children and </w:t>
      </w:r>
      <w:r w:rsidR="000A0BDA">
        <w:rPr>
          <w:rFonts w:ascii="Arial" w:hAnsi="Arial" w:cs="Arial"/>
          <w:sz w:val="24"/>
          <w:szCs w:val="24"/>
        </w:rPr>
        <w:t>saying,</w:t>
      </w:r>
      <w:r>
        <w:rPr>
          <w:rFonts w:ascii="Arial" w:hAnsi="Arial" w:cs="Arial"/>
          <w:sz w:val="24"/>
          <w:szCs w:val="24"/>
        </w:rPr>
        <w:t xml:space="preserve"> ‘you can do this, maybe try it this way’. I believe this had a massive impact on helping the </w:t>
      </w:r>
      <w:r w:rsidR="000A0BDA">
        <w:rPr>
          <w:rFonts w:ascii="Arial" w:hAnsi="Arial" w:cs="Arial"/>
          <w:sz w:val="24"/>
          <w:szCs w:val="24"/>
        </w:rPr>
        <w:t>children</w:t>
      </w:r>
      <w:r>
        <w:rPr>
          <w:rFonts w:ascii="Arial" w:hAnsi="Arial" w:cs="Arial"/>
          <w:sz w:val="24"/>
          <w:szCs w:val="24"/>
        </w:rPr>
        <w:t xml:space="preserve"> </w:t>
      </w:r>
      <w:r w:rsidR="000A0BDA">
        <w:rPr>
          <w:rFonts w:ascii="Arial" w:hAnsi="Arial" w:cs="Arial"/>
          <w:sz w:val="24"/>
          <w:szCs w:val="24"/>
        </w:rPr>
        <w:t>achieve</w:t>
      </w:r>
      <w:r>
        <w:rPr>
          <w:rFonts w:ascii="Arial" w:hAnsi="Arial" w:cs="Arial"/>
          <w:sz w:val="24"/>
          <w:szCs w:val="24"/>
        </w:rPr>
        <w:t xml:space="preserve"> their goals.  </w:t>
      </w:r>
    </w:p>
    <w:p w14:paraId="22249A36" w14:textId="3D1103B1" w:rsidR="000A0BDA" w:rsidRDefault="000A0BDA" w:rsidP="00A90F3C">
      <w:pPr>
        <w:spacing w:line="360" w:lineRule="auto"/>
        <w:rPr>
          <w:rFonts w:ascii="Arial" w:hAnsi="Arial" w:cs="Arial"/>
          <w:sz w:val="24"/>
          <w:szCs w:val="24"/>
          <w:u w:val="single"/>
        </w:rPr>
      </w:pPr>
      <w:r w:rsidRPr="000A0BDA">
        <w:rPr>
          <w:rFonts w:ascii="Arial" w:hAnsi="Arial" w:cs="Arial"/>
          <w:sz w:val="24"/>
          <w:szCs w:val="24"/>
          <w:u w:val="single"/>
        </w:rPr>
        <w:t>Conclusion</w:t>
      </w:r>
    </w:p>
    <w:p w14:paraId="50C769E0" w14:textId="1B9AD3A4" w:rsidR="000A0BDA" w:rsidRDefault="000A0BDA" w:rsidP="00A90F3C">
      <w:pPr>
        <w:spacing w:line="360" w:lineRule="auto"/>
        <w:rPr>
          <w:rFonts w:ascii="Arial" w:hAnsi="Arial" w:cs="Arial"/>
          <w:sz w:val="24"/>
          <w:szCs w:val="24"/>
        </w:rPr>
      </w:pPr>
      <w:r>
        <w:rPr>
          <w:rFonts w:ascii="Arial" w:hAnsi="Arial" w:cs="Arial"/>
          <w:sz w:val="24"/>
          <w:szCs w:val="24"/>
        </w:rPr>
        <w:t>The conclusion on the forest school, I find it to be the best way for children to learn and believe that more should be done to support these schools and that teacher’s in schools should consider doing more activities outdoors as children’s development benefits greatly from being outdoors.</w:t>
      </w:r>
    </w:p>
    <w:p w14:paraId="1DB60715" w14:textId="5EF6621D" w:rsidR="000A0BDA" w:rsidRDefault="000A0BDA" w:rsidP="00A90F3C">
      <w:pPr>
        <w:spacing w:line="360" w:lineRule="auto"/>
        <w:rPr>
          <w:rFonts w:ascii="Arial" w:hAnsi="Arial" w:cs="Arial"/>
          <w:sz w:val="24"/>
          <w:szCs w:val="24"/>
        </w:rPr>
      </w:pPr>
      <w:r w:rsidRPr="000A0BDA">
        <w:rPr>
          <w:rFonts w:ascii="Arial" w:hAnsi="Arial" w:cs="Arial"/>
          <w:sz w:val="24"/>
          <w:szCs w:val="24"/>
          <w:u w:val="single"/>
        </w:rPr>
        <w:t>Action Plan</w:t>
      </w:r>
      <w:r>
        <w:rPr>
          <w:rFonts w:ascii="Arial" w:hAnsi="Arial" w:cs="Arial"/>
          <w:sz w:val="24"/>
          <w:szCs w:val="24"/>
          <w:u w:val="single"/>
        </w:rPr>
        <w:t xml:space="preserve"> </w:t>
      </w:r>
    </w:p>
    <w:p w14:paraId="2D1EDCDC" w14:textId="7CD632CC" w:rsidR="000A0BDA" w:rsidRDefault="000A0BDA" w:rsidP="00A90F3C">
      <w:pPr>
        <w:spacing w:line="360" w:lineRule="auto"/>
        <w:rPr>
          <w:rFonts w:ascii="Arial" w:hAnsi="Arial" w:cs="Arial"/>
          <w:sz w:val="24"/>
          <w:szCs w:val="24"/>
        </w:rPr>
      </w:pPr>
      <w:r>
        <w:rPr>
          <w:rFonts w:ascii="Arial" w:hAnsi="Arial" w:cs="Arial"/>
          <w:sz w:val="24"/>
          <w:szCs w:val="24"/>
        </w:rPr>
        <w:t xml:space="preserve">If I were to go back to the forest school I would take the children to a different area in the forest to see how they react to different areas and give them the opportunity to explore more of the forest. </w:t>
      </w:r>
    </w:p>
    <w:p w14:paraId="303B3201" w14:textId="597B68BC" w:rsidR="000A0BDA" w:rsidRDefault="000A0BDA" w:rsidP="00F71BBA">
      <w:pPr>
        <w:spacing w:line="360" w:lineRule="auto"/>
        <w:rPr>
          <w:rFonts w:ascii="Arial" w:hAnsi="Arial" w:cs="Arial"/>
          <w:sz w:val="24"/>
          <w:szCs w:val="24"/>
          <w:u w:val="single"/>
        </w:rPr>
      </w:pPr>
      <w:r w:rsidRPr="000A0BDA">
        <w:rPr>
          <w:rFonts w:ascii="Arial" w:hAnsi="Arial" w:cs="Arial"/>
          <w:sz w:val="24"/>
          <w:szCs w:val="24"/>
          <w:u w:val="single"/>
        </w:rPr>
        <w:t>Reference</w:t>
      </w:r>
    </w:p>
    <w:p w14:paraId="17D8857E" w14:textId="1C14F727" w:rsidR="000A0BDA" w:rsidRDefault="000A0BDA" w:rsidP="000A0BDA">
      <w:pPr>
        <w:rPr>
          <w:rFonts w:ascii="Arial" w:hAnsi="Arial" w:cs="Arial"/>
          <w:sz w:val="24"/>
          <w:szCs w:val="24"/>
        </w:rPr>
      </w:pPr>
      <w:r w:rsidRPr="000A0BDA">
        <w:rPr>
          <w:rFonts w:ascii="Arial" w:hAnsi="Arial" w:cs="Arial"/>
          <w:sz w:val="24"/>
          <w:szCs w:val="24"/>
        </w:rPr>
        <w:t xml:space="preserve">Bright Beginnings (2018) ‘Play based learning and Self-directed play’ </w:t>
      </w:r>
      <w:hyperlink r:id="rId7" w:history="1">
        <w:r w:rsidRPr="000A0BDA">
          <w:rPr>
            <w:rFonts w:ascii="Arial" w:hAnsi="Arial" w:cs="Arial"/>
            <w:color w:val="0563C1" w:themeColor="hyperlink"/>
            <w:sz w:val="24"/>
            <w:szCs w:val="24"/>
            <w:u w:val="single"/>
          </w:rPr>
          <w:t>http://brightbeginningsmanitoba.ca/2013/06/play-based-learning-self-directed-play/</w:t>
        </w:r>
      </w:hyperlink>
      <w:r w:rsidRPr="000A0BDA">
        <w:rPr>
          <w:rFonts w:ascii="Arial" w:hAnsi="Arial" w:cs="Arial"/>
          <w:sz w:val="24"/>
          <w:szCs w:val="24"/>
        </w:rPr>
        <w:t xml:space="preserve"> [Accessed 23</w:t>
      </w:r>
      <w:r w:rsidRPr="000A0BDA">
        <w:rPr>
          <w:rFonts w:ascii="Arial" w:hAnsi="Arial" w:cs="Arial"/>
          <w:sz w:val="24"/>
          <w:szCs w:val="24"/>
          <w:vertAlign w:val="superscript"/>
        </w:rPr>
        <w:t>rd</w:t>
      </w:r>
      <w:r w:rsidRPr="000A0BDA">
        <w:rPr>
          <w:rFonts w:ascii="Arial" w:hAnsi="Arial" w:cs="Arial"/>
          <w:sz w:val="24"/>
          <w:szCs w:val="24"/>
        </w:rPr>
        <w:t xml:space="preserve"> January 2018].</w:t>
      </w:r>
    </w:p>
    <w:p w14:paraId="3B27FFE8" w14:textId="77777777" w:rsidR="002555E4" w:rsidRPr="002555E4" w:rsidRDefault="002555E4" w:rsidP="002555E4">
      <w:pPr>
        <w:rPr>
          <w:rFonts w:ascii="Arial" w:hAnsi="Arial" w:cs="Arial"/>
          <w:sz w:val="24"/>
          <w:szCs w:val="24"/>
        </w:rPr>
      </w:pPr>
      <w:r w:rsidRPr="002555E4">
        <w:rPr>
          <w:rFonts w:ascii="Arial" w:hAnsi="Arial" w:cs="Arial"/>
          <w:sz w:val="24"/>
          <w:szCs w:val="24"/>
        </w:rPr>
        <w:lastRenderedPageBreak/>
        <w:t xml:space="preserve">Blackwell, S (2017) ‘Get Children Outdoors’ </w:t>
      </w:r>
      <w:hyperlink r:id="rId8" w:history="1">
        <w:r w:rsidRPr="002555E4">
          <w:rPr>
            <w:rFonts w:ascii="Arial" w:hAnsi="Arial" w:cs="Arial"/>
            <w:color w:val="0563C1" w:themeColor="hyperlink"/>
            <w:sz w:val="24"/>
            <w:szCs w:val="24"/>
            <w:u w:val="single"/>
          </w:rPr>
          <w:t>http://getchildrenoutdoors.com/risk-forest-schools-learning-and-development/</w:t>
        </w:r>
      </w:hyperlink>
      <w:r w:rsidRPr="002555E4">
        <w:rPr>
          <w:rFonts w:ascii="Arial" w:hAnsi="Arial" w:cs="Arial"/>
          <w:sz w:val="24"/>
          <w:szCs w:val="24"/>
        </w:rPr>
        <w:t xml:space="preserve"> [Accessed 28</w:t>
      </w:r>
      <w:r w:rsidRPr="002555E4">
        <w:rPr>
          <w:rFonts w:ascii="Arial" w:hAnsi="Arial" w:cs="Arial"/>
          <w:sz w:val="24"/>
          <w:szCs w:val="24"/>
          <w:vertAlign w:val="superscript"/>
        </w:rPr>
        <w:t>th</w:t>
      </w:r>
      <w:r w:rsidRPr="002555E4">
        <w:rPr>
          <w:rFonts w:ascii="Arial" w:hAnsi="Arial" w:cs="Arial"/>
          <w:sz w:val="24"/>
          <w:szCs w:val="24"/>
        </w:rPr>
        <w:t xml:space="preserve"> January 2018].</w:t>
      </w:r>
    </w:p>
    <w:p w14:paraId="075A7906" w14:textId="77777777" w:rsidR="000A0BDA" w:rsidRDefault="000A0BDA" w:rsidP="000A0BDA">
      <w:pPr>
        <w:rPr>
          <w:rFonts w:ascii="Arial" w:hAnsi="Arial" w:cs="Arial"/>
          <w:sz w:val="24"/>
          <w:szCs w:val="24"/>
        </w:rPr>
      </w:pPr>
      <w:r>
        <w:rPr>
          <w:rFonts w:ascii="Arial" w:hAnsi="Arial" w:cs="Arial"/>
          <w:sz w:val="24"/>
          <w:szCs w:val="24"/>
        </w:rPr>
        <w:t xml:space="preserve">Brook, A., Dodds, S., Jarvis, P. and Olusoga, Y. (2009) </w:t>
      </w:r>
      <w:r>
        <w:rPr>
          <w:rFonts w:ascii="Arial" w:hAnsi="Arial" w:cs="Arial"/>
          <w:i/>
          <w:sz w:val="24"/>
          <w:szCs w:val="24"/>
        </w:rPr>
        <w:t xml:space="preserve">Perspectives on Play Learning for life. </w:t>
      </w:r>
      <w:r>
        <w:rPr>
          <w:rFonts w:ascii="Arial" w:hAnsi="Arial" w:cs="Arial"/>
          <w:sz w:val="24"/>
          <w:szCs w:val="24"/>
        </w:rPr>
        <w:t>Edenborough: Pearson Longman.</w:t>
      </w:r>
    </w:p>
    <w:p w14:paraId="6DFC2D1D" w14:textId="77777777" w:rsidR="000A0BDA" w:rsidRPr="000A0BDA" w:rsidRDefault="000A0BDA" w:rsidP="000A0BDA">
      <w:pPr>
        <w:rPr>
          <w:rFonts w:ascii="Arial" w:hAnsi="Arial" w:cs="Arial"/>
          <w:sz w:val="24"/>
          <w:szCs w:val="24"/>
        </w:rPr>
      </w:pPr>
      <w:r w:rsidRPr="000A0BDA">
        <w:rPr>
          <w:rFonts w:ascii="Arial" w:hAnsi="Arial" w:cs="Arial"/>
          <w:sz w:val="24"/>
          <w:szCs w:val="24"/>
        </w:rPr>
        <w:t xml:space="preserve">Canadian Centre for Occupational Health and Safety (2018) ‘Hazard and Risk’ </w:t>
      </w:r>
      <w:hyperlink r:id="rId9" w:history="1">
        <w:r w:rsidRPr="000A0BDA">
          <w:rPr>
            <w:rFonts w:ascii="Arial" w:hAnsi="Arial" w:cs="Arial"/>
            <w:color w:val="0563C1" w:themeColor="hyperlink"/>
            <w:sz w:val="24"/>
            <w:szCs w:val="24"/>
            <w:u w:val="single"/>
          </w:rPr>
          <w:t>https://www.ccohs.ca/oshanswers/hsprograms/hazard_risk.html</w:t>
        </w:r>
      </w:hyperlink>
      <w:r w:rsidRPr="000A0BDA">
        <w:rPr>
          <w:rFonts w:ascii="Arial" w:hAnsi="Arial" w:cs="Arial"/>
          <w:sz w:val="24"/>
          <w:szCs w:val="24"/>
        </w:rPr>
        <w:t xml:space="preserve"> [Accessed 27th January 2018]. </w:t>
      </w:r>
    </w:p>
    <w:p w14:paraId="535C9C79" w14:textId="02BCA043" w:rsidR="002555E4" w:rsidRDefault="002555E4" w:rsidP="002555E4">
      <w:pPr>
        <w:rPr>
          <w:rFonts w:ascii="Arial" w:hAnsi="Arial" w:cs="Arial"/>
          <w:i/>
          <w:sz w:val="24"/>
          <w:szCs w:val="24"/>
        </w:rPr>
      </w:pPr>
      <w:r w:rsidRPr="002555E4">
        <w:rPr>
          <w:rFonts w:ascii="Arial" w:hAnsi="Arial" w:cs="Arial"/>
          <w:sz w:val="24"/>
          <w:szCs w:val="24"/>
        </w:rPr>
        <w:t xml:space="preserve">Early Learning Central (2011) ‘Primarily Play Exploratory Play’ </w:t>
      </w:r>
      <w:hyperlink r:id="rId10" w:history="1">
        <w:r w:rsidRPr="002555E4">
          <w:rPr>
            <w:rFonts w:ascii="Arial" w:hAnsi="Arial" w:cs="Arial"/>
            <w:color w:val="0563C1" w:themeColor="hyperlink"/>
            <w:sz w:val="24"/>
            <w:szCs w:val="24"/>
            <w:u w:val="single"/>
          </w:rPr>
          <w:t>http://earlylearningcentral.ca/wp-content/uploads/2011/08/exploratoryplay.pdf</w:t>
        </w:r>
      </w:hyperlink>
      <w:r w:rsidRPr="002555E4">
        <w:rPr>
          <w:rFonts w:ascii="Arial" w:hAnsi="Arial" w:cs="Arial"/>
          <w:sz w:val="24"/>
          <w:szCs w:val="24"/>
        </w:rPr>
        <w:t xml:space="preserve"> [Accessed 25th January 2018]</w:t>
      </w:r>
      <w:r w:rsidRPr="002555E4">
        <w:rPr>
          <w:rFonts w:ascii="Arial" w:hAnsi="Arial" w:cs="Arial"/>
          <w:i/>
          <w:sz w:val="24"/>
          <w:szCs w:val="24"/>
        </w:rPr>
        <w:t>.</w:t>
      </w:r>
    </w:p>
    <w:p w14:paraId="0E2667A3" w14:textId="33A802BE" w:rsidR="002555E4" w:rsidRDefault="002555E4" w:rsidP="002555E4">
      <w:pPr>
        <w:rPr>
          <w:rFonts w:ascii="Arial" w:hAnsi="Arial" w:cs="Arial"/>
          <w:sz w:val="24"/>
          <w:szCs w:val="24"/>
        </w:rPr>
      </w:pPr>
      <w:r>
        <w:rPr>
          <w:rFonts w:ascii="Arial" w:hAnsi="Arial" w:cs="Arial"/>
          <w:sz w:val="24"/>
          <w:szCs w:val="24"/>
        </w:rPr>
        <w:t xml:space="preserve">Fromberg, D, P. and Bergen, D. (eds) (2006) </w:t>
      </w:r>
      <w:r>
        <w:rPr>
          <w:rFonts w:ascii="Arial" w:hAnsi="Arial" w:cs="Arial"/>
          <w:i/>
          <w:sz w:val="24"/>
          <w:szCs w:val="24"/>
        </w:rPr>
        <w:t xml:space="preserve">Play from Birth to Twelve. </w:t>
      </w:r>
      <w:r>
        <w:rPr>
          <w:rFonts w:ascii="Arial" w:hAnsi="Arial" w:cs="Arial"/>
          <w:sz w:val="24"/>
          <w:szCs w:val="24"/>
        </w:rPr>
        <w:t xml:space="preserve">London: Routledge. </w:t>
      </w:r>
    </w:p>
    <w:p w14:paraId="4F7E0F09" w14:textId="1E615E92" w:rsidR="00D57FCA" w:rsidRDefault="00D57FCA" w:rsidP="002555E4">
      <w:pPr>
        <w:rPr>
          <w:rFonts w:ascii="Arial" w:hAnsi="Arial" w:cs="Arial"/>
          <w:sz w:val="24"/>
          <w:szCs w:val="24"/>
        </w:rPr>
      </w:pPr>
      <w:r>
        <w:rPr>
          <w:rFonts w:ascii="Arial" w:hAnsi="Arial" w:cs="Arial"/>
          <w:sz w:val="24"/>
          <w:szCs w:val="24"/>
        </w:rPr>
        <w:t xml:space="preserve">Gibbs, G. (1988) </w:t>
      </w:r>
      <w:r w:rsidRPr="00D57FCA">
        <w:rPr>
          <w:rFonts w:ascii="Arial" w:hAnsi="Arial" w:cs="Arial"/>
          <w:i/>
          <w:sz w:val="24"/>
          <w:szCs w:val="24"/>
        </w:rPr>
        <w:t>‘Gibbs model of Reflection’.</w:t>
      </w:r>
      <w:r>
        <w:rPr>
          <w:rFonts w:ascii="Arial" w:hAnsi="Arial" w:cs="Arial"/>
          <w:sz w:val="24"/>
          <w:szCs w:val="24"/>
        </w:rPr>
        <w:t xml:space="preserve"> London: FEU.</w:t>
      </w:r>
    </w:p>
    <w:p w14:paraId="24DC9DE3" w14:textId="77777777" w:rsidR="002555E4" w:rsidRPr="002555E4" w:rsidRDefault="002555E4" w:rsidP="002555E4">
      <w:pPr>
        <w:rPr>
          <w:rFonts w:ascii="Arial" w:hAnsi="Arial" w:cs="Arial"/>
          <w:sz w:val="24"/>
          <w:szCs w:val="24"/>
        </w:rPr>
      </w:pPr>
      <w:r w:rsidRPr="002555E4">
        <w:rPr>
          <w:rFonts w:ascii="Arial" w:hAnsi="Arial" w:cs="Arial"/>
          <w:sz w:val="24"/>
          <w:szCs w:val="24"/>
        </w:rPr>
        <w:t xml:space="preserve">Gray, P. (2013) ‘Scholarpedia the peer-reviewed open-access encyclopedia’ </w:t>
      </w:r>
      <w:hyperlink r:id="rId11" w:history="1">
        <w:r w:rsidRPr="002555E4">
          <w:rPr>
            <w:rFonts w:ascii="Arial" w:hAnsi="Arial" w:cs="Arial"/>
            <w:color w:val="0563C1" w:themeColor="hyperlink"/>
            <w:sz w:val="24"/>
            <w:szCs w:val="24"/>
            <w:u w:val="single"/>
          </w:rPr>
          <w:t>http://www.scholarpedia.org/article/Definitions_of_Play</w:t>
        </w:r>
      </w:hyperlink>
      <w:r w:rsidRPr="002555E4">
        <w:rPr>
          <w:rFonts w:ascii="Arial" w:hAnsi="Arial" w:cs="Arial"/>
          <w:sz w:val="24"/>
          <w:szCs w:val="24"/>
        </w:rPr>
        <w:t xml:space="preserve"> [Accessed 23rd January 2018].</w:t>
      </w:r>
    </w:p>
    <w:p w14:paraId="464A097D" w14:textId="77777777" w:rsidR="002555E4" w:rsidRPr="002555E4" w:rsidRDefault="002555E4" w:rsidP="002555E4">
      <w:pPr>
        <w:rPr>
          <w:rFonts w:ascii="Arial" w:hAnsi="Arial" w:cs="Arial"/>
          <w:sz w:val="24"/>
          <w:szCs w:val="24"/>
        </w:rPr>
      </w:pPr>
      <w:r w:rsidRPr="002555E4">
        <w:rPr>
          <w:rFonts w:ascii="Arial" w:hAnsi="Arial" w:cs="Arial"/>
          <w:sz w:val="24"/>
          <w:szCs w:val="24"/>
        </w:rPr>
        <w:t xml:space="preserve">Griffiths, L. (No date) ‘Play Wales- The Right to Play’ </w:t>
      </w:r>
      <w:hyperlink r:id="rId12" w:history="1">
        <w:r w:rsidRPr="002555E4">
          <w:rPr>
            <w:rFonts w:ascii="Arial" w:hAnsi="Arial" w:cs="Arial"/>
            <w:color w:val="0563C1" w:themeColor="hyperlink"/>
            <w:sz w:val="24"/>
            <w:szCs w:val="24"/>
            <w:u w:val="single"/>
          </w:rPr>
          <w:t>http://www.playwales.org.u</w:t>
        </w:r>
        <w:r w:rsidRPr="002555E4">
          <w:rPr>
            <w:rFonts w:ascii="Arial" w:hAnsi="Arial" w:cs="Arial"/>
            <w:color w:val="0563C1" w:themeColor="hyperlink"/>
            <w:sz w:val="24"/>
            <w:szCs w:val="24"/>
            <w:u w:val="single"/>
          </w:rPr>
          <w:t>k</w:t>
        </w:r>
        <w:r w:rsidRPr="002555E4">
          <w:rPr>
            <w:rFonts w:ascii="Arial" w:hAnsi="Arial" w:cs="Arial"/>
            <w:color w:val="0563C1" w:themeColor="hyperlink"/>
            <w:sz w:val="24"/>
            <w:szCs w:val="24"/>
            <w:u w:val="single"/>
          </w:rPr>
          <w:t>/eng/rightoplay</w:t>
        </w:r>
      </w:hyperlink>
      <w:r w:rsidRPr="002555E4">
        <w:rPr>
          <w:rFonts w:ascii="Arial" w:hAnsi="Arial" w:cs="Arial"/>
          <w:sz w:val="24"/>
          <w:szCs w:val="24"/>
        </w:rPr>
        <w:t xml:space="preserve"> [Accessed 26th January 2018]. </w:t>
      </w:r>
    </w:p>
    <w:p w14:paraId="347B2809" w14:textId="77777777" w:rsidR="002555E4" w:rsidRPr="002555E4" w:rsidRDefault="002555E4" w:rsidP="002555E4">
      <w:pPr>
        <w:rPr>
          <w:rFonts w:ascii="Arial" w:hAnsi="Arial" w:cs="Arial"/>
          <w:sz w:val="24"/>
          <w:szCs w:val="24"/>
        </w:rPr>
      </w:pPr>
      <w:r w:rsidRPr="002555E4">
        <w:rPr>
          <w:rFonts w:ascii="Arial" w:hAnsi="Arial" w:cs="Arial"/>
          <w:sz w:val="24"/>
          <w:szCs w:val="24"/>
        </w:rPr>
        <w:t xml:space="preserve">IPA Promoting the Child’s Rights to Play (2018) ‘UN Convention on the Rights of the Child’. </w:t>
      </w:r>
      <w:hyperlink r:id="rId13" w:history="1">
        <w:r w:rsidRPr="002555E4">
          <w:rPr>
            <w:rFonts w:ascii="Arial" w:hAnsi="Arial" w:cs="Arial"/>
            <w:color w:val="0563C1" w:themeColor="hyperlink"/>
            <w:sz w:val="24"/>
            <w:szCs w:val="24"/>
            <w:u w:val="single"/>
          </w:rPr>
          <w:t>http://ipaworld.org/childs-right-to-play/uncrc-article-31/un-convention-on-the-rights-of-the-child-1/</w:t>
        </w:r>
      </w:hyperlink>
      <w:r w:rsidRPr="002555E4">
        <w:rPr>
          <w:rFonts w:ascii="Arial" w:hAnsi="Arial" w:cs="Arial"/>
          <w:sz w:val="24"/>
          <w:szCs w:val="24"/>
        </w:rPr>
        <w:t xml:space="preserve"> [Accessed 28</w:t>
      </w:r>
      <w:r w:rsidRPr="002555E4">
        <w:rPr>
          <w:rFonts w:ascii="Arial" w:hAnsi="Arial" w:cs="Arial"/>
          <w:sz w:val="24"/>
          <w:szCs w:val="24"/>
          <w:vertAlign w:val="superscript"/>
        </w:rPr>
        <w:t>th</w:t>
      </w:r>
      <w:r w:rsidRPr="002555E4">
        <w:rPr>
          <w:rFonts w:ascii="Arial" w:hAnsi="Arial" w:cs="Arial"/>
          <w:sz w:val="24"/>
          <w:szCs w:val="24"/>
        </w:rPr>
        <w:t xml:space="preserve"> January 2018].</w:t>
      </w:r>
    </w:p>
    <w:p w14:paraId="77FD11DC" w14:textId="264DEB78" w:rsidR="002555E4" w:rsidRDefault="002555E4" w:rsidP="002555E4">
      <w:pPr>
        <w:rPr>
          <w:rFonts w:ascii="Arial" w:hAnsi="Arial" w:cs="Arial"/>
          <w:sz w:val="24"/>
          <w:szCs w:val="24"/>
        </w:rPr>
      </w:pPr>
      <w:r>
        <w:rPr>
          <w:rFonts w:ascii="Arial" w:hAnsi="Arial" w:cs="Arial"/>
          <w:sz w:val="24"/>
          <w:szCs w:val="24"/>
        </w:rPr>
        <w:t xml:space="preserve">Knight, S. (2011) </w:t>
      </w:r>
      <w:r>
        <w:rPr>
          <w:rFonts w:ascii="Arial" w:hAnsi="Arial" w:cs="Arial"/>
          <w:i/>
          <w:sz w:val="24"/>
          <w:szCs w:val="24"/>
        </w:rPr>
        <w:t xml:space="preserve">Risk and Adventure in Early Years Outdoor Play Learning from Forest Schools. </w:t>
      </w:r>
      <w:r>
        <w:rPr>
          <w:rFonts w:ascii="Arial" w:hAnsi="Arial" w:cs="Arial"/>
          <w:sz w:val="24"/>
          <w:szCs w:val="24"/>
        </w:rPr>
        <w:t>London: SAGE</w:t>
      </w:r>
    </w:p>
    <w:p w14:paraId="1F870B07" w14:textId="0BBB5DD1" w:rsidR="002555E4" w:rsidRDefault="002555E4" w:rsidP="002555E4">
      <w:pPr>
        <w:rPr>
          <w:rFonts w:ascii="Arial" w:eastAsia="Times New Roman" w:hAnsi="Arial" w:cs="Arial"/>
          <w:color w:val="000000" w:themeColor="text1"/>
          <w:spacing w:val="-5"/>
          <w:kern w:val="36"/>
          <w:sz w:val="24"/>
          <w:szCs w:val="24"/>
          <w:lang w:eastAsia="en-GB"/>
        </w:rPr>
      </w:pPr>
      <w:r w:rsidRPr="002555E4">
        <w:rPr>
          <w:rFonts w:ascii="Arial" w:hAnsi="Arial" w:cs="Arial"/>
          <w:sz w:val="24"/>
          <w:szCs w:val="24"/>
        </w:rPr>
        <w:t>NSPCC (2018) ‘</w:t>
      </w:r>
      <w:r w:rsidRPr="002555E4">
        <w:rPr>
          <w:rFonts w:ascii="Arial" w:eastAsia="Times New Roman" w:hAnsi="Arial" w:cs="Arial"/>
          <w:color w:val="000000" w:themeColor="text1"/>
          <w:spacing w:val="-5"/>
          <w:kern w:val="36"/>
          <w:sz w:val="24"/>
          <w:szCs w:val="24"/>
          <w:lang w:eastAsia="en-GB"/>
        </w:rPr>
        <w:t xml:space="preserve">Recommended adult to child ratios for working with children Guidance on appropriate levels of supervision for children and young people’ </w:t>
      </w:r>
      <w:hyperlink r:id="rId14" w:history="1">
        <w:r w:rsidRPr="002555E4">
          <w:rPr>
            <w:rFonts w:ascii="Arial" w:eastAsia="Times New Roman" w:hAnsi="Arial" w:cs="Arial"/>
            <w:color w:val="0563C1" w:themeColor="hyperlink"/>
            <w:spacing w:val="-5"/>
            <w:kern w:val="36"/>
            <w:sz w:val="24"/>
            <w:szCs w:val="24"/>
            <w:u w:val="single"/>
            <w:lang w:eastAsia="en-GB"/>
          </w:rPr>
          <w:t>https://www.nspcc.org.uk/preventing-abuse/safeguarding/recommended-adult-child-ratios-working-with-children-guidance/</w:t>
        </w:r>
      </w:hyperlink>
      <w:r w:rsidRPr="002555E4">
        <w:rPr>
          <w:rFonts w:ascii="Arial" w:eastAsia="Times New Roman" w:hAnsi="Arial" w:cs="Arial"/>
          <w:color w:val="000000" w:themeColor="text1"/>
          <w:spacing w:val="-5"/>
          <w:kern w:val="36"/>
          <w:sz w:val="24"/>
          <w:szCs w:val="24"/>
          <w:lang w:eastAsia="en-GB"/>
        </w:rPr>
        <w:t xml:space="preserve"> [Accessed 26</w:t>
      </w:r>
      <w:r w:rsidRPr="002555E4">
        <w:rPr>
          <w:rFonts w:ascii="Arial" w:eastAsia="Times New Roman" w:hAnsi="Arial" w:cs="Arial"/>
          <w:color w:val="000000" w:themeColor="text1"/>
          <w:spacing w:val="-5"/>
          <w:kern w:val="36"/>
          <w:sz w:val="24"/>
          <w:szCs w:val="24"/>
          <w:vertAlign w:val="superscript"/>
          <w:lang w:eastAsia="en-GB"/>
        </w:rPr>
        <w:t>th</w:t>
      </w:r>
      <w:r w:rsidRPr="002555E4">
        <w:rPr>
          <w:rFonts w:ascii="Arial" w:eastAsia="Times New Roman" w:hAnsi="Arial" w:cs="Arial"/>
          <w:color w:val="000000" w:themeColor="text1"/>
          <w:spacing w:val="-5"/>
          <w:kern w:val="36"/>
          <w:sz w:val="24"/>
          <w:szCs w:val="24"/>
          <w:lang w:eastAsia="en-GB"/>
        </w:rPr>
        <w:t xml:space="preserve"> January 2018]. </w:t>
      </w:r>
    </w:p>
    <w:p w14:paraId="2E0AC6FC" w14:textId="45DA8D48" w:rsidR="00373929" w:rsidRDefault="00373929" w:rsidP="002555E4">
      <w:pPr>
        <w:rPr>
          <w:rFonts w:ascii="Arial" w:hAnsi="Arial" w:cs="Arial"/>
          <w:sz w:val="24"/>
          <w:szCs w:val="24"/>
        </w:rPr>
      </w:pPr>
      <w:r w:rsidRPr="00373929">
        <w:rPr>
          <w:rFonts w:ascii="Arial" w:hAnsi="Arial" w:cs="Arial"/>
          <w:sz w:val="24"/>
          <w:szCs w:val="24"/>
        </w:rPr>
        <w:t xml:space="preserve">Raise Learning (2012) </w:t>
      </w:r>
      <w:r w:rsidRPr="00373929">
        <w:rPr>
          <w:rFonts w:ascii="Arial" w:hAnsi="Arial" w:cs="Arial"/>
          <w:i/>
          <w:sz w:val="24"/>
          <w:szCs w:val="24"/>
        </w:rPr>
        <w:t>Exploring Holistic Approaches for Early Childhood Educators</w:t>
      </w:r>
      <w:r w:rsidRPr="00373929">
        <w:rPr>
          <w:rFonts w:ascii="Arial" w:hAnsi="Arial" w:cs="Arial"/>
          <w:sz w:val="24"/>
          <w:szCs w:val="24"/>
        </w:rPr>
        <w:t xml:space="preserve">. Blog [On-line]. Available from: </w:t>
      </w:r>
      <w:hyperlink r:id="rId15" w:history="1">
        <w:r w:rsidRPr="00373929">
          <w:rPr>
            <w:rFonts w:ascii="Arial" w:hAnsi="Arial" w:cs="Arial"/>
            <w:color w:val="0563C1" w:themeColor="hyperlink"/>
            <w:sz w:val="24"/>
            <w:szCs w:val="24"/>
            <w:u w:val="single"/>
          </w:rPr>
          <w:t>https://www.raiselearning.com.au/blogs/news/5818384-exploring-holistic-approaches-for-early-childhood-educators</w:t>
        </w:r>
      </w:hyperlink>
      <w:r w:rsidRPr="00373929">
        <w:rPr>
          <w:rFonts w:ascii="Arial" w:hAnsi="Arial" w:cs="Arial"/>
          <w:sz w:val="24"/>
          <w:szCs w:val="24"/>
        </w:rPr>
        <w:t xml:space="preserve"> [Accessed 28th January 2018].</w:t>
      </w:r>
    </w:p>
    <w:p w14:paraId="21227245" w14:textId="5D8CDA4B" w:rsidR="00373929" w:rsidRDefault="00373929" w:rsidP="00373929">
      <w:pPr>
        <w:rPr>
          <w:rFonts w:ascii="Arial" w:hAnsi="Arial" w:cs="Arial"/>
          <w:sz w:val="24"/>
          <w:szCs w:val="24"/>
        </w:rPr>
      </w:pPr>
      <w:r w:rsidRPr="00373929">
        <w:rPr>
          <w:rFonts w:ascii="Arial" w:hAnsi="Arial" w:cs="Arial"/>
          <w:sz w:val="24"/>
          <w:szCs w:val="24"/>
        </w:rPr>
        <w:t xml:space="preserve">Stonebridge College (2015) ‘Play and child development’ </w:t>
      </w:r>
      <w:hyperlink r:id="rId16" w:history="1">
        <w:r w:rsidRPr="00373929">
          <w:rPr>
            <w:rFonts w:ascii="Arial" w:hAnsi="Arial" w:cs="Arial"/>
            <w:color w:val="0563C1" w:themeColor="hyperlink"/>
            <w:sz w:val="24"/>
            <w:szCs w:val="24"/>
            <w:u w:val="single"/>
          </w:rPr>
          <w:t>https://www.stonebridge.uk.com/blog/early-years-and-child-care/let-the-children-be-children-play-and-child-development</w:t>
        </w:r>
      </w:hyperlink>
      <w:r w:rsidRPr="00373929">
        <w:rPr>
          <w:rFonts w:ascii="Arial" w:hAnsi="Arial" w:cs="Arial"/>
          <w:sz w:val="24"/>
          <w:szCs w:val="24"/>
        </w:rPr>
        <w:t xml:space="preserve"> [Accessed 25th January 2018]. </w:t>
      </w:r>
    </w:p>
    <w:p w14:paraId="7F9F6242" w14:textId="6436A019" w:rsidR="00373929" w:rsidRDefault="00373929" w:rsidP="00373929">
      <w:pPr>
        <w:rPr>
          <w:rFonts w:ascii="Arial" w:hAnsi="Arial" w:cs="Arial"/>
          <w:sz w:val="24"/>
          <w:szCs w:val="24"/>
        </w:rPr>
      </w:pPr>
      <w:r w:rsidRPr="00373929">
        <w:rPr>
          <w:rFonts w:ascii="Arial" w:hAnsi="Arial" w:cs="Arial"/>
          <w:sz w:val="24"/>
          <w:szCs w:val="24"/>
        </w:rPr>
        <w:t xml:space="preserve">The Early Education </w:t>
      </w:r>
      <w:r w:rsidRPr="00373929">
        <w:rPr>
          <w:rFonts w:ascii="Arial" w:hAnsi="Arial" w:cs="Arial"/>
          <w:sz w:val="24"/>
          <w:szCs w:val="24"/>
        </w:rPr>
        <w:t>the</w:t>
      </w:r>
      <w:r w:rsidRPr="00373929">
        <w:rPr>
          <w:rFonts w:ascii="Arial" w:hAnsi="Arial" w:cs="Arial"/>
          <w:sz w:val="24"/>
          <w:szCs w:val="24"/>
        </w:rPr>
        <w:t xml:space="preserve"> British Association for Early Childhood Education (2012) (EEBAECE) ‘Overcoming Barriers’ </w:t>
      </w:r>
      <w:hyperlink r:id="rId17" w:history="1">
        <w:r w:rsidRPr="00373929">
          <w:rPr>
            <w:rFonts w:ascii="Arial" w:hAnsi="Arial" w:cs="Arial"/>
            <w:color w:val="0563C1" w:themeColor="hyperlink"/>
            <w:sz w:val="24"/>
            <w:szCs w:val="24"/>
            <w:u w:val="single"/>
          </w:rPr>
          <w:t>https://www.early-education.o</w:t>
        </w:r>
        <w:r w:rsidRPr="00373929">
          <w:rPr>
            <w:rFonts w:ascii="Arial" w:hAnsi="Arial" w:cs="Arial"/>
            <w:color w:val="0563C1" w:themeColor="hyperlink"/>
            <w:sz w:val="24"/>
            <w:szCs w:val="24"/>
            <w:u w:val="single"/>
          </w:rPr>
          <w:t>r</w:t>
        </w:r>
        <w:r w:rsidRPr="00373929">
          <w:rPr>
            <w:rFonts w:ascii="Arial" w:hAnsi="Arial" w:cs="Arial"/>
            <w:color w:val="0563C1" w:themeColor="hyperlink"/>
            <w:sz w:val="24"/>
            <w:szCs w:val="24"/>
            <w:u w:val="single"/>
          </w:rPr>
          <w:t>g.uk/overcoming-barriers</w:t>
        </w:r>
      </w:hyperlink>
      <w:r w:rsidRPr="00373929">
        <w:rPr>
          <w:rFonts w:ascii="Arial" w:hAnsi="Arial" w:cs="Arial"/>
          <w:sz w:val="24"/>
          <w:szCs w:val="24"/>
        </w:rPr>
        <w:t xml:space="preserve"> [Accessed 28th January 2018].</w:t>
      </w:r>
    </w:p>
    <w:p w14:paraId="2B7D9DE7" w14:textId="77777777" w:rsidR="00373929" w:rsidRPr="00373929" w:rsidRDefault="00373929" w:rsidP="00373929">
      <w:pPr>
        <w:rPr>
          <w:rFonts w:ascii="Arial" w:hAnsi="Arial" w:cs="Arial"/>
          <w:sz w:val="24"/>
          <w:szCs w:val="24"/>
        </w:rPr>
      </w:pPr>
      <w:r w:rsidRPr="00373929">
        <w:rPr>
          <w:rFonts w:ascii="Arial" w:hAnsi="Arial" w:cs="Arial"/>
          <w:sz w:val="24"/>
          <w:szCs w:val="24"/>
        </w:rPr>
        <w:lastRenderedPageBreak/>
        <w:t xml:space="preserve">UK Essays (2013) ‘A Holistic Approach To The Child Development Young People Essay’ </w:t>
      </w:r>
      <w:hyperlink r:id="rId18" w:history="1">
        <w:r w:rsidRPr="00373929">
          <w:rPr>
            <w:rFonts w:ascii="Arial" w:hAnsi="Arial" w:cs="Arial"/>
            <w:color w:val="0563C1" w:themeColor="hyperlink"/>
            <w:sz w:val="24"/>
            <w:szCs w:val="24"/>
            <w:u w:val="single"/>
          </w:rPr>
          <w:t>https://www.ukessays.com/essays/young-people/a-holistic-approach-to-child-development-young-people-essay.php</w:t>
        </w:r>
      </w:hyperlink>
      <w:r w:rsidRPr="00373929">
        <w:rPr>
          <w:rFonts w:ascii="Arial" w:hAnsi="Arial" w:cs="Arial"/>
          <w:sz w:val="24"/>
          <w:szCs w:val="24"/>
        </w:rPr>
        <w:t xml:space="preserve"> [Accessed 23rd January 2018].</w:t>
      </w:r>
    </w:p>
    <w:p w14:paraId="0D1F7DEA" w14:textId="77777777" w:rsidR="00373929" w:rsidRPr="00373929" w:rsidRDefault="00373929" w:rsidP="00373929">
      <w:pPr>
        <w:rPr>
          <w:rFonts w:ascii="Arial" w:hAnsi="Arial" w:cs="Arial"/>
          <w:sz w:val="24"/>
          <w:szCs w:val="24"/>
        </w:rPr>
      </w:pPr>
      <w:r w:rsidRPr="00373929">
        <w:rPr>
          <w:rFonts w:ascii="Arial" w:hAnsi="Arial" w:cs="Arial"/>
          <w:sz w:val="24"/>
          <w:szCs w:val="24"/>
        </w:rPr>
        <w:t xml:space="preserve">UK Essays (2013) ‘Meeting Children’s Needs Using A Holistic Approach Young People Essay’ </w:t>
      </w:r>
      <w:hyperlink r:id="rId19" w:history="1">
        <w:r w:rsidRPr="00373929">
          <w:rPr>
            <w:rFonts w:ascii="Arial" w:hAnsi="Arial" w:cs="Arial"/>
            <w:color w:val="0563C1" w:themeColor="hyperlink"/>
            <w:sz w:val="24"/>
            <w:szCs w:val="24"/>
            <w:u w:val="single"/>
          </w:rPr>
          <w:t>https://www.ukessays.com/essays/young-people/meeting-childrens-needs-using-a-holistic-approach-young-people-essay.php</w:t>
        </w:r>
      </w:hyperlink>
      <w:r w:rsidRPr="00373929">
        <w:rPr>
          <w:rFonts w:ascii="Arial" w:hAnsi="Arial" w:cs="Arial"/>
          <w:sz w:val="24"/>
          <w:szCs w:val="24"/>
        </w:rPr>
        <w:t xml:space="preserve"> [Accessed 23rd January 2018].</w:t>
      </w:r>
    </w:p>
    <w:p w14:paraId="17C35AE8" w14:textId="77777777" w:rsidR="00373929" w:rsidRPr="00373929" w:rsidRDefault="00373929" w:rsidP="00373929">
      <w:pPr>
        <w:rPr>
          <w:rFonts w:ascii="Arial" w:hAnsi="Arial" w:cs="Arial"/>
          <w:sz w:val="24"/>
          <w:szCs w:val="24"/>
        </w:rPr>
      </w:pPr>
      <w:r w:rsidRPr="00373929">
        <w:rPr>
          <w:rFonts w:ascii="Arial" w:hAnsi="Arial" w:cs="Arial"/>
          <w:sz w:val="24"/>
          <w:szCs w:val="24"/>
        </w:rPr>
        <w:t xml:space="preserve">Virus, N. (2016) ‘What is self-directed play?’ </w:t>
      </w:r>
      <w:hyperlink r:id="rId20" w:history="1">
        <w:r w:rsidRPr="00373929">
          <w:rPr>
            <w:rFonts w:ascii="Arial" w:hAnsi="Arial" w:cs="Arial"/>
            <w:color w:val="0563C1" w:themeColor="hyperlink"/>
            <w:sz w:val="24"/>
            <w:szCs w:val="24"/>
            <w:u w:val="single"/>
          </w:rPr>
          <w:t>http://www.theplayroomfairy.com/blog.aspx?post=3550</w:t>
        </w:r>
      </w:hyperlink>
      <w:r w:rsidRPr="00373929">
        <w:rPr>
          <w:rFonts w:ascii="Arial" w:hAnsi="Arial" w:cs="Arial"/>
          <w:sz w:val="24"/>
          <w:szCs w:val="24"/>
        </w:rPr>
        <w:t xml:space="preserve"> [Accessed 23</w:t>
      </w:r>
      <w:r w:rsidRPr="00373929">
        <w:rPr>
          <w:rFonts w:ascii="Arial" w:hAnsi="Arial" w:cs="Arial"/>
          <w:sz w:val="24"/>
          <w:szCs w:val="24"/>
          <w:vertAlign w:val="superscript"/>
        </w:rPr>
        <w:t>rd</w:t>
      </w:r>
      <w:r w:rsidRPr="00373929">
        <w:rPr>
          <w:rFonts w:ascii="Arial" w:hAnsi="Arial" w:cs="Arial"/>
          <w:sz w:val="24"/>
          <w:szCs w:val="24"/>
        </w:rPr>
        <w:t xml:space="preserve"> January 2018].</w:t>
      </w:r>
    </w:p>
    <w:p w14:paraId="1E68672E" w14:textId="77777777" w:rsidR="00373929" w:rsidRDefault="00373929" w:rsidP="00373929">
      <w:pPr>
        <w:rPr>
          <w:rFonts w:ascii="Arial" w:hAnsi="Arial" w:cs="Arial"/>
          <w:sz w:val="24"/>
          <w:szCs w:val="24"/>
        </w:rPr>
      </w:pPr>
      <w:r>
        <w:rPr>
          <w:rFonts w:ascii="Arial" w:hAnsi="Arial" w:cs="Arial"/>
          <w:sz w:val="24"/>
          <w:szCs w:val="24"/>
        </w:rPr>
        <w:t xml:space="preserve">Wood, E. (2013) </w:t>
      </w:r>
      <w:r>
        <w:rPr>
          <w:rFonts w:ascii="Arial" w:hAnsi="Arial" w:cs="Arial"/>
          <w:i/>
          <w:sz w:val="24"/>
          <w:szCs w:val="24"/>
        </w:rPr>
        <w:t xml:space="preserve">Play, Learning and the Early Childhood Curriculum. </w:t>
      </w:r>
      <w:r>
        <w:rPr>
          <w:rFonts w:ascii="Arial" w:hAnsi="Arial" w:cs="Arial"/>
          <w:sz w:val="24"/>
          <w:szCs w:val="24"/>
        </w:rPr>
        <w:t>(3</w:t>
      </w:r>
      <w:r w:rsidRPr="00B93431">
        <w:rPr>
          <w:rFonts w:ascii="Arial" w:hAnsi="Arial" w:cs="Arial"/>
          <w:sz w:val="24"/>
          <w:szCs w:val="24"/>
          <w:vertAlign w:val="superscript"/>
        </w:rPr>
        <w:t>rd</w:t>
      </w:r>
      <w:r>
        <w:rPr>
          <w:rFonts w:ascii="Arial" w:hAnsi="Arial" w:cs="Arial"/>
          <w:sz w:val="24"/>
          <w:szCs w:val="24"/>
        </w:rPr>
        <w:t xml:space="preserve"> ed). London: SAGE. </w:t>
      </w:r>
    </w:p>
    <w:p w14:paraId="1EA8CA9B" w14:textId="77777777" w:rsidR="00373929" w:rsidRDefault="00373929" w:rsidP="00373929">
      <w:pPr>
        <w:rPr>
          <w:rFonts w:ascii="Arial" w:hAnsi="Arial" w:cs="Arial"/>
          <w:sz w:val="24"/>
          <w:szCs w:val="24"/>
        </w:rPr>
      </w:pPr>
    </w:p>
    <w:p w14:paraId="7C95308C" w14:textId="77777777" w:rsidR="00373929" w:rsidRPr="00373929" w:rsidRDefault="00373929" w:rsidP="00373929">
      <w:pPr>
        <w:rPr>
          <w:rFonts w:ascii="Arial" w:hAnsi="Arial" w:cs="Arial"/>
          <w:sz w:val="24"/>
          <w:szCs w:val="24"/>
        </w:rPr>
      </w:pPr>
    </w:p>
    <w:p w14:paraId="164F34A9" w14:textId="77777777" w:rsidR="002555E4" w:rsidRDefault="002555E4" w:rsidP="002555E4">
      <w:pPr>
        <w:rPr>
          <w:rFonts w:ascii="Arial" w:hAnsi="Arial" w:cs="Arial"/>
          <w:sz w:val="24"/>
          <w:szCs w:val="24"/>
        </w:rPr>
      </w:pPr>
    </w:p>
    <w:p w14:paraId="195CDFEB" w14:textId="77777777" w:rsidR="002555E4" w:rsidRPr="002555E4" w:rsidRDefault="002555E4" w:rsidP="002555E4">
      <w:pPr>
        <w:rPr>
          <w:rFonts w:ascii="Arial" w:hAnsi="Arial" w:cs="Arial"/>
          <w:sz w:val="24"/>
          <w:szCs w:val="24"/>
        </w:rPr>
      </w:pPr>
    </w:p>
    <w:p w14:paraId="6E6DDB65" w14:textId="77777777" w:rsidR="000A0BDA" w:rsidRPr="000A0BDA" w:rsidRDefault="000A0BDA" w:rsidP="00F71BBA">
      <w:pPr>
        <w:spacing w:line="360" w:lineRule="auto"/>
        <w:rPr>
          <w:rFonts w:ascii="Arial" w:hAnsi="Arial" w:cs="Arial"/>
          <w:sz w:val="24"/>
          <w:szCs w:val="24"/>
        </w:rPr>
      </w:pPr>
    </w:p>
    <w:p w14:paraId="32AF562A" w14:textId="77777777" w:rsidR="00807C51" w:rsidRPr="00807C51" w:rsidRDefault="00807C51" w:rsidP="00807C51">
      <w:pPr>
        <w:rPr>
          <w:rFonts w:ascii="Arial" w:hAnsi="Arial" w:cs="Arial"/>
          <w:sz w:val="24"/>
          <w:szCs w:val="24"/>
        </w:rPr>
      </w:pPr>
    </w:p>
    <w:sectPr w:rsidR="00807C51" w:rsidRPr="00807C51" w:rsidSect="00710AF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45EF0" w14:textId="77777777" w:rsidR="00F71BBA" w:rsidRDefault="00F71BBA" w:rsidP="008C314E">
      <w:pPr>
        <w:spacing w:after="0" w:line="240" w:lineRule="auto"/>
      </w:pPr>
      <w:r>
        <w:separator/>
      </w:r>
    </w:p>
  </w:endnote>
  <w:endnote w:type="continuationSeparator" w:id="0">
    <w:p w14:paraId="5A7E6041" w14:textId="77777777" w:rsidR="00F71BBA" w:rsidRDefault="00F71BBA" w:rsidP="008C3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763152" w14:textId="77B762BF" w:rsidR="00F71BBA" w:rsidRDefault="00F71BB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A62B90">
      <w:rPr>
        <w:caps/>
        <w:noProof/>
        <w:color w:val="4472C4" w:themeColor="accent1"/>
      </w:rPr>
      <w:t>13</w:t>
    </w:r>
    <w:r>
      <w:rPr>
        <w:caps/>
        <w:noProof/>
        <w:color w:val="4472C4" w:themeColor="accent1"/>
      </w:rPr>
      <w:fldChar w:fldCharType="end"/>
    </w:r>
  </w:p>
  <w:p w14:paraId="7C261DF5" w14:textId="77777777" w:rsidR="00F71BBA" w:rsidRDefault="00F71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CDB9D" w14:textId="77777777" w:rsidR="00F71BBA" w:rsidRDefault="00F71BBA" w:rsidP="008C314E">
      <w:pPr>
        <w:spacing w:after="0" w:line="240" w:lineRule="auto"/>
      </w:pPr>
      <w:r>
        <w:separator/>
      </w:r>
    </w:p>
  </w:footnote>
  <w:footnote w:type="continuationSeparator" w:id="0">
    <w:p w14:paraId="22E5564B" w14:textId="77777777" w:rsidR="00F71BBA" w:rsidRDefault="00F71BBA" w:rsidP="008C3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9916E" w14:textId="7E5AAD6F" w:rsidR="00F71BBA" w:rsidRDefault="00F71BBA" w:rsidP="008C314E">
    <w:pPr>
      <w:pStyle w:val="Header"/>
      <w:tabs>
        <w:tab w:val="clear" w:pos="4513"/>
        <w:tab w:val="clear" w:pos="9026"/>
        <w:tab w:val="left" w:pos="12625"/>
      </w:tabs>
    </w:pPr>
    <w:r>
      <w:t>1601489                                                           EAEE4004/7C</w:t>
    </w:r>
    <w:r w:rsidR="00D57FCA">
      <w:t xml:space="preserve">                                                                         3157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C56CA"/>
    <w:multiLevelType w:val="hybridMultilevel"/>
    <w:tmpl w:val="ACD86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208D3"/>
    <w:multiLevelType w:val="multilevel"/>
    <w:tmpl w:val="7FBC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430A2"/>
    <w:multiLevelType w:val="hybridMultilevel"/>
    <w:tmpl w:val="05389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B503C"/>
    <w:multiLevelType w:val="hybridMultilevel"/>
    <w:tmpl w:val="B2BEC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647F06"/>
    <w:multiLevelType w:val="hybridMultilevel"/>
    <w:tmpl w:val="DA7A2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B18BF"/>
    <w:multiLevelType w:val="hybridMultilevel"/>
    <w:tmpl w:val="FAE27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0332E8"/>
    <w:multiLevelType w:val="hybridMultilevel"/>
    <w:tmpl w:val="79486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D1EF8"/>
    <w:multiLevelType w:val="hybridMultilevel"/>
    <w:tmpl w:val="73748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6964B3"/>
    <w:multiLevelType w:val="hybridMultilevel"/>
    <w:tmpl w:val="F2180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543093"/>
    <w:multiLevelType w:val="hybridMultilevel"/>
    <w:tmpl w:val="77428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6A2F6F"/>
    <w:multiLevelType w:val="hybridMultilevel"/>
    <w:tmpl w:val="BEAEC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8655A6"/>
    <w:multiLevelType w:val="hybridMultilevel"/>
    <w:tmpl w:val="12883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F14B8"/>
    <w:multiLevelType w:val="hybridMultilevel"/>
    <w:tmpl w:val="28CEC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745A0C"/>
    <w:multiLevelType w:val="hybridMultilevel"/>
    <w:tmpl w:val="7ADC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0E5199"/>
    <w:multiLevelType w:val="hybridMultilevel"/>
    <w:tmpl w:val="5C3CE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6F4537"/>
    <w:multiLevelType w:val="hybridMultilevel"/>
    <w:tmpl w:val="48DEF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7751C6"/>
    <w:multiLevelType w:val="hybridMultilevel"/>
    <w:tmpl w:val="ACCC9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3B7048"/>
    <w:multiLevelType w:val="hybridMultilevel"/>
    <w:tmpl w:val="81CCD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87F84"/>
    <w:multiLevelType w:val="hybridMultilevel"/>
    <w:tmpl w:val="90161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A42072"/>
    <w:multiLevelType w:val="hybridMultilevel"/>
    <w:tmpl w:val="C6F41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094091"/>
    <w:multiLevelType w:val="hybridMultilevel"/>
    <w:tmpl w:val="7F36A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720D1E"/>
    <w:multiLevelType w:val="hybridMultilevel"/>
    <w:tmpl w:val="F132C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8041A2"/>
    <w:multiLevelType w:val="hybridMultilevel"/>
    <w:tmpl w:val="4DCE5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CD3262"/>
    <w:multiLevelType w:val="hybridMultilevel"/>
    <w:tmpl w:val="54084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C13683"/>
    <w:multiLevelType w:val="hybridMultilevel"/>
    <w:tmpl w:val="F4366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D03E48"/>
    <w:multiLevelType w:val="hybridMultilevel"/>
    <w:tmpl w:val="1C044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6E51F0"/>
    <w:multiLevelType w:val="hybridMultilevel"/>
    <w:tmpl w:val="37BC8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23"/>
  </w:num>
  <w:num w:numId="3">
    <w:abstractNumId w:val="22"/>
  </w:num>
  <w:num w:numId="4">
    <w:abstractNumId w:val="24"/>
  </w:num>
  <w:num w:numId="5">
    <w:abstractNumId w:val="2"/>
  </w:num>
  <w:num w:numId="6">
    <w:abstractNumId w:val="0"/>
  </w:num>
  <w:num w:numId="7">
    <w:abstractNumId w:val="3"/>
  </w:num>
  <w:num w:numId="8">
    <w:abstractNumId w:val="13"/>
  </w:num>
  <w:num w:numId="9">
    <w:abstractNumId w:val="20"/>
  </w:num>
  <w:num w:numId="10">
    <w:abstractNumId w:val="26"/>
  </w:num>
  <w:num w:numId="11">
    <w:abstractNumId w:val="14"/>
  </w:num>
  <w:num w:numId="12">
    <w:abstractNumId w:val="17"/>
  </w:num>
  <w:num w:numId="13">
    <w:abstractNumId w:val="12"/>
  </w:num>
  <w:num w:numId="14">
    <w:abstractNumId w:val="6"/>
  </w:num>
  <w:num w:numId="15">
    <w:abstractNumId w:val="5"/>
  </w:num>
  <w:num w:numId="16">
    <w:abstractNumId w:val="9"/>
  </w:num>
  <w:num w:numId="17">
    <w:abstractNumId w:val="10"/>
  </w:num>
  <w:num w:numId="18">
    <w:abstractNumId w:val="11"/>
  </w:num>
  <w:num w:numId="19">
    <w:abstractNumId w:val="19"/>
  </w:num>
  <w:num w:numId="20">
    <w:abstractNumId w:val="18"/>
  </w:num>
  <w:num w:numId="21">
    <w:abstractNumId w:val="7"/>
  </w:num>
  <w:num w:numId="22">
    <w:abstractNumId w:val="21"/>
  </w:num>
  <w:num w:numId="23">
    <w:abstractNumId w:val="8"/>
  </w:num>
  <w:num w:numId="24">
    <w:abstractNumId w:val="15"/>
  </w:num>
  <w:num w:numId="25">
    <w:abstractNumId w:val="1"/>
  </w:num>
  <w:num w:numId="26">
    <w:abstractNumId w:val="16"/>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210"/>
    <w:rsid w:val="000127EE"/>
    <w:rsid w:val="00081CCC"/>
    <w:rsid w:val="000A0BDA"/>
    <w:rsid w:val="000D3416"/>
    <w:rsid w:val="00142AE5"/>
    <w:rsid w:val="001611DF"/>
    <w:rsid w:val="001829B3"/>
    <w:rsid w:val="001B7060"/>
    <w:rsid w:val="001E1BF2"/>
    <w:rsid w:val="001F7CFD"/>
    <w:rsid w:val="00206542"/>
    <w:rsid w:val="00224406"/>
    <w:rsid w:val="002555E4"/>
    <w:rsid w:val="00264273"/>
    <w:rsid w:val="0029171B"/>
    <w:rsid w:val="0029395C"/>
    <w:rsid w:val="002D2BE1"/>
    <w:rsid w:val="00306E1D"/>
    <w:rsid w:val="00326B46"/>
    <w:rsid w:val="003457AD"/>
    <w:rsid w:val="003473E7"/>
    <w:rsid w:val="00365AF5"/>
    <w:rsid w:val="00373929"/>
    <w:rsid w:val="003A4057"/>
    <w:rsid w:val="003A5A05"/>
    <w:rsid w:val="003C3A76"/>
    <w:rsid w:val="003D5832"/>
    <w:rsid w:val="00426210"/>
    <w:rsid w:val="00451AA8"/>
    <w:rsid w:val="004A5369"/>
    <w:rsid w:val="004B1C93"/>
    <w:rsid w:val="004B20AA"/>
    <w:rsid w:val="00506F23"/>
    <w:rsid w:val="0052465F"/>
    <w:rsid w:val="00545FAC"/>
    <w:rsid w:val="006262AD"/>
    <w:rsid w:val="006710ED"/>
    <w:rsid w:val="00710AF2"/>
    <w:rsid w:val="007266A7"/>
    <w:rsid w:val="007546D6"/>
    <w:rsid w:val="00770A99"/>
    <w:rsid w:val="007854B6"/>
    <w:rsid w:val="007E0D14"/>
    <w:rsid w:val="007E509C"/>
    <w:rsid w:val="007F58A4"/>
    <w:rsid w:val="00807C51"/>
    <w:rsid w:val="008216DF"/>
    <w:rsid w:val="00841FBA"/>
    <w:rsid w:val="00876960"/>
    <w:rsid w:val="008C314E"/>
    <w:rsid w:val="008E0176"/>
    <w:rsid w:val="008E0AA1"/>
    <w:rsid w:val="009365A9"/>
    <w:rsid w:val="00A148B3"/>
    <w:rsid w:val="00A212F3"/>
    <w:rsid w:val="00A31A79"/>
    <w:rsid w:val="00A500EC"/>
    <w:rsid w:val="00A62B90"/>
    <w:rsid w:val="00A81EB1"/>
    <w:rsid w:val="00A86EE1"/>
    <w:rsid w:val="00A90F3C"/>
    <w:rsid w:val="00AD11F2"/>
    <w:rsid w:val="00AF3ACC"/>
    <w:rsid w:val="00B0068D"/>
    <w:rsid w:val="00B05D21"/>
    <w:rsid w:val="00B11EF0"/>
    <w:rsid w:val="00B302A9"/>
    <w:rsid w:val="00B3151A"/>
    <w:rsid w:val="00B3589D"/>
    <w:rsid w:val="00B4212E"/>
    <w:rsid w:val="00B5056C"/>
    <w:rsid w:val="00BC56B4"/>
    <w:rsid w:val="00BC68C8"/>
    <w:rsid w:val="00C251FC"/>
    <w:rsid w:val="00C71334"/>
    <w:rsid w:val="00C839BB"/>
    <w:rsid w:val="00D06266"/>
    <w:rsid w:val="00D46D80"/>
    <w:rsid w:val="00D53472"/>
    <w:rsid w:val="00D57FCA"/>
    <w:rsid w:val="00D81F1B"/>
    <w:rsid w:val="00DA1D0B"/>
    <w:rsid w:val="00DA7D45"/>
    <w:rsid w:val="00DF760F"/>
    <w:rsid w:val="00E24638"/>
    <w:rsid w:val="00E7658F"/>
    <w:rsid w:val="00E80D6B"/>
    <w:rsid w:val="00EF3740"/>
    <w:rsid w:val="00F056D3"/>
    <w:rsid w:val="00F10377"/>
    <w:rsid w:val="00F13B66"/>
    <w:rsid w:val="00F45031"/>
    <w:rsid w:val="00F71BBA"/>
    <w:rsid w:val="00F7742E"/>
    <w:rsid w:val="00FB4AD2"/>
    <w:rsid w:val="00FD1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5699B"/>
  <w15:chartTrackingRefBased/>
  <w15:docId w15:val="{9A859F54-E53A-4182-9D0B-18E15CDB1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26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2621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
    <w:name w:val="Grid Table 7 Colorful"/>
    <w:basedOn w:val="TableNormal"/>
    <w:uiPriority w:val="52"/>
    <w:rsid w:val="0042621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42621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1">
    <w:name w:val="Grid Table 7 Colorful Accent 1"/>
    <w:basedOn w:val="TableNormal"/>
    <w:uiPriority w:val="52"/>
    <w:rsid w:val="0042621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ListParagraph">
    <w:name w:val="List Paragraph"/>
    <w:basedOn w:val="Normal"/>
    <w:uiPriority w:val="34"/>
    <w:qFormat/>
    <w:rsid w:val="00426210"/>
    <w:pPr>
      <w:ind w:left="720"/>
      <w:contextualSpacing/>
    </w:pPr>
  </w:style>
  <w:style w:type="paragraph" w:styleId="Header">
    <w:name w:val="header"/>
    <w:basedOn w:val="Normal"/>
    <w:link w:val="HeaderChar"/>
    <w:uiPriority w:val="99"/>
    <w:unhideWhenUsed/>
    <w:rsid w:val="008C3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14E"/>
  </w:style>
  <w:style w:type="paragraph" w:styleId="Footer">
    <w:name w:val="footer"/>
    <w:basedOn w:val="Normal"/>
    <w:link w:val="FooterChar"/>
    <w:uiPriority w:val="99"/>
    <w:unhideWhenUsed/>
    <w:rsid w:val="008C3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14E"/>
  </w:style>
  <w:style w:type="paragraph" w:styleId="NormalWeb">
    <w:name w:val="Normal (Web)"/>
    <w:basedOn w:val="Normal"/>
    <w:uiPriority w:val="99"/>
    <w:semiHidden/>
    <w:unhideWhenUsed/>
    <w:rsid w:val="008E0A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E0AA1"/>
    <w:rPr>
      <w:color w:val="0000FF"/>
      <w:u w:val="single"/>
    </w:rPr>
  </w:style>
  <w:style w:type="character" w:styleId="Emphasis">
    <w:name w:val="Emphasis"/>
    <w:basedOn w:val="DefaultParagraphFont"/>
    <w:uiPriority w:val="20"/>
    <w:qFormat/>
    <w:rsid w:val="008E0A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959946">
      <w:bodyDiv w:val="1"/>
      <w:marLeft w:val="0"/>
      <w:marRight w:val="0"/>
      <w:marTop w:val="0"/>
      <w:marBottom w:val="0"/>
      <w:divBdr>
        <w:top w:val="none" w:sz="0" w:space="0" w:color="auto"/>
        <w:left w:val="none" w:sz="0" w:space="0" w:color="auto"/>
        <w:bottom w:val="none" w:sz="0" w:space="0" w:color="auto"/>
        <w:right w:val="none" w:sz="0" w:space="0" w:color="auto"/>
      </w:divBdr>
    </w:div>
    <w:div w:id="868106392">
      <w:bodyDiv w:val="1"/>
      <w:marLeft w:val="0"/>
      <w:marRight w:val="0"/>
      <w:marTop w:val="0"/>
      <w:marBottom w:val="0"/>
      <w:divBdr>
        <w:top w:val="none" w:sz="0" w:space="0" w:color="auto"/>
        <w:left w:val="none" w:sz="0" w:space="0" w:color="auto"/>
        <w:bottom w:val="none" w:sz="0" w:space="0" w:color="auto"/>
        <w:right w:val="none" w:sz="0" w:space="0" w:color="auto"/>
      </w:divBdr>
    </w:div>
    <w:div w:id="1566910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etchildrenoutdoors.com/risk-forest-schools-learning-and-development/" TargetMode="External"/><Relationship Id="rId13" Type="http://schemas.openxmlformats.org/officeDocument/2006/relationships/hyperlink" Target="http://ipaworld.org/childs-right-to-play/uncrc-article-31/un-convention-on-the-rights-of-the-child-1/" TargetMode="External"/><Relationship Id="rId18" Type="http://schemas.openxmlformats.org/officeDocument/2006/relationships/hyperlink" Target="https://www.ukessays.com/essays/young-people/a-holistic-approach-to-child-development-young-people-essay.php"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brightbeginningsmanitoba.ca/2013/06/play-based-learning-self-directed-play/" TargetMode="External"/><Relationship Id="rId12" Type="http://schemas.openxmlformats.org/officeDocument/2006/relationships/hyperlink" Target="http://www.playwales.org.uk/eng/rightoplay" TargetMode="External"/><Relationship Id="rId17" Type="http://schemas.openxmlformats.org/officeDocument/2006/relationships/hyperlink" Target="https://www.early-education.org.uk/overcoming-barriers" TargetMode="External"/><Relationship Id="rId2" Type="http://schemas.openxmlformats.org/officeDocument/2006/relationships/styles" Target="styles.xml"/><Relationship Id="rId16" Type="http://schemas.openxmlformats.org/officeDocument/2006/relationships/hyperlink" Target="https://www.stonebridge.uk.com/blog/early-years-and-child-care/let-the-children-be-children-play-and-child-development" TargetMode="External"/><Relationship Id="rId20" Type="http://schemas.openxmlformats.org/officeDocument/2006/relationships/hyperlink" Target="http://www.theplayroomfairy.com/blog.aspx?post=35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cholarpedia.org/article/Definitions_of_Pla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aiselearning.com.au/blogs/news/5818384-exploring-holistic-approaches-for-early-childhood-educators" TargetMode="External"/><Relationship Id="rId23" Type="http://schemas.openxmlformats.org/officeDocument/2006/relationships/fontTable" Target="fontTable.xml"/><Relationship Id="rId10" Type="http://schemas.openxmlformats.org/officeDocument/2006/relationships/hyperlink" Target="http://earlylearningcentral.ca/wp-content/uploads/2011/08/exploratoryplay.pdf" TargetMode="External"/><Relationship Id="rId19" Type="http://schemas.openxmlformats.org/officeDocument/2006/relationships/hyperlink" Target="https://www.ukessays.com/essays/young-people/meeting-childrens-needs-using-a-holistic-approach-young-people-essay.php" TargetMode="External"/><Relationship Id="rId4" Type="http://schemas.openxmlformats.org/officeDocument/2006/relationships/webSettings" Target="webSettings.xml"/><Relationship Id="rId9" Type="http://schemas.openxmlformats.org/officeDocument/2006/relationships/hyperlink" Target="https://www.ccohs.ca/oshanswers/hsprograms/hazard_risk.html" TargetMode="External"/><Relationship Id="rId14" Type="http://schemas.openxmlformats.org/officeDocument/2006/relationships/hyperlink" Target="https://www.nspcc.org.uk/preventing-abuse/safeguarding/recommended-adult-child-ratios-working-with-children-guidanc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3564</Words>
  <Characters>20321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dc:creator>
  <cp:keywords/>
  <dc:description/>
  <cp:lastModifiedBy>Alice Jenkins</cp:lastModifiedBy>
  <cp:revision>2</cp:revision>
  <dcterms:created xsi:type="dcterms:W3CDTF">2018-01-28T15:08:00Z</dcterms:created>
  <dcterms:modified xsi:type="dcterms:W3CDTF">2018-01-28T15:08:00Z</dcterms:modified>
</cp:coreProperties>
</file>