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772BD" w:rsidR="0056146D" w:rsidP="00F772BD" w:rsidRDefault="0056146D" w14:paraId="243F9190" w14:textId="77777777">
      <w:pPr>
        <w:spacing w:after="0" w:line="360" w:lineRule="auto"/>
        <w:jc w:val="both"/>
        <w:rPr>
          <w:rFonts w:ascii="Arial" w:hAnsi="Arial" w:cs="Arial"/>
          <w:sz w:val="24"/>
          <w:szCs w:val="24"/>
        </w:rPr>
      </w:pPr>
    </w:p>
    <w:p w:rsidRPr="00F772BD" w:rsidR="0056146D" w:rsidP="00F772BD" w:rsidRDefault="0056146D" w14:paraId="35BFFE88" w14:textId="77777777">
      <w:pPr>
        <w:spacing w:after="0" w:line="360" w:lineRule="auto"/>
        <w:jc w:val="both"/>
        <w:rPr>
          <w:rFonts w:ascii="Arial" w:hAnsi="Arial" w:cs="Arial"/>
          <w:sz w:val="24"/>
          <w:szCs w:val="24"/>
        </w:rPr>
      </w:pPr>
    </w:p>
    <w:p w:rsidRPr="00F772BD" w:rsidR="0056146D" w:rsidP="00F772BD" w:rsidRDefault="0056146D" w14:paraId="21946A3F" w14:textId="77777777">
      <w:pPr>
        <w:spacing w:after="0" w:line="360" w:lineRule="auto"/>
        <w:jc w:val="both"/>
        <w:rPr>
          <w:rFonts w:ascii="Arial" w:hAnsi="Arial" w:cs="Arial"/>
          <w:sz w:val="24"/>
          <w:szCs w:val="24"/>
        </w:rPr>
      </w:pPr>
    </w:p>
    <w:p w:rsidRPr="00F772BD" w:rsidR="0056146D" w:rsidP="00F772BD" w:rsidRDefault="0056146D" w14:paraId="55BCA743" w14:textId="77777777">
      <w:pPr>
        <w:spacing w:after="0" w:line="360" w:lineRule="auto"/>
        <w:jc w:val="both"/>
        <w:rPr>
          <w:rFonts w:ascii="Arial" w:hAnsi="Arial" w:cs="Arial"/>
          <w:sz w:val="24"/>
          <w:szCs w:val="24"/>
        </w:rPr>
      </w:pPr>
    </w:p>
    <w:p w:rsidRPr="00F772BD" w:rsidR="0056146D" w:rsidP="134270C7" w:rsidRDefault="0056146D" w14:paraId="07F1A40E" w14:noSpellErr="1" w14:textId="654BF811">
      <w:pPr>
        <w:pStyle w:val="Normal"/>
        <w:spacing w:after="0" w:line="360" w:lineRule="auto"/>
        <w:jc w:val="both"/>
        <w:rPr>
          <w:rFonts w:ascii="Arial" w:hAnsi="Arial" w:cs="Arial"/>
          <w:sz w:val="24"/>
          <w:szCs w:val="24"/>
        </w:rPr>
      </w:pPr>
    </w:p>
    <w:p w:rsidRPr="00F772BD" w:rsidR="0056146D" w:rsidP="134270C7" w:rsidRDefault="0056146D" w14:paraId="5C2F67FA" w14:textId="77777777" w14:noSpellErr="1">
      <w:pPr>
        <w:spacing w:after="0" w:line="360" w:lineRule="auto"/>
        <w:jc w:val="both"/>
        <w:rPr>
          <w:rFonts w:ascii="Arial" w:hAnsi="Arial" w:cs="Arial"/>
          <w:sz w:val="36"/>
          <w:szCs w:val="36"/>
        </w:rPr>
      </w:pPr>
    </w:p>
    <w:p w:rsidRPr="00F772BD" w:rsidR="0056146D" w:rsidP="134270C7" w:rsidRDefault="00803F1E" w14:paraId="21B4D92F" w14:textId="77777777" w14:noSpellErr="1">
      <w:pPr>
        <w:spacing w:after="0" w:line="360" w:lineRule="auto"/>
        <w:jc w:val="center"/>
        <w:rPr>
          <w:rFonts w:ascii="Arial" w:hAnsi="Arial" w:cs="Arial"/>
          <w:sz w:val="36"/>
          <w:szCs w:val="36"/>
        </w:rPr>
      </w:pPr>
      <w:r w:rsidRPr="134270C7" w:rsidR="00803F1E">
        <w:rPr>
          <w:rFonts w:ascii="Arial" w:hAnsi="Arial" w:cs="Arial"/>
          <w:sz w:val="36"/>
          <w:szCs w:val="36"/>
        </w:rPr>
        <w:t>DISCUSS HOW THE EVOLUTION OF HRM FACILITATES THE STRATEGIC DEVELOPMENT OF AN INTERNATIONAL HOTEL BRAND THROUGH WORKFORCE PLANNING, RECRUITMENT AND SELECTION.</w:t>
      </w:r>
    </w:p>
    <w:p w:rsidRPr="00F772BD" w:rsidR="0056146D" w:rsidP="00F772BD" w:rsidRDefault="0056146D" w14:paraId="31FCA11D" w14:textId="77777777">
      <w:pPr>
        <w:spacing w:after="0" w:line="360" w:lineRule="auto"/>
        <w:jc w:val="both"/>
        <w:rPr>
          <w:rFonts w:ascii="Arial" w:hAnsi="Arial" w:cs="Arial"/>
          <w:sz w:val="24"/>
          <w:szCs w:val="24"/>
        </w:rPr>
      </w:pPr>
    </w:p>
    <w:p w:rsidRPr="00F772BD" w:rsidR="0056146D" w:rsidP="00F772BD" w:rsidRDefault="0056146D" w14:paraId="43BDA27D" w14:textId="77777777">
      <w:pPr>
        <w:spacing w:after="0" w:line="360" w:lineRule="auto"/>
        <w:jc w:val="both"/>
        <w:rPr>
          <w:rFonts w:ascii="Arial" w:hAnsi="Arial" w:cs="Arial"/>
          <w:sz w:val="24"/>
          <w:szCs w:val="24"/>
        </w:rPr>
      </w:pPr>
    </w:p>
    <w:p w:rsidRPr="00F772BD" w:rsidR="0056146D" w:rsidP="00F772BD" w:rsidRDefault="0056146D" w14:paraId="5D0F5DCA" w14:textId="77777777" w14:noSpellErr="1">
      <w:pPr>
        <w:spacing w:after="0" w:line="360" w:lineRule="auto"/>
        <w:jc w:val="both"/>
        <w:rPr>
          <w:rFonts w:ascii="Arial" w:hAnsi="Arial" w:cs="Arial"/>
          <w:sz w:val="24"/>
          <w:szCs w:val="24"/>
        </w:rPr>
      </w:pPr>
    </w:p>
    <w:p w:rsidRPr="00F772BD" w:rsidR="0056146D" w:rsidP="134270C7" w:rsidRDefault="00803F1E" w14:paraId="535B4221" w14:textId="1DED7D1C">
      <w:pPr>
        <w:pStyle w:val="Normal"/>
        <w:spacing w:after="0" w:line="360" w:lineRule="auto"/>
        <w:jc w:val="both"/>
        <w:rPr>
          <w:rFonts w:ascii="Arial" w:hAnsi="Arial" w:cs="Arial"/>
          <w:sz w:val="24"/>
          <w:szCs w:val="24"/>
        </w:rPr>
      </w:pPr>
    </w:p>
    <w:p w:rsidRPr="00F772BD" w:rsidR="0056146D" w:rsidP="134270C7" w:rsidRDefault="00803F1E" w14:paraId="4E2F402F" w14:textId="5474729F">
      <w:pPr>
        <w:pStyle w:val="Normal"/>
        <w:spacing w:after="0" w:line="360" w:lineRule="auto"/>
        <w:jc w:val="both"/>
        <w:rPr>
          <w:rFonts w:ascii="Arial" w:hAnsi="Arial" w:cs="Arial"/>
          <w:sz w:val="24"/>
          <w:szCs w:val="24"/>
        </w:rPr>
      </w:pPr>
    </w:p>
    <w:p w:rsidRPr="00F772BD" w:rsidR="0056146D" w:rsidP="134270C7" w:rsidRDefault="00803F1E" w14:paraId="31A5292C" w14:textId="09035E7C">
      <w:pPr>
        <w:pStyle w:val="Normal"/>
        <w:spacing w:after="0" w:line="360" w:lineRule="auto"/>
        <w:jc w:val="both"/>
        <w:rPr>
          <w:rFonts w:ascii="Arial" w:hAnsi="Arial" w:cs="Arial"/>
          <w:sz w:val="24"/>
          <w:szCs w:val="24"/>
        </w:rPr>
      </w:pPr>
    </w:p>
    <w:p w:rsidRPr="00F772BD" w:rsidR="0056146D" w:rsidP="134270C7" w:rsidRDefault="00803F1E" w14:paraId="408689EA" w14:textId="6E8C5B25">
      <w:pPr>
        <w:pStyle w:val="Normal"/>
        <w:spacing w:after="0" w:line="360" w:lineRule="auto"/>
        <w:jc w:val="both"/>
        <w:rPr>
          <w:rFonts w:ascii="Arial" w:hAnsi="Arial" w:cs="Arial"/>
          <w:sz w:val="24"/>
          <w:szCs w:val="24"/>
        </w:rPr>
      </w:pPr>
    </w:p>
    <w:p w:rsidRPr="00F772BD" w:rsidR="0056146D" w:rsidP="134270C7" w:rsidRDefault="00803F1E" w14:paraId="3E4D796C" w14:textId="5D543057">
      <w:pPr>
        <w:pStyle w:val="Normal"/>
        <w:spacing w:after="0" w:line="360" w:lineRule="auto"/>
        <w:jc w:val="both"/>
        <w:rPr>
          <w:rFonts w:ascii="Arial" w:hAnsi="Arial" w:cs="Arial"/>
          <w:sz w:val="24"/>
          <w:szCs w:val="24"/>
        </w:rPr>
      </w:pPr>
    </w:p>
    <w:p w:rsidRPr="00F772BD" w:rsidR="0056146D" w:rsidP="134270C7" w:rsidRDefault="00803F1E" w14:paraId="2C7E9EF6" w14:textId="5A284871">
      <w:pPr>
        <w:pStyle w:val="Normal"/>
        <w:spacing w:after="0" w:line="360" w:lineRule="auto"/>
        <w:jc w:val="both"/>
        <w:rPr>
          <w:rFonts w:ascii="Arial" w:hAnsi="Arial" w:cs="Arial"/>
          <w:sz w:val="24"/>
          <w:szCs w:val="24"/>
        </w:rPr>
      </w:pPr>
    </w:p>
    <w:p w:rsidRPr="00F772BD" w:rsidR="0056146D" w:rsidP="134270C7" w:rsidRDefault="00803F1E" w14:paraId="781CC30B" w14:textId="2613827E">
      <w:pPr>
        <w:pStyle w:val="Normal"/>
        <w:spacing w:after="0" w:line="360" w:lineRule="auto"/>
        <w:jc w:val="both"/>
        <w:rPr>
          <w:rFonts w:ascii="Arial" w:hAnsi="Arial" w:cs="Arial"/>
          <w:b w:val="1"/>
          <w:bCs w:val="1"/>
          <w:sz w:val="28"/>
          <w:szCs w:val="28"/>
        </w:rPr>
      </w:pPr>
    </w:p>
    <w:p w:rsidRPr="00F772BD" w:rsidR="0056146D" w:rsidP="134270C7" w:rsidRDefault="00803F1E" w14:paraId="3B8F22AF" w14:textId="1182B073">
      <w:pPr>
        <w:pStyle w:val="Normal"/>
        <w:spacing w:after="0" w:line="360" w:lineRule="auto"/>
        <w:jc w:val="both"/>
        <w:rPr>
          <w:rFonts w:ascii="Arial" w:hAnsi="Arial" w:cs="Arial"/>
          <w:b w:val="1"/>
          <w:bCs w:val="1"/>
          <w:sz w:val="28"/>
          <w:szCs w:val="28"/>
        </w:rPr>
      </w:pPr>
    </w:p>
    <w:p w:rsidRPr="00F772BD" w:rsidR="0056146D" w:rsidP="134270C7" w:rsidRDefault="00803F1E" w14:paraId="135AF43B" w14:textId="3FCAE9E8">
      <w:pPr>
        <w:spacing w:after="0" w:line="360" w:lineRule="auto"/>
        <w:jc w:val="both"/>
        <w:rPr>
          <w:rFonts w:ascii="Arial" w:hAnsi="Arial" w:cs="Arial"/>
          <w:b w:val="1"/>
          <w:bCs w:val="1"/>
          <w:sz w:val="28"/>
          <w:szCs w:val="28"/>
        </w:rPr>
      </w:pPr>
      <w:r w:rsidRPr="134270C7" w:rsidR="4155F2D1">
        <w:rPr>
          <w:rFonts w:ascii="Arial" w:hAnsi="Arial" w:cs="Arial"/>
          <w:b w:val="1"/>
          <w:bCs w:val="1"/>
          <w:sz w:val="28"/>
          <w:szCs w:val="28"/>
        </w:rPr>
        <w:t>FULL NAME:</w:t>
      </w:r>
      <w:r w:rsidRPr="134270C7" w:rsidR="23F0748F">
        <w:rPr>
          <w:rFonts w:ascii="Arial" w:hAnsi="Arial" w:cs="Arial"/>
          <w:b w:val="1"/>
          <w:bCs w:val="1"/>
          <w:sz w:val="28"/>
          <w:szCs w:val="28"/>
        </w:rPr>
        <w:t xml:space="preserve"> Syntyche Ndikita </w:t>
      </w:r>
    </w:p>
    <w:p w:rsidRPr="00F772BD" w:rsidR="0056146D" w:rsidP="134270C7" w:rsidRDefault="00803F1E" w14:paraId="0BD50021" w14:textId="0DE0603C">
      <w:pPr>
        <w:pStyle w:val="Normal"/>
        <w:spacing w:after="0" w:line="360" w:lineRule="auto"/>
        <w:jc w:val="both"/>
        <w:rPr>
          <w:rFonts w:ascii="Arial" w:hAnsi="Arial" w:eastAsia="Arial" w:cs="Arial"/>
          <w:b w:val="1"/>
          <w:bCs w:val="1"/>
          <w:i w:val="0"/>
          <w:iCs w:val="0"/>
          <w:caps w:val="0"/>
          <w:smallCaps w:val="0"/>
          <w:noProof w:val="0"/>
          <w:sz w:val="28"/>
          <w:szCs w:val="28"/>
          <w:lang w:val="en-GB"/>
        </w:rPr>
      </w:pPr>
      <w:r w:rsidRPr="134270C7" w:rsidR="4155F2D1">
        <w:rPr>
          <w:rFonts w:ascii="Arial" w:hAnsi="Arial" w:cs="Arial"/>
          <w:b w:val="1"/>
          <w:bCs w:val="1"/>
          <w:sz w:val="28"/>
          <w:szCs w:val="28"/>
        </w:rPr>
        <w:t xml:space="preserve">STUDENT </w:t>
      </w:r>
      <w:r w:rsidRPr="134270C7" w:rsidR="449E01F6">
        <w:rPr>
          <w:rFonts w:ascii="Arial" w:hAnsi="Arial" w:cs="Arial"/>
          <w:b w:val="1"/>
          <w:bCs w:val="1"/>
          <w:sz w:val="28"/>
          <w:szCs w:val="28"/>
        </w:rPr>
        <w:t xml:space="preserve">ID: </w:t>
      </w:r>
      <w:r w:rsidRPr="134270C7" w:rsidR="2A570AF3">
        <w:rPr>
          <w:rFonts w:ascii="Arial" w:hAnsi="Arial" w:eastAsia="Arial" w:cs="Arial"/>
          <w:b w:val="1"/>
          <w:bCs w:val="1"/>
          <w:i w:val="0"/>
          <w:iCs w:val="0"/>
          <w:caps w:val="0"/>
          <w:smallCaps w:val="0"/>
          <w:noProof w:val="0"/>
          <w:sz w:val="28"/>
          <w:szCs w:val="28"/>
          <w:lang w:val="en-GB"/>
        </w:rPr>
        <w:t>22</w:t>
      </w:r>
      <w:r w:rsidRPr="134270C7" w:rsidR="2A570AF3">
        <w:rPr>
          <w:rFonts w:ascii="Arial" w:hAnsi="Arial" w:eastAsia="Arial" w:cs="Arial"/>
          <w:b w:val="1"/>
          <w:bCs w:val="1"/>
          <w:i w:val="0"/>
          <w:iCs w:val="0"/>
          <w:caps w:val="0"/>
          <w:smallCaps w:val="0"/>
          <w:noProof w:val="0"/>
          <w:sz w:val="28"/>
          <w:szCs w:val="28"/>
          <w:lang w:val="en-GB"/>
        </w:rPr>
        <w:t>28869</w:t>
      </w:r>
    </w:p>
    <w:p w:rsidRPr="00F772BD" w:rsidR="0056146D" w:rsidP="134270C7" w:rsidRDefault="00803F1E" w14:paraId="030312C7" w14:textId="05FCC2C9">
      <w:pPr>
        <w:spacing w:after="0" w:line="360" w:lineRule="auto"/>
        <w:jc w:val="both"/>
        <w:rPr>
          <w:rFonts w:ascii="Arial" w:hAnsi="Arial" w:cs="Arial"/>
          <w:b w:val="1"/>
          <w:bCs w:val="1"/>
          <w:sz w:val="28"/>
          <w:szCs w:val="28"/>
        </w:rPr>
      </w:pPr>
      <w:r w:rsidRPr="134270C7" w:rsidR="449E01F6">
        <w:rPr>
          <w:rFonts w:ascii="Arial" w:hAnsi="Arial" w:cs="Arial"/>
          <w:b w:val="1"/>
          <w:bCs w:val="1"/>
          <w:sz w:val="28"/>
          <w:szCs w:val="28"/>
        </w:rPr>
        <w:t>MODULE</w:t>
      </w:r>
      <w:r w:rsidRPr="134270C7" w:rsidR="00803F1E">
        <w:rPr>
          <w:rFonts w:ascii="Arial" w:hAnsi="Arial" w:cs="Arial"/>
          <w:b w:val="1"/>
          <w:bCs w:val="1"/>
          <w:sz w:val="28"/>
          <w:szCs w:val="28"/>
        </w:rPr>
        <w:t xml:space="preserve"> TITLE</w:t>
      </w:r>
      <w:r w:rsidRPr="134270C7" w:rsidR="49BBF07D">
        <w:rPr>
          <w:rFonts w:ascii="Arial" w:hAnsi="Arial" w:cs="Arial"/>
          <w:b w:val="1"/>
          <w:bCs w:val="1"/>
          <w:sz w:val="28"/>
          <w:szCs w:val="28"/>
        </w:rPr>
        <w:t>:</w:t>
      </w:r>
      <w:r w:rsidRPr="134270C7" w:rsidR="35AFFD77">
        <w:rPr>
          <w:rFonts w:ascii="Arial" w:hAnsi="Arial" w:cs="Arial"/>
          <w:b w:val="1"/>
          <w:bCs w:val="1"/>
          <w:sz w:val="28"/>
          <w:szCs w:val="28"/>
        </w:rPr>
        <w:t xml:space="preserve"> P</w:t>
      </w:r>
      <w:r w:rsidRPr="134270C7" w:rsidR="27491A5E">
        <w:rPr>
          <w:rFonts w:ascii="Arial" w:hAnsi="Arial" w:cs="Arial"/>
          <w:b w:val="1"/>
          <w:bCs w:val="1"/>
          <w:sz w:val="28"/>
          <w:szCs w:val="28"/>
        </w:rPr>
        <w:t>ersonal</w:t>
      </w:r>
      <w:r w:rsidRPr="134270C7" w:rsidR="35AFFD77">
        <w:rPr>
          <w:rFonts w:ascii="Arial" w:hAnsi="Arial" w:cs="Arial"/>
          <w:b w:val="1"/>
          <w:bCs w:val="1"/>
          <w:sz w:val="28"/>
          <w:szCs w:val="28"/>
        </w:rPr>
        <w:t xml:space="preserve"> R</w:t>
      </w:r>
      <w:r w:rsidRPr="134270C7" w:rsidR="7454E2A8">
        <w:rPr>
          <w:rFonts w:ascii="Arial" w:hAnsi="Arial" w:cs="Arial"/>
          <w:b w:val="1"/>
          <w:bCs w:val="1"/>
          <w:sz w:val="28"/>
          <w:szCs w:val="28"/>
        </w:rPr>
        <w:t>esourcing</w:t>
      </w:r>
      <w:r w:rsidRPr="134270C7" w:rsidR="35AFFD77">
        <w:rPr>
          <w:rFonts w:ascii="Arial" w:hAnsi="Arial" w:cs="Arial"/>
          <w:b w:val="1"/>
          <w:bCs w:val="1"/>
          <w:sz w:val="28"/>
          <w:szCs w:val="28"/>
        </w:rPr>
        <w:t xml:space="preserve"> &amp; D</w:t>
      </w:r>
      <w:r w:rsidRPr="134270C7" w:rsidR="2C4EDC4D">
        <w:rPr>
          <w:rFonts w:ascii="Arial" w:hAnsi="Arial" w:cs="Arial"/>
          <w:b w:val="1"/>
          <w:bCs w:val="1"/>
          <w:sz w:val="28"/>
          <w:szCs w:val="28"/>
        </w:rPr>
        <w:t>evelopment</w:t>
      </w:r>
    </w:p>
    <w:p w:rsidRPr="00F772BD" w:rsidR="0056146D" w:rsidP="134270C7" w:rsidRDefault="00803F1E" w14:paraId="318DFA0E" w14:textId="64AD3A02">
      <w:pPr>
        <w:spacing w:after="0" w:line="360" w:lineRule="auto"/>
        <w:jc w:val="both"/>
        <w:rPr>
          <w:rFonts w:ascii="Arial" w:hAnsi="Arial" w:cs="Arial"/>
          <w:b w:val="1"/>
          <w:bCs w:val="1"/>
          <w:sz w:val="28"/>
          <w:szCs w:val="28"/>
        </w:rPr>
      </w:pPr>
      <w:r w:rsidRPr="134270C7" w:rsidR="00803F1E">
        <w:rPr>
          <w:rFonts w:ascii="Arial" w:hAnsi="Arial" w:cs="Arial"/>
          <w:b w:val="1"/>
          <w:bCs w:val="1"/>
          <w:sz w:val="28"/>
          <w:szCs w:val="28"/>
        </w:rPr>
        <w:t xml:space="preserve"> MODULE CODE:</w:t>
      </w:r>
      <w:r w:rsidRPr="134270C7" w:rsidR="4236964B">
        <w:rPr>
          <w:rFonts w:ascii="Arial" w:hAnsi="Arial" w:cs="Arial"/>
          <w:b w:val="1"/>
          <w:bCs w:val="1"/>
          <w:sz w:val="28"/>
          <w:szCs w:val="28"/>
        </w:rPr>
        <w:t xml:space="preserve"> BMIH5005</w:t>
      </w:r>
    </w:p>
    <w:p w:rsidRPr="00F772BD" w:rsidR="0056146D" w:rsidP="134270C7" w:rsidRDefault="00803F1E" w14:paraId="2EBEC59A" w14:textId="579262EE">
      <w:pPr>
        <w:spacing w:after="0" w:line="360" w:lineRule="auto"/>
        <w:jc w:val="both"/>
        <w:rPr>
          <w:rFonts w:ascii="Arial" w:hAnsi="Arial" w:cs="Arial"/>
          <w:b w:val="1"/>
          <w:bCs w:val="1"/>
          <w:sz w:val="28"/>
          <w:szCs w:val="28"/>
        </w:rPr>
      </w:pPr>
      <w:r w:rsidRPr="134270C7" w:rsidR="00803F1E">
        <w:rPr>
          <w:rFonts w:ascii="Arial" w:hAnsi="Arial" w:cs="Arial"/>
          <w:b w:val="1"/>
          <w:bCs w:val="1"/>
          <w:sz w:val="28"/>
          <w:szCs w:val="28"/>
        </w:rPr>
        <w:t>LECTURER:</w:t>
      </w:r>
      <w:r w:rsidRPr="134270C7" w:rsidR="0A9AA218">
        <w:rPr>
          <w:rFonts w:ascii="Arial" w:hAnsi="Arial" w:cs="Arial"/>
          <w:b w:val="1"/>
          <w:bCs w:val="1"/>
          <w:sz w:val="28"/>
          <w:szCs w:val="28"/>
        </w:rPr>
        <w:t xml:space="preserve"> H</w:t>
      </w:r>
      <w:r w:rsidRPr="134270C7" w:rsidR="5FF04FE7">
        <w:rPr>
          <w:rFonts w:ascii="Arial" w:hAnsi="Arial" w:cs="Arial"/>
          <w:b w:val="1"/>
          <w:bCs w:val="1"/>
          <w:sz w:val="28"/>
          <w:szCs w:val="28"/>
        </w:rPr>
        <w:t>elen</w:t>
      </w:r>
      <w:r w:rsidRPr="134270C7" w:rsidR="0A9AA218">
        <w:rPr>
          <w:rFonts w:ascii="Arial" w:hAnsi="Arial" w:cs="Arial"/>
          <w:b w:val="1"/>
          <w:bCs w:val="1"/>
          <w:sz w:val="28"/>
          <w:szCs w:val="28"/>
        </w:rPr>
        <w:t xml:space="preserve"> L</w:t>
      </w:r>
      <w:r w:rsidRPr="134270C7" w:rsidR="446754F5">
        <w:rPr>
          <w:rFonts w:ascii="Arial" w:hAnsi="Arial" w:cs="Arial"/>
          <w:b w:val="1"/>
          <w:bCs w:val="1"/>
          <w:sz w:val="28"/>
          <w:szCs w:val="28"/>
        </w:rPr>
        <w:t>ee</w:t>
      </w:r>
    </w:p>
    <w:p w:rsidRPr="00F772BD" w:rsidR="00E01F02" w:rsidP="134270C7" w:rsidRDefault="00E01F02" w14:paraId="3CDFB232" w14:noSpellErr="1" w14:textId="4B19F1BD">
      <w:pPr>
        <w:pStyle w:val="Normal"/>
        <w:spacing w:after="0" w:line="360" w:lineRule="auto"/>
        <w:jc w:val="both"/>
        <w:rPr>
          <w:rFonts w:ascii="Arial" w:hAnsi="Arial" w:cs="Arial"/>
          <w:sz w:val="24"/>
          <w:szCs w:val="24"/>
        </w:rPr>
      </w:pPr>
    </w:p>
    <w:p w:rsidRPr="00F772BD" w:rsidR="0056146D" w:rsidP="00F772BD" w:rsidRDefault="0056146D" w14:paraId="6CC3FF14" w14:textId="77777777">
      <w:pPr>
        <w:spacing w:after="0" w:line="360" w:lineRule="auto"/>
        <w:jc w:val="both"/>
        <w:rPr>
          <w:rFonts w:ascii="Arial" w:hAnsi="Arial" w:cs="Arial"/>
          <w:sz w:val="24"/>
          <w:szCs w:val="24"/>
        </w:rPr>
      </w:pPr>
    </w:p>
    <w:p w:rsidRPr="00F772BD" w:rsidR="00D05FE4" w:rsidP="00F772BD" w:rsidRDefault="00D05FE4" w14:paraId="2839BB00" w14:textId="3916E3FF">
      <w:pPr>
        <w:spacing w:after="0" w:line="360" w:lineRule="auto"/>
        <w:jc w:val="both"/>
        <w:rPr>
          <w:rFonts w:ascii="Arial" w:hAnsi="Arial" w:cs="Arial"/>
          <w:sz w:val="24"/>
          <w:szCs w:val="24"/>
        </w:rPr>
      </w:pPr>
      <w:r w:rsidRPr="134270C7" w:rsidR="00803F1E">
        <w:rPr>
          <w:rFonts w:ascii="Arial" w:hAnsi="Arial" w:cs="Arial"/>
          <w:sz w:val="24"/>
          <w:szCs w:val="24"/>
        </w:rPr>
        <w:t>Human Resource Management (HRM) plays a critical role in managing the diverse workforce and fostering an environment conducive to exceptional guest experiences. At its core, it encompasses a comprehensive set of practices aimed at maximizing employee performance, satisfaction, and engagement while aligning organizational goals with individual aspirations</w:t>
      </w:r>
      <w:r w:rsidRPr="134270C7" w:rsidR="000F0194">
        <w:rPr>
          <w:rFonts w:ascii="Arial" w:hAnsi="Arial" w:cs="Arial"/>
          <w:sz w:val="24"/>
          <w:szCs w:val="24"/>
        </w:rPr>
        <w:t xml:space="preserve"> (</w:t>
      </w:r>
      <w:bookmarkStart w:name="_Int_qp1bZkQw" w:id="0"/>
      <w:r w:rsidRPr="134270C7" w:rsidR="000F0194">
        <w:rPr>
          <w:rFonts w:ascii="Arial" w:hAnsi="Arial" w:cs="Arial"/>
          <w:sz w:val="24"/>
          <w:szCs w:val="24"/>
        </w:rPr>
        <w:t>Sukalova</w:t>
      </w:r>
      <w:bookmarkEnd w:id="0"/>
      <w:r w:rsidRPr="134270C7" w:rsidR="000F0194">
        <w:rPr>
          <w:rFonts w:ascii="Arial" w:hAnsi="Arial" w:cs="Arial"/>
          <w:sz w:val="24"/>
          <w:szCs w:val="24"/>
        </w:rPr>
        <w:t xml:space="preserve"> &amp; </w:t>
      </w:r>
      <w:bookmarkStart w:name="_Int_UjcirDTc" w:id="1"/>
      <w:r w:rsidRPr="134270C7" w:rsidR="000F0194">
        <w:rPr>
          <w:rFonts w:ascii="Arial" w:hAnsi="Arial" w:cs="Arial"/>
          <w:sz w:val="24"/>
          <w:szCs w:val="24"/>
        </w:rPr>
        <w:t>Ceniga</w:t>
      </w:r>
      <w:bookmarkEnd w:id="1"/>
      <w:r w:rsidRPr="134270C7" w:rsidR="000F0194">
        <w:rPr>
          <w:rFonts w:ascii="Arial" w:hAnsi="Arial" w:cs="Arial"/>
          <w:sz w:val="24"/>
          <w:szCs w:val="24"/>
        </w:rPr>
        <w:t>, 2020)</w:t>
      </w:r>
      <w:r w:rsidRPr="134270C7" w:rsidR="00803F1E">
        <w:rPr>
          <w:rFonts w:ascii="Arial" w:hAnsi="Arial" w:cs="Arial"/>
          <w:sz w:val="24"/>
          <w:szCs w:val="24"/>
        </w:rPr>
        <w:t>.</w:t>
      </w:r>
    </w:p>
    <w:p w:rsidR="134270C7" w:rsidP="134270C7" w:rsidRDefault="134270C7" w14:paraId="7F7598E5" w14:textId="4C5E5172">
      <w:pPr>
        <w:pStyle w:val="Normal"/>
        <w:spacing w:after="0" w:line="360" w:lineRule="auto"/>
        <w:jc w:val="both"/>
        <w:rPr>
          <w:rFonts w:ascii="Arial" w:hAnsi="Arial" w:cs="Arial"/>
          <w:sz w:val="24"/>
          <w:szCs w:val="24"/>
        </w:rPr>
      </w:pPr>
    </w:p>
    <w:p w:rsidRPr="00F772BD" w:rsidR="00D05FE4" w:rsidP="134270C7" w:rsidRDefault="00D05FE4" w14:paraId="0EEC1090" w14:textId="11FCE7EE">
      <w:pPr>
        <w:spacing w:after="0" w:line="360" w:lineRule="auto"/>
        <w:jc w:val="both"/>
        <w:rPr>
          <w:rFonts w:ascii="Arial" w:hAnsi="Arial" w:cs="Arial"/>
          <w:sz w:val="24"/>
          <w:szCs w:val="24"/>
        </w:rPr>
      </w:pPr>
      <w:r w:rsidRPr="134270C7" w:rsidR="00803F1E">
        <w:rPr>
          <w:rFonts w:ascii="Arial" w:hAnsi="Arial" w:cs="Arial"/>
          <w:sz w:val="24"/>
          <w:szCs w:val="24"/>
        </w:rPr>
        <w:t xml:space="preserve">Workforce planning stands as a critical component of HRM, involving the strategic forecasting of </w:t>
      </w:r>
      <w:r w:rsidRPr="134270C7" w:rsidR="65B03CA1">
        <w:rPr>
          <w:rFonts w:ascii="Arial" w:hAnsi="Arial" w:cs="Arial"/>
          <w:sz w:val="24"/>
          <w:szCs w:val="24"/>
        </w:rPr>
        <w:t>lab</w:t>
      </w:r>
      <w:r w:rsidRPr="134270C7" w:rsidR="06D40791">
        <w:rPr>
          <w:rFonts w:ascii="Arial" w:hAnsi="Arial" w:cs="Arial"/>
          <w:sz w:val="24"/>
          <w:szCs w:val="24"/>
        </w:rPr>
        <w:t>or</w:t>
      </w:r>
      <w:r w:rsidRPr="134270C7" w:rsidR="00803F1E">
        <w:rPr>
          <w:rFonts w:ascii="Arial" w:hAnsi="Arial" w:cs="Arial"/>
          <w:sz w:val="24"/>
          <w:szCs w:val="24"/>
        </w:rPr>
        <w:t xml:space="preserve"> demand and supply to ensure that the right talent is available at the right time and place. Recruitment and </w:t>
      </w:r>
      <w:r w:rsidRPr="134270C7" w:rsidR="00803F1E">
        <w:rPr>
          <w:rFonts w:ascii="Arial" w:hAnsi="Arial" w:cs="Arial"/>
          <w:sz w:val="24"/>
          <w:szCs w:val="24"/>
        </w:rPr>
        <w:t>selection</w:t>
      </w:r>
      <w:r w:rsidRPr="134270C7" w:rsidR="00803F1E">
        <w:rPr>
          <w:rFonts w:ascii="Arial" w:hAnsi="Arial" w:cs="Arial"/>
          <w:sz w:val="24"/>
          <w:szCs w:val="24"/>
        </w:rPr>
        <w:t>, on the other hand, entail</w:t>
      </w:r>
      <w:r w:rsidRPr="134270C7" w:rsidR="379FE480">
        <w:rPr>
          <w:rFonts w:ascii="Arial" w:hAnsi="Arial" w:cs="Arial"/>
          <w:sz w:val="24"/>
          <w:szCs w:val="24"/>
        </w:rPr>
        <w:t>s</w:t>
      </w:r>
      <w:r w:rsidRPr="134270C7" w:rsidR="00803F1E">
        <w:rPr>
          <w:rFonts w:ascii="Arial" w:hAnsi="Arial" w:cs="Arial"/>
          <w:sz w:val="24"/>
          <w:szCs w:val="24"/>
        </w:rPr>
        <w:t xml:space="preserve"> the systematic process of attracting, assessing, and appointing individuals with the requ</w:t>
      </w:r>
      <w:r w:rsidRPr="134270C7" w:rsidR="4578ECC2">
        <w:rPr>
          <w:rFonts w:ascii="Arial" w:hAnsi="Arial" w:cs="Arial"/>
          <w:sz w:val="24"/>
          <w:szCs w:val="24"/>
        </w:rPr>
        <w:t>ired</w:t>
      </w:r>
      <w:r w:rsidRPr="134270C7" w:rsidR="00803F1E">
        <w:rPr>
          <w:rFonts w:ascii="Arial" w:hAnsi="Arial" w:cs="Arial"/>
          <w:sz w:val="24"/>
          <w:szCs w:val="24"/>
        </w:rPr>
        <w:t xml:space="preserve"> </w:t>
      </w:r>
      <w:r w:rsidRPr="134270C7" w:rsidR="00803F1E">
        <w:rPr>
          <w:rFonts w:ascii="Arial" w:hAnsi="Arial" w:cs="Arial"/>
          <w:sz w:val="24"/>
          <w:szCs w:val="24"/>
        </w:rPr>
        <w:t xml:space="preserve">skills and competencies to </w:t>
      </w:r>
      <w:r w:rsidRPr="134270C7" w:rsidR="0134F4B5">
        <w:rPr>
          <w:rFonts w:ascii="Arial" w:hAnsi="Arial" w:cs="Arial"/>
          <w:sz w:val="24"/>
          <w:szCs w:val="24"/>
        </w:rPr>
        <w:t>fulfil</w:t>
      </w:r>
      <w:r w:rsidRPr="134270C7" w:rsidR="00803F1E">
        <w:rPr>
          <w:rFonts w:ascii="Arial" w:hAnsi="Arial" w:cs="Arial"/>
          <w:sz w:val="24"/>
          <w:szCs w:val="24"/>
        </w:rPr>
        <w:t xml:space="preserve"> </w:t>
      </w:r>
      <w:r w:rsidRPr="134270C7" w:rsidR="008307B6">
        <w:rPr>
          <w:rFonts w:ascii="Arial" w:hAnsi="Arial" w:cs="Arial"/>
          <w:sz w:val="24"/>
          <w:szCs w:val="24"/>
        </w:rPr>
        <w:t>organisational</w:t>
      </w:r>
      <w:r w:rsidRPr="134270C7" w:rsidR="00803F1E">
        <w:rPr>
          <w:rFonts w:ascii="Arial" w:hAnsi="Arial" w:cs="Arial"/>
          <w:sz w:val="24"/>
          <w:szCs w:val="24"/>
        </w:rPr>
        <w:t xml:space="preserve"> </w:t>
      </w:r>
      <w:r w:rsidRPr="134270C7" w:rsidR="00803F1E">
        <w:rPr>
          <w:rFonts w:ascii="Arial" w:hAnsi="Arial" w:cs="Arial"/>
          <w:sz w:val="24"/>
          <w:szCs w:val="24"/>
        </w:rPr>
        <w:t>objectives</w:t>
      </w:r>
      <w:r w:rsidRPr="134270C7" w:rsidR="000F0194">
        <w:rPr>
          <w:rFonts w:ascii="Arial" w:hAnsi="Arial" w:cs="Arial"/>
          <w:sz w:val="24"/>
          <w:szCs w:val="24"/>
        </w:rPr>
        <w:t xml:space="preserve"> (</w:t>
      </w:r>
      <w:bookmarkStart w:name="_Int_hHqxuUlI" w:id="2"/>
      <w:r w:rsidRPr="134270C7" w:rsidR="000F0194">
        <w:rPr>
          <w:rFonts w:ascii="Arial" w:hAnsi="Arial" w:cs="Arial"/>
          <w:sz w:val="24"/>
          <w:szCs w:val="24"/>
        </w:rPr>
        <w:t>Mahapatro</w:t>
      </w:r>
      <w:bookmarkEnd w:id="2"/>
      <w:r w:rsidRPr="134270C7" w:rsidR="000F0194">
        <w:rPr>
          <w:rFonts w:ascii="Arial" w:hAnsi="Arial" w:cs="Arial"/>
          <w:sz w:val="24"/>
          <w:szCs w:val="24"/>
        </w:rPr>
        <w:t>, 2021)</w:t>
      </w:r>
      <w:r w:rsidRPr="134270C7" w:rsidR="00803F1E">
        <w:rPr>
          <w:rFonts w:ascii="Arial" w:hAnsi="Arial" w:cs="Arial"/>
          <w:sz w:val="24"/>
          <w:szCs w:val="24"/>
        </w:rPr>
        <w:t>.</w:t>
      </w:r>
    </w:p>
    <w:p w:rsidRPr="00F772BD" w:rsidR="00D05FE4" w:rsidP="00F772BD" w:rsidRDefault="00D05FE4" w14:paraId="29949BB1" w14:textId="19FA457B">
      <w:pPr>
        <w:spacing w:after="0" w:line="360" w:lineRule="auto"/>
        <w:jc w:val="both"/>
        <w:rPr>
          <w:rFonts w:ascii="Arial" w:hAnsi="Arial" w:cs="Arial"/>
          <w:sz w:val="24"/>
          <w:szCs w:val="24"/>
        </w:rPr>
      </w:pPr>
      <w:r w:rsidRPr="134270C7" w:rsidR="00803F1E">
        <w:rPr>
          <w:rFonts w:ascii="Arial" w:hAnsi="Arial" w:cs="Arial"/>
          <w:sz w:val="24"/>
          <w:szCs w:val="24"/>
        </w:rPr>
        <w:t>Hilton</w:t>
      </w:r>
      <w:r w:rsidRPr="134270C7" w:rsidR="54891A54">
        <w:rPr>
          <w:rFonts w:ascii="Arial" w:hAnsi="Arial" w:cs="Arial"/>
          <w:sz w:val="24"/>
          <w:szCs w:val="24"/>
        </w:rPr>
        <w:t xml:space="preserve"> hotel is</w:t>
      </w:r>
      <w:r w:rsidRPr="134270C7" w:rsidR="00803F1E">
        <w:rPr>
          <w:rFonts w:ascii="Arial" w:hAnsi="Arial" w:cs="Arial"/>
          <w:sz w:val="24"/>
          <w:szCs w:val="24"/>
        </w:rPr>
        <w:t xml:space="preserve"> a preeminent international hotel brand renowned for its commitment to excellence in hospitality. With a global presence spanning </w:t>
      </w:r>
      <w:r w:rsidRPr="134270C7" w:rsidR="00803F1E">
        <w:rPr>
          <w:rFonts w:ascii="Arial" w:hAnsi="Arial" w:cs="Arial"/>
          <w:sz w:val="24"/>
          <w:szCs w:val="24"/>
        </w:rPr>
        <w:t>numerous</w:t>
      </w:r>
      <w:r w:rsidRPr="134270C7" w:rsidR="00803F1E">
        <w:rPr>
          <w:rFonts w:ascii="Arial" w:hAnsi="Arial" w:cs="Arial"/>
          <w:sz w:val="24"/>
          <w:szCs w:val="24"/>
        </w:rPr>
        <w:t xml:space="preserve"> countries and cultures, Hilton has </w:t>
      </w:r>
      <w:r w:rsidRPr="134270C7" w:rsidR="00803F1E">
        <w:rPr>
          <w:rFonts w:ascii="Arial" w:hAnsi="Arial" w:cs="Arial"/>
          <w:sz w:val="24"/>
          <w:szCs w:val="24"/>
        </w:rPr>
        <w:t>established</w:t>
      </w:r>
      <w:r w:rsidRPr="134270C7" w:rsidR="00803F1E">
        <w:rPr>
          <w:rFonts w:ascii="Arial" w:hAnsi="Arial" w:cs="Arial"/>
          <w:sz w:val="24"/>
          <w:szCs w:val="24"/>
        </w:rPr>
        <w:t xml:space="preserve"> itself as a beacon of luxury and service, setting industry standards for customer satisfaction and employee engagement</w:t>
      </w:r>
      <w:r w:rsidRPr="134270C7" w:rsidR="000F0194">
        <w:rPr>
          <w:rFonts w:ascii="Arial" w:hAnsi="Arial" w:cs="Arial"/>
          <w:sz w:val="24"/>
          <w:szCs w:val="24"/>
        </w:rPr>
        <w:t xml:space="preserve"> (Armstrong &amp; Taylor, 2020)</w:t>
      </w:r>
      <w:r w:rsidRPr="134270C7" w:rsidR="00803F1E">
        <w:rPr>
          <w:rFonts w:ascii="Arial" w:hAnsi="Arial" w:cs="Arial"/>
          <w:sz w:val="24"/>
          <w:szCs w:val="24"/>
        </w:rPr>
        <w:t>.</w:t>
      </w:r>
    </w:p>
    <w:p w:rsidRPr="00F772BD" w:rsidR="004F05D5" w:rsidP="00F772BD" w:rsidRDefault="00803F1E" w14:paraId="45259165" w14:textId="6B31FA77">
      <w:pPr>
        <w:spacing w:after="0" w:line="360" w:lineRule="auto"/>
        <w:jc w:val="both"/>
        <w:rPr>
          <w:rFonts w:ascii="Arial" w:hAnsi="Arial" w:cs="Arial"/>
          <w:sz w:val="24"/>
          <w:szCs w:val="24"/>
        </w:rPr>
      </w:pPr>
      <w:r w:rsidRPr="134270C7" w:rsidR="00803F1E">
        <w:rPr>
          <w:rFonts w:ascii="Arial" w:hAnsi="Arial" w:cs="Arial"/>
          <w:sz w:val="24"/>
          <w:szCs w:val="24"/>
        </w:rPr>
        <w:t>As the selected international hotel brand for this discussion, Hilton</w:t>
      </w:r>
      <w:r w:rsidRPr="134270C7" w:rsidR="6C19DBBA">
        <w:rPr>
          <w:rFonts w:ascii="Arial" w:hAnsi="Arial" w:cs="Arial"/>
          <w:sz w:val="24"/>
          <w:szCs w:val="24"/>
        </w:rPr>
        <w:t xml:space="preserve"> hotel</w:t>
      </w:r>
      <w:r w:rsidRPr="134270C7" w:rsidR="00803F1E">
        <w:rPr>
          <w:rFonts w:ascii="Arial" w:hAnsi="Arial" w:cs="Arial"/>
          <w:sz w:val="24"/>
          <w:szCs w:val="24"/>
        </w:rPr>
        <w:t xml:space="preserve"> offers a compelling case study to explore the evolution of HRM and its strategic implications within the hospitality sector. By examining Hilton's HR practices, we gain insights into how workforce planning, recruitment, and selection contribute to its continued success and growth in an increasingly competitive market landscape</w:t>
      </w:r>
      <w:r w:rsidRPr="134270C7" w:rsidR="000F0194">
        <w:rPr>
          <w:rFonts w:ascii="Arial" w:hAnsi="Arial" w:cs="Arial"/>
          <w:sz w:val="24"/>
          <w:szCs w:val="24"/>
        </w:rPr>
        <w:t xml:space="preserve"> (Torrington et al., 2020)</w:t>
      </w:r>
      <w:r w:rsidRPr="134270C7" w:rsidR="00803F1E">
        <w:rPr>
          <w:rFonts w:ascii="Arial" w:hAnsi="Arial" w:cs="Arial"/>
          <w:sz w:val="24"/>
          <w:szCs w:val="24"/>
        </w:rPr>
        <w:t>.</w:t>
      </w:r>
    </w:p>
    <w:p w:rsidRPr="00F772BD" w:rsidR="00D05FE4" w:rsidP="00F772BD" w:rsidRDefault="00D05FE4" w14:paraId="4D479D18" w14:textId="77777777">
      <w:pPr>
        <w:spacing w:after="0" w:line="360" w:lineRule="auto"/>
        <w:jc w:val="both"/>
        <w:rPr>
          <w:rFonts w:ascii="Arial" w:hAnsi="Arial" w:cs="Arial"/>
          <w:sz w:val="24"/>
          <w:szCs w:val="24"/>
        </w:rPr>
      </w:pPr>
    </w:p>
    <w:p w:rsidRPr="00F772BD" w:rsidR="00D05FE4" w:rsidP="00F772BD" w:rsidRDefault="00D05FE4" w14:paraId="0E1166CF" w14:textId="49F0218B">
      <w:pPr>
        <w:spacing w:after="0" w:line="360" w:lineRule="auto"/>
        <w:jc w:val="both"/>
        <w:rPr>
          <w:rFonts w:ascii="Arial" w:hAnsi="Arial" w:cs="Arial"/>
          <w:sz w:val="24"/>
          <w:szCs w:val="24"/>
        </w:rPr>
      </w:pPr>
      <w:r w:rsidRPr="134270C7" w:rsidR="00803F1E">
        <w:rPr>
          <w:rFonts w:ascii="Arial" w:hAnsi="Arial" w:cs="Arial"/>
          <w:sz w:val="24"/>
          <w:szCs w:val="24"/>
        </w:rPr>
        <w:t xml:space="preserve">The evolution of HRM within the hospitality industry reflects a transformative journey from conventional personnel management practices to strategic HRM approaches, </w:t>
      </w:r>
      <w:r w:rsidRPr="134270C7" w:rsidR="4F41257C">
        <w:rPr>
          <w:rFonts w:ascii="Arial" w:hAnsi="Arial" w:cs="Arial"/>
          <w:sz w:val="24"/>
          <w:szCs w:val="24"/>
        </w:rPr>
        <w:t>highlighting</w:t>
      </w:r>
      <w:r w:rsidRPr="134270C7" w:rsidR="00803F1E">
        <w:rPr>
          <w:rFonts w:ascii="Arial" w:hAnsi="Arial" w:cs="Arial"/>
          <w:sz w:val="24"/>
          <w:szCs w:val="24"/>
        </w:rPr>
        <w:t xml:space="preserve"> the dynamic nature of workforce management in the sector</w:t>
      </w:r>
      <w:r w:rsidRPr="134270C7" w:rsidR="000F0194">
        <w:rPr>
          <w:rFonts w:ascii="Arial" w:hAnsi="Arial" w:cs="Arial"/>
          <w:sz w:val="24"/>
          <w:szCs w:val="24"/>
        </w:rPr>
        <w:t xml:space="preserve"> (Kilson, 2022)</w:t>
      </w:r>
      <w:r w:rsidRPr="134270C7" w:rsidR="00803F1E">
        <w:rPr>
          <w:rFonts w:ascii="Arial" w:hAnsi="Arial" w:cs="Arial"/>
          <w:sz w:val="24"/>
          <w:szCs w:val="24"/>
        </w:rPr>
        <w:t>.</w:t>
      </w:r>
    </w:p>
    <w:p w:rsidRPr="00F772BD" w:rsidR="00D05FE4" w:rsidP="00F772BD" w:rsidRDefault="00803F1E" w14:paraId="4CA1C999" w14:textId="05B3AAA3">
      <w:pPr>
        <w:spacing w:after="0" w:line="360" w:lineRule="auto"/>
        <w:jc w:val="both"/>
        <w:rPr>
          <w:rFonts w:ascii="Arial" w:hAnsi="Arial" w:cs="Arial"/>
          <w:sz w:val="24"/>
          <w:szCs w:val="24"/>
        </w:rPr>
      </w:pPr>
      <w:r w:rsidRPr="134270C7" w:rsidR="00803F1E">
        <w:rPr>
          <w:rFonts w:ascii="Arial" w:hAnsi="Arial" w:cs="Arial"/>
          <w:sz w:val="24"/>
          <w:szCs w:val="24"/>
        </w:rPr>
        <w:t xml:space="preserve">Historically, HRM in the hospitality industry was primarily </w:t>
      </w:r>
      <w:r w:rsidRPr="134270C7" w:rsidR="05CAC8AA">
        <w:rPr>
          <w:rFonts w:ascii="Arial" w:hAnsi="Arial" w:cs="Arial"/>
          <w:sz w:val="24"/>
          <w:szCs w:val="24"/>
        </w:rPr>
        <w:t>centred</w:t>
      </w:r>
      <w:r w:rsidRPr="134270C7" w:rsidR="00803F1E">
        <w:rPr>
          <w:rFonts w:ascii="Arial" w:hAnsi="Arial" w:cs="Arial"/>
          <w:sz w:val="24"/>
          <w:szCs w:val="24"/>
        </w:rPr>
        <w:t xml:space="preserve"> around administrative tasks such as payroll management, employee scheduling, and compliance with </w:t>
      </w:r>
      <w:r w:rsidRPr="134270C7" w:rsidR="18113B2E">
        <w:rPr>
          <w:rFonts w:ascii="Arial" w:hAnsi="Arial" w:cs="Arial"/>
          <w:sz w:val="24"/>
          <w:szCs w:val="24"/>
        </w:rPr>
        <w:t>labor</w:t>
      </w:r>
      <w:r w:rsidRPr="134270C7" w:rsidR="00803F1E">
        <w:rPr>
          <w:rFonts w:ascii="Arial" w:hAnsi="Arial" w:cs="Arial"/>
          <w:sz w:val="24"/>
          <w:szCs w:val="24"/>
        </w:rPr>
        <w:t xml:space="preserve"> regulations</w:t>
      </w:r>
      <w:r w:rsidRPr="134270C7" w:rsidR="000F0194">
        <w:rPr>
          <w:rFonts w:ascii="Arial" w:hAnsi="Arial" w:cs="Arial"/>
          <w:sz w:val="24"/>
          <w:szCs w:val="24"/>
        </w:rPr>
        <w:t xml:space="preserve"> (</w:t>
      </w:r>
      <w:bookmarkStart w:name="_Int_LPfFur4v" w:id="3"/>
      <w:r w:rsidRPr="134270C7" w:rsidR="000F0194">
        <w:rPr>
          <w:rFonts w:ascii="Arial" w:hAnsi="Arial" w:cs="Arial"/>
          <w:sz w:val="24"/>
          <w:szCs w:val="24"/>
        </w:rPr>
        <w:t>Bardukova</w:t>
      </w:r>
      <w:bookmarkEnd w:id="3"/>
      <w:r w:rsidRPr="134270C7" w:rsidR="000F0194">
        <w:rPr>
          <w:rFonts w:ascii="Arial" w:hAnsi="Arial" w:cs="Arial"/>
          <w:sz w:val="24"/>
          <w:szCs w:val="24"/>
        </w:rPr>
        <w:t>, 2023)</w:t>
      </w:r>
      <w:r w:rsidRPr="134270C7" w:rsidR="00803F1E">
        <w:rPr>
          <w:rFonts w:ascii="Arial" w:hAnsi="Arial" w:cs="Arial"/>
          <w:sz w:val="24"/>
          <w:szCs w:val="24"/>
        </w:rPr>
        <w:t xml:space="preserve">. During this period, the focus </w:t>
      </w:r>
      <w:r w:rsidRPr="134270C7" w:rsidR="00803F1E">
        <w:rPr>
          <w:rFonts w:ascii="Arial" w:hAnsi="Arial" w:cs="Arial"/>
          <w:sz w:val="24"/>
          <w:szCs w:val="24"/>
        </w:rPr>
        <w:t>was transactional, with little emphasis on aligning HR practices with broader organi</w:t>
      </w:r>
      <w:r w:rsidRPr="134270C7" w:rsidR="738895D0">
        <w:rPr>
          <w:rFonts w:ascii="Arial" w:hAnsi="Arial" w:cs="Arial"/>
          <w:sz w:val="24"/>
          <w:szCs w:val="24"/>
        </w:rPr>
        <w:t>sational</w:t>
      </w:r>
      <w:r w:rsidRPr="134270C7" w:rsidR="00803F1E">
        <w:rPr>
          <w:rFonts w:ascii="Arial" w:hAnsi="Arial" w:cs="Arial"/>
          <w:sz w:val="24"/>
          <w:szCs w:val="24"/>
        </w:rPr>
        <w:t xml:space="preserve"> goals. Instead, the primary </w:t>
      </w:r>
      <w:r w:rsidRPr="134270C7" w:rsidR="00803F1E">
        <w:rPr>
          <w:rFonts w:ascii="Arial" w:hAnsi="Arial" w:cs="Arial"/>
          <w:sz w:val="24"/>
          <w:szCs w:val="24"/>
        </w:rPr>
        <w:t>objective</w:t>
      </w:r>
      <w:r w:rsidRPr="134270C7" w:rsidR="00803F1E">
        <w:rPr>
          <w:rFonts w:ascii="Arial" w:hAnsi="Arial" w:cs="Arial"/>
          <w:sz w:val="24"/>
          <w:szCs w:val="24"/>
        </w:rPr>
        <w:t xml:space="preserve"> was to ensure the smooth operation of hotels and resorts by addressing immediate staffing needs and regulatory requirements</w:t>
      </w:r>
      <w:r w:rsidRPr="134270C7" w:rsidR="000F0194">
        <w:rPr>
          <w:rFonts w:ascii="Arial" w:hAnsi="Arial" w:cs="Arial"/>
          <w:sz w:val="24"/>
          <w:szCs w:val="24"/>
        </w:rPr>
        <w:t xml:space="preserve"> (Maclean et al., 2022)</w:t>
      </w:r>
      <w:r w:rsidRPr="134270C7" w:rsidR="00803F1E">
        <w:rPr>
          <w:rFonts w:ascii="Arial" w:hAnsi="Arial" w:cs="Arial"/>
          <w:sz w:val="24"/>
          <w:szCs w:val="24"/>
        </w:rPr>
        <w:t>.</w:t>
      </w:r>
    </w:p>
    <w:p w:rsidRPr="00F772BD" w:rsidR="00D05FE4" w:rsidP="00F772BD" w:rsidRDefault="00D05FE4" w14:paraId="75BFC779" w14:textId="77777777">
      <w:pPr>
        <w:spacing w:after="0" w:line="360" w:lineRule="auto"/>
        <w:jc w:val="both"/>
        <w:rPr>
          <w:rFonts w:ascii="Arial" w:hAnsi="Arial" w:cs="Arial"/>
          <w:sz w:val="24"/>
          <w:szCs w:val="24"/>
        </w:rPr>
      </w:pPr>
    </w:p>
    <w:p w:rsidRPr="00F772BD" w:rsidR="00D05FE4" w:rsidP="00F772BD" w:rsidRDefault="00D05FE4" w14:paraId="15C47CE4" w14:textId="08711D8C">
      <w:pPr>
        <w:spacing w:after="0" w:line="360" w:lineRule="auto"/>
        <w:jc w:val="both"/>
        <w:rPr>
          <w:rFonts w:ascii="Arial" w:hAnsi="Arial" w:cs="Arial"/>
          <w:sz w:val="24"/>
          <w:szCs w:val="24"/>
        </w:rPr>
      </w:pPr>
      <w:r w:rsidRPr="134270C7" w:rsidR="00803F1E">
        <w:rPr>
          <w:rFonts w:ascii="Arial" w:hAnsi="Arial" w:cs="Arial"/>
          <w:sz w:val="24"/>
          <w:szCs w:val="24"/>
        </w:rPr>
        <w:t xml:space="preserve">However, as the hospitality industry evolved and competition intensified, there </w:t>
      </w:r>
      <w:r w:rsidRPr="134270C7" w:rsidR="00803F1E">
        <w:rPr>
          <w:rFonts w:ascii="Arial" w:hAnsi="Arial" w:cs="Arial"/>
          <w:sz w:val="24"/>
          <w:szCs w:val="24"/>
        </w:rPr>
        <w:t>emerged</w:t>
      </w:r>
      <w:r w:rsidRPr="134270C7" w:rsidR="00803F1E">
        <w:rPr>
          <w:rFonts w:ascii="Arial" w:hAnsi="Arial" w:cs="Arial"/>
          <w:sz w:val="24"/>
          <w:szCs w:val="24"/>
        </w:rPr>
        <w:t xml:space="preserve"> a growing recognition of the pivotal role that human capital plays in driving organi</w:t>
      </w:r>
      <w:r w:rsidRPr="134270C7" w:rsidR="4FDE09D7">
        <w:rPr>
          <w:rFonts w:ascii="Arial" w:hAnsi="Arial" w:cs="Arial"/>
          <w:sz w:val="24"/>
          <w:szCs w:val="24"/>
        </w:rPr>
        <w:t>sational</w:t>
      </w:r>
      <w:r w:rsidRPr="134270C7" w:rsidR="00803F1E">
        <w:rPr>
          <w:rFonts w:ascii="Arial" w:hAnsi="Arial" w:cs="Arial"/>
          <w:sz w:val="24"/>
          <w:szCs w:val="24"/>
        </w:rPr>
        <w:t xml:space="preserve"> success. This reali</w:t>
      </w:r>
      <w:r w:rsidRPr="134270C7" w:rsidR="2E7B61C4">
        <w:rPr>
          <w:rFonts w:ascii="Arial" w:hAnsi="Arial" w:cs="Arial"/>
          <w:sz w:val="24"/>
          <w:szCs w:val="24"/>
        </w:rPr>
        <w:t>s</w:t>
      </w:r>
      <w:r w:rsidRPr="134270C7" w:rsidR="00803F1E">
        <w:rPr>
          <w:rFonts w:ascii="Arial" w:hAnsi="Arial" w:cs="Arial"/>
          <w:sz w:val="24"/>
          <w:szCs w:val="24"/>
        </w:rPr>
        <w:t xml:space="preserve">ation marked the transition from traditional personnel management to strategic HRM—a </w:t>
      </w:r>
      <w:r w:rsidRPr="134270C7" w:rsidR="1B276F6F">
        <w:rPr>
          <w:rFonts w:ascii="Arial" w:hAnsi="Arial" w:cs="Arial"/>
          <w:sz w:val="24"/>
          <w:szCs w:val="24"/>
        </w:rPr>
        <w:t>change in thinking</w:t>
      </w:r>
      <w:r w:rsidRPr="134270C7" w:rsidR="00803F1E">
        <w:rPr>
          <w:rFonts w:ascii="Arial" w:hAnsi="Arial" w:cs="Arial"/>
          <w:sz w:val="24"/>
          <w:szCs w:val="24"/>
        </w:rPr>
        <w:t xml:space="preserve"> that emphasized the strategic integration of HR practices with overall business </w:t>
      </w:r>
      <w:r w:rsidRPr="134270C7" w:rsidR="00803F1E">
        <w:rPr>
          <w:rFonts w:ascii="Arial" w:hAnsi="Arial" w:cs="Arial"/>
          <w:sz w:val="24"/>
          <w:szCs w:val="24"/>
        </w:rPr>
        <w:t>objectives</w:t>
      </w:r>
      <w:r w:rsidRPr="134270C7" w:rsidR="000F0194">
        <w:rPr>
          <w:rFonts w:ascii="Arial" w:hAnsi="Arial" w:cs="Arial"/>
          <w:sz w:val="24"/>
          <w:szCs w:val="24"/>
        </w:rPr>
        <w:t xml:space="preserve"> (</w:t>
      </w:r>
      <w:bookmarkStart w:name="_Int_MSuebpyk" w:id="4"/>
      <w:r w:rsidRPr="134270C7" w:rsidR="000F0194">
        <w:rPr>
          <w:rFonts w:ascii="Arial" w:hAnsi="Arial" w:cs="Arial"/>
          <w:sz w:val="24"/>
          <w:szCs w:val="24"/>
        </w:rPr>
        <w:t>Bokareva</w:t>
      </w:r>
      <w:bookmarkEnd w:id="4"/>
      <w:r w:rsidRPr="134270C7" w:rsidR="000F0194">
        <w:rPr>
          <w:rFonts w:ascii="Arial" w:hAnsi="Arial" w:cs="Arial"/>
          <w:sz w:val="24"/>
          <w:szCs w:val="24"/>
        </w:rPr>
        <w:t xml:space="preserve"> &amp; Yudina, 2020)</w:t>
      </w:r>
      <w:r w:rsidRPr="134270C7" w:rsidR="00803F1E">
        <w:rPr>
          <w:rFonts w:ascii="Arial" w:hAnsi="Arial" w:cs="Arial"/>
          <w:sz w:val="24"/>
          <w:szCs w:val="24"/>
        </w:rPr>
        <w:t>.</w:t>
      </w:r>
    </w:p>
    <w:p w:rsidRPr="00F772BD" w:rsidR="00D05FE4" w:rsidP="00F772BD" w:rsidRDefault="00D05FE4" w14:paraId="1B322085" w14:textId="7DE9D297">
      <w:pPr>
        <w:spacing w:after="0" w:line="360" w:lineRule="auto"/>
        <w:jc w:val="both"/>
        <w:rPr>
          <w:rFonts w:ascii="Arial" w:hAnsi="Arial" w:cs="Arial"/>
          <w:sz w:val="24"/>
          <w:szCs w:val="24"/>
        </w:rPr>
      </w:pPr>
      <w:r w:rsidRPr="134270C7" w:rsidR="00803F1E">
        <w:rPr>
          <w:rFonts w:ascii="Arial" w:hAnsi="Arial" w:cs="Arial"/>
          <w:sz w:val="24"/>
          <w:szCs w:val="24"/>
        </w:rPr>
        <w:t xml:space="preserve">Strategic HRM in the hospitality industry encompasses a multifaceted approach aimed at </w:t>
      </w:r>
      <w:r w:rsidRPr="134270C7" w:rsidR="00803F1E">
        <w:rPr>
          <w:rFonts w:ascii="Arial" w:hAnsi="Arial" w:cs="Arial"/>
          <w:sz w:val="24"/>
          <w:szCs w:val="24"/>
        </w:rPr>
        <w:t>optimizing</w:t>
      </w:r>
      <w:r w:rsidRPr="134270C7" w:rsidR="00803F1E">
        <w:rPr>
          <w:rFonts w:ascii="Arial" w:hAnsi="Arial" w:cs="Arial"/>
          <w:sz w:val="24"/>
          <w:szCs w:val="24"/>
        </w:rPr>
        <w:t xml:space="preserve"> the performance, productivity, and satisfaction of employees while simultaneously enhancing the guest experience and driving financial performance</w:t>
      </w:r>
      <w:r w:rsidRPr="134270C7" w:rsidR="000F0194">
        <w:rPr>
          <w:rFonts w:ascii="Arial" w:hAnsi="Arial" w:cs="Arial"/>
          <w:sz w:val="24"/>
          <w:szCs w:val="24"/>
        </w:rPr>
        <w:t xml:space="preserve"> (Blayney et al., 2020)</w:t>
      </w:r>
      <w:r w:rsidRPr="134270C7" w:rsidR="00803F1E">
        <w:rPr>
          <w:rFonts w:ascii="Arial" w:hAnsi="Arial" w:cs="Arial"/>
          <w:sz w:val="24"/>
          <w:szCs w:val="24"/>
        </w:rPr>
        <w:t>. Rather than viewing employees merely as resources to be managed, strategic HRM treats them as valuable assets capable of contributing to the organi</w:t>
      </w:r>
      <w:r w:rsidRPr="134270C7" w:rsidR="5680B969">
        <w:rPr>
          <w:rFonts w:ascii="Arial" w:hAnsi="Arial" w:cs="Arial"/>
          <w:sz w:val="24"/>
          <w:szCs w:val="24"/>
        </w:rPr>
        <w:t>s</w:t>
      </w:r>
      <w:r w:rsidRPr="134270C7" w:rsidR="00803F1E">
        <w:rPr>
          <w:rFonts w:ascii="Arial" w:hAnsi="Arial" w:cs="Arial"/>
          <w:sz w:val="24"/>
          <w:szCs w:val="24"/>
        </w:rPr>
        <w:t>ation's competitive advantage.</w:t>
      </w:r>
    </w:p>
    <w:p w:rsidR="134270C7" w:rsidP="134270C7" w:rsidRDefault="134270C7" w14:paraId="70218EF8" w14:textId="0AA97452">
      <w:pPr>
        <w:spacing w:after="0" w:line="360" w:lineRule="auto"/>
        <w:jc w:val="both"/>
        <w:rPr>
          <w:rFonts w:ascii="Arial" w:hAnsi="Arial" w:cs="Arial"/>
          <w:sz w:val="24"/>
          <w:szCs w:val="24"/>
        </w:rPr>
      </w:pPr>
    </w:p>
    <w:p w:rsidRPr="00803F1E" w:rsidR="00803F1E" w:rsidP="00803F1E" w:rsidRDefault="00803F1E" w14:paraId="6D164529" w14:textId="362620C0">
      <w:pPr>
        <w:spacing w:after="0" w:line="360" w:lineRule="auto"/>
        <w:jc w:val="both"/>
        <w:rPr>
          <w:rFonts w:ascii="Arial" w:hAnsi="Arial" w:cs="Arial"/>
          <w:sz w:val="24"/>
          <w:szCs w:val="24"/>
        </w:rPr>
      </w:pPr>
      <w:r w:rsidRPr="134270C7" w:rsidR="00803F1E">
        <w:rPr>
          <w:rFonts w:ascii="Arial" w:hAnsi="Arial" w:cs="Arial"/>
          <w:sz w:val="24"/>
          <w:szCs w:val="24"/>
        </w:rPr>
        <w:t>The recognition of the interconnection between employee engagement, customer satisfaction, and financial performance stands out as a pivotal catalyst for the rise of strategic HRM in the hospitality sector. Numerous studies underline that contented and motivated employees tend to deliver exceptional service experiences, thereby leading to heightened levels of guest satisfaction and loyalty (</w:t>
      </w:r>
      <w:bookmarkStart w:name="_Int_E2WhsVGB" w:id="5"/>
      <w:r w:rsidRPr="134270C7" w:rsidR="00803F1E">
        <w:rPr>
          <w:rFonts w:ascii="Arial" w:hAnsi="Arial" w:cs="Arial"/>
          <w:sz w:val="24"/>
          <w:szCs w:val="24"/>
        </w:rPr>
        <w:t>Nurmukhan</w:t>
      </w:r>
      <w:bookmarkEnd w:id="5"/>
      <w:r w:rsidRPr="134270C7" w:rsidR="00803F1E">
        <w:rPr>
          <w:rFonts w:ascii="Arial" w:hAnsi="Arial" w:cs="Arial"/>
          <w:sz w:val="24"/>
          <w:szCs w:val="24"/>
        </w:rPr>
        <w:t xml:space="preserve"> et al., 2022). Consequently, strategic HRM practices prioriti</w:t>
      </w:r>
      <w:r w:rsidRPr="134270C7" w:rsidR="6BEA2C10">
        <w:rPr>
          <w:rFonts w:ascii="Arial" w:hAnsi="Arial" w:cs="Arial"/>
          <w:sz w:val="24"/>
          <w:szCs w:val="24"/>
        </w:rPr>
        <w:t>s</w:t>
      </w:r>
      <w:r w:rsidRPr="134270C7" w:rsidR="00803F1E">
        <w:rPr>
          <w:rFonts w:ascii="Arial" w:hAnsi="Arial" w:cs="Arial"/>
          <w:sz w:val="24"/>
          <w:szCs w:val="24"/>
        </w:rPr>
        <w:t>e initiatives geared towards attracting, nurturing, and retaining top talent, thereby cultivating a positive workplace atmosphere</w:t>
      </w:r>
      <w:r w:rsidRPr="134270C7" w:rsidR="35934791">
        <w:rPr>
          <w:rFonts w:ascii="Arial" w:hAnsi="Arial" w:cs="Arial"/>
          <w:sz w:val="24"/>
          <w:szCs w:val="24"/>
        </w:rPr>
        <w:t>,</w:t>
      </w:r>
      <w:r w:rsidRPr="134270C7" w:rsidR="00803F1E">
        <w:rPr>
          <w:rFonts w:ascii="Arial" w:hAnsi="Arial" w:cs="Arial"/>
          <w:sz w:val="24"/>
          <w:szCs w:val="24"/>
        </w:rPr>
        <w:t xml:space="preserve"> and bolstering </w:t>
      </w:r>
      <w:r w:rsidRPr="134270C7" w:rsidR="000B1960">
        <w:rPr>
          <w:rFonts w:ascii="Arial" w:hAnsi="Arial" w:cs="Arial"/>
          <w:sz w:val="24"/>
          <w:szCs w:val="24"/>
        </w:rPr>
        <w:t>organisational</w:t>
      </w:r>
      <w:r w:rsidRPr="134270C7" w:rsidR="00803F1E">
        <w:rPr>
          <w:rFonts w:ascii="Arial" w:hAnsi="Arial" w:cs="Arial"/>
          <w:sz w:val="24"/>
          <w:szCs w:val="24"/>
        </w:rPr>
        <w:t xml:space="preserve"> resilience.</w:t>
      </w:r>
    </w:p>
    <w:p w:rsidRPr="00803F1E" w:rsidR="00803F1E" w:rsidP="00803F1E" w:rsidRDefault="00803F1E" w14:paraId="0A68349A" w14:textId="77777777">
      <w:pPr>
        <w:spacing w:after="0" w:line="360" w:lineRule="auto"/>
        <w:jc w:val="both"/>
        <w:rPr>
          <w:rFonts w:ascii="Arial" w:hAnsi="Arial" w:cs="Arial"/>
          <w:sz w:val="24"/>
          <w:szCs w:val="24"/>
        </w:rPr>
      </w:pPr>
    </w:p>
    <w:p w:rsidRPr="00F772BD" w:rsidR="00803F1E" w:rsidP="00803F1E" w:rsidRDefault="00803F1E" w14:paraId="2DC11590" w14:textId="6C511411">
      <w:pPr>
        <w:spacing w:after="0" w:line="360" w:lineRule="auto"/>
        <w:jc w:val="both"/>
        <w:rPr>
          <w:rFonts w:ascii="Arial" w:hAnsi="Arial" w:cs="Arial"/>
          <w:sz w:val="24"/>
          <w:szCs w:val="24"/>
        </w:rPr>
      </w:pPr>
      <w:r w:rsidRPr="134270C7" w:rsidR="00803F1E">
        <w:rPr>
          <w:rFonts w:ascii="Arial" w:hAnsi="Arial" w:cs="Arial"/>
          <w:sz w:val="24"/>
          <w:szCs w:val="24"/>
        </w:rPr>
        <w:t xml:space="preserve">Furthermore, strategic HRM underscores the significance of proactive workforce planning and talent management strategies to </w:t>
      </w:r>
      <w:r w:rsidRPr="134270C7" w:rsidR="1FC875FF">
        <w:rPr>
          <w:rFonts w:ascii="Arial" w:hAnsi="Arial" w:cs="Arial"/>
          <w:sz w:val="24"/>
          <w:szCs w:val="24"/>
        </w:rPr>
        <w:t>pre-emptively</w:t>
      </w:r>
      <w:r w:rsidRPr="134270C7" w:rsidR="00803F1E">
        <w:rPr>
          <w:rFonts w:ascii="Arial" w:hAnsi="Arial" w:cs="Arial"/>
          <w:sz w:val="24"/>
          <w:szCs w:val="24"/>
        </w:rPr>
        <w:t xml:space="preserve"> address forthcoming staffing requirements. Given the industry's hallmark traits of seasonality, fluctuating demand, and evolving guest preferences, effective workforce planning becomes imperative to ensure that hotels are equipped with the appropriate personnel in suitable positions and at opportune times (</w:t>
      </w:r>
      <w:r w:rsidRPr="134270C7" w:rsidR="00803F1E">
        <w:rPr>
          <w:rFonts w:ascii="Arial" w:hAnsi="Arial" w:cs="Arial"/>
          <w:sz w:val="24"/>
          <w:szCs w:val="24"/>
        </w:rPr>
        <w:t>Luu</w:t>
      </w:r>
      <w:r w:rsidRPr="134270C7" w:rsidR="00803F1E">
        <w:rPr>
          <w:rFonts w:ascii="Arial" w:hAnsi="Arial" w:cs="Arial"/>
          <w:sz w:val="24"/>
          <w:szCs w:val="24"/>
        </w:rPr>
        <w:t xml:space="preserve">, 2021). By </w:t>
      </w:r>
      <w:r w:rsidRPr="134270C7" w:rsidR="00803F1E">
        <w:rPr>
          <w:rFonts w:ascii="Arial" w:hAnsi="Arial" w:cs="Arial"/>
          <w:sz w:val="24"/>
          <w:szCs w:val="24"/>
        </w:rPr>
        <w:t>anticipating</w:t>
      </w:r>
      <w:r w:rsidRPr="134270C7" w:rsidR="00803F1E">
        <w:rPr>
          <w:rFonts w:ascii="Arial" w:hAnsi="Arial" w:cs="Arial"/>
          <w:sz w:val="24"/>
          <w:szCs w:val="24"/>
        </w:rPr>
        <w:t xml:space="preserve"> </w:t>
      </w:r>
      <w:r w:rsidRPr="134270C7" w:rsidR="148455D2">
        <w:rPr>
          <w:rFonts w:ascii="Arial" w:hAnsi="Arial" w:cs="Arial"/>
          <w:sz w:val="24"/>
          <w:szCs w:val="24"/>
        </w:rPr>
        <w:t>labor</w:t>
      </w:r>
      <w:r w:rsidRPr="134270C7" w:rsidR="00803F1E">
        <w:rPr>
          <w:rFonts w:ascii="Arial" w:hAnsi="Arial" w:cs="Arial"/>
          <w:sz w:val="24"/>
          <w:szCs w:val="24"/>
        </w:rPr>
        <w:t xml:space="preserve"> </w:t>
      </w:r>
      <w:r w:rsidRPr="134270C7" w:rsidR="00803F1E">
        <w:rPr>
          <w:rFonts w:ascii="Arial" w:hAnsi="Arial" w:cs="Arial"/>
          <w:sz w:val="24"/>
          <w:szCs w:val="24"/>
        </w:rPr>
        <w:t>demand, pinpointing skill deficiencies, and implementing tailored recruitment and development initiatives, organi</w:t>
      </w:r>
      <w:r w:rsidRPr="134270C7" w:rsidR="7F1AE897">
        <w:rPr>
          <w:rFonts w:ascii="Arial" w:hAnsi="Arial" w:cs="Arial"/>
          <w:sz w:val="24"/>
          <w:szCs w:val="24"/>
        </w:rPr>
        <w:t>s</w:t>
      </w:r>
      <w:r w:rsidRPr="134270C7" w:rsidR="00803F1E">
        <w:rPr>
          <w:rFonts w:ascii="Arial" w:hAnsi="Arial" w:cs="Arial"/>
          <w:sz w:val="24"/>
          <w:szCs w:val="24"/>
        </w:rPr>
        <w:t>ations can construct versatile and adaptable workforces capable of navigating shifts in market dynamics.</w:t>
      </w:r>
    </w:p>
    <w:p w:rsidRPr="00F772BD" w:rsidR="00D05FE4" w:rsidP="00F772BD" w:rsidRDefault="00803F1E" w14:paraId="6364F7EC" w14:textId="4DAB08FF">
      <w:pPr>
        <w:spacing w:after="0" w:line="360" w:lineRule="auto"/>
        <w:jc w:val="both"/>
        <w:rPr>
          <w:rFonts w:ascii="Arial" w:hAnsi="Arial" w:cs="Arial"/>
          <w:sz w:val="24"/>
          <w:szCs w:val="24"/>
        </w:rPr>
      </w:pPr>
      <w:r w:rsidRPr="134270C7" w:rsidR="00803F1E">
        <w:rPr>
          <w:rFonts w:ascii="Arial" w:hAnsi="Arial" w:cs="Arial"/>
          <w:sz w:val="24"/>
          <w:szCs w:val="24"/>
        </w:rPr>
        <w:t xml:space="preserve">Hilton </w:t>
      </w:r>
      <w:r w:rsidRPr="134270C7" w:rsidR="776E1926">
        <w:rPr>
          <w:rFonts w:ascii="Arial" w:hAnsi="Arial" w:cs="Arial"/>
          <w:sz w:val="24"/>
          <w:szCs w:val="24"/>
        </w:rPr>
        <w:t>hotel's strategic</w:t>
      </w:r>
      <w:r w:rsidRPr="134270C7" w:rsidR="00803F1E">
        <w:rPr>
          <w:rFonts w:ascii="Arial" w:hAnsi="Arial" w:cs="Arial"/>
          <w:sz w:val="24"/>
          <w:szCs w:val="24"/>
        </w:rPr>
        <w:t xml:space="preserve"> role of HR functions is paramount in ensuring alignment with organi</w:t>
      </w:r>
      <w:r w:rsidRPr="134270C7" w:rsidR="11402EA4">
        <w:rPr>
          <w:rFonts w:ascii="Arial" w:hAnsi="Arial" w:cs="Arial"/>
          <w:sz w:val="24"/>
          <w:szCs w:val="24"/>
        </w:rPr>
        <w:t>s</w:t>
      </w:r>
      <w:r w:rsidRPr="134270C7" w:rsidR="00803F1E">
        <w:rPr>
          <w:rFonts w:ascii="Arial" w:hAnsi="Arial" w:cs="Arial"/>
          <w:sz w:val="24"/>
          <w:szCs w:val="24"/>
        </w:rPr>
        <w:t>ational goals and fostering a culture of excellence and innovation. Here</w:t>
      </w:r>
      <w:r w:rsidRPr="134270C7" w:rsidR="198A17C1">
        <w:rPr>
          <w:rFonts w:ascii="Arial" w:hAnsi="Arial" w:cs="Arial"/>
          <w:sz w:val="24"/>
          <w:szCs w:val="24"/>
        </w:rPr>
        <w:t xml:space="preserve"> are </w:t>
      </w:r>
      <w:r w:rsidRPr="134270C7" w:rsidR="00803F1E">
        <w:rPr>
          <w:rFonts w:ascii="Arial" w:hAnsi="Arial" w:cs="Arial"/>
          <w:sz w:val="24"/>
          <w:szCs w:val="24"/>
        </w:rPr>
        <w:t>the strategic initiatives undertaken by Hilton to exemplify how HR functions contribute to its success</w:t>
      </w:r>
      <w:r w:rsidRPr="134270C7" w:rsidR="000F0194">
        <w:rPr>
          <w:rFonts w:ascii="Arial" w:hAnsi="Arial" w:cs="Arial"/>
          <w:sz w:val="24"/>
          <w:szCs w:val="24"/>
        </w:rPr>
        <w:t xml:space="preserve"> (Chukwunonso, 2022)</w:t>
      </w:r>
      <w:r w:rsidRPr="134270C7" w:rsidR="00803F1E">
        <w:rPr>
          <w:rFonts w:ascii="Arial" w:hAnsi="Arial" w:cs="Arial"/>
          <w:sz w:val="24"/>
          <w:szCs w:val="24"/>
        </w:rPr>
        <w:t>:</w:t>
      </w:r>
    </w:p>
    <w:p w:rsidRPr="00F772BD" w:rsidR="00D05FE4" w:rsidP="134270C7" w:rsidRDefault="00D05FE4" w14:paraId="0DB8E082" w14:textId="509DBB31">
      <w:pPr>
        <w:pStyle w:val="Normal"/>
        <w:spacing w:after="0" w:line="360" w:lineRule="auto"/>
        <w:jc w:val="both"/>
        <w:rPr>
          <w:rFonts w:ascii="Arial" w:hAnsi="Arial" w:cs="Arial"/>
          <w:sz w:val="24"/>
          <w:szCs w:val="24"/>
        </w:rPr>
      </w:pPr>
      <w:r w:rsidRPr="134270C7" w:rsidR="00803F1E">
        <w:rPr>
          <w:rFonts w:ascii="Arial" w:hAnsi="Arial" w:cs="Arial"/>
          <w:sz w:val="24"/>
          <w:szCs w:val="24"/>
        </w:rPr>
        <w:t>Hilton's HR strategies are aligned with its overarching organi</w:t>
      </w:r>
      <w:r w:rsidRPr="134270C7" w:rsidR="60F08B3A">
        <w:rPr>
          <w:rFonts w:ascii="Arial" w:hAnsi="Arial" w:cs="Arial"/>
          <w:sz w:val="24"/>
          <w:szCs w:val="24"/>
        </w:rPr>
        <w:t>s</w:t>
      </w:r>
      <w:r w:rsidRPr="134270C7" w:rsidR="00803F1E">
        <w:rPr>
          <w:rFonts w:ascii="Arial" w:hAnsi="Arial" w:cs="Arial"/>
          <w:sz w:val="24"/>
          <w:szCs w:val="24"/>
        </w:rPr>
        <w:t xml:space="preserve">ational goals of delivering exceptional guest experiences, driving revenue growth, and </w:t>
      </w:r>
      <w:r w:rsidRPr="134270C7" w:rsidR="00803F1E">
        <w:rPr>
          <w:rFonts w:ascii="Arial" w:hAnsi="Arial" w:cs="Arial"/>
          <w:sz w:val="24"/>
          <w:szCs w:val="24"/>
        </w:rPr>
        <w:t>maintaining</w:t>
      </w:r>
      <w:r w:rsidRPr="134270C7" w:rsidR="00803F1E">
        <w:rPr>
          <w:rFonts w:ascii="Arial" w:hAnsi="Arial" w:cs="Arial"/>
          <w:sz w:val="24"/>
          <w:szCs w:val="24"/>
        </w:rPr>
        <w:t xml:space="preserve"> a competitive edge in the hospitality industry. Through initiatives such as Light &amp; Warmth Hospitality and Team Member Appreciation Week, Hilton cultivates a culture of care that not only enhances employee satisfaction but also contributes to guest loyalty and brand reputation</w:t>
      </w:r>
      <w:r w:rsidRPr="134270C7" w:rsidR="000F0194">
        <w:rPr>
          <w:rFonts w:ascii="Arial" w:hAnsi="Arial" w:cs="Arial"/>
          <w:sz w:val="24"/>
          <w:szCs w:val="24"/>
        </w:rPr>
        <w:t xml:space="preserve"> (Pavlova, 2023)</w:t>
      </w:r>
      <w:r w:rsidRPr="134270C7" w:rsidR="00803F1E">
        <w:rPr>
          <w:rFonts w:ascii="Arial" w:hAnsi="Arial" w:cs="Arial"/>
          <w:sz w:val="24"/>
          <w:szCs w:val="24"/>
        </w:rPr>
        <w:t>.</w:t>
      </w:r>
    </w:p>
    <w:p w:rsidRPr="00F772BD" w:rsidR="00D05FE4" w:rsidP="00F772BD" w:rsidRDefault="00803F1E" w14:paraId="08899227" w14:textId="73818A3F">
      <w:pPr>
        <w:spacing w:after="0" w:line="360" w:lineRule="auto"/>
        <w:jc w:val="both"/>
        <w:rPr>
          <w:rFonts w:ascii="Arial" w:hAnsi="Arial" w:cs="Arial"/>
          <w:sz w:val="24"/>
          <w:szCs w:val="24"/>
        </w:rPr>
      </w:pPr>
      <w:r w:rsidRPr="3D6E492D" w:rsidR="00803F1E">
        <w:rPr>
          <w:rFonts w:ascii="Arial" w:hAnsi="Arial" w:cs="Arial"/>
          <w:sz w:val="24"/>
          <w:szCs w:val="24"/>
        </w:rPr>
        <w:t xml:space="preserve">Hilton employs a systematic approach to strategic HR planning, encompassing forecasting </w:t>
      </w:r>
      <w:r w:rsidRPr="3D6E492D" w:rsidR="105E7F29">
        <w:rPr>
          <w:rFonts w:ascii="Arial" w:hAnsi="Arial" w:cs="Arial"/>
          <w:sz w:val="24"/>
          <w:szCs w:val="24"/>
        </w:rPr>
        <w:t>labor</w:t>
      </w:r>
      <w:r w:rsidRPr="3D6E492D" w:rsidR="00803F1E">
        <w:rPr>
          <w:rFonts w:ascii="Arial" w:hAnsi="Arial" w:cs="Arial"/>
          <w:sz w:val="24"/>
          <w:szCs w:val="24"/>
        </w:rPr>
        <w:t xml:space="preserve"> demand and supply, goal setting, strategic planning, and program implementation and evaluation</w:t>
      </w:r>
      <w:r w:rsidRPr="3D6E492D" w:rsidR="000F0194">
        <w:rPr>
          <w:rFonts w:ascii="Arial" w:hAnsi="Arial" w:cs="Arial"/>
          <w:sz w:val="24"/>
          <w:szCs w:val="24"/>
        </w:rPr>
        <w:t xml:space="preserve"> (</w:t>
      </w:r>
      <w:r w:rsidRPr="3D6E492D" w:rsidR="000F0194">
        <w:rPr>
          <w:rFonts w:ascii="Arial" w:hAnsi="Arial" w:cs="Arial"/>
          <w:sz w:val="24"/>
          <w:szCs w:val="24"/>
        </w:rPr>
        <w:t>Dogonyaro</w:t>
      </w:r>
      <w:r w:rsidRPr="3D6E492D" w:rsidR="000F0194">
        <w:rPr>
          <w:rFonts w:ascii="Arial" w:hAnsi="Arial" w:cs="Arial"/>
          <w:sz w:val="24"/>
          <w:szCs w:val="24"/>
        </w:rPr>
        <w:t>, 2021)</w:t>
      </w:r>
      <w:r w:rsidRPr="3D6E492D" w:rsidR="00803F1E">
        <w:rPr>
          <w:rFonts w:ascii="Arial" w:hAnsi="Arial" w:cs="Arial"/>
          <w:sz w:val="24"/>
          <w:szCs w:val="24"/>
        </w:rPr>
        <w:t xml:space="preserve">. By </w:t>
      </w:r>
      <w:r w:rsidRPr="3D6E492D" w:rsidR="00803F1E">
        <w:rPr>
          <w:rFonts w:ascii="Arial" w:hAnsi="Arial" w:cs="Arial"/>
          <w:sz w:val="24"/>
          <w:szCs w:val="24"/>
        </w:rPr>
        <w:t>leveraging</w:t>
      </w:r>
      <w:r w:rsidRPr="3D6E492D" w:rsidR="00803F1E">
        <w:rPr>
          <w:rFonts w:ascii="Arial" w:hAnsi="Arial" w:cs="Arial"/>
          <w:sz w:val="24"/>
          <w:szCs w:val="24"/>
        </w:rPr>
        <w:t xml:space="preserve"> data analytics and market insights, Hilton </w:t>
      </w:r>
      <w:r w:rsidRPr="3D6E492D" w:rsidR="00803F1E">
        <w:rPr>
          <w:rFonts w:ascii="Arial" w:hAnsi="Arial" w:cs="Arial"/>
          <w:sz w:val="24"/>
          <w:szCs w:val="24"/>
        </w:rPr>
        <w:t>anticipates</w:t>
      </w:r>
      <w:r w:rsidRPr="3D6E492D" w:rsidR="00803F1E">
        <w:rPr>
          <w:rFonts w:ascii="Arial" w:hAnsi="Arial" w:cs="Arial"/>
          <w:sz w:val="24"/>
          <w:szCs w:val="24"/>
        </w:rPr>
        <w:t xml:space="preserve"> staffing needs and </w:t>
      </w:r>
      <w:r w:rsidRPr="3D6E492D" w:rsidR="00803F1E">
        <w:rPr>
          <w:rFonts w:ascii="Arial" w:hAnsi="Arial" w:cs="Arial"/>
          <w:sz w:val="24"/>
          <w:szCs w:val="24"/>
        </w:rPr>
        <w:t>identifies</w:t>
      </w:r>
      <w:r w:rsidRPr="3D6E492D" w:rsidR="00803F1E">
        <w:rPr>
          <w:rFonts w:ascii="Arial" w:hAnsi="Arial" w:cs="Arial"/>
          <w:sz w:val="24"/>
          <w:szCs w:val="24"/>
        </w:rPr>
        <w:t xml:space="preserve"> talent gaps to ensure </w:t>
      </w:r>
      <w:r w:rsidRPr="3D6E492D" w:rsidR="00803F1E">
        <w:rPr>
          <w:rFonts w:ascii="Arial" w:hAnsi="Arial" w:cs="Arial"/>
          <w:sz w:val="24"/>
          <w:szCs w:val="24"/>
        </w:rPr>
        <w:t>optimal</w:t>
      </w:r>
      <w:r w:rsidRPr="3D6E492D" w:rsidR="00803F1E">
        <w:rPr>
          <w:rFonts w:ascii="Arial" w:hAnsi="Arial" w:cs="Arial"/>
          <w:sz w:val="24"/>
          <w:szCs w:val="24"/>
        </w:rPr>
        <w:t xml:space="preserve"> workforce alignment with business </w:t>
      </w:r>
      <w:r w:rsidRPr="3D6E492D" w:rsidR="00803F1E">
        <w:rPr>
          <w:rFonts w:ascii="Arial" w:hAnsi="Arial" w:cs="Arial"/>
          <w:sz w:val="24"/>
          <w:szCs w:val="24"/>
        </w:rPr>
        <w:t>objectives</w:t>
      </w:r>
      <w:r w:rsidRPr="3D6E492D" w:rsidR="00803F1E">
        <w:rPr>
          <w:rFonts w:ascii="Arial" w:hAnsi="Arial" w:cs="Arial"/>
          <w:sz w:val="24"/>
          <w:szCs w:val="24"/>
        </w:rPr>
        <w:t>. Programs like Catch Me at My Best and Pathways for Talent exemplify Hilton's commitment to nurturing talent and promoting career development opportunities</w:t>
      </w:r>
      <w:r w:rsidRPr="3D6E492D" w:rsidR="000F0194">
        <w:rPr>
          <w:rFonts w:ascii="Arial" w:hAnsi="Arial" w:cs="Arial"/>
          <w:sz w:val="24"/>
          <w:szCs w:val="24"/>
        </w:rPr>
        <w:t xml:space="preserve"> (Zeng, 2021)</w:t>
      </w:r>
      <w:r w:rsidRPr="3D6E492D" w:rsidR="00803F1E">
        <w:rPr>
          <w:rFonts w:ascii="Arial" w:hAnsi="Arial" w:cs="Arial"/>
          <w:sz w:val="24"/>
          <w:szCs w:val="24"/>
        </w:rPr>
        <w:t>.</w:t>
      </w:r>
    </w:p>
    <w:p w:rsidRPr="00F772BD" w:rsidR="00D05FE4" w:rsidP="00F772BD" w:rsidRDefault="00D05FE4" w14:paraId="20B89B1E" w14:textId="77777777">
      <w:pPr>
        <w:spacing w:after="0" w:line="360" w:lineRule="auto"/>
        <w:jc w:val="both"/>
        <w:rPr>
          <w:rFonts w:ascii="Arial" w:hAnsi="Arial" w:cs="Arial"/>
          <w:sz w:val="24"/>
          <w:szCs w:val="24"/>
        </w:rPr>
      </w:pPr>
    </w:p>
    <w:p w:rsidRPr="00F772BD" w:rsidR="00D05FE4" w:rsidP="00F772BD" w:rsidRDefault="00803F1E" w14:paraId="1E6C0E72" w14:textId="07E167CB">
      <w:pPr>
        <w:spacing w:after="0" w:line="360" w:lineRule="auto"/>
        <w:jc w:val="both"/>
        <w:rPr>
          <w:rFonts w:ascii="Arial" w:hAnsi="Arial" w:cs="Arial"/>
          <w:sz w:val="24"/>
          <w:szCs w:val="24"/>
        </w:rPr>
      </w:pPr>
      <w:r w:rsidRPr="134270C7" w:rsidR="00803F1E">
        <w:rPr>
          <w:rFonts w:ascii="Arial" w:hAnsi="Arial" w:cs="Arial"/>
          <w:sz w:val="24"/>
          <w:szCs w:val="24"/>
        </w:rPr>
        <w:t>Building a Culture of Care</w:t>
      </w:r>
      <w:r w:rsidRPr="134270C7" w:rsidR="4F03645A">
        <w:rPr>
          <w:rFonts w:ascii="Arial" w:hAnsi="Arial" w:cs="Arial"/>
          <w:sz w:val="24"/>
          <w:szCs w:val="24"/>
        </w:rPr>
        <w:t>,</w:t>
      </w:r>
      <w:r w:rsidRPr="134270C7" w:rsidR="00803F1E">
        <w:rPr>
          <w:rFonts w:ascii="Arial" w:hAnsi="Arial" w:cs="Arial"/>
          <w:sz w:val="24"/>
          <w:szCs w:val="24"/>
        </w:rPr>
        <w:t xml:space="preserve"> Hilton's emphasis on fostering genuine connections with guests and creating a positive work environment </w:t>
      </w:r>
      <w:r w:rsidRPr="134270C7" w:rsidR="4F41257C">
        <w:rPr>
          <w:rFonts w:ascii="Arial" w:hAnsi="Arial" w:cs="Arial"/>
          <w:sz w:val="24"/>
          <w:szCs w:val="24"/>
        </w:rPr>
        <w:t>stands for</w:t>
      </w:r>
      <w:r w:rsidRPr="134270C7" w:rsidR="00803F1E">
        <w:rPr>
          <w:rFonts w:ascii="Arial" w:hAnsi="Arial" w:cs="Arial"/>
          <w:sz w:val="24"/>
          <w:szCs w:val="24"/>
        </w:rPr>
        <w:t xml:space="preserve"> its commitment to employee well-being and guest satisfaction</w:t>
      </w:r>
      <w:r w:rsidRPr="134270C7" w:rsidR="000F0194">
        <w:rPr>
          <w:rFonts w:ascii="Arial" w:hAnsi="Arial" w:cs="Arial"/>
          <w:sz w:val="24"/>
          <w:szCs w:val="24"/>
        </w:rPr>
        <w:t xml:space="preserve"> (Zhang, 2023)</w:t>
      </w:r>
      <w:r w:rsidRPr="134270C7" w:rsidR="00803F1E">
        <w:rPr>
          <w:rFonts w:ascii="Arial" w:hAnsi="Arial" w:cs="Arial"/>
          <w:sz w:val="24"/>
          <w:szCs w:val="24"/>
        </w:rPr>
        <w:t>.</w:t>
      </w:r>
    </w:p>
    <w:p w:rsidRPr="00F772BD" w:rsidR="00D05FE4" w:rsidP="00F772BD" w:rsidRDefault="00803F1E" w14:paraId="3272EEA0" w14:textId="13447280">
      <w:pPr>
        <w:spacing w:after="0" w:line="360" w:lineRule="auto"/>
        <w:jc w:val="both"/>
        <w:rPr>
          <w:rFonts w:ascii="Arial" w:hAnsi="Arial" w:cs="Arial"/>
          <w:sz w:val="24"/>
          <w:szCs w:val="24"/>
        </w:rPr>
      </w:pPr>
      <w:r w:rsidRPr="134270C7" w:rsidR="00803F1E">
        <w:rPr>
          <w:rFonts w:ascii="Arial" w:hAnsi="Arial" w:cs="Arial"/>
          <w:sz w:val="24"/>
          <w:szCs w:val="24"/>
        </w:rPr>
        <w:t>Investing in Talent Development</w:t>
      </w:r>
      <w:r w:rsidRPr="134270C7" w:rsidR="7DAA0817">
        <w:rPr>
          <w:rFonts w:ascii="Arial" w:hAnsi="Arial" w:cs="Arial"/>
          <w:sz w:val="24"/>
          <w:szCs w:val="24"/>
        </w:rPr>
        <w:t>,</w:t>
      </w:r>
      <w:r w:rsidRPr="134270C7" w:rsidR="00803F1E">
        <w:rPr>
          <w:rFonts w:ascii="Arial" w:hAnsi="Arial" w:cs="Arial"/>
          <w:sz w:val="24"/>
          <w:szCs w:val="24"/>
        </w:rPr>
        <w:t xml:space="preserve"> Through Hilton University and Second Chance Hiring initiatives, Hilton provides employees with opportunities for continuous learning and career advancement, while also promoting inclusivity and diversity</w:t>
      </w:r>
      <w:r w:rsidRPr="134270C7" w:rsidR="000F0194">
        <w:rPr>
          <w:rFonts w:ascii="Arial" w:hAnsi="Arial" w:cs="Arial"/>
          <w:sz w:val="24"/>
          <w:szCs w:val="24"/>
        </w:rPr>
        <w:t xml:space="preserve"> (Zeng, 2021)</w:t>
      </w:r>
      <w:r w:rsidRPr="134270C7" w:rsidR="00803F1E">
        <w:rPr>
          <w:rFonts w:ascii="Arial" w:hAnsi="Arial" w:cs="Arial"/>
          <w:sz w:val="24"/>
          <w:szCs w:val="24"/>
        </w:rPr>
        <w:t>.</w:t>
      </w:r>
    </w:p>
    <w:p w:rsidRPr="00F772BD" w:rsidR="00D05FE4" w:rsidP="00F772BD" w:rsidRDefault="00803F1E" w14:paraId="7E394757" w14:textId="7605E884">
      <w:pPr>
        <w:spacing w:after="0" w:line="360" w:lineRule="auto"/>
        <w:jc w:val="both"/>
        <w:rPr>
          <w:rFonts w:ascii="Arial" w:hAnsi="Arial" w:cs="Arial"/>
          <w:sz w:val="24"/>
          <w:szCs w:val="24"/>
        </w:rPr>
      </w:pPr>
      <w:r w:rsidRPr="3D6E492D" w:rsidR="00803F1E">
        <w:rPr>
          <w:rFonts w:ascii="Arial" w:hAnsi="Arial" w:cs="Arial"/>
          <w:sz w:val="24"/>
          <w:szCs w:val="24"/>
        </w:rPr>
        <w:t>Attracting and Retaining Top Talent</w:t>
      </w:r>
      <w:r w:rsidRPr="3D6E492D" w:rsidR="00803F1E">
        <w:rPr>
          <w:rFonts w:ascii="Arial" w:hAnsi="Arial" w:cs="Arial"/>
          <w:sz w:val="24"/>
          <w:szCs w:val="24"/>
        </w:rPr>
        <w:t xml:space="preserve"> </w:t>
      </w:r>
      <w:r w:rsidRPr="3D6E492D" w:rsidR="00803F1E">
        <w:rPr>
          <w:rFonts w:ascii="Arial" w:hAnsi="Arial" w:cs="Arial"/>
          <w:sz w:val="24"/>
          <w:szCs w:val="24"/>
        </w:rPr>
        <w:t>By</w:t>
      </w:r>
      <w:r w:rsidRPr="3D6E492D" w:rsidR="00803F1E">
        <w:rPr>
          <w:rFonts w:ascii="Arial" w:hAnsi="Arial" w:cs="Arial"/>
          <w:sz w:val="24"/>
          <w:szCs w:val="24"/>
        </w:rPr>
        <w:t xml:space="preserve"> offering flexible work options, </w:t>
      </w:r>
      <w:r w:rsidRPr="3D6E492D" w:rsidR="000B1960">
        <w:rPr>
          <w:rFonts w:ascii="Arial" w:hAnsi="Arial" w:cs="Arial"/>
          <w:sz w:val="24"/>
          <w:szCs w:val="24"/>
        </w:rPr>
        <w:t>prioritising</w:t>
      </w:r>
      <w:r w:rsidRPr="3D6E492D" w:rsidR="00803F1E">
        <w:rPr>
          <w:rFonts w:ascii="Arial" w:hAnsi="Arial" w:cs="Arial"/>
          <w:sz w:val="24"/>
          <w:szCs w:val="24"/>
        </w:rPr>
        <w:t xml:space="preserve"> diversity</w:t>
      </w:r>
      <w:r w:rsidRPr="3D6E492D" w:rsidR="61B2F564">
        <w:rPr>
          <w:rFonts w:ascii="Arial" w:hAnsi="Arial" w:cs="Arial"/>
          <w:sz w:val="24"/>
          <w:szCs w:val="24"/>
        </w:rPr>
        <w:t>,</w:t>
      </w:r>
      <w:r w:rsidRPr="3D6E492D" w:rsidR="00803F1E">
        <w:rPr>
          <w:rFonts w:ascii="Arial" w:hAnsi="Arial" w:cs="Arial"/>
          <w:sz w:val="24"/>
          <w:szCs w:val="24"/>
        </w:rPr>
        <w:t xml:space="preserve"> and inclusion, and providing competitive benefits and compensation </w:t>
      </w:r>
      <w:r w:rsidRPr="3D6E492D" w:rsidR="00803F1E">
        <w:rPr>
          <w:rFonts w:ascii="Arial" w:hAnsi="Arial" w:cs="Arial"/>
          <w:sz w:val="24"/>
          <w:szCs w:val="24"/>
        </w:rPr>
        <w:t xml:space="preserve">packages, Hilton strives to attract and </w:t>
      </w:r>
      <w:r w:rsidRPr="3D6E492D" w:rsidR="00803F1E">
        <w:rPr>
          <w:rFonts w:ascii="Arial" w:hAnsi="Arial" w:cs="Arial"/>
          <w:sz w:val="24"/>
          <w:szCs w:val="24"/>
        </w:rPr>
        <w:t>retain</w:t>
      </w:r>
      <w:r w:rsidRPr="3D6E492D" w:rsidR="00803F1E">
        <w:rPr>
          <w:rFonts w:ascii="Arial" w:hAnsi="Arial" w:cs="Arial"/>
          <w:sz w:val="24"/>
          <w:szCs w:val="24"/>
        </w:rPr>
        <w:t xml:space="preserve"> top talent in a highly competitive market</w:t>
      </w:r>
      <w:r w:rsidRPr="3D6E492D" w:rsidR="000F0194">
        <w:rPr>
          <w:rFonts w:ascii="Arial" w:hAnsi="Arial" w:cs="Arial"/>
          <w:sz w:val="24"/>
          <w:szCs w:val="24"/>
        </w:rPr>
        <w:t xml:space="preserve"> (</w:t>
      </w:r>
      <w:r w:rsidRPr="3D6E492D" w:rsidR="000F0194">
        <w:rPr>
          <w:rFonts w:ascii="Arial" w:hAnsi="Arial" w:cs="Arial"/>
          <w:sz w:val="24"/>
          <w:szCs w:val="24"/>
        </w:rPr>
        <w:t>Dogonyaro</w:t>
      </w:r>
      <w:r w:rsidRPr="3D6E492D" w:rsidR="000F0194">
        <w:rPr>
          <w:rFonts w:ascii="Arial" w:hAnsi="Arial" w:cs="Arial"/>
          <w:sz w:val="24"/>
          <w:szCs w:val="24"/>
        </w:rPr>
        <w:t>, 2021)</w:t>
      </w:r>
      <w:r w:rsidRPr="3D6E492D" w:rsidR="00803F1E">
        <w:rPr>
          <w:rFonts w:ascii="Arial" w:hAnsi="Arial" w:cs="Arial"/>
          <w:sz w:val="24"/>
          <w:szCs w:val="24"/>
        </w:rPr>
        <w:t>.</w:t>
      </w:r>
    </w:p>
    <w:p w:rsidRPr="00F772BD" w:rsidR="00D05FE4" w:rsidP="00F772BD" w:rsidRDefault="00803F1E" w14:paraId="7672BEED" w14:textId="27CBB13A">
      <w:pPr>
        <w:spacing w:after="0" w:line="360" w:lineRule="auto"/>
        <w:jc w:val="both"/>
        <w:rPr>
          <w:rFonts w:ascii="Arial" w:hAnsi="Arial" w:cs="Arial"/>
          <w:sz w:val="24"/>
          <w:szCs w:val="24"/>
        </w:rPr>
      </w:pPr>
      <w:r w:rsidRPr="134270C7" w:rsidR="00803F1E">
        <w:rPr>
          <w:rFonts w:ascii="Arial" w:hAnsi="Arial" w:cs="Arial"/>
          <w:sz w:val="24"/>
          <w:szCs w:val="24"/>
        </w:rPr>
        <w:t>Leveraging Technology</w:t>
      </w:r>
      <w:r w:rsidRPr="134270C7" w:rsidR="7E3B7CCA">
        <w:rPr>
          <w:rFonts w:ascii="Arial" w:hAnsi="Arial" w:cs="Arial"/>
          <w:sz w:val="24"/>
          <w:szCs w:val="24"/>
        </w:rPr>
        <w:t>,</w:t>
      </w:r>
      <w:r w:rsidRPr="134270C7" w:rsidR="00803F1E">
        <w:rPr>
          <w:rFonts w:ascii="Arial" w:hAnsi="Arial" w:cs="Arial"/>
          <w:sz w:val="24"/>
          <w:szCs w:val="24"/>
        </w:rPr>
        <w:t xml:space="preserve"> Hilton's adoption of innovative technologies such as the Hilton Talent Management System and mobile learning apps enhances efficiency and accessibility in HR processes, while also facilitating seamless communication and collaboration across the organization</w:t>
      </w:r>
      <w:r w:rsidRPr="134270C7" w:rsidR="000F0194">
        <w:rPr>
          <w:rFonts w:ascii="Arial" w:hAnsi="Arial" w:cs="Arial"/>
          <w:sz w:val="24"/>
          <w:szCs w:val="24"/>
        </w:rPr>
        <w:t xml:space="preserve"> (Pavlova, 2023)</w:t>
      </w:r>
      <w:r w:rsidRPr="134270C7" w:rsidR="00803F1E">
        <w:rPr>
          <w:rFonts w:ascii="Arial" w:hAnsi="Arial" w:cs="Arial"/>
          <w:sz w:val="24"/>
          <w:szCs w:val="24"/>
        </w:rPr>
        <w:t>.</w:t>
      </w:r>
    </w:p>
    <w:p w:rsidRPr="00F772BD" w:rsidR="00D05FE4" w:rsidP="134270C7" w:rsidRDefault="00803F1E" w14:paraId="2B1380B6" w14:textId="2C492B07">
      <w:pPr>
        <w:spacing w:after="0" w:line="360" w:lineRule="auto"/>
        <w:jc w:val="both"/>
        <w:rPr>
          <w:rFonts w:ascii="Arial" w:hAnsi="Arial" w:cs="Arial"/>
          <w:sz w:val="24"/>
          <w:szCs w:val="24"/>
        </w:rPr>
      </w:pPr>
      <w:r w:rsidRPr="134270C7" w:rsidR="00803F1E">
        <w:rPr>
          <w:rFonts w:ascii="Arial" w:hAnsi="Arial" w:cs="Arial"/>
          <w:sz w:val="24"/>
          <w:szCs w:val="24"/>
        </w:rPr>
        <w:t xml:space="preserve">Measuring and </w:t>
      </w:r>
      <w:r w:rsidRPr="134270C7" w:rsidR="3283397E">
        <w:rPr>
          <w:rFonts w:ascii="Arial" w:hAnsi="Arial" w:cs="Arial"/>
          <w:sz w:val="24"/>
          <w:szCs w:val="24"/>
        </w:rPr>
        <w:t xml:space="preserve">adapting, </w:t>
      </w:r>
      <w:r w:rsidRPr="134270C7" w:rsidR="00803F1E">
        <w:rPr>
          <w:rFonts w:ascii="Arial" w:hAnsi="Arial" w:cs="Arial"/>
          <w:sz w:val="24"/>
          <w:szCs w:val="24"/>
        </w:rPr>
        <w:t xml:space="preserve">Hilton's commitment to measuring employee engagement, </w:t>
      </w:r>
      <w:r w:rsidRPr="134270C7" w:rsidR="00803F1E">
        <w:rPr>
          <w:rFonts w:ascii="Arial" w:hAnsi="Arial" w:cs="Arial"/>
          <w:sz w:val="24"/>
          <w:szCs w:val="24"/>
        </w:rPr>
        <w:t>leveraging</w:t>
      </w:r>
      <w:r w:rsidRPr="134270C7" w:rsidR="00803F1E">
        <w:rPr>
          <w:rFonts w:ascii="Arial" w:hAnsi="Arial" w:cs="Arial"/>
          <w:sz w:val="24"/>
          <w:szCs w:val="24"/>
        </w:rPr>
        <w:t xml:space="preserve"> data-driven insights, and </w:t>
      </w:r>
      <w:r w:rsidRPr="134270C7" w:rsidR="00803F1E">
        <w:rPr>
          <w:rFonts w:ascii="Arial" w:hAnsi="Arial" w:cs="Arial"/>
          <w:sz w:val="24"/>
          <w:szCs w:val="24"/>
        </w:rPr>
        <w:t>maintaining</w:t>
      </w:r>
      <w:r w:rsidRPr="134270C7" w:rsidR="00803F1E">
        <w:rPr>
          <w:rFonts w:ascii="Arial" w:hAnsi="Arial" w:cs="Arial"/>
          <w:sz w:val="24"/>
          <w:szCs w:val="24"/>
        </w:rPr>
        <w:t xml:space="preserve"> a continuous improvement mindset enables the organi</w:t>
      </w:r>
      <w:r w:rsidRPr="134270C7" w:rsidR="0370912B">
        <w:rPr>
          <w:rFonts w:ascii="Arial" w:hAnsi="Arial" w:cs="Arial"/>
          <w:sz w:val="24"/>
          <w:szCs w:val="24"/>
        </w:rPr>
        <w:t>s</w:t>
      </w:r>
      <w:r w:rsidRPr="134270C7" w:rsidR="00803F1E">
        <w:rPr>
          <w:rFonts w:ascii="Arial" w:hAnsi="Arial" w:cs="Arial"/>
          <w:sz w:val="24"/>
          <w:szCs w:val="24"/>
        </w:rPr>
        <w:t>ation to adapt and refine its HR practices to meet evolving business needs and industry trends</w:t>
      </w:r>
      <w:r w:rsidRPr="134270C7" w:rsidR="000F0194">
        <w:rPr>
          <w:rFonts w:ascii="Arial" w:hAnsi="Arial" w:cs="Arial"/>
          <w:sz w:val="24"/>
          <w:szCs w:val="24"/>
        </w:rPr>
        <w:t xml:space="preserve"> (Zeng, 2021)</w:t>
      </w:r>
      <w:r w:rsidRPr="134270C7" w:rsidR="00803F1E">
        <w:rPr>
          <w:rFonts w:ascii="Arial" w:hAnsi="Arial" w:cs="Arial"/>
          <w:sz w:val="24"/>
          <w:szCs w:val="24"/>
        </w:rPr>
        <w:t>.</w:t>
      </w:r>
    </w:p>
    <w:p w:rsidRPr="00F772BD" w:rsidR="00D05FE4" w:rsidP="00F772BD" w:rsidRDefault="00D05FE4" w14:paraId="263D8E46" w14:textId="77777777">
      <w:pPr>
        <w:spacing w:after="0" w:line="360" w:lineRule="auto"/>
        <w:jc w:val="both"/>
        <w:rPr>
          <w:rFonts w:ascii="Arial" w:hAnsi="Arial" w:cs="Arial"/>
          <w:sz w:val="24"/>
          <w:szCs w:val="24"/>
        </w:rPr>
      </w:pPr>
    </w:p>
    <w:p w:rsidRPr="00F772BD" w:rsidR="00D05FE4" w:rsidP="00F772BD" w:rsidRDefault="00803F1E" w14:paraId="2287EA33" w14:textId="68B32551">
      <w:pPr>
        <w:spacing w:after="0" w:line="360" w:lineRule="auto"/>
        <w:jc w:val="both"/>
        <w:rPr>
          <w:rFonts w:ascii="Arial" w:hAnsi="Arial" w:cs="Arial"/>
          <w:sz w:val="24"/>
          <w:szCs w:val="24"/>
        </w:rPr>
      </w:pPr>
      <w:r w:rsidRPr="134270C7" w:rsidR="00803F1E">
        <w:rPr>
          <w:rFonts w:ascii="Arial" w:hAnsi="Arial" w:cs="Arial"/>
          <w:sz w:val="24"/>
          <w:szCs w:val="24"/>
        </w:rPr>
        <w:t>At the same time, recruitment and selection processes play a pivotal role in strategic Human Resource Management, serving as the cornerstone for building a talented workforce that aligns with organi</w:t>
      </w:r>
      <w:r w:rsidRPr="134270C7" w:rsidR="2057DA96">
        <w:rPr>
          <w:rFonts w:ascii="Arial" w:hAnsi="Arial" w:cs="Arial"/>
          <w:sz w:val="24"/>
          <w:szCs w:val="24"/>
        </w:rPr>
        <w:t>s</w:t>
      </w:r>
      <w:r w:rsidRPr="134270C7" w:rsidR="00803F1E">
        <w:rPr>
          <w:rFonts w:ascii="Arial" w:hAnsi="Arial" w:cs="Arial"/>
          <w:sz w:val="24"/>
          <w:szCs w:val="24"/>
        </w:rPr>
        <w:t xml:space="preserve">ational goals and values. Within Hilton </w:t>
      </w:r>
      <w:r w:rsidRPr="134270C7" w:rsidR="03413EBA">
        <w:rPr>
          <w:rFonts w:ascii="Arial" w:hAnsi="Arial" w:cs="Arial"/>
          <w:sz w:val="24"/>
          <w:szCs w:val="24"/>
        </w:rPr>
        <w:t>hotel</w:t>
      </w:r>
      <w:r w:rsidRPr="134270C7" w:rsidR="00803F1E">
        <w:rPr>
          <w:rFonts w:ascii="Arial" w:hAnsi="Arial" w:cs="Arial"/>
          <w:sz w:val="24"/>
          <w:szCs w:val="24"/>
        </w:rPr>
        <w:t xml:space="preserve"> innovative recruitment and selection practices are proof of the company's commitment to </w:t>
      </w:r>
      <w:r w:rsidRPr="134270C7" w:rsidR="00803F1E">
        <w:rPr>
          <w:rFonts w:ascii="Arial" w:hAnsi="Arial" w:cs="Arial"/>
          <w:sz w:val="24"/>
          <w:szCs w:val="24"/>
        </w:rPr>
        <w:t>identifying, attracting, and retaining top talent in the competitive hospitality industry.</w:t>
      </w:r>
    </w:p>
    <w:p w:rsidRPr="00F772BD" w:rsidR="00D05FE4" w:rsidP="00F772BD" w:rsidRDefault="00D05FE4" w14:paraId="5330670A" w14:textId="77777777">
      <w:pPr>
        <w:spacing w:after="0" w:line="360" w:lineRule="auto"/>
        <w:jc w:val="both"/>
        <w:rPr>
          <w:rFonts w:ascii="Arial" w:hAnsi="Arial" w:cs="Arial"/>
          <w:sz w:val="24"/>
          <w:szCs w:val="24"/>
        </w:rPr>
      </w:pPr>
    </w:p>
    <w:p w:rsidRPr="00F772BD" w:rsidR="00D05FE4" w:rsidP="00F772BD" w:rsidRDefault="00803F1E" w14:paraId="02EDD389" w14:textId="186112F6">
      <w:pPr>
        <w:spacing w:after="0" w:line="360" w:lineRule="auto"/>
        <w:jc w:val="both"/>
        <w:rPr>
          <w:rFonts w:ascii="Arial" w:hAnsi="Arial" w:cs="Arial"/>
          <w:sz w:val="24"/>
          <w:szCs w:val="24"/>
        </w:rPr>
      </w:pPr>
      <w:r w:rsidRPr="134270C7" w:rsidR="00803F1E">
        <w:rPr>
          <w:rFonts w:ascii="Arial" w:hAnsi="Arial" w:cs="Arial"/>
          <w:sz w:val="24"/>
          <w:szCs w:val="24"/>
        </w:rPr>
        <w:t xml:space="preserve">Recruitment and </w:t>
      </w:r>
      <w:r w:rsidRPr="134270C7" w:rsidR="00803F1E">
        <w:rPr>
          <w:rFonts w:ascii="Arial" w:hAnsi="Arial" w:cs="Arial"/>
          <w:sz w:val="24"/>
          <w:szCs w:val="24"/>
        </w:rPr>
        <w:t>selection</w:t>
      </w:r>
      <w:r w:rsidRPr="134270C7" w:rsidR="00803F1E">
        <w:rPr>
          <w:rFonts w:ascii="Arial" w:hAnsi="Arial" w:cs="Arial"/>
          <w:sz w:val="24"/>
          <w:szCs w:val="24"/>
        </w:rPr>
        <w:t xml:space="preserve"> are integral components of strategic HRM as they directly </w:t>
      </w:r>
      <w:r w:rsidRPr="134270C7" w:rsidR="00803F1E">
        <w:rPr>
          <w:rFonts w:ascii="Arial" w:hAnsi="Arial" w:cs="Arial"/>
          <w:sz w:val="24"/>
          <w:szCs w:val="24"/>
        </w:rPr>
        <w:t>impact</w:t>
      </w:r>
      <w:r w:rsidRPr="134270C7" w:rsidR="00803F1E">
        <w:rPr>
          <w:rFonts w:ascii="Arial" w:hAnsi="Arial" w:cs="Arial"/>
          <w:sz w:val="24"/>
          <w:szCs w:val="24"/>
        </w:rPr>
        <w:t xml:space="preserve"> organi</w:t>
      </w:r>
      <w:r w:rsidRPr="134270C7" w:rsidR="4C4D2EBD">
        <w:rPr>
          <w:rFonts w:ascii="Arial" w:hAnsi="Arial" w:cs="Arial"/>
          <w:sz w:val="24"/>
          <w:szCs w:val="24"/>
        </w:rPr>
        <w:t>s</w:t>
      </w:r>
      <w:r w:rsidRPr="134270C7" w:rsidR="00803F1E">
        <w:rPr>
          <w:rFonts w:ascii="Arial" w:hAnsi="Arial" w:cs="Arial"/>
          <w:sz w:val="24"/>
          <w:szCs w:val="24"/>
        </w:rPr>
        <w:t xml:space="preserve">ational performance, culture, and sustainability. Strategic recruitment ensures that Hilton attracts individuals who not only </w:t>
      </w:r>
      <w:r w:rsidRPr="134270C7" w:rsidR="00803F1E">
        <w:rPr>
          <w:rFonts w:ascii="Arial" w:hAnsi="Arial" w:cs="Arial"/>
          <w:sz w:val="24"/>
          <w:szCs w:val="24"/>
        </w:rPr>
        <w:t>possess</w:t>
      </w:r>
      <w:r w:rsidRPr="134270C7" w:rsidR="00803F1E">
        <w:rPr>
          <w:rFonts w:ascii="Arial" w:hAnsi="Arial" w:cs="Arial"/>
          <w:sz w:val="24"/>
          <w:szCs w:val="24"/>
        </w:rPr>
        <w:t xml:space="preserve"> the requi</w:t>
      </w:r>
      <w:r w:rsidRPr="134270C7" w:rsidR="52B3C521">
        <w:rPr>
          <w:rFonts w:ascii="Arial" w:hAnsi="Arial" w:cs="Arial"/>
          <w:sz w:val="24"/>
          <w:szCs w:val="24"/>
        </w:rPr>
        <w:t>red</w:t>
      </w:r>
      <w:r w:rsidRPr="134270C7" w:rsidR="00803F1E">
        <w:rPr>
          <w:rFonts w:ascii="Arial" w:hAnsi="Arial" w:cs="Arial"/>
          <w:sz w:val="24"/>
          <w:szCs w:val="24"/>
        </w:rPr>
        <w:t xml:space="preserve"> skills and competencies but also align with the company's values and vision. Effective selection processes help Hilton </w:t>
      </w:r>
      <w:r w:rsidRPr="134270C7" w:rsidR="00803F1E">
        <w:rPr>
          <w:rFonts w:ascii="Arial" w:hAnsi="Arial" w:cs="Arial"/>
          <w:sz w:val="24"/>
          <w:szCs w:val="24"/>
        </w:rPr>
        <w:t>identify</w:t>
      </w:r>
      <w:r w:rsidRPr="134270C7" w:rsidR="00803F1E">
        <w:rPr>
          <w:rFonts w:ascii="Arial" w:hAnsi="Arial" w:cs="Arial"/>
          <w:sz w:val="24"/>
          <w:szCs w:val="24"/>
        </w:rPr>
        <w:t xml:space="preserve"> candidates who have the potential to thrive within the organi</w:t>
      </w:r>
      <w:r w:rsidRPr="134270C7" w:rsidR="32B168F2">
        <w:rPr>
          <w:rFonts w:ascii="Arial" w:hAnsi="Arial" w:cs="Arial"/>
          <w:sz w:val="24"/>
          <w:szCs w:val="24"/>
        </w:rPr>
        <w:t>s</w:t>
      </w:r>
      <w:r w:rsidRPr="134270C7" w:rsidR="00803F1E">
        <w:rPr>
          <w:rFonts w:ascii="Arial" w:hAnsi="Arial" w:cs="Arial"/>
          <w:sz w:val="24"/>
          <w:szCs w:val="24"/>
        </w:rPr>
        <w:t>ation, contribute to its success, and embody its commitment to exceptional service and guest satisfaction.</w:t>
      </w:r>
    </w:p>
    <w:p w:rsidRPr="00F772BD" w:rsidR="00D05FE4" w:rsidP="134270C7" w:rsidRDefault="00803F1E" w14:paraId="352148E8" w14:textId="79014B34">
      <w:pPr>
        <w:pStyle w:val="Normal"/>
        <w:spacing w:after="0" w:line="360" w:lineRule="auto"/>
        <w:jc w:val="both"/>
        <w:rPr>
          <w:rFonts w:ascii="Arial" w:hAnsi="Arial" w:cs="Arial"/>
          <w:sz w:val="24"/>
          <w:szCs w:val="24"/>
        </w:rPr>
      </w:pPr>
      <w:r w:rsidRPr="134270C7" w:rsidR="00803F1E">
        <w:rPr>
          <w:rFonts w:ascii="Arial" w:hAnsi="Arial" w:cs="Arial"/>
          <w:sz w:val="24"/>
          <w:szCs w:val="24"/>
        </w:rPr>
        <w:t xml:space="preserve">The recruitment and selection process at Hilton Worldwide typically involves several stages, each designed to evaluate candidates' qualifications, fit, and potential contributions to the organization. These stages may include job posting and advertising, resume screening, initial interviews, assessment </w:t>
      </w:r>
      <w:r w:rsidRPr="134270C7" w:rsidR="70BC47FA">
        <w:rPr>
          <w:rFonts w:ascii="Arial" w:hAnsi="Arial" w:cs="Arial"/>
          <w:sz w:val="24"/>
          <w:szCs w:val="24"/>
        </w:rPr>
        <w:t>centres</w:t>
      </w:r>
      <w:r w:rsidRPr="134270C7" w:rsidR="00803F1E">
        <w:rPr>
          <w:rFonts w:ascii="Arial" w:hAnsi="Arial" w:cs="Arial"/>
          <w:sz w:val="24"/>
          <w:szCs w:val="24"/>
        </w:rPr>
        <w:t>, reference checks, and final selection decisions</w:t>
      </w:r>
      <w:r w:rsidRPr="134270C7" w:rsidR="000F0194">
        <w:rPr>
          <w:rFonts w:ascii="Arial" w:hAnsi="Arial" w:cs="Arial"/>
          <w:sz w:val="24"/>
          <w:szCs w:val="24"/>
        </w:rPr>
        <w:t xml:space="preserve"> (Zhang, 2023)</w:t>
      </w:r>
      <w:r w:rsidRPr="134270C7" w:rsidR="00803F1E">
        <w:rPr>
          <w:rFonts w:ascii="Arial" w:hAnsi="Arial" w:cs="Arial"/>
          <w:sz w:val="24"/>
          <w:szCs w:val="24"/>
        </w:rPr>
        <w:t xml:space="preserve">. By systematically assessing candidates at each stage, Hilton can ensure that its recruitment and selection processes are thorough, fair, and aligned with its strategic </w:t>
      </w:r>
      <w:r w:rsidRPr="134270C7" w:rsidR="00803F1E">
        <w:rPr>
          <w:rFonts w:ascii="Arial" w:hAnsi="Arial" w:cs="Arial"/>
          <w:sz w:val="24"/>
          <w:szCs w:val="24"/>
        </w:rPr>
        <w:t>objectives</w:t>
      </w:r>
      <w:r w:rsidRPr="134270C7" w:rsidR="00803F1E">
        <w:rPr>
          <w:rFonts w:ascii="Arial" w:hAnsi="Arial" w:cs="Arial"/>
          <w:sz w:val="24"/>
          <w:szCs w:val="24"/>
        </w:rPr>
        <w:t>.</w:t>
      </w:r>
    </w:p>
    <w:p w:rsidRPr="00F772BD" w:rsidR="00D05FE4" w:rsidP="00F772BD" w:rsidRDefault="00D05FE4" w14:paraId="1B76CFC4" w14:textId="77777777">
      <w:pPr>
        <w:spacing w:after="0" w:line="360" w:lineRule="auto"/>
        <w:jc w:val="both"/>
        <w:rPr>
          <w:rFonts w:ascii="Arial" w:hAnsi="Arial" w:cs="Arial"/>
          <w:sz w:val="24"/>
          <w:szCs w:val="24"/>
        </w:rPr>
      </w:pPr>
    </w:p>
    <w:p w:rsidRPr="00F772BD" w:rsidR="00D05FE4" w:rsidP="00F772BD" w:rsidRDefault="00803F1E" w14:paraId="380D4528" w14:textId="2A90BEB1">
      <w:pPr>
        <w:spacing w:after="0" w:line="360" w:lineRule="auto"/>
        <w:jc w:val="both"/>
        <w:rPr>
          <w:rFonts w:ascii="Arial" w:hAnsi="Arial" w:cs="Arial"/>
          <w:sz w:val="24"/>
          <w:szCs w:val="24"/>
        </w:rPr>
      </w:pPr>
      <w:r w:rsidRPr="3D6E492D" w:rsidR="00803F1E">
        <w:rPr>
          <w:rFonts w:ascii="Arial" w:hAnsi="Arial" w:cs="Arial"/>
          <w:sz w:val="24"/>
          <w:szCs w:val="24"/>
        </w:rPr>
        <w:t xml:space="preserve">Hilton's </w:t>
      </w:r>
      <w:r w:rsidRPr="3D6E492D" w:rsidR="00803F1E">
        <w:rPr>
          <w:rFonts w:ascii="Arial" w:hAnsi="Arial" w:cs="Arial"/>
          <w:sz w:val="24"/>
          <w:szCs w:val="24"/>
        </w:rPr>
        <w:t xml:space="preserve">Perfect Serve game </w:t>
      </w:r>
      <w:r w:rsidRPr="3D6E492D" w:rsidR="00803F1E">
        <w:rPr>
          <w:rFonts w:ascii="Arial" w:hAnsi="Arial" w:cs="Arial"/>
          <w:sz w:val="24"/>
          <w:szCs w:val="24"/>
        </w:rPr>
        <w:t xml:space="preserve">and Virtual Reality Assessments </w:t>
      </w:r>
      <w:r w:rsidRPr="3D6E492D" w:rsidR="00803F1E">
        <w:rPr>
          <w:rFonts w:ascii="Arial" w:hAnsi="Arial" w:cs="Arial"/>
          <w:sz w:val="24"/>
          <w:szCs w:val="24"/>
        </w:rPr>
        <w:t>represent</w:t>
      </w:r>
      <w:r w:rsidRPr="3D6E492D" w:rsidR="1DA1A4F9">
        <w:rPr>
          <w:rFonts w:ascii="Arial" w:hAnsi="Arial" w:cs="Arial"/>
          <w:sz w:val="24"/>
          <w:szCs w:val="24"/>
        </w:rPr>
        <w:t>s</w:t>
      </w:r>
      <w:r w:rsidRPr="3D6E492D" w:rsidR="00803F1E">
        <w:rPr>
          <w:rFonts w:ascii="Arial" w:hAnsi="Arial" w:cs="Arial"/>
          <w:sz w:val="24"/>
          <w:szCs w:val="24"/>
        </w:rPr>
        <w:t xml:space="preserve"> innovative approaches to assessing candidates' skills and capabilities. By gamifying the assessment process and using VR simulations, Hilton can evaluate candidates' abilities in real-world scenarios, </w:t>
      </w:r>
      <w:r w:rsidRPr="3D6E492D" w:rsidR="00803F1E">
        <w:rPr>
          <w:rFonts w:ascii="Arial" w:hAnsi="Arial" w:cs="Arial"/>
          <w:sz w:val="24"/>
          <w:szCs w:val="24"/>
        </w:rPr>
        <w:t>providing</w:t>
      </w:r>
      <w:r w:rsidRPr="3D6E492D" w:rsidR="00803F1E">
        <w:rPr>
          <w:rFonts w:ascii="Arial" w:hAnsi="Arial" w:cs="Arial"/>
          <w:sz w:val="24"/>
          <w:szCs w:val="24"/>
        </w:rPr>
        <w:t xml:space="preserve"> valuable insights beyond traditional resume reviews and interviews</w:t>
      </w:r>
      <w:r w:rsidRPr="3D6E492D" w:rsidR="000F0194">
        <w:rPr>
          <w:rFonts w:ascii="Arial" w:hAnsi="Arial" w:cs="Arial"/>
          <w:sz w:val="24"/>
          <w:szCs w:val="24"/>
        </w:rPr>
        <w:t xml:space="preserve"> (</w:t>
      </w:r>
      <w:r w:rsidRPr="3D6E492D" w:rsidR="000F0194">
        <w:rPr>
          <w:rFonts w:ascii="Arial" w:hAnsi="Arial" w:cs="Arial"/>
          <w:sz w:val="24"/>
          <w:szCs w:val="24"/>
        </w:rPr>
        <w:t>Ertuna</w:t>
      </w:r>
      <w:r w:rsidRPr="3D6E492D" w:rsidR="000F0194">
        <w:rPr>
          <w:rFonts w:ascii="Arial" w:hAnsi="Arial" w:cs="Arial"/>
          <w:sz w:val="24"/>
          <w:szCs w:val="24"/>
        </w:rPr>
        <w:t xml:space="preserve"> et al., 2022)</w:t>
      </w:r>
      <w:r w:rsidRPr="3D6E492D" w:rsidR="00803F1E">
        <w:rPr>
          <w:rFonts w:ascii="Arial" w:hAnsi="Arial" w:cs="Arial"/>
          <w:sz w:val="24"/>
          <w:szCs w:val="24"/>
        </w:rPr>
        <w:t>.</w:t>
      </w:r>
    </w:p>
    <w:p w:rsidRPr="00F772BD" w:rsidR="00D05FE4" w:rsidP="00F772BD" w:rsidRDefault="00D05FE4" w14:paraId="7022D6C9" w14:textId="77777777">
      <w:pPr>
        <w:spacing w:after="0" w:line="360" w:lineRule="auto"/>
        <w:jc w:val="both"/>
        <w:rPr>
          <w:rFonts w:ascii="Arial" w:hAnsi="Arial" w:cs="Arial"/>
          <w:sz w:val="24"/>
          <w:szCs w:val="24"/>
        </w:rPr>
      </w:pPr>
    </w:p>
    <w:p w:rsidRPr="00F772BD" w:rsidR="00D05FE4" w:rsidP="00F772BD" w:rsidRDefault="00D05FE4" w14:paraId="4C335694" w14:textId="22A91F2C">
      <w:pPr>
        <w:spacing w:after="0" w:line="360" w:lineRule="auto"/>
        <w:jc w:val="both"/>
        <w:rPr>
          <w:rFonts w:ascii="Arial" w:hAnsi="Arial" w:cs="Arial"/>
          <w:sz w:val="24"/>
          <w:szCs w:val="24"/>
        </w:rPr>
      </w:pPr>
      <w:r w:rsidRPr="134270C7" w:rsidR="00803F1E">
        <w:rPr>
          <w:rFonts w:ascii="Arial" w:hAnsi="Arial" w:cs="Arial"/>
          <w:sz w:val="24"/>
          <w:szCs w:val="24"/>
        </w:rPr>
        <w:t xml:space="preserve">The integration of AI-powered chatbots and algorithmic bias training </w:t>
      </w:r>
      <w:r w:rsidRPr="134270C7" w:rsidR="00803F1E">
        <w:rPr>
          <w:rFonts w:ascii="Arial" w:hAnsi="Arial" w:cs="Arial"/>
          <w:sz w:val="24"/>
          <w:szCs w:val="24"/>
        </w:rPr>
        <w:t>demonstrates</w:t>
      </w:r>
      <w:r w:rsidRPr="134270C7" w:rsidR="00803F1E">
        <w:rPr>
          <w:rFonts w:ascii="Arial" w:hAnsi="Arial" w:cs="Arial"/>
          <w:sz w:val="24"/>
          <w:szCs w:val="24"/>
        </w:rPr>
        <w:t xml:space="preserve"> Hilton's commitment to </w:t>
      </w:r>
      <w:r w:rsidRPr="134270C7" w:rsidR="00803F1E">
        <w:rPr>
          <w:rFonts w:ascii="Arial" w:hAnsi="Arial" w:cs="Arial"/>
          <w:sz w:val="24"/>
          <w:szCs w:val="24"/>
        </w:rPr>
        <w:t>leveraging</w:t>
      </w:r>
      <w:r w:rsidRPr="134270C7" w:rsidR="00803F1E">
        <w:rPr>
          <w:rFonts w:ascii="Arial" w:hAnsi="Arial" w:cs="Arial"/>
          <w:sz w:val="24"/>
          <w:szCs w:val="24"/>
        </w:rPr>
        <w:t xml:space="preserve"> technology responsibly in its recruitment processes. Chatbots streamline communication with candidates and enhance their experience, while bias training helps mitigate potential biases in AI algorithms, ensuring fair and </w:t>
      </w:r>
      <w:r w:rsidRPr="134270C7" w:rsidR="00803F1E">
        <w:rPr>
          <w:rFonts w:ascii="Arial" w:hAnsi="Arial" w:cs="Arial"/>
          <w:sz w:val="24"/>
          <w:szCs w:val="24"/>
        </w:rPr>
        <w:t>equitable</w:t>
      </w:r>
      <w:r w:rsidRPr="134270C7" w:rsidR="00803F1E">
        <w:rPr>
          <w:rFonts w:ascii="Arial" w:hAnsi="Arial" w:cs="Arial"/>
          <w:sz w:val="24"/>
          <w:szCs w:val="24"/>
        </w:rPr>
        <w:t xml:space="preserve"> selection outcomes</w:t>
      </w:r>
      <w:r w:rsidRPr="134270C7" w:rsidR="000F0194">
        <w:rPr>
          <w:rFonts w:ascii="Arial" w:hAnsi="Arial" w:cs="Arial"/>
          <w:sz w:val="24"/>
          <w:szCs w:val="24"/>
        </w:rPr>
        <w:t xml:space="preserve"> (Reidhead, 2020)</w:t>
      </w:r>
      <w:r w:rsidRPr="134270C7" w:rsidR="00803F1E">
        <w:rPr>
          <w:rFonts w:ascii="Arial" w:hAnsi="Arial" w:cs="Arial"/>
          <w:sz w:val="24"/>
          <w:szCs w:val="24"/>
        </w:rPr>
        <w:t>.</w:t>
      </w:r>
    </w:p>
    <w:p w:rsidRPr="00F772BD" w:rsidR="00D05FE4" w:rsidP="00F772BD" w:rsidRDefault="00803F1E" w14:paraId="688D502B" w14:textId="5B2C2A02">
      <w:pPr>
        <w:spacing w:after="0" w:line="360" w:lineRule="auto"/>
        <w:jc w:val="both"/>
        <w:rPr>
          <w:rFonts w:ascii="Arial" w:hAnsi="Arial" w:cs="Arial"/>
          <w:sz w:val="24"/>
          <w:szCs w:val="24"/>
        </w:rPr>
      </w:pPr>
      <w:r w:rsidRPr="134270C7" w:rsidR="00803F1E">
        <w:rPr>
          <w:rFonts w:ascii="Arial" w:hAnsi="Arial" w:cs="Arial"/>
          <w:sz w:val="24"/>
          <w:szCs w:val="24"/>
        </w:rPr>
        <w:t>Initiatives such as the Hilton Honors College Recruitment Program and Career Fairs at Sporting Events enable Hilton to tap into diverse talent pools and attract candidates from non-traditional backgrounds. By partnering with universities and engaging with candidates in unique settings, Hilton expands its recruitment reach and fosters a more inclusive workforce</w:t>
      </w:r>
      <w:r w:rsidRPr="134270C7" w:rsidR="000F0194">
        <w:rPr>
          <w:rFonts w:ascii="Arial" w:hAnsi="Arial" w:cs="Arial"/>
          <w:sz w:val="24"/>
          <w:szCs w:val="24"/>
        </w:rPr>
        <w:t xml:space="preserve"> (Zeng, 2021)</w:t>
      </w:r>
      <w:r w:rsidRPr="134270C7" w:rsidR="00803F1E">
        <w:rPr>
          <w:rFonts w:ascii="Arial" w:hAnsi="Arial" w:cs="Arial"/>
          <w:sz w:val="24"/>
          <w:szCs w:val="24"/>
        </w:rPr>
        <w:t>.</w:t>
      </w:r>
    </w:p>
    <w:p w:rsidRPr="00F772BD" w:rsidR="00D05FE4" w:rsidP="134270C7" w:rsidRDefault="00803F1E" w14:paraId="6B90F527" w14:textId="632278FD">
      <w:pPr>
        <w:pStyle w:val="Normal"/>
        <w:spacing w:after="0" w:line="360" w:lineRule="auto"/>
        <w:jc w:val="both"/>
        <w:rPr>
          <w:rFonts w:ascii="Arial" w:hAnsi="Arial" w:cs="Arial"/>
          <w:sz w:val="24"/>
          <w:szCs w:val="24"/>
        </w:rPr>
      </w:pPr>
      <w:r w:rsidRPr="3D6E492D" w:rsidR="00803F1E">
        <w:rPr>
          <w:rFonts w:ascii="Arial" w:hAnsi="Arial" w:cs="Arial"/>
          <w:sz w:val="24"/>
          <w:szCs w:val="24"/>
        </w:rPr>
        <w:t>Hilton's Team Member Referral Program and Interview Panels with Diverse Perspectives promote employee engagement and diversity in the selection process. By incentivizing referrals and involving employees from different departments in interviews, Hilton ensures that hiring decisions are informed by diverse perspectives and insights</w:t>
      </w:r>
      <w:r w:rsidRPr="3D6E492D" w:rsidR="000F0194">
        <w:rPr>
          <w:rFonts w:ascii="Arial" w:hAnsi="Arial" w:cs="Arial"/>
          <w:sz w:val="24"/>
          <w:szCs w:val="24"/>
        </w:rPr>
        <w:t xml:space="preserve"> (</w:t>
      </w:r>
      <w:r w:rsidRPr="3D6E492D" w:rsidR="000F0194">
        <w:rPr>
          <w:rFonts w:ascii="Arial" w:hAnsi="Arial" w:cs="Arial"/>
          <w:sz w:val="24"/>
          <w:szCs w:val="24"/>
        </w:rPr>
        <w:t>Ertuna</w:t>
      </w:r>
      <w:r w:rsidRPr="3D6E492D" w:rsidR="000F0194">
        <w:rPr>
          <w:rFonts w:ascii="Arial" w:hAnsi="Arial" w:cs="Arial"/>
          <w:sz w:val="24"/>
          <w:szCs w:val="24"/>
        </w:rPr>
        <w:t xml:space="preserve"> et al., 2022)</w:t>
      </w:r>
      <w:r w:rsidRPr="3D6E492D" w:rsidR="00803F1E">
        <w:rPr>
          <w:rFonts w:ascii="Arial" w:hAnsi="Arial" w:cs="Arial"/>
          <w:sz w:val="24"/>
          <w:szCs w:val="24"/>
        </w:rPr>
        <w:t>.</w:t>
      </w:r>
    </w:p>
    <w:p w:rsidRPr="00F772BD" w:rsidR="00D05FE4" w:rsidP="00F772BD" w:rsidRDefault="00803F1E" w14:paraId="02221E59" w14:textId="4931108C">
      <w:pPr>
        <w:spacing w:after="0" w:line="360" w:lineRule="auto"/>
        <w:jc w:val="both"/>
        <w:rPr>
          <w:rFonts w:ascii="Arial" w:hAnsi="Arial" w:cs="Arial"/>
          <w:sz w:val="24"/>
          <w:szCs w:val="24"/>
        </w:rPr>
      </w:pPr>
      <w:r w:rsidRPr="134270C7" w:rsidR="00803F1E">
        <w:rPr>
          <w:rFonts w:ascii="Arial" w:hAnsi="Arial" w:cs="Arial"/>
          <w:sz w:val="24"/>
          <w:szCs w:val="24"/>
        </w:rPr>
        <w:t xml:space="preserve">Through initiatives like Skills-Based Hiring and Micro-internships, Hilton emphasizes candidates' potential and ability to learn and grow within the </w:t>
      </w:r>
      <w:r w:rsidRPr="134270C7" w:rsidR="00803F1E">
        <w:rPr>
          <w:rFonts w:ascii="Arial" w:hAnsi="Arial" w:cs="Arial"/>
          <w:sz w:val="24"/>
          <w:szCs w:val="24"/>
        </w:rPr>
        <w:t>organi</w:t>
      </w:r>
      <w:r w:rsidRPr="134270C7" w:rsidR="5CD8B9C9">
        <w:rPr>
          <w:rFonts w:ascii="Arial" w:hAnsi="Arial" w:cs="Arial"/>
          <w:sz w:val="24"/>
          <w:szCs w:val="24"/>
        </w:rPr>
        <w:t>s</w:t>
      </w:r>
      <w:r w:rsidRPr="134270C7" w:rsidR="00803F1E">
        <w:rPr>
          <w:rFonts w:ascii="Arial" w:hAnsi="Arial" w:cs="Arial"/>
          <w:sz w:val="24"/>
          <w:szCs w:val="24"/>
        </w:rPr>
        <w:t>ation</w:t>
      </w:r>
      <w:r w:rsidRPr="134270C7" w:rsidR="00803F1E">
        <w:rPr>
          <w:rFonts w:ascii="Arial" w:hAnsi="Arial" w:cs="Arial"/>
          <w:sz w:val="24"/>
          <w:szCs w:val="24"/>
        </w:rPr>
        <w:t xml:space="preserve">. By assessing candidates based on their skills and providing opportunities for short-term projects, Hilton </w:t>
      </w:r>
      <w:r w:rsidRPr="134270C7" w:rsidR="00803F1E">
        <w:rPr>
          <w:rFonts w:ascii="Arial" w:hAnsi="Arial" w:cs="Arial"/>
          <w:sz w:val="24"/>
          <w:szCs w:val="24"/>
        </w:rPr>
        <w:t>identifies</w:t>
      </w:r>
      <w:r w:rsidRPr="134270C7" w:rsidR="00803F1E">
        <w:rPr>
          <w:rFonts w:ascii="Arial" w:hAnsi="Arial" w:cs="Arial"/>
          <w:sz w:val="24"/>
          <w:szCs w:val="24"/>
        </w:rPr>
        <w:t xml:space="preserve"> individuals who are not only qualified but also adaptable and aligned with its culture of continuous improvement and innovation</w:t>
      </w:r>
      <w:r w:rsidRPr="134270C7" w:rsidR="000F0194">
        <w:rPr>
          <w:rFonts w:ascii="Arial" w:hAnsi="Arial" w:cs="Arial"/>
          <w:sz w:val="24"/>
          <w:szCs w:val="24"/>
        </w:rPr>
        <w:t xml:space="preserve"> (Ma, 2021)</w:t>
      </w:r>
      <w:r w:rsidRPr="134270C7" w:rsidR="00803F1E">
        <w:rPr>
          <w:rFonts w:ascii="Arial" w:hAnsi="Arial" w:cs="Arial"/>
          <w:sz w:val="24"/>
          <w:szCs w:val="24"/>
        </w:rPr>
        <w:t>.</w:t>
      </w:r>
    </w:p>
    <w:p w:rsidRPr="00F772BD" w:rsidR="00D05FE4" w:rsidP="00F772BD" w:rsidRDefault="00D05FE4" w14:paraId="71F2F32D" w14:textId="77777777">
      <w:pPr>
        <w:spacing w:after="0" w:line="360" w:lineRule="auto"/>
        <w:jc w:val="both"/>
        <w:rPr>
          <w:rFonts w:ascii="Arial" w:hAnsi="Arial" w:cs="Arial"/>
          <w:sz w:val="24"/>
          <w:szCs w:val="24"/>
        </w:rPr>
      </w:pPr>
    </w:p>
    <w:p w:rsidRPr="00F772BD" w:rsidR="00D05FE4" w:rsidP="00F772BD" w:rsidRDefault="00803F1E" w14:paraId="1068040F" w14:textId="312EFD58">
      <w:pPr>
        <w:spacing w:after="0" w:line="360" w:lineRule="auto"/>
        <w:jc w:val="both"/>
        <w:rPr>
          <w:rFonts w:ascii="Arial" w:hAnsi="Arial" w:cs="Arial"/>
          <w:sz w:val="24"/>
          <w:szCs w:val="24"/>
        </w:rPr>
      </w:pPr>
      <w:r w:rsidRPr="134270C7" w:rsidR="00803F1E">
        <w:rPr>
          <w:rFonts w:ascii="Arial" w:hAnsi="Arial" w:cs="Arial"/>
          <w:sz w:val="24"/>
          <w:szCs w:val="24"/>
        </w:rPr>
        <w:t xml:space="preserve">Strategic HRM significantly </w:t>
      </w:r>
      <w:r w:rsidRPr="134270C7" w:rsidR="00803F1E">
        <w:rPr>
          <w:rFonts w:ascii="Arial" w:hAnsi="Arial" w:cs="Arial"/>
          <w:sz w:val="24"/>
          <w:szCs w:val="24"/>
        </w:rPr>
        <w:t>impacts</w:t>
      </w:r>
      <w:r w:rsidRPr="134270C7" w:rsidR="00803F1E">
        <w:rPr>
          <w:rFonts w:ascii="Arial" w:hAnsi="Arial" w:cs="Arial"/>
          <w:sz w:val="24"/>
          <w:szCs w:val="24"/>
        </w:rPr>
        <w:t xml:space="preserve"> business growth, and Hilton</w:t>
      </w:r>
      <w:r w:rsidRPr="134270C7" w:rsidR="71318EB6">
        <w:rPr>
          <w:rFonts w:ascii="Arial" w:hAnsi="Arial" w:cs="Arial"/>
          <w:sz w:val="24"/>
          <w:szCs w:val="24"/>
        </w:rPr>
        <w:t xml:space="preserve"> hotel</w:t>
      </w:r>
      <w:r w:rsidRPr="134270C7" w:rsidR="00803F1E">
        <w:rPr>
          <w:rFonts w:ascii="Arial" w:hAnsi="Arial" w:cs="Arial"/>
          <w:sz w:val="24"/>
          <w:szCs w:val="24"/>
        </w:rPr>
        <w:t xml:space="preserve"> exemplifies how effective HR strategies drive strategic development and success in the hospitality industry.</w:t>
      </w:r>
      <w:r w:rsidRPr="134270C7" w:rsidR="4F41257C">
        <w:rPr>
          <w:rFonts w:ascii="Arial" w:hAnsi="Arial" w:cs="Arial"/>
          <w:sz w:val="24"/>
          <w:szCs w:val="24"/>
        </w:rPr>
        <w:t xml:space="preserve"> these can be explained as follows</w:t>
      </w:r>
      <w:r w:rsidRPr="134270C7" w:rsidR="000F0194">
        <w:rPr>
          <w:rFonts w:ascii="Arial" w:hAnsi="Arial" w:cs="Arial"/>
          <w:sz w:val="24"/>
          <w:szCs w:val="24"/>
        </w:rPr>
        <w:t xml:space="preserve"> (Hayes, 2021)</w:t>
      </w:r>
      <w:r w:rsidRPr="134270C7" w:rsidR="4F41257C">
        <w:rPr>
          <w:rFonts w:ascii="Arial" w:hAnsi="Arial" w:cs="Arial"/>
          <w:sz w:val="24"/>
          <w:szCs w:val="24"/>
        </w:rPr>
        <w:t xml:space="preserve">: </w:t>
      </w:r>
    </w:p>
    <w:p w:rsidRPr="00F772BD" w:rsidR="00D05FE4" w:rsidP="00F772BD" w:rsidRDefault="00D05FE4" w14:paraId="01705D7D" w14:textId="77777777">
      <w:pPr>
        <w:spacing w:after="0" w:line="360" w:lineRule="auto"/>
        <w:jc w:val="both"/>
        <w:rPr>
          <w:rFonts w:ascii="Arial" w:hAnsi="Arial" w:cs="Arial"/>
          <w:sz w:val="24"/>
          <w:szCs w:val="24"/>
        </w:rPr>
      </w:pPr>
    </w:p>
    <w:p w:rsidRPr="00F772BD" w:rsidR="00D05FE4" w:rsidP="00F772BD" w:rsidRDefault="00803F1E" w14:paraId="4EBF3410" w14:textId="77777777">
      <w:pPr>
        <w:spacing w:after="0" w:line="360" w:lineRule="auto"/>
        <w:jc w:val="both"/>
        <w:rPr>
          <w:rFonts w:ascii="Arial" w:hAnsi="Arial" w:cs="Arial"/>
          <w:sz w:val="24"/>
          <w:szCs w:val="24"/>
        </w:rPr>
      </w:pPr>
      <w:r w:rsidRPr="3D6E492D" w:rsidR="00803F1E">
        <w:rPr>
          <w:rFonts w:ascii="Arial" w:hAnsi="Arial" w:cs="Arial"/>
          <w:sz w:val="24"/>
          <w:szCs w:val="24"/>
        </w:rPr>
        <w:t>Financial Performance</w:t>
      </w:r>
      <w:r w:rsidRPr="3D6E492D" w:rsidR="0056146D">
        <w:rPr>
          <w:rFonts w:ascii="Arial" w:hAnsi="Arial" w:cs="Arial"/>
          <w:sz w:val="24"/>
          <w:szCs w:val="24"/>
        </w:rPr>
        <w:t xml:space="preserve">: </w:t>
      </w:r>
      <w:r w:rsidRPr="3D6E492D" w:rsidR="00803F1E">
        <w:rPr>
          <w:rFonts w:ascii="Arial" w:hAnsi="Arial" w:cs="Arial"/>
          <w:sz w:val="24"/>
          <w:szCs w:val="24"/>
        </w:rPr>
        <w:t>Hilton's implementation of the Light &amp; Warmth Hospitality program led to remarkable revenue growth, with a 97% increase globally within five years</w:t>
      </w:r>
      <w:r w:rsidRPr="3D6E492D" w:rsidR="000F0194">
        <w:rPr>
          <w:rFonts w:ascii="Arial" w:hAnsi="Arial" w:cs="Arial"/>
          <w:sz w:val="24"/>
          <w:szCs w:val="24"/>
        </w:rPr>
        <w:t xml:space="preserve"> (</w:t>
      </w:r>
      <w:bookmarkStart w:name="_Int_oxCiMbYO" w:id="142418508"/>
      <w:r w:rsidRPr="3D6E492D" w:rsidR="000F0194">
        <w:rPr>
          <w:rFonts w:ascii="Arial" w:hAnsi="Arial" w:cs="Arial"/>
          <w:sz w:val="24"/>
          <w:szCs w:val="24"/>
        </w:rPr>
        <w:t>Slavković</w:t>
      </w:r>
      <w:bookmarkEnd w:id="142418508"/>
      <w:r w:rsidRPr="3D6E492D" w:rsidR="000F0194">
        <w:rPr>
          <w:rFonts w:ascii="Arial" w:hAnsi="Arial" w:cs="Arial"/>
          <w:sz w:val="24"/>
          <w:szCs w:val="24"/>
        </w:rPr>
        <w:t xml:space="preserve"> et al., 2023)</w:t>
      </w:r>
      <w:r w:rsidRPr="3D6E492D" w:rsidR="00803F1E">
        <w:rPr>
          <w:rFonts w:ascii="Arial" w:hAnsi="Arial" w:cs="Arial"/>
          <w:sz w:val="24"/>
          <w:szCs w:val="24"/>
        </w:rPr>
        <w:t xml:space="preserve">. The company also </w:t>
      </w:r>
      <w:r w:rsidRPr="3D6E492D" w:rsidR="00803F1E">
        <w:rPr>
          <w:rFonts w:ascii="Arial" w:hAnsi="Arial" w:cs="Arial"/>
          <w:sz w:val="24"/>
          <w:szCs w:val="24"/>
        </w:rPr>
        <w:t>maintained</w:t>
      </w:r>
      <w:r w:rsidRPr="3D6E492D" w:rsidR="00803F1E">
        <w:rPr>
          <w:rFonts w:ascii="Arial" w:hAnsi="Arial" w:cs="Arial"/>
          <w:sz w:val="24"/>
          <w:szCs w:val="24"/>
        </w:rPr>
        <w:t xml:space="preserve"> the largest market share in the upper upscale and luxury hotel segments, reflecting its strong competitive position. In addition, Hilton consistently outperforms industry averages in profitability, </w:t>
      </w:r>
      <w:r w:rsidRPr="3D6E492D" w:rsidR="00803F1E">
        <w:rPr>
          <w:rFonts w:ascii="Arial" w:hAnsi="Arial" w:cs="Arial"/>
          <w:sz w:val="24"/>
          <w:szCs w:val="24"/>
        </w:rPr>
        <w:t>demonstrating</w:t>
      </w:r>
      <w:r w:rsidRPr="3D6E492D" w:rsidR="00803F1E">
        <w:rPr>
          <w:rFonts w:ascii="Arial" w:hAnsi="Arial" w:cs="Arial"/>
          <w:sz w:val="24"/>
          <w:szCs w:val="24"/>
        </w:rPr>
        <w:t xml:space="preserve"> its ability to navigate challenges while delivering positive profit margins</w:t>
      </w:r>
      <w:r w:rsidRPr="3D6E492D" w:rsidR="000F0194">
        <w:rPr>
          <w:rFonts w:ascii="Arial" w:hAnsi="Arial" w:cs="Arial"/>
          <w:sz w:val="24"/>
          <w:szCs w:val="24"/>
        </w:rPr>
        <w:t xml:space="preserve"> (Hayes, 2021)</w:t>
      </w:r>
      <w:r w:rsidRPr="3D6E492D" w:rsidR="00803F1E">
        <w:rPr>
          <w:rFonts w:ascii="Arial" w:hAnsi="Arial" w:cs="Arial"/>
          <w:sz w:val="24"/>
          <w:szCs w:val="24"/>
        </w:rPr>
        <w:t>.</w:t>
      </w:r>
    </w:p>
    <w:p w:rsidR="3D6E492D" w:rsidP="3D6E492D" w:rsidRDefault="3D6E492D" w14:paraId="277C526F" w14:textId="54538EF9">
      <w:pPr>
        <w:pStyle w:val="Normal"/>
        <w:spacing w:after="0" w:line="360" w:lineRule="auto"/>
        <w:jc w:val="both"/>
        <w:rPr>
          <w:rFonts w:ascii="Arial" w:hAnsi="Arial" w:cs="Arial"/>
          <w:sz w:val="24"/>
          <w:szCs w:val="24"/>
        </w:rPr>
      </w:pPr>
    </w:p>
    <w:p w:rsidRPr="00F772BD" w:rsidR="00D05FE4" w:rsidP="3D6E492D" w:rsidRDefault="00D05FE4" w14:paraId="512F7CE8" w14:textId="679219D4">
      <w:pPr>
        <w:pStyle w:val="Normal"/>
        <w:spacing w:after="0" w:line="360" w:lineRule="auto"/>
        <w:jc w:val="both"/>
        <w:rPr>
          <w:rFonts w:ascii="Arial" w:hAnsi="Arial" w:cs="Arial"/>
          <w:sz w:val="24"/>
          <w:szCs w:val="24"/>
        </w:rPr>
      </w:pPr>
      <w:r w:rsidRPr="3D6E492D" w:rsidR="00803F1E">
        <w:rPr>
          <w:rFonts w:ascii="Arial" w:hAnsi="Arial" w:cs="Arial"/>
          <w:sz w:val="24"/>
          <w:szCs w:val="24"/>
        </w:rPr>
        <w:t>Employee Engagement and Satisfaction</w:t>
      </w:r>
      <w:r w:rsidRPr="3D6E492D" w:rsidR="4F41257C">
        <w:rPr>
          <w:rFonts w:ascii="Arial" w:hAnsi="Arial" w:cs="Arial"/>
          <w:sz w:val="24"/>
          <w:szCs w:val="24"/>
        </w:rPr>
        <w:t xml:space="preserve">: </w:t>
      </w:r>
      <w:r w:rsidRPr="3D6E492D" w:rsidR="00803F1E">
        <w:rPr>
          <w:rFonts w:ascii="Arial" w:hAnsi="Arial" w:cs="Arial"/>
          <w:sz w:val="24"/>
          <w:szCs w:val="24"/>
        </w:rPr>
        <w:t xml:space="preserve">Hilton's focus on employee engagement and satisfaction is </w:t>
      </w:r>
      <w:r w:rsidRPr="3D6E492D" w:rsidR="00803F1E">
        <w:rPr>
          <w:rFonts w:ascii="Arial" w:hAnsi="Arial" w:cs="Arial"/>
          <w:sz w:val="24"/>
          <w:szCs w:val="24"/>
        </w:rPr>
        <w:t>evident</w:t>
      </w:r>
      <w:r w:rsidRPr="3D6E492D" w:rsidR="00803F1E">
        <w:rPr>
          <w:rFonts w:ascii="Arial" w:hAnsi="Arial" w:cs="Arial"/>
          <w:sz w:val="24"/>
          <w:szCs w:val="24"/>
        </w:rPr>
        <w:t xml:space="preserve"> in its high engagement scores, which surpassed the industry average by 6 points in 2023</w:t>
      </w:r>
      <w:r w:rsidRPr="3D6E492D" w:rsidR="000F0194">
        <w:rPr>
          <w:rFonts w:ascii="Arial" w:hAnsi="Arial" w:cs="Arial"/>
          <w:sz w:val="24"/>
          <w:szCs w:val="24"/>
        </w:rPr>
        <w:t xml:space="preserve"> (Ma, 2021)</w:t>
      </w:r>
      <w:r w:rsidRPr="3D6E492D" w:rsidR="00803F1E">
        <w:rPr>
          <w:rFonts w:ascii="Arial" w:hAnsi="Arial" w:cs="Arial"/>
          <w:sz w:val="24"/>
          <w:szCs w:val="24"/>
        </w:rPr>
        <w:t xml:space="preserve">. With a turnover rate below the industry average, Hilton reduces recruitment and training costs while </w:t>
      </w:r>
      <w:r w:rsidRPr="3D6E492D" w:rsidR="00803F1E">
        <w:rPr>
          <w:rFonts w:ascii="Arial" w:hAnsi="Arial" w:cs="Arial"/>
          <w:sz w:val="24"/>
          <w:szCs w:val="24"/>
        </w:rPr>
        <w:t>maintaining</w:t>
      </w:r>
      <w:r w:rsidRPr="3D6E492D" w:rsidR="00803F1E">
        <w:rPr>
          <w:rFonts w:ascii="Arial" w:hAnsi="Arial" w:cs="Arial"/>
          <w:sz w:val="24"/>
          <w:szCs w:val="24"/>
        </w:rPr>
        <w:t xml:space="preserve"> a stable workforce. The company's commitment to fostering a positive work environment has earned it </w:t>
      </w:r>
      <w:r w:rsidRPr="3D6E492D" w:rsidR="00803F1E">
        <w:rPr>
          <w:rFonts w:ascii="Arial" w:hAnsi="Arial" w:cs="Arial"/>
          <w:sz w:val="24"/>
          <w:szCs w:val="24"/>
        </w:rPr>
        <w:t>numerous</w:t>
      </w:r>
      <w:r w:rsidRPr="3D6E492D" w:rsidR="00803F1E">
        <w:rPr>
          <w:rFonts w:ascii="Arial" w:hAnsi="Arial" w:cs="Arial"/>
          <w:sz w:val="24"/>
          <w:szCs w:val="24"/>
        </w:rPr>
        <w:t xml:space="preserve"> accolades, including recognition as a Great Place to Work and one of the World's Best Employers</w:t>
      </w:r>
      <w:r w:rsidRPr="3D6E492D" w:rsidR="000F0194">
        <w:rPr>
          <w:rFonts w:ascii="Arial" w:hAnsi="Arial" w:cs="Arial"/>
          <w:sz w:val="24"/>
          <w:szCs w:val="24"/>
        </w:rPr>
        <w:t xml:space="preserve"> (Reidhead, 2020)</w:t>
      </w:r>
      <w:r w:rsidRPr="3D6E492D" w:rsidR="00803F1E">
        <w:rPr>
          <w:rFonts w:ascii="Arial" w:hAnsi="Arial" w:cs="Arial"/>
          <w:sz w:val="24"/>
          <w:szCs w:val="24"/>
        </w:rPr>
        <w:t>.</w:t>
      </w:r>
    </w:p>
    <w:p w:rsidR="134270C7" w:rsidP="134270C7" w:rsidRDefault="134270C7" w14:paraId="5C16E5FA" w14:textId="0D460E9A">
      <w:pPr>
        <w:pStyle w:val="Normal"/>
        <w:spacing w:after="0" w:line="360" w:lineRule="auto"/>
        <w:jc w:val="both"/>
        <w:rPr>
          <w:rFonts w:ascii="Arial" w:hAnsi="Arial" w:cs="Arial"/>
          <w:sz w:val="24"/>
          <w:szCs w:val="24"/>
        </w:rPr>
      </w:pPr>
    </w:p>
    <w:p w:rsidRPr="00F772BD" w:rsidR="00D05FE4" w:rsidP="00F772BD" w:rsidRDefault="00D05FE4" w14:paraId="5CF400F3" w14:textId="3F33FAA8">
      <w:pPr>
        <w:spacing w:after="0" w:line="360" w:lineRule="auto"/>
        <w:jc w:val="both"/>
        <w:rPr>
          <w:rFonts w:ascii="Arial" w:hAnsi="Arial" w:cs="Arial"/>
          <w:sz w:val="24"/>
          <w:szCs w:val="24"/>
        </w:rPr>
      </w:pPr>
      <w:r w:rsidRPr="3D6E492D" w:rsidR="00803F1E">
        <w:rPr>
          <w:rFonts w:ascii="Arial" w:hAnsi="Arial" w:cs="Arial"/>
          <w:sz w:val="24"/>
          <w:szCs w:val="24"/>
        </w:rPr>
        <w:t>Guest Satisfaction and Loyalty</w:t>
      </w:r>
      <w:r w:rsidRPr="3D6E492D" w:rsidR="4F41257C">
        <w:rPr>
          <w:rFonts w:ascii="Arial" w:hAnsi="Arial" w:cs="Arial"/>
          <w:sz w:val="24"/>
          <w:szCs w:val="24"/>
        </w:rPr>
        <w:t xml:space="preserve">: </w:t>
      </w:r>
      <w:r w:rsidRPr="3D6E492D" w:rsidR="00803F1E">
        <w:rPr>
          <w:rFonts w:ascii="Arial" w:hAnsi="Arial" w:cs="Arial"/>
          <w:sz w:val="24"/>
          <w:szCs w:val="24"/>
        </w:rPr>
        <w:t>Hilton's dedication to guest satisfaction has resulted in consistently high Net Promoter Scores (NPS), exceeding industry averages. The Hilton Honors membership program, boasting over 120 million members, contributes significantly to brand advocacy and revenue generation</w:t>
      </w:r>
      <w:r w:rsidRPr="3D6E492D" w:rsidR="000F0194">
        <w:rPr>
          <w:rFonts w:ascii="Arial" w:hAnsi="Arial" w:cs="Arial"/>
          <w:sz w:val="24"/>
          <w:szCs w:val="24"/>
        </w:rPr>
        <w:t xml:space="preserve"> (</w:t>
      </w:r>
      <w:r w:rsidRPr="3D6E492D" w:rsidR="000F0194">
        <w:rPr>
          <w:rFonts w:ascii="Arial" w:hAnsi="Arial" w:cs="Arial"/>
          <w:sz w:val="24"/>
          <w:szCs w:val="24"/>
        </w:rPr>
        <w:t>Ertuna</w:t>
      </w:r>
      <w:r w:rsidRPr="3D6E492D" w:rsidR="000F0194">
        <w:rPr>
          <w:rFonts w:ascii="Arial" w:hAnsi="Arial" w:cs="Arial"/>
          <w:sz w:val="24"/>
          <w:szCs w:val="24"/>
        </w:rPr>
        <w:t xml:space="preserve"> et al., 2022)</w:t>
      </w:r>
      <w:r w:rsidRPr="3D6E492D" w:rsidR="00803F1E">
        <w:rPr>
          <w:rFonts w:ascii="Arial" w:hAnsi="Arial" w:cs="Arial"/>
          <w:sz w:val="24"/>
          <w:szCs w:val="24"/>
        </w:rPr>
        <w:t>. Additionally, Hilton receives industry awards for its exceptional guest service and hospitality experiences, reinforcing its reputation as a leader in customer satisfaction</w:t>
      </w:r>
      <w:r w:rsidRPr="3D6E492D" w:rsidR="000F0194">
        <w:rPr>
          <w:rFonts w:ascii="Arial" w:hAnsi="Arial" w:cs="Arial"/>
          <w:sz w:val="24"/>
          <w:szCs w:val="24"/>
        </w:rPr>
        <w:t xml:space="preserve"> (</w:t>
      </w:r>
      <w:bookmarkStart w:name="_Int_FZhCrPu9" w:id="1115774658"/>
      <w:r w:rsidRPr="3D6E492D" w:rsidR="000F0194">
        <w:rPr>
          <w:rFonts w:ascii="Arial" w:hAnsi="Arial" w:cs="Arial"/>
          <w:sz w:val="24"/>
          <w:szCs w:val="24"/>
        </w:rPr>
        <w:t>Ertuna</w:t>
      </w:r>
      <w:bookmarkEnd w:id="1115774658"/>
      <w:r w:rsidRPr="3D6E492D" w:rsidR="000F0194">
        <w:rPr>
          <w:rFonts w:ascii="Arial" w:hAnsi="Arial" w:cs="Arial"/>
          <w:sz w:val="24"/>
          <w:szCs w:val="24"/>
        </w:rPr>
        <w:t xml:space="preserve"> et al., 2022)</w:t>
      </w:r>
      <w:r w:rsidRPr="3D6E492D" w:rsidR="00803F1E">
        <w:rPr>
          <w:rFonts w:ascii="Arial" w:hAnsi="Arial" w:cs="Arial"/>
          <w:sz w:val="24"/>
          <w:szCs w:val="24"/>
        </w:rPr>
        <w:t>.</w:t>
      </w:r>
    </w:p>
    <w:p w:rsidR="134270C7" w:rsidP="134270C7" w:rsidRDefault="134270C7" w14:paraId="543BB6B0" w14:textId="008588C5">
      <w:pPr>
        <w:pStyle w:val="Normal"/>
        <w:spacing w:after="0" w:line="360" w:lineRule="auto"/>
        <w:jc w:val="both"/>
        <w:rPr>
          <w:rFonts w:ascii="Arial" w:hAnsi="Arial" w:cs="Arial"/>
          <w:sz w:val="24"/>
          <w:szCs w:val="24"/>
        </w:rPr>
      </w:pPr>
    </w:p>
    <w:p w:rsidRPr="00F772BD" w:rsidR="00D05FE4" w:rsidP="00F772BD" w:rsidRDefault="00803F1E" w14:paraId="17D55CFF" w14:textId="66552DD4">
      <w:pPr>
        <w:spacing w:after="0" w:line="360" w:lineRule="auto"/>
        <w:jc w:val="both"/>
        <w:rPr>
          <w:rFonts w:ascii="Arial" w:hAnsi="Arial" w:cs="Arial"/>
          <w:sz w:val="24"/>
          <w:szCs w:val="24"/>
        </w:rPr>
      </w:pPr>
      <w:r w:rsidRPr="00F772BD">
        <w:rPr>
          <w:rFonts w:ascii="Arial" w:hAnsi="Arial" w:cs="Arial"/>
          <w:sz w:val="24"/>
          <w:szCs w:val="24"/>
        </w:rPr>
        <w:t>Industry Leadership and Innovation</w:t>
      </w:r>
      <w:r w:rsidRPr="00F772BD" w:rsidR="0056146D">
        <w:rPr>
          <w:rFonts w:ascii="Arial" w:hAnsi="Arial" w:cs="Arial"/>
          <w:sz w:val="24"/>
          <w:szCs w:val="24"/>
        </w:rPr>
        <w:t xml:space="preserve">: </w:t>
      </w:r>
      <w:r w:rsidRPr="00F772BD">
        <w:rPr>
          <w:rFonts w:ascii="Arial" w:hAnsi="Arial" w:cs="Arial"/>
          <w:sz w:val="24"/>
          <w:szCs w:val="24"/>
        </w:rPr>
        <w:t>Hilton's leadership in industry innovation is exemplified by its introduction of the Five-Day Work Week, which enhances employee well-being and recruitment efforts</w:t>
      </w:r>
      <w:r w:rsidRPr="00F772BD" w:rsidR="000F0194">
        <w:rPr>
          <w:rFonts w:ascii="Arial" w:hAnsi="Arial" w:cs="Arial"/>
          <w:sz w:val="24"/>
          <w:szCs w:val="24"/>
        </w:rPr>
        <w:t xml:space="preserve"> (Zhang, 2023)</w:t>
      </w:r>
      <w:r w:rsidRPr="00F772BD">
        <w:rPr>
          <w:rFonts w:ascii="Arial" w:hAnsi="Arial" w:cs="Arial"/>
          <w:sz w:val="24"/>
          <w:szCs w:val="24"/>
        </w:rPr>
        <w:t xml:space="preserve">. Moreover, the company's commitment to diversity and inclusion is evident in its achievement of gender pay parity and increased representation of women in leadership positions. </w:t>
      </w:r>
      <w:r w:rsidRPr="00F772BD">
        <w:rPr>
          <w:rFonts w:ascii="Arial" w:hAnsi="Arial" w:cs="Arial"/>
          <w:sz w:val="24"/>
          <w:szCs w:val="24"/>
        </w:rPr>
        <w:lastRenderedPageBreak/>
        <w:t>Hilton also leads the industry in developing AI-powered recruitment tools, demonstrating its commitment to innovation</w:t>
      </w:r>
      <w:r w:rsidRPr="36B807BF" w:rsidR="2D280C55">
        <w:rPr>
          <w:rFonts w:ascii="Arial" w:hAnsi="Arial" w:cs="Arial"/>
          <w:sz w:val="24"/>
          <w:szCs w:val="24"/>
        </w:rPr>
        <w:t>,</w:t>
      </w:r>
      <w:r w:rsidRPr="00F772BD">
        <w:rPr>
          <w:rFonts w:ascii="Arial" w:hAnsi="Arial" w:cs="Arial"/>
          <w:sz w:val="24"/>
          <w:szCs w:val="24"/>
        </w:rPr>
        <w:t xml:space="preserve"> and staying ahead of industry trends.</w:t>
      </w:r>
    </w:p>
    <w:p w:rsidRPr="00F772BD" w:rsidR="00D05FE4" w:rsidP="00F772BD" w:rsidRDefault="00D05FE4" w14:paraId="6F5D59A2" w14:textId="77777777">
      <w:pPr>
        <w:spacing w:after="0" w:line="360" w:lineRule="auto"/>
        <w:jc w:val="both"/>
        <w:rPr>
          <w:rFonts w:ascii="Arial" w:hAnsi="Arial" w:cs="Arial"/>
          <w:sz w:val="24"/>
          <w:szCs w:val="24"/>
        </w:rPr>
      </w:pPr>
    </w:p>
    <w:p w:rsidRPr="00F772BD" w:rsidR="00D05FE4" w:rsidP="00F772BD" w:rsidRDefault="00803F1E" w14:paraId="6B448220" w14:textId="525EDEE2">
      <w:pPr>
        <w:spacing w:after="0" w:line="360" w:lineRule="auto"/>
        <w:jc w:val="both"/>
        <w:rPr>
          <w:rFonts w:ascii="Arial" w:hAnsi="Arial" w:cs="Arial"/>
          <w:sz w:val="24"/>
          <w:szCs w:val="24"/>
        </w:rPr>
      </w:pPr>
      <w:r w:rsidRPr="134270C7" w:rsidR="00803F1E">
        <w:rPr>
          <w:rFonts w:ascii="Arial" w:hAnsi="Arial" w:cs="Arial"/>
          <w:sz w:val="24"/>
          <w:szCs w:val="24"/>
        </w:rPr>
        <w:t>With a legacy built on exceptional guest experiences and a commitment to excellence, Hilton recogni</w:t>
      </w:r>
      <w:r w:rsidRPr="134270C7" w:rsidR="2BA755C2">
        <w:rPr>
          <w:rFonts w:ascii="Arial" w:hAnsi="Arial" w:cs="Arial"/>
          <w:sz w:val="24"/>
          <w:szCs w:val="24"/>
        </w:rPr>
        <w:t>s</w:t>
      </w:r>
      <w:r w:rsidRPr="134270C7" w:rsidR="00803F1E">
        <w:rPr>
          <w:rFonts w:ascii="Arial" w:hAnsi="Arial" w:cs="Arial"/>
          <w:sz w:val="24"/>
          <w:szCs w:val="24"/>
        </w:rPr>
        <w:t xml:space="preserve">es the pivotal role of HRM in driving strategic development and growth. By embracing </w:t>
      </w:r>
      <w:r w:rsidRPr="134270C7" w:rsidR="00803F1E">
        <w:rPr>
          <w:rFonts w:ascii="Arial" w:hAnsi="Arial" w:cs="Arial"/>
          <w:sz w:val="24"/>
          <w:szCs w:val="24"/>
        </w:rPr>
        <w:t>emerging</w:t>
      </w:r>
      <w:r w:rsidRPr="134270C7" w:rsidR="00803F1E">
        <w:rPr>
          <w:rFonts w:ascii="Arial" w:hAnsi="Arial" w:cs="Arial"/>
          <w:sz w:val="24"/>
          <w:szCs w:val="24"/>
        </w:rPr>
        <w:t xml:space="preserve"> technologies, promoting diversity and inclusion, and prioriti</w:t>
      </w:r>
      <w:r w:rsidRPr="134270C7" w:rsidR="35FF213E">
        <w:rPr>
          <w:rFonts w:ascii="Arial" w:hAnsi="Arial" w:cs="Arial"/>
          <w:sz w:val="24"/>
          <w:szCs w:val="24"/>
        </w:rPr>
        <w:t>s</w:t>
      </w:r>
      <w:r w:rsidRPr="134270C7" w:rsidR="00803F1E">
        <w:rPr>
          <w:rFonts w:ascii="Arial" w:hAnsi="Arial" w:cs="Arial"/>
          <w:sz w:val="24"/>
          <w:szCs w:val="24"/>
        </w:rPr>
        <w:t>ing employee well-being, Hilton is poised to redefine hospitality standards and set new benchmarks for industry excellence</w:t>
      </w:r>
      <w:r w:rsidRPr="134270C7" w:rsidR="000F0194">
        <w:rPr>
          <w:rFonts w:ascii="Arial" w:hAnsi="Arial" w:cs="Arial"/>
          <w:sz w:val="24"/>
          <w:szCs w:val="24"/>
        </w:rPr>
        <w:t xml:space="preserve"> (Zeng, 2021)</w:t>
      </w:r>
      <w:r w:rsidRPr="134270C7" w:rsidR="00803F1E">
        <w:rPr>
          <w:rFonts w:ascii="Arial" w:hAnsi="Arial" w:cs="Arial"/>
          <w:sz w:val="24"/>
          <w:szCs w:val="24"/>
        </w:rPr>
        <w:t>.</w:t>
      </w:r>
    </w:p>
    <w:p w:rsidRPr="00F772BD" w:rsidR="00D05FE4" w:rsidP="00F772BD" w:rsidRDefault="00D05FE4" w14:paraId="3E410394" w14:textId="77777777">
      <w:pPr>
        <w:spacing w:after="0" w:line="360" w:lineRule="auto"/>
        <w:jc w:val="both"/>
        <w:rPr>
          <w:rFonts w:ascii="Arial" w:hAnsi="Arial" w:cs="Arial"/>
          <w:sz w:val="24"/>
          <w:szCs w:val="24"/>
        </w:rPr>
      </w:pPr>
    </w:p>
    <w:p w:rsidRPr="00F772BD" w:rsidR="00D05FE4" w:rsidP="00F772BD" w:rsidRDefault="00803F1E" w14:paraId="5F332BA4" w14:textId="71FE4C9F">
      <w:pPr>
        <w:spacing w:after="0" w:line="360" w:lineRule="auto"/>
        <w:jc w:val="both"/>
        <w:rPr>
          <w:rFonts w:ascii="Arial" w:hAnsi="Arial" w:cs="Arial"/>
          <w:sz w:val="24"/>
          <w:szCs w:val="24"/>
        </w:rPr>
      </w:pPr>
      <w:r w:rsidRPr="134270C7" w:rsidR="00803F1E">
        <w:rPr>
          <w:rFonts w:ascii="Arial" w:hAnsi="Arial" w:cs="Arial"/>
          <w:sz w:val="24"/>
          <w:szCs w:val="24"/>
        </w:rPr>
        <w:t>As we look ahead, the future of Human Resource Management in the hospitality industry holds tremendous promise for continued innovation, transformation, and growth. The strategic evolution of HRM, exemplified by international hotel brands like Hilton, will continue to shape the landscape of the hospitality sector in profound ways.</w:t>
      </w:r>
    </w:p>
    <w:p w:rsidRPr="00F772BD" w:rsidR="00D05FE4" w:rsidP="00F772BD" w:rsidRDefault="00D05FE4" w14:paraId="491E1B7A" w14:textId="77777777">
      <w:pPr>
        <w:spacing w:after="0" w:line="360" w:lineRule="auto"/>
        <w:jc w:val="both"/>
        <w:rPr>
          <w:rFonts w:ascii="Arial" w:hAnsi="Arial" w:cs="Arial"/>
          <w:sz w:val="24"/>
          <w:szCs w:val="24"/>
        </w:rPr>
      </w:pPr>
    </w:p>
    <w:p w:rsidRPr="00F772BD" w:rsidR="00D05FE4" w:rsidP="00F772BD" w:rsidRDefault="00803F1E" w14:paraId="2310FC8D" w14:textId="77777777">
      <w:pPr>
        <w:spacing w:after="0" w:line="360" w:lineRule="auto"/>
        <w:jc w:val="both"/>
        <w:rPr>
          <w:rFonts w:ascii="Arial" w:hAnsi="Arial" w:cs="Arial"/>
          <w:sz w:val="24"/>
          <w:szCs w:val="24"/>
        </w:rPr>
      </w:pPr>
      <w:r w:rsidRPr="00F772BD">
        <w:rPr>
          <w:rFonts w:ascii="Arial" w:hAnsi="Arial" w:cs="Arial"/>
          <w:sz w:val="24"/>
          <w:szCs w:val="24"/>
        </w:rPr>
        <w:t>Moving forward, HRM will play an increasingly strategic role in driving business growth, enhancing employee engagement and satisfaction, and delivering exceptional guest experiences</w:t>
      </w:r>
      <w:r w:rsidRPr="00F772BD" w:rsidR="000F0194">
        <w:rPr>
          <w:rFonts w:ascii="Arial" w:hAnsi="Arial" w:cs="Arial"/>
          <w:sz w:val="24"/>
          <w:szCs w:val="24"/>
        </w:rPr>
        <w:t xml:space="preserve"> (Armstrong &amp; Taylor, 2020)</w:t>
      </w:r>
      <w:r w:rsidRPr="00F772BD">
        <w:rPr>
          <w:rFonts w:ascii="Arial" w:hAnsi="Arial" w:cs="Arial"/>
          <w:sz w:val="24"/>
          <w:szCs w:val="24"/>
        </w:rPr>
        <w:t>. With advancements in technology, shifting workforce dynamics, and evolving guest expectations, HRM will need to adapt and innovate to meet the challenges and opportunities of the modern hospitality landscape</w:t>
      </w:r>
      <w:r w:rsidRPr="00F772BD" w:rsidR="000F0194">
        <w:rPr>
          <w:rFonts w:ascii="Arial" w:hAnsi="Arial" w:cs="Arial"/>
          <w:sz w:val="24"/>
          <w:szCs w:val="24"/>
        </w:rPr>
        <w:t xml:space="preserve"> (Torrington et al., 2020)</w:t>
      </w:r>
      <w:r w:rsidRPr="00F772BD">
        <w:rPr>
          <w:rFonts w:ascii="Arial" w:hAnsi="Arial" w:cs="Arial"/>
          <w:sz w:val="24"/>
          <w:szCs w:val="24"/>
        </w:rPr>
        <w:t>.</w:t>
      </w:r>
    </w:p>
    <w:p w:rsidRPr="00F772BD" w:rsidR="00D05FE4" w:rsidP="00F772BD" w:rsidRDefault="00D05FE4" w14:paraId="5DB56FE8" w14:textId="7ECFFD08">
      <w:pPr>
        <w:spacing w:after="0" w:line="360" w:lineRule="auto"/>
        <w:jc w:val="both"/>
        <w:rPr>
          <w:rFonts w:ascii="Arial" w:hAnsi="Arial" w:cs="Arial"/>
          <w:sz w:val="24"/>
          <w:szCs w:val="24"/>
        </w:rPr>
      </w:pPr>
    </w:p>
    <w:p w:rsidR="00D05FE4" w:rsidP="00F772BD" w:rsidRDefault="00803F1E" w14:paraId="14930A73" w14:textId="329F48AE">
      <w:pPr>
        <w:spacing w:after="0" w:line="360" w:lineRule="auto"/>
        <w:jc w:val="both"/>
        <w:rPr>
          <w:rFonts w:ascii="Arial" w:hAnsi="Arial" w:cs="Arial"/>
          <w:sz w:val="24"/>
          <w:szCs w:val="24"/>
        </w:rPr>
      </w:pPr>
      <w:r w:rsidRPr="134270C7" w:rsidR="00803F1E">
        <w:rPr>
          <w:rFonts w:ascii="Arial" w:hAnsi="Arial" w:cs="Arial"/>
          <w:sz w:val="24"/>
          <w:szCs w:val="24"/>
        </w:rPr>
        <w:t xml:space="preserve">The adoption of </w:t>
      </w:r>
      <w:r w:rsidRPr="134270C7" w:rsidR="00803F1E">
        <w:rPr>
          <w:rFonts w:ascii="Arial" w:hAnsi="Arial" w:cs="Arial"/>
          <w:sz w:val="24"/>
          <w:szCs w:val="24"/>
        </w:rPr>
        <w:t>state-of-the-art</w:t>
      </w:r>
      <w:r w:rsidRPr="134270C7" w:rsidR="00803F1E">
        <w:rPr>
          <w:rFonts w:ascii="Arial" w:hAnsi="Arial" w:cs="Arial"/>
          <w:sz w:val="24"/>
          <w:szCs w:val="24"/>
        </w:rPr>
        <w:t xml:space="preserve"> technologies like artificial intelligence (AI), virtual reality (VR), and data analytics is poised to transform HRM practices significantly (Armstrong &amp; Taylor, 2020). These advancements promise to streamline recruitment, </w:t>
      </w:r>
      <w:r w:rsidRPr="134270C7" w:rsidR="00803F1E">
        <w:rPr>
          <w:rFonts w:ascii="Arial" w:hAnsi="Arial" w:cs="Arial"/>
          <w:sz w:val="24"/>
          <w:szCs w:val="24"/>
        </w:rPr>
        <w:t>selection</w:t>
      </w:r>
      <w:r w:rsidRPr="134270C7" w:rsidR="00803F1E">
        <w:rPr>
          <w:rFonts w:ascii="Arial" w:hAnsi="Arial" w:cs="Arial"/>
          <w:sz w:val="24"/>
          <w:szCs w:val="24"/>
        </w:rPr>
        <w:t xml:space="preserve">, training, and performance management processes in the hospitality sector. Through the </w:t>
      </w:r>
      <w:r w:rsidRPr="134270C7" w:rsidR="00803F1E">
        <w:rPr>
          <w:rFonts w:ascii="Arial" w:hAnsi="Arial" w:cs="Arial"/>
          <w:sz w:val="24"/>
          <w:szCs w:val="24"/>
        </w:rPr>
        <w:t>utilization</w:t>
      </w:r>
      <w:r w:rsidRPr="134270C7" w:rsidR="00803F1E">
        <w:rPr>
          <w:rFonts w:ascii="Arial" w:hAnsi="Arial" w:cs="Arial"/>
          <w:sz w:val="24"/>
          <w:szCs w:val="24"/>
        </w:rPr>
        <w:t xml:space="preserve"> of such technologies, hospitality establishments can access richer insights into employee inclinations, market dynamics, and guest interactions. This enhanced understanding empowers organi</w:t>
      </w:r>
      <w:r w:rsidRPr="134270C7" w:rsidR="18766AC6">
        <w:rPr>
          <w:rFonts w:ascii="Arial" w:hAnsi="Arial" w:cs="Arial"/>
          <w:sz w:val="24"/>
          <w:szCs w:val="24"/>
        </w:rPr>
        <w:t>s</w:t>
      </w:r>
      <w:r w:rsidRPr="134270C7" w:rsidR="00803F1E">
        <w:rPr>
          <w:rFonts w:ascii="Arial" w:hAnsi="Arial" w:cs="Arial"/>
          <w:sz w:val="24"/>
          <w:szCs w:val="24"/>
        </w:rPr>
        <w:t xml:space="preserve">ations to make decisions that are more informed and </w:t>
      </w:r>
      <w:r w:rsidRPr="134270C7" w:rsidR="000B1960">
        <w:rPr>
          <w:rFonts w:ascii="Arial" w:hAnsi="Arial" w:cs="Arial"/>
          <w:sz w:val="24"/>
          <w:szCs w:val="24"/>
        </w:rPr>
        <w:t>personalised</w:t>
      </w:r>
      <w:r w:rsidRPr="134270C7" w:rsidR="00803F1E">
        <w:rPr>
          <w:rFonts w:ascii="Arial" w:hAnsi="Arial" w:cs="Arial"/>
          <w:sz w:val="24"/>
          <w:szCs w:val="24"/>
        </w:rPr>
        <w:t>, enriching the guest experience.</w:t>
      </w:r>
    </w:p>
    <w:p w:rsidRPr="00F772BD" w:rsidR="00803F1E" w:rsidP="00F772BD" w:rsidRDefault="00803F1E" w14:paraId="68049838" w14:textId="77777777">
      <w:pPr>
        <w:spacing w:after="0" w:line="360" w:lineRule="auto"/>
        <w:jc w:val="both"/>
        <w:rPr>
          <w:rFonts w:ascii="Arial" w:hAnsi="Arial" w:cs="Arial"/>
          <w:sz w:val="24"/>
          <w:szCs w:val="24"/>
        </w:rPr>
      </w:pPr>
    </w:p>
    <w:p w:rsidRPr="00F772BD" w:rsidR="00D05FE4" w:rsidP="00F772BD" w:rsidRDefault="00803F1E" w14:paraId="13509043" w14:textId="6A3D1607">
      <w:pPr>
        <w:spacing w:after="0" w:line="360" w:lineRule="auto"/>
        <w:jc w:val="both"/>
        <w:rPr>
          <w:rFonts w:ascii="Arial" w:hAnsi="Arial" w:cs="Arial"/>
          <w:sz w:val="24"/>
          <w:szCs w:val="24"/>
        </w:rPr>
      </w:pPr>
      <w:r w:rsidRPr="134270C7" w:rsidR="00803F1E">
        <w:rPr>
          <w:rFonts w:ascii="Arial" w:hAnsi="Arial" w:cs="Arial"/>
          <w:sz w:val="24"/>
          <w:szCs w:val="24"/>
        </w:rPr>
        <w:t>The emphasis on diversity, inclusion, and employee well-being will continue to be central themes in the future of HRM. As organi</w:t>
      </w:r>
      <w:r w:rsidRPr="134270C7" w:rsidR="496E1CEA">
        <w:rPr>
          <w:rFonts w:ascii="Arial" w:hAnsi="Arial" w:cs="Arial"/>
          <w:sz w:val="24"/>
          <w:szCs w:val="24"/>
        </w:rPr>
        <w:t>s</w:t>
      </w:r>
      <w:r w:rsidRPr="134270C7" w:rsidR="00803F1E">
        <w:rPr>
          <w:rFonts w:ascii="Arial" w:hAnsi="Arial" w:cs="Arial"/>
          <w:sz w:val="24"/>
          <w:szCs w:val="24"/>
        </w:rPr>
        <w:t xml:space="preserve">ations strive to build more diverse and inclusive workforces, HRM will play a vital role in fostering a culture of belonging </w:t>
      </w:r>
      <w:r w:rsidRPr="134270C7" w:rsidR="00803F1E">
        <w:rPr>
          <w:rFonts w:ascii="Arial" w:hAnsi="Arial" w:cs="Arial"/>
          <w:sz w:val="24"/>
          <w:szCs w:val="24"/>
        </w:rPr>
        <w:t>and respect, where every employee feels valued and empowered to contribute their unique talents and perspectives.</w:t>
      </w:r>
    </w:p>
    <w:p w:rsidRPr="00F772BD" w:rsidR="00F772BD" w:rsidP="00F772BD" w:rsidRDefault="00F772BD" w14:paraId="14BB0DBE" w14:textId="77777777">
      <w:pPr>
        <w:spacing w:after="0" w:line="360" w:lineRule="auto"/>
        <w:jc w:val="both"/>
        <w:rPr>
          <w:rFonts w:ascii="Arial" w:hAnsi="Arial" w:cs="Arial"/>
          <w:sz w:val="24"/>
          <w:szCs w:val="24"/>
        </w:rPr>
      </w:pPr>
    </w:p>
    <w:p w:rsidR="134270C7" w:rsidP="134270C7" w:rsidRDefault="134270C7" w14:paraId="2D441B1D" w14:textId="0ED6FCF4">
      <w:pPr>
        <w:spacing w:after="0" w:line="360" w:lineRule="auto"/>
        <w:jc w:val="both"/>
        <w:rPr>
          <w:rFonts w:ascii="Arial" w:hAnsi="Arial" w:cs="Arial"/>
          <w:sz w:val="24"/>
          <w:szCs w:val="24"/>
        </w:rPr>
      </w:pPr>
    </w:p>
    <w:p w:rsidR="134270C7" w:rsidP="134270C7" w:rsidRDefault="134270C7" w14:paraId="6EE2AE36" w14:textId="2DD38812">
      <w:pPr>
        <w:spacing w:after="0" w:line="360" w:lineRule="auto"/>
        <w:jc w:val="both"/>
        <w:rPr>
          <w:rFonts w:ascii="Arial" w:hAnsi="Arial" w:cs="Arial"/>
          <w:sz w:val="24"/>
          <w:szCs w:val="24"/>
        </w:rPr>
      </w:pPr>
    </w:p>
    <w:p w:rsidR="134270C7" w:rsidP="134270C7" w:rsidRDefault="134270C7" w14:paraId="386C4D8C" w14:textId="7092D41D">
      <w:pPr>
        <w:spacing w:after="0" w:line="360" w:lineRule="auto"/>
        <w:jc w:val="both"/>
        <w:rPr>
          <w:rFonts w:ascii="Arial" w:hAnsi="Arial" w:cs="Arial"/>
          <w:sz w:val="24"/>
          <w:szCs w:val="24"/>
        </w:rPr>
      </w:pPr>
    </w:p>
    <w:p w:rsidR="134270C7" w:rsidP="134270C7" w:rsidRDefault="134270C7" w14:paraId="65A73207" w14:textId="6478490B">
      <w:pPr>
        <w:pStyle w:val="Normal"/>
        <w:spacing w:after="0" w:line="360" w:lineRule="auto"/>
        <w:jc w:val="both"/>
        <w:rPr>
          <w:rFonts w:ascii="Arial" w:hAnsi="Arial" w:cs="Arial"/>
          <w:sz w:val="24"/>
          <w:szCs w:val="24"/>
        </w:rPr>
      </w:pPr>
    </w:p>
    <w:p w:rsidR="134270C7" w:rsidP="134270C7" w:rsidRDefault="134270C7" w14:paraId="6BA0D2DC" w14:textId="752672ED">
      <w:pPr>
        <w:pStyle w:val="Normal"/>
        <w:spacing w:after="0" w:line="360" w:lineRule="auto"/>
        <w:jc w:val="both"/>
        <w:rPr>
          <w:rFonts w:ascii="Arial" w:hAnsi="Arial" w:cs="Arial"/>
          <w:sz w:val="24"/>
          <w:szCs w:val="24"/>
        </w:rPr>
      </w:pPr>
    </w:p>
    <w:p w:rsidR="134270C7" w:rsidP="134270C7" w:rsidRDefault="134270C7" w14:paraId="17FE6F10" w14:textId="43609F04">
      <w:pPr>
        <w:pStyle w:val="Normal"/>
        <w:spacing w:after="0" w:line="360" w:lineRule="auto"/>
        <w:jc w:val="both"/>
        <w:rPr>
          <w:rFonts w:ascii="Arial" w:hAnsi="Arial" w:cs="Arial"/>
          <w:sz w:val="24"/>
          <w:szCs w:val="24"/>
        </w:rPr>
      </w:pPr>
    </w:p>
    <w:p w:rsidR="3D6E492D" w:rsidP="3D6E492D" w:rsidRDefault="3D6E492D" w14:paraId="7B3D3B49" w14:textId="30D6E984">
      <w:pPr>
        <w:pStyle w:val="Normal"/>
        <w:spacing w:after="0" w:line="360" w:lineRule="auto"/>
        <w:jc w:val="both"/>
        <w:rPr>
          <w:rFonts w:ascii="Arial" w:hAnsi="Arial" w:cs="Arial"/>
          <w:sz w:val="24"/>
          <w:szCs w:val="24"/>
        </w:rPr>
      </w:pPr>
    </w:p>
    <w:p w:rsidR="134270C7" w:rsidP="134270C7" w:rsidRDefault="134270C7" w14:paraId="7707739C" w14:textId="4F0B2E5B">
      <w:pPr>
        <w:spacing w:after="0" w:line="360" w:lineRule="auto"/>
        <w:jc w:val="both"/>
        <w:rPr>
          <w:rFonts w:ascii="Arial" w:hAnsi="Arial" w:cs="Arial"/>
          <w:sz w:val="24"/>
          <w:szCs w:val="24"/>
        </w:rPr>
      </w:pPr>
    </w:p>
    <w:p w:rsidRPr="00F772BD" w:rsidR="00F772BD" w:rsidP="00F772BD" w:rsidRDefault="00803F1E" w14:paraId="670AFCBA" w14:textId="77777777">
      <w:pPr>
        <w:spacing w:after="0" w:line="360" w:lineRule="auto"/>
        <w:jc w:val="both"/>
        <w:rPr>
          <w:rFonts w:ascii="Arial" w:hAnsi="Arial" w:cs="Arial"/>
          <w:sz w:val="24"/>
          <w:szCs w:val="24"/>
        </w:rPr>
      </w:pPr>
      <w:r w:rsidRPr="00F772BD">
        <w:rPr>
          <w:rFonts w:ascii="Arial" w:hAnsi="Arial" w:cs="Arial"/>
          <w:sz w:val="24"/>
          <w:szCs w:val="24"/>
        </w:rPr>
        <w:t>References:</w:t>
      </w:r>
    </w:p>
    <w:p w:rsidRPr="00F772BD" w:rsidR="00F772BD" w:rsidP="00F772BD" w:rsidRDefault="00F772BD" w14:paraId="2B8E4915" w14:textId="77777777">
      <w:pPr>
        <w:spacing w:after="0" w:line="360" w:lineRule="auto"/>
        <w:jc w:val="both"/>
        <w:rPr>
          <w:rFonts w:ascii="Arial" w:hAnsi="Arial" w:cs="Arial"/>
          <w:sz w:val="24"/>
          <w:szCs w:val="24"/>
        </w:rPr>
      </w:pPr>
    </w:p>
    <w:p w:rsidR="00F772BD" w:rsidP="002765D3" w:rsidRDefault="00803F1E" w14:paraId="0C96787C" w14:textId="7C069628">
      <w:pPr>
        <w:spacing w:after="0" w:line="240" w:lineRule="auto"/>
        <w:jc w:val="both"/>
        <w:rPr>
          <w:rFonts w:ascii="Arial" w:hAnsi="Arial" w:cs="Arial"/>
          <w:sz w:val="24"/>
          <w:szCs w:val="24"/>
        </w:rPr>
      </w:pPr>
      <w:r w:rsidRPr="134270C7" w:rsidR="00803F1E">
        <w:rPr>
          <w:rFonts w:ascii="Arial" w:hAnsi="Arial" w:cs="Arial"/>
          <w:sz w:val="24"/>
          <w:szCs w:val="24"/>
        </w:rPr>
        <w:t xml:space="preserve">Armstrong, M. and Taylor, S. </w:t>
      </w:r>
      <w:r w:rsidRPr="134270C7" w:rsidR="02539E4B">
        <w:rPr>
          <w:rFonts w:ascii="Arial" w:hAnsi="Arial" w:cs="Arial"/>
          <w:sz w:val="24"/>
          <w:szCs w:val="24"/>
        </w:rPr>
        <w:t>(</w:t>
      </w:r>
      <w:r w:rsidRPr="134270C7" w:rsidR="00803F1E">
        <w:rPr>
          <w:rFonts w:ascii="Arial" w:hAnsi="Arial" w:cs="Arial"/>
          <w:sz w:val="24"/>
          <w:szCs w:val="24"/>
        </w:rPr>
        <w:t>2020</w:t>
      </w:r>
      <w:r w:rsidRPr="134270C7" w:rsidR="00268596">
        <w:rPr>
          <w:rFonts w:ascii="Arial" w:hAnsi="Arial" w:cs="Arial"/>
          <w:sz w:val="24"/>
          <w:szCs w:val="24"/>
        </w:rPr>
        <w:t>)</w:t>
      </w:r>
      <w:r w:rsidRPr="134270C7" w:rsidR="00803F1E">
        <w:rPr>
          <w:rFonts w:ascii="Arial" w:hAnsi="Arial" w:cs="Arial"/>
          <w:sz w:val="24"/>
          <w:szCs w:val="24"/>
        </w:rPr>
        <w:t xml:space="preserve"> </w:t>
      </w:r>
      <w:r w:rsidRPr="134270C7" w:rsidR="00803F1E">
        <w:rPr>
          <w:rFonts w:ascii="Arial" w:hAnsi="Arial" w:cs="Arial"/>
          <w:i w:val="1"/>
          <w:iCs w:val="1"/>
          <w:sz w:val="24"/>
          <w:szCs w:val="24"/>
        </w:rPr>
        <w:t>Armstrong's handbook of human resource management practice</w:t>
      </w:r>
      <w:r w:rsidRPr="134270C7" w:rsidR="00803F1E">
        <w:rPr>
          <w:rFonts w:ascii="Arial" w:hAnsi="Arial" w:cs="Arial"/>
          <w:sz w:val="24"/>
          <w:szCs w:val="24"/>
        </w:rPr>
        <w:t>. Kogan Page Publishers.</w:t>
      </w:r>
    </w:p>
    <w:p w:rsidRPr="00F772BD" w:rsidR="00B02C07" w:rsidP="002765D3" w:rsidRDefault="00B02C07" w14:paraId="09A63B74" w14:textId="77777777">
      <w:pPr>
        <w:spacing w:after="0" w:line="240" w:lineRule="auto"/>
        <w:jc w:val="both"/>
        <w:rPr>
          <w:rFonts w:ascii="Arial" w:hAnsi="Arial" w:cs="Arial"/>
          <w:sz w:val="24"/>
          <w:szCs w:val="24"/>
        </w:rPr>
      </w:pPr>
    </w:p>
    <w:p w:rsidRPr="00F772BD" w:rsidR="00F772BD" w:rsidP="134270C7" w:rsidRDefault="00803F1E" w14:paraId="0398D5F6" w14:textId="1825E040">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Bardukova</w:t>
      </w:r>
      <w:r w:rsidRPr="3D6E492D" w:rsidR="00803F1E">
        <w:rPr>
          <w:rFonts w:ascii="Arial" w:hAnsi="Arial" w:cs="Arial"/>
          <w:noProof w:val="0"/>
          <w:sz w:val="24"/>
          <w:szCs w:val="24"/>
          <w:lang w:val="en-GB"/>
        </w:rPr>
        <w:t xml:space="preserve">, L. </w:t>
      </w:r>
      <w:r w:rsidRPr="3D6E492D" w:rsidR="3C2660EE">
        <w:rPr>
          <w:rFonts w:ascii="Arial" w:hAnsi="Arial" w:cs="Arial"/>
          <w:noProof w:val="0"/>
          <w:sz w:val="24"/>
          <w:szCs w:val="24"/>
          <w:lang w:val="en-GB"/>
        </w:rPr>
        <w:t>(</w:t>
      </w:r>
      <w:r w:rsidRPr="3D6E492D" w:rsidR="00803F1E">
        <w:rPr>
          <w:rFonts w:ascii="Arial" w:hAnsi="Arial" w:cs="Arial"/>
          <w:noProof w:val="0"/>
          <w:sz w:val="24"/>
          <w:szCs w:val="24"/>
          <w:lang w:val="en-GB"/>
        </w:rPr>
        <w:t>2023</w:t>
      </w:r>
      <w:r w:rsidRPr="3D6E492D" w:rsidR="7C55F6CB">
        <w:rPr>
          <w:rFonts w:ascii="Arial" w:hAnsi="Arial" w:cs="Arial"/>
          <w:noProof w:val="0"/>
          <w:sz w:val="24"/>
          <w:szCs w:val="24"/>
          <w:lang w:val="en-GB"/>
        </w:rPr>
        <w:t>)</w:t>
      </w:r>
      <w:r w:rsidRPr="3D6E492D" w:rsidR="00803F1E">
        <w:rPr>
          <w:rFonts w:ascii="Arial" w:hAnsi="Arial" w:cs="Arial"/>
          <w:noProof w:val="0"/>
          <w:sz w:val="24"/>
          <w:szCs w:val="24"/>
          <w:lang w:val="en-GB"/>
        </w:rPr>
        <w:t xml:space="preserve"> </w:t>
      </w:r>
      <w:r w:rsidRPr="3D6E492D" w:rsidR="07774547">
        <w:rPr>
          <w:rFonts w:ascii="Arial" w:hAnsi="Arial" w:cs="Arial"/>
          <w:noProof w:val="0"/>
          <w:sz w:val="24"/>
          <w:szCs w:val="24"/>
          <w:lang w:val="en-GB"/>
        </w:rPr>
        <w:t>‘</w:t>
      </w:r>
      <w:r w:rsidRPr="3D6E492D" w:rsidR="00803F1E">
        <w:rPr>
          <w:rFonts w:ascii="Arial" w:hAnsi="Arial" w:cs="Arial"/>
          <w:noProof w:val="0"/>
          <w:sz w:val="24"/>
          <w:szCs w:val="24"/>
          <w:lang w:val="en-GB"/>
        </w:rPr>
        <w:t>Navigating the Hospitality Horizon: Current Trends and Strategies for Customer Attraction and Retention in the Hotel Industry. Economics and computer science, (2), pp.88-103.</w:t>
      </w:r>
    </w:p>
    <w:p w:rsidR="134270C7" w:rsidP="134270C7" w:rsidRDefault="134270C7" w14:paraId="4F5637E5" w14:textId="7EA4D69B">
      <w:pPr>
        <w:pStyle w:val="Normal"/>
        <w:spacing w:after="0" w:line="240" w:lineRule="auto"/>
        <w:jc w:val="both"/>
        <w:rPr>
          <w:rFonts w:ascii="Arial" w:hAnsi="Arial" w:cs="Arial"/>
          <w:noProof w:val="0"/>
          <w:sz w:val="24"/>
          <w:szCs w:val="24"/>
          <w:lang w:val="en-GB"/>
        </w:rPr>
      </w:pPr>
    </w:p>
    <w:p w:rsidRPr="00F772BD" w:rsidR="00F772BD" w:rsidP="134270C7" w:rsidRDefault="00803F1E" w14:paraId="1954F897" w14:textId="3BF1BB5A">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 xml:space="preserve">Blayney, C. Cormier-MacBurnie, P. and Young, J.D. </w:t>
      </w:r>
      <w:r w:rsidRPr="134270C7" w:rsidR="5265251E">
        <w:rPr>
          <w:rFonts w:ascii="Arial" w:hAnsi="Arial" w:cs="Arial"/>
          <w:noProof w:val="0"/>
          <w:sz w:val="24"/>
          <w:szCs w:val="24"/>
          <w:lang w:val="en-GB"/>
        </w:rPr>
        <w:t>(</w:t>
      </w:r>
      <w:r w:rsidRPr="134270C7" w:rsidR="00803F1E">
        <w:rPr>
          <w:rFonts w:ascii="Arial" w:hAnsi="Arial" w:cs="Arial"/>
          <w:noProof w:val="0"/>
          <w:sz w:val="24"/>
          <w:szCs w:val="24"/>
          <w:lang w:val="en-GB"/>
        </w:rPr>
        <w:t>2020</w:t>
      </w:r>
      <w:r w:rsidRPr="134270C7" w:rsidR="3CDBA457">
        <w:rPr>
          <w:rFonts w:ascii="Arial" w:hAnsi="Arial" w:cs="Arial"/>
          <w:noProof w:val="0"/>
          <w:sz w:val="24"/>
          <w:szCs w:val="24"/>
          <w:lang w:val="en-GB"/>
        </w:rPr>
        <w:t>)</w:t>
      </w:r>
      <w:r w:rsidRPr="134270C7" w:rsidR="00803F1E">
        <w:rPr>
          <w:rFonts w:ascii="Arial" w:hAnsi="Arial" w:cs="Arial"/>
          <w:noProof w:val="0"/>
          <w:sz w:val="24"/>
          <w:szCs w:val="24"/>
          <w:lang w:val="en-GB"/>
        </w:rPr>
        <w:t xml:space="preserve"> The devolution of human resource management to line managers: A preliminary examination of the hotel industry in Halifax, Canada. Journal of Human Resources in Hospitality &amp; Tourism, 19(4), pp.443-472.</w:t>
      </w:r>
    </w:p>
    <w:p w:rsidR="134270C7" w:rsidP="134270C7" w:rsidRDefault="134270C7" w14:paraId="3B4E02C4" w14:textId="19ADCA6B">
      <w:pPr>
        <w:pStyle w:val="Normal"/>
        <w:spacing w:after="0" w:line="240" w:lineRule="auto"/>
        <w:jc w:val="both"/>
        <w:rPr>
          <w:rFonts w:ascii="Arial" w:hAnsi="Arial" w:cs="Arial"/>
          <w:noProof w:val="0"/>
          <w:sz w:val="24"/>
          <w:szCs w:val="24"/>
          <w:lang w:val="en-GB"/>
        </w:rPr>
      </w:pPr>
    </w:p>
    <w:p w:rsidRPr="00F772BD" w:rsidR="00F772BD" w:rsidP="134270C7" w:rsidRDefault="00803F1E" w14:paraId="6BD17180" w14:textId="0DA8CBC3">
      <w:pPr>
        <w:spacing w:after="0" w:line="240" w:lineRule="auto"/>
        <w:jc w:val="both"/>
        <w:rPr>
          <w:rFonts w:ascii="Arial" w:hAnsi="Arial" w:cs="Arial"/>
          <w:noProof w:val="0"/>
          <w:sz w:val="24"/>
          <w:szCs w:val="24"/>
          <w:lang w:val="en-GB"/>
        </w:rPr>
      </w:pPr>
      <w:bookmarkStart w:name="_Int_YfiP2sur" w:id="1872308069"/>
      <w:r w:rsidRPr="3D6E492D" w:rsidR="00803F1E">
        <w:rPr>
          <w:rFonts w:ascii="Arial" w:hAnsi="Arial" w:cs="Arial"/>
          <w:noProof w:val="0"/>
          <w:sz w:val="24"/>
          <w:szCs w:val="24"/>
          <w:lang w:val="en-GB"/>
        </w:rPr>
        <w:t>Bokareva</w:t>
      </w:r>
      <w:bookmarkEnd w:id="1872308069"/>
      <w:r w:rsidRPr="3D6E492D" w:rsidR="00803F1E">
        <w:rPr>
          <w:rFonts w:ascii="Arial" w:hAnsi="Arial" w:cs="Arial"/>
          <w:noProof w:val="0"/>
          <w:sz w:val="24"/>
          <w:szCs w:val="24"/>
          <w:lang w:val="en-GB"/>
        </w:rPr>
        <w:t xml:space="preserve">, E.V. and Yudina, E.V. </w:t>
      </w:r>
      <w:r w:rsidRPr="3D6E492D" w:rsidR="129C5E68">
        <w:rPr>
          <w:rFonts w:ascii="Arial" w:hAnsi="Arial" w:cs="Arial"/>
          <w:noProof w:val="0"/>
          <w:sz w:val="24"/>
          <w:szCs w:val="24"/>
          <w:lang w:val="en-GB"/>
        </w:rPr>
        <w:t>(</w:t>
      </w:r>
      <w:r w:rsidRPr="3D6E492D" w:rsidR="00803F1E">
        <w:rPr>
          <w:rFonts w:ascii="Arial" w:hAnsi="Arial" w:cs="Arial"/>
          <w:noProof w:val="0"/>
          <w:sz w:val="24"/>
          <w:szCs w:val="24"/>
          <w:lang w:val="en-GB"/>
        </w:rPr>
        <w:t>2020</w:t>
      </w:r>
      <w:r w:rsidRPr="3D6E492D" w:rsidR="4A36AE93">
        <w:rPr>
          <w:rFonts w:ascii="Arial" w:hAnsi="Arial" w:cs="Arial"/>
          <w:noProof w:val="0"/>
          <w:sz w:val="24"/>
          <w:szCs w:val="24"/>
          <w:lang w:val="en-GB"/>
        </w:rPr>
        <w:t>)</w:t>
      </w:r>
      <w:r w:rsidRPr="3D6E492D" w:rsidR="00803F1E">
        <w:rPr>
          <w:rFonts w:ascii="Arial" w:hAnsi="Arial" w:cs="Arial"/>
          <w:noProof w:val="0"/>
          <w:sz w:val="24"/>
          <w:szCs w:val="24"/>
          <w:lang w:val="en-GB"/>
        </w:rPr>
        <w:t xml:space="preserve"> </w:t>
      </w:r>
      <w:r w:rsidRPr="3D6E492D" w:rsidR="00803F1E">
        <w:rPr>
          <w:rFonts w:ascii="Arial" w:hAnsi="Arial" w:cs="Arial"/>
          <w:i w:val="1"/>
          <w:iCs w:val="1"/>
          <w:noProof w:val="0"/>
          <w:sz w:val="24"/>
          <w:szCs w:val="24"/>
          <w:lang w:val="en-GB"/>
        </w:rPr>
        <w:t>Strategic management in the hospitality industry</w:t>
      </w:r>
      <w:r w:rsidRPr="3D6E492D" w:rsidR="00803F1E">
        <w:rPr>
          <w:rFonts w:ascii="Arial" w:hAnsi="Arial" w:cs="Arial"/>
          <w:noProof w:val="0"/>
          <w:sz w:val="24"/>
          <w:szCs w:val="24"/>
          <w:lang w:val="en-GB"/>
        </w:rPr>
        <w:t xml:space="preserve">. </w:t>
      </w:r>
      <w:r w:rsidRPr="3D6E492D" w:rsidR="00803F1E">
        <w:rPr>
          <w:rFonts w:ascii="Arial" w:hAnsi="Arial" w:cs="Arial"/>
          <w:noProof w:val="0"/>
          <w:sz w:val="24"/>
          <w:szCs w:val="24"/>
          <w:lang w:val="en-GB"/>
        </w:rPr>
        <w:t>Revista</w:t>
      </w:r>
      <w:r w:rsidRPr="3D6E492D" w:rsidR="00803F1E">
        <w:rPr>
          <w:rFonts w:ascii="Arial" w:hAnsi="Arial" w:cs="Arial"/>
          <w:noProof w:val="0"/>
          <w:sz w:val="24"/>
          <w:szCs w:val="24"/>
          <w:lang w:val="en-GB"/>
        </w:rPr>
        <w:t xml:space="preserve"> Turismo </w:t>
      </w:r>
      <w:bookmarkStart w:name="_Int_vdPxRv4r" w:id="1857745807"/>
      <w:r w:rsidRPr="3D6E492D" w:rsidR="00803F1E">
        <w:rPr>
          <w:rFonts w:ascii="Arial" w:hAnsi="Arial" w:cs="Arial"/>
          <w:noProof w:val="0"/>
          <w:sz w:val="24"/>
          <w:szCs w:val="24"/>
          <w:lang w:val="en-GB"/>
        </w:rPr>
        <w:t>Estudos</w:t>
      </w:r>
      <w:bookmarkEnd w:id="1857745807"/>
      <w:r w:rsidRPr="3D6E492D" w:rsidR="00803F1E">
        <w:rPr>
          <w:rFonts w:ascii="Arial" w:hAnsi="Arial" w:cs="Arial"/>
          <w:noProof w:val="0"/>
          <w:sz w:val="24"/>
          <w:szCs w:val="24"/>
          <w:lang w:val="en-GB"/>
        </w:rPr>
        <w:t xml:space="preserve"> e </w:t>
      </w:r>
      <w:r w:rsidRPr="3D6E492D" w:rsidR="00803F1E">
        <w:rPr>
          <w:rFonts w:ascii="Arial" w:hAnsi="Arial" w:cs="Arial"/>
          <w:noProof w:val="0"/>
          <w:sz w:val="24"/>
          <w:szCs w:val="24"/>
          <w:lang w:val="en-GB"/>
        </w:rPr>
        <w:t>Práticas</w:t>
      </w:r>
      <w:r w:rsidRPr="3D6E492D" w:rsidR="00803F1E">
        <w:rPr>
          <w:rFonts w:ascii="Arial" w:hAnsi="Arial" w:cs="Arial"/>
          <w:noProof w:val="0"/>
          <w:sz w:val="24"/>
          <w:szCs w:val="24"/>
          <w:lang w:val="en-GB"/>
        </w:rPr>
        <w:t>-RTEP/UERN, (4), pp.1-8.</w:t>
      </w:r>
    </w:p>
    <w:p w:rsidR="134270C7" w:rsidP="134270C7" w:rsidRDefault="134270C7" w14:paraId="33E19940" w14:textId="00FBC35F">
      <w:pPr>
        <w:pStyle w:val="Normal"/>
        <w:spacing w:after="0" w:line="240" w:lineRule="auto"/>
        <w:jc w:val="both"/>
        <w:rPr>
          <w:rFonts w:ascii="Arial" w:hAnsi="Arial" w:cs="Arial"/>
          <w:noProof w:val="0"/>
          <w:sz w:val="24"/>
          <w:szCs w:val="24"/>
          <w:lang w:val="en-GB"/>
        </w:rPr>
      </w:pPr>
    </w:p>
    <w:p w:rsidRPr="00F772BD" w:rsidR="00F772BD" w:rsidP="134270C7" w:rsidRDefault="00803F1E" w14:paraId="5CFC21A0" w14:textId="2831D30B">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 xml:space="preserve">Chukwunonso, F. </w:t>
      </w:r>
      <w:r w:rsidRPr="134270C7" w:rsidR="21AC6458">
        <w:rPr>
          <w:rFonts w:ascii="Arial" w:hAnsi="Arial" w:cs="Arial"/>
          <w:noProof w:val="0"/>
          <w:sz w:val="24"/>
          <w:szCs w:val="24"/>
          <w:lang w:val="en-GB"/>
        </w:rPr>
        <w:t>(</w:t>
      </w:r>
      <w:r w:rsidRPr="134270C7" w:rsidR="00803F1E">
        <w:rPr>
          <w:rFonts w:ascii="Arial" w:hAnsi="Arial" w:cs="Arial"/>
          <w:noProof w:val="0"/>
          <w:sz w:val="24"/>
          <w:szCs w:val="24"/>
          <w:lang w:val="en-GB"/>
        </w:rPr>
        <w:t>2022</w:t>
      </w:r>
      <w:r w:rsidRPr="134270C7" w:rsidR="7A81EB03">
        <w:rPr>
          <w:rFonts w:ascii="Arial" w:hAnsi="Arial" w:cs="Arial"/>
          <w:noProof w:val="0"/>
          <w:sz w:val="24"/>
          <w:szCs w:val="24"/>
          <w:lang w:val="en-GB"/>
        </w:rPr>
        <w:t>)</w:t>
      </w:r>
      <w:r w:rsidRPr="134270C7" w:rsidR="00803F1E">
        <w:rPr>
          <w:rFonts w:ascii="Arial" w:hAnsi="Arial" w:cs="Arial"/>
          <w:noProof w:val="0"/>
          <w:sz w:val="24"/>
          <w:szCs w:val="24"/>
          <w:lang w:val="en-GB"/>
        </w:rPr>
        <w:t xml:space="preserve"> </w:t>
      </w:r>
      <w:r w:rsidRPr="134270C7" w:rsidR="00803F1E">
        <w:rPr>
          <w:rFonts w:ascii="Arial" w:hAnsi="Arial" w:cs="Arial"/>
          <w:i w:val="1"/>
          <w:iCs w:val="1"/>
          <w:noProof w:val="0"/>
          <w:sz w:val="24"/>
          <w:szCs w:val="24"/>
          <w:lang w:val="en-GB"/>
        </w:rPr>
        <w:t>The development of human resource management from a historical perspective and its implications for the human resource manager. In Strategic Human Resource Management at Tertiary Leve</w:t>
      </w:r>
      <w:r w:rsidRPr="134270C7" w:rsidR="00803F1E">
        <w:rPr>
          <w:rFonts w:ascii="Arial" w:hAnsi="Arial" w:cs="Arial"/>
          <w:noProof w:val="0"/>
          <w:sz w:val="24"/>
          <w:szCs w:val="24"/>
          <w:lang w:val="en-GB"/>
        </w:rPr>
        <w:t>l pp. 87-101. River Publishers.</w:t>
      </w:r>
    </w:p>
    <w:p w:rsidR="134270C7" w:rsidP="134270C7" w:rsidRDefault="134270C7" w14:paraId="2B7027F1" w14:textId="44C4BF10">
      <w:pPr>
        <w:pStyle w:val="Normal"/>
        <w:spacing w:after="0" w:line="240" w:lineRule="auto"/>
        <w:jc w:val="both"/>
        <w:rPr>
          <w:rFonts w:ascii="Arial" w:hAnsi="Arial" w:cs="Arial"/>
          <w:noProof w:val="0"/>
          <w:sz w:val="24"/>
          <w:szCs w:val="24"/>
          <w:lang w:val="en-GB"/>
        </w:rPr>
      </w:pPr>
    </w:p>
    <w:p w:rsidRPr="00F772BD" w:rsidR="00F772BD" w:rsidP="134270C7" w:rsidRDefault="00803F1E" w14:paraId="4FA2E724" w14:textId="77777777">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Dogonyaro</w:t>
      </w:r>
      <w:r w:rsidRPr="3D6E492D" w:rsidR="00803F1E">
        <w:rPr>
          <w:rFonts w:ascii="Arial" w:hAnsi="Arial" w:cs="Arial"/>
          <w:noProof w:val="0"/>
          <w:sz w:val="24"/>
          <w:szCs w:val="24"/>
          <w:lang w:val="en-GB"/>
        </w:rPr>
        <w:t>, H., 2021. Employee Retention Strategy in the Hospitality Industry (Doctoral dissertation, Walden University).</w:t>
      </w:r>
    </w:p>
    <w:p w:rsidR="134270C7" w:rsidP="134270C7" w:rsidRDefault="134270C7" w14:paraId="7D2132AE" w14:textId="252D343D">
      <w:pPr>
        <w:pStyle w:val="Normal"/>
        <w:spacing w:after="0" w:line="240" w:lineRule="auto"/>
        <w:jc w:val="both"/>
        <w:rPr>
          <w:rFonts w:ascii="Arial" w:hAnsi="Arial" w:cs="Arial"/>
          <w:noProof w:val="0"/>
          <w:sz w:val="24"/>
          <w:szCs w:val="24"/>
          <w:lang w:val="en-GB"/>
        </w:rPr>
      </w:pPr>
    </w:p>
    <w:p w:rsidRPr="00F772BD" w:rsidR="00F772BD" w:rsidP="134270C7" w:rsidRDefault="00803F1E" w14:paraId="378A3F1F" w14:textId="77777777">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Ertuna</w:t>
      </w:r>
      <w:r w:rsidRPr="3D6E492D" w:rsidR="00803F1E">
        <w:rPr>
          <w:rFonts w:ascii="Arial" w:hAnsi="Arial" w:cs="Arial"/>
          <w:noProof w:val="0"/>
          <w:sz w:val="24"/>
          <w:szCs w:val="24"/>
          <w:lang w:val="en-GB"/>
        </w:rPr>
        <w:t>, B., Gu, H. and Yu, L., 2022. “A thread connects all beads”: Aligning global CSR strategy by hotel MNCs. Tourism Management, 91, p.104520.</w:t>
      </w:r>
    </w:p>
    <w:p w:rsidR="134270C7" w:rsidP="134270C7" w:rsidRDefault="134270C7" w14:paraId="196FB7DD" w14:textId="0A562BD3">
      <w:pPr>
        <w:pStyle w:val="Normal"/>
        <w:spacing w:after="0" w:line="240" w:lineRule="auto"/>
        <w:jc w:val="both"/>
        <w:rPr>
          <w:rFonts w:ascii="Arial" w:hAnsi="Arial" w:cs="Arial"/>
          <w:noProof w:val="0"/>
          <w:sz w:val="24"/>
          <w:szCs w:val="24"/>
          <w:lang w:val="en-GB"/>
        </w:rPr>
      </w:pPr>
    </w:p>
    <w:p w:rsidRPr="00F772BD" w:rsidR="00F772BD" w:rsidP="134270C7" w:rsidRDefault="00803F1E" w14:paraId="4DA46971"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Hayes, D.K., 2021. Human-resource management in the hospitality industry.</w:t>
      </w:r>
    </w:p>
    <w:p w:rsidR="134270C7" w:rsidP="134270C7" w:rsidRDefault="134270C7" w14:paraId="28C8A330" w14:textId="146F57A1">
      <w:pPr>
        <w:pStyle w:val="Normal"/>
        <w:spacing w:after="0" w:line="240" w:lineRule="auto"/>
        <w:jc w:val="both"/>
        <w:rPr>
          <w:rFonts w:ascii="Arial" w:hAnsi="Arial" w:cs="Arial"/>
          <w:noProof w:val="0"/>
          <w:sz w:val="24"/>
          <w:szCs w:val="24"/>
          <w:lang w:val="en-GB"/>
        </w:rPr>
      </w:pPr>
    </w:p>
    <w:p w:rsidRPr="00F772BD" w:rsidR="00F772BD" w:rsidP="134270C7" w:rsidRDefault="00803F1E" w14:paraId="376E0472"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Kilson, G.A., 2022. The Use of Digital Media for the Employer Brand Management in Hotels (Doctoral dissertation).</w:t>
      </w:r>
    </w:p>
    <w:p w:rsidR="134270C7" w:rsidP="134270C7" w:rsidRDefault="134270C7" w14:paraId="5827DB6A" w14:textId="20512B28">
      <w:pPr>
        <w:pStyle w:val="Normal"/>
        <w:spacing w:after="0" w:line="240" w:lineRule="auto"/>
        <w:jc w:val="both"/>
        <w:rPr>
          <w:rFonts w:ascii="Arial" w:hAnsi="Arial" w:cs="Arial"/>
          <w:noProof w:val="0"/>
          <w:sz w:val="24"/>
          <w:szCs w:val="24"/>
          <w:lang w:val="en-GB"/>
        </w:rPr>
      </w:pPr>
    </w:p>
    <w:p w:rsidRPr="00F772BD" w:rsidR="00F772BD" w:rsidP="134270C7" w:rsidRDefault="00803F1E" w14:paraId="12AD4E93"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Luu, T.T., 2021. Socially responsible human resource practices and hospitality employee outcomes. International Journal of Contemporary Hospitality Management, 33(3), pp.757-789.</w:t>
      </w:r>
    </w:p>
    <w:p w:rsidR="134270C7" w:rsidP="134270C7" w:rsidRDefault="134270C7" w14:paraId="7FF95B39" w14:textId="65AC25C6">
      <w:pPr>
        <w:pStyle w:val="Normal"/>
        <w:spacing w:after="0" w:line="240" w:lineRule="auto"/>
        <w:jc w:val="both"/>
        <w:rPr>
          <w:rFonts w:ascii="Arial" w:hAnsi="Arial" w:cs="Arial"/>
          <w:noProof w:val="0"/>
          <w:sz w:val="24"/>
          <w:szCs w:val="24"/>
          <w:lang w:val="en-GB"/>
        </w:rPr>
      </w:pPr>
    </w:p>
    <w:p w:rsidRPr="00F772BD" w:rsidR="00F772BD" w:rsidP="134270C7" w:rsidRDefault="00803F1E" w14:paraId="1DAC29FB"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Ma, R., 2021. Human resource management in multinational companies——from the perspective of Hilton Hotels. In E3S Web of Conferences (Vol. 235, p. 02058). EDP Sciences.</w:t>
      </w:r>
    </w:p>
    <w:p w:rsidR="134270C7" w:rsidP="134270C7" w:rsidRDefault="134270C7" w14:paraId="1586B35F" w14:textId="2D5D2CE7">
      <w:pPr>
        <w:pStyle w:val="Normal"/>
        <w:spacing w:after="0" w:line="240" w:lineRule="auto"/>
        <w:jc w:val="both"/>
        <w:rPr>
          <w:rFonts w:ascii="Arial" w:hAnsi="Arial" w:cs="Arial"/>
          <w:noProof w:val="0"/>
          <w:sz w:val="24"/>
          <w:szCs w:val="24"/>
          <w:lang w:val="en-GB"/>
        </w:rPr>
      </w:pPr>
    </w:p>
    <w:p w:rsidR="00803F1E" w:rsidP="134270C7" w:rsidRDefault="00803F1E" w14:paraId="6E155A95" w14:textId="404547C0">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Maclean, M., Harvey, C. and Suddaby, R., 2022. Institutional biography and the institutionalization of a new organizational template: Building the global branded hotel chain. Business History, pp.1-29.</w:t>
      </w:r>
    </w:p>
    <w:p w:rsidRPr="00F772BD" w:rsidR="00F772BD" w:rsidP="134270C7" w:rsidRDefault="00803F1E" w14:paraId="75677BE7" w14:textId="30172734">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Mahapatro</w:t>
      </w:r>
      <w:r w:rsidRPr="3D6E492D" w:rsidR="00803F1E">
        <w:rPr>
          <w:rFonts w:ascii="Arial" w:hAnsi="Arial" w:cs="Arial"/>
          <w:noProof w:val="0"/>
          <w:sz w:val="24"/>
          <w:szCs w:val="24"/>
          <w:lang w:val="en-GB"/>
        </w:rPr>
        <w:t>, B., 2021. Human resource management. New Age International (P) Ltd</w:t>
      </w:r>
      <w:r w:rsidRPr="3D6E492D" w:rsidR="68032A7E">
        <w:rPr>
          <w:rFonts w:ascii="Arial" w:hAnsi="Arial" w:cs="Arial"/>
          <w:noProof w:val="0"/>
          <w:sz w:val="24"/>
          <w:szCs w:val="24"/>
          <w:lang w:val="en-GB"/>
        </w:rPr>
        <w:t>.</w:t>
      </w:r>
    </w:p>
    <w:p w:rsidRPr="00F772BD" w:rsidR="00F772BD" w:rsidP="134270C7" w:rsidRDefault="00803F1E" w14:paraId="1E094BEC" w14:textId="77777777">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Nurmukhan</w:t>
      </w:r>
      <w:r w:rsidRPr="3D6E492D" w:rsidR="00803F1E">
        <w:rPr>
          <w:rFonts w:ascii="Arial" w:hAnsi="Arial" w:cs="Arial"/>
          <w:noProof w:val="0"/>
          <w:sz w:val="24"/>
          <w:szCs w:val="24"/>
          <w:lang w:val="en-GB"/>
        </w:rPr>
        <w:t xml:space="preserve">, G., </w:t>
      </w:r>
      <w:r w:rsidRPr="3D6E492D" w:rsidR="00803F1E">
        <w:rPr>
          <w:rFonts w:ascii="Arial" w:hAnsi="Arial" w:cs="Arial"/>
          <w:noProof w:val="0"/>
          <w:sz w:val="24"/>
          <w:szCs w:val="24"/>
          <w:lang w:val="en-GB"/>
        </w:rPr>
        <w:t>Kussaiyn</w:t>
      </w:r>
      <w:r w:rsidRPr="3D6E492D" w:rsidR="00803F1E">
        <w:rPr>
          <w:rFonts w:ascii="Arial" w:hAnsi="Arial" w:cs="Arial"/>
          <w:noProof w:val="0"/>
          <w:sz w:val="24"/>
          <w:szCs w:val="24"/>
          <w:lang w:val="en-GB"/>
        </w:rPr>
        <w:t xml:space="preserve">, A., </w:t>
      </w:r>
      <w:r w:rsidRPr="3D6E492D" w:rsidR="00803F1E">
        <w:rPr>
          <w:rFonts w:ascii="Arial" w:hAnsi="Arial" w:cs="Arial"/>
          <w:noProof w:val="0"/>
          <w:sz w:val="24"/>
          <w:szCs w:val="24"/>
          <w:lang w:val="en-GB"/>
        </w:rPr>
        <w:t>Rakhimgaziyeva</w:t>
      </w:r>
      <w:r w:rsidRPr="3D6E492D" w:rsidR="00803F1E">
        <w:rPr>
          <w:rFonts w:ascii="Arial" w:hAnsi="Arial" w:cs="Arial"/>
          <w:noProof w:val="0"/>
          <w:sz w:val="24"/>
          <w:szCs w:val="24"/>
          <w:lang w:val="en-GB"/>
        </w:rPr>
        <w:t xml:space="preserve">, Y. and </w:t>
      </w:r>
      <w:r w:rsidRPr="3D6E492D" w:rsidR="00803F1E">
        <w:rPr>
          <w:rFonts w:ascii="Arial" w:hAnsi="Arial" w:cs="Arial"/>
          <w:noProof w:val="0"/>
          <w:sz w:val="24"/>
          <w:szCs w:val="24"/>
          <w:lang w:val="en-GB"/>
        </w:rPr>
        <w:t>Shekimov</w:t>
      </w:r>
      <w:r w:rsidRPr="3D6E492D" w:rsidR="00803F1E">
        <w:rPr>
          <w:rFonts w:ascii="Arial" w:hAnsi="Arial" w:cs="Arial"/>
          <w:noProof w:val="0"/>
          <w:sz w:val="24"/>
          <w:szCs w:val="24"/>
          <w:lang w:val="en-GB"/>
        </w:rPr>
        <w:t>, T., 2022. The Influence of personnel management policy on motivation of employees in the service industry.</w:t>
      </w:r>
    </w:p>
    <w:p w:rsidR="134270C7" w:rsidP="134270C7" w:rsidRDefault="134270C7" w14:paraId="7868AB9D" w14:textId="5951218B">
      <w:pPr>
        <w:pStyle w:val="Normal"/>
        <w:spacing w:after="0" w:line="240" w:lineRule="auto"/>
        <w:jc w:val="both"/>
        <w:rPr>
          <w:rFonts w:ascii="Arial" w:hAnsi="Arial" w:cs="Arial"/>
          <w:noProof w:val="0"/>
          <w:sz w:val="24"/>
          <w:szCs w:val="24"/>
          <w:lang w:val="en-GB"/>
        </w:rPr>
      </w:pPr>
    </w:p>
    <w:p w:rsidRPr="00F772BD" w:rsidR="00F772BD" w:rsidP="134270C7" w:rsidRDefault="00803F1E" w14:paraId="65B27213"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Pavlova, V., 2023. Encouraging Employee Participation in Environmental Sustainability Practices in Luxury Hotel Company.</w:t>
      </w:r>
    </w:p>
    <w:p w:rsidR="134270C7" w:rsidP="134270C7" w:rsidRDefault="134270C7" w14:paraId="03695616" w14:textId="63B9E97A">
      <w:pPr>
        <w:pStyle w:val="Normal"/>
        <w:spacing w:after="0" w:line="240" w:lineRule="auto"/>
        <w:jc w:val="both"/>
        <w:rPr>
          <w:rFonts w:ascii="Arial" w:hAnsi="Arial" w:cs="Arial"/>
          <w:noProof w:val="0"/>
          <w:sz w:val="24"/>
          <w:szCs w:val="24"/>
          <w:lang w:val="en-GB"/>
        </w:rPr>
      </w:pPr>
    </w:p>
    <w:p w:rsidRPr="00F772BD" w:rsidR="00F772BD" w:rsidP="134270C7" w:rsidRDefault="00803F1E" w14:paraId="09CF3ED6"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Reidhead, C., 2020. Impact of organizational culture on employee satisfaction: A case of Hilton hotel, United Kingdom. Journal of Economics and Business, 3(1).</w:t>
      </w:r>
    </w:p>
    <w:p w:rsidR="134270C7" w:rsidP="134270C7" w:rsidRDefault="134270C7" w14:paraId="324F11EF" w14:textId="6011969B">
      <w:pPr>
        <w:pStyle w:val="Normal"/>
        <w:spacing w:after="0" w:line="240" w:lineRule="auto"/>
        <w:jc w:val="both"/>
        <w:rPr>
          <w:rFonts w:ascii="Arial" w:hAnsi="Arial" w:cs="Arial"/>
          <w:noProof w:val="0"/>
          <w:sz w:val="24"/>
          <w:szCs w:val="24"/>
          <w:lang w:val="en-GB"/>
        </w:rPr>
      </w:pPr>
    </w:p>
    <w:p w:rsidRPr="00F772BD" w:rsidR="00F772BD" w:rsidP="134270C7" w:rsidRDefault="00803F1E" w14:paraId="6EAA5BD9" w14:textId="77777777">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Slavković</w:t>
      </w:r>
      <w:r w:rsidRPr="3D6E492D" w:rsidR="00803F1E">
        <w:rPr>
          <w:rFonts w:ascii="Arial" w:hAnsi="Arial" w:cs="Arial"/>
          <w:noProof w:val="0"/>
          <w:sz w:val="24"/>
          <w:szCs w:val="24"/>
          <w:lang w:val="en-GB"/>
        </w:rPr>
        <w:t xml:space="preserve">, M., </w:t>
      </w:r>
      <w:r w:rsidRPr="3D6E492D" w:rsidR="00803F1E">
        <w:rPr>
          <w:rFonts w:ascii="Arial" w:hAnsi="Arial" w:cs="Arial"/>
          <w:noProof w:val="0"/>
          <w:sz w:val="24"/>
          <w:szCs w:val="24"/>
          <w:lang w:val="en-GB"/>
        </w:rPr>
        <w:t>Ognjanović</w:t>
      </w:r>
      <w:r w:rsidRPr="3D6E492D" w:rsidR="00803F1E">
        <w:rPr>
          <w:rFonts w:ascii="Arial" w:hAnsi="Arial" w:cs="Arial"/>
          <w:noProof w:val="0"/>
          <w:sz w:val="24"/>
          <w:szCs w:val="24"/>
          <w:lang w:val="en-GB"/>
        </w:rPr>
        <w:t xml:space="preserve">, J. and </w:t>
      </w:r>
      <w:r w:rsidRPr="3D6E492D" w:rsidR="00803F1E">
        <w:rPr>
          <w:rFonts w:ascii="Arial" w:hAnsi="Arial" w:cs="Arial"/>
          <w:noProof w:val="0"/>
          <w:sz w:val="24"/>
          <w:szCs w:val="24"/>
          <w:lang w:val="en-GB"/>
        </w:rPr>
        <w:t>Bugarčić</w:t>
      </w:r>
      <w:r w:rsidRPr="3D6E492D" w:rsidR="00803F1E">
        <w:rPr>
          <w:rFonts w:ascii="Arial" w:hAnsi="Arial" w:cs="Arial"/>
          <w:noProof w:val="0"/>
          <w:sz w:val="24"/>
          <w:szCs w:val="24"/>
          <w:lang w:val="en-GB"/>
        </w:rPr>
        <w:t>, M., 2023. Sustainability of Human Capital Efficiency in the Hotel Industry: Panel Data Evidence. Sustainability, 15(3), p.2268.</w:t>
      </w:r>
    </w:p>
    <w:p w:rsidR="134270C7" w:rsidP="134270C7" w:rsidRDefault="134270C7" w14:paraId="7AD3E1D8" w14:textId="774B9734">
      <w:pPr>
        <w:pStyle w:val="Normal"/>
        <w:spacing w:after="0" w:line="240" w:lineRule="auto"/>
        <w:jc w:val="both"/>
        <w:rPr>
          <w:rFonts w:ascii="Arial" w:hAnsi="Arial" w:cs="Arial"/>
          <w:noProof w:val="0"/>
          <w:sz w:val="24"/>
          <w:szCs w:val="24"/>
          <w:lang w:val="en-GB"/>
        </w:rPr>
      </w:pPr>
    </w:p>
    <w:p w:rsidRPr="00F772BD" w:rsidR="00F772BD" w:rsidP="134270C7" w:rsidRDefault="00803F1E" w14:paraId="1892984F" w14:textId="77777777">
      <w:pPr>
        <w:spacing w:after="0" w:line="240" w:lineRule="auto"/>
        <w:jc w:val="both"/>
        <w:rPr>
          <w:rFonts w:ascii="Arial" w:hAnsi="Arial" w:cs="Arial"/>
          <w:noProof w:val="0"/>
          <w:sz w:val="24"/>
          <w:szCs w:val="24"/>
          <w:lang w:val="en-GB"/>
        </w:rPr>
      </w:pPr>
      <w:r w:rsidRPr="3D6E492D" w:rsidR="00803F1E">
        <w:rPr>
          <w:rFonts w:ascii="Arial" w:hAnsi="Arial" w:cs="Arial"/>
          <w:noProof w:val="0"/>
          <w:sz w:val="24"/>
          <w:szCs w:val="24"/>
          <w:lang w:val="en-GB"/>
        </w:rPr>
        <w:t>Sukalova</w:t>
      </w:r>
      <w:r w:rsidRPr="3D6E492D" w:rsidR="00803F1E">
        <w:rPr>
          <w:rFonts w:ascii="Arial" w:hAnsi="Arial" w:cs="Arial"/>
          <w:noProof w:val="0"/>
          <w:sz w:val="24"/>
          <w:szCs w:val="24"/>
          <w:lang w:val="en-GB"/>
        </w:rPr>
        <w:t xml:space="preserve">, V. and </w:t>
      </w:r>
      <w:r w:rsidRPr="3D6E492D" w:rsidR="00803F1E">
        <w:rPr>
          <w:rFonts w:ascii="Arial" w:hAnsi="Arial" w:cs="Arial"/>
          <w:noProof w:val="0"/>
          <w:sz w:val="24"/>
          <w:szCs w:val="24"/>
          <w:lang w:val="en-GB"/>
        </w:rPr>
        <w:t>Ceniga</w:t>
      </w:r>
      <w:r w:rsidRPr="3D6E492D" w:rsidR="00803F1E">
        <w:rPr>
          <w:rFonts w:ascii="Arial" w:hAnsi="Arial" w:cs="Arial"/>
          <w:noProof w:val="0"/>
          <w:sz w:val="24"/>
          <w:szCs w:val="24"/>
          <w:lang w:val="en-GB"/>
        </w:rPr>
        <w:t>, P., 2020. Diversity management in sustainable human resources management. In SHS Web of Conferences (Vol. 74, p. 01033). EDP Sciences.</w:t>
      </w:r>
    </w:p>
    <w:p w:rsidR="134270C7" w:rsidP="134270C7" w:rsidRDefault="134270C7" w14:paraId="05C2F2C8" w14:textId="09F08E67">
      <w:pPr>
        <w:pStyle w:val="Normal"/>
        <w:spacing w:after="0" w:line="240" w:lineRule="auto"/>
        <w:jc w:val="both"/>
        <w:rPr>
          <w:rFonts w:ascii="Arial" w:hAnsi="Arial" w:cs="Arial"/>
          <w:noProof w:val="0"/>
          <w:sz w:val="24"/>
          <w:szCs w:val="24"/>
          <w:lang w:val="en-GB"/>
        </w:rPr>
      </w:pPr>
    </w:p>
    <w:p w:rsidRPr="00F772BD" w:rsidR="00F772BD" w:rsidP="134270C7" w:rsidRDefault="00803F1E" w14:paraId="4AE9C792"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Torrington, D., Hall, L., Atkinson, C., Taylor, S., &amp; Pearson Education. (2020). Human Resource Management. Pearson.</w:t>
      </w:r>
    </w:p>
    <w:p w:rsidR="134270C7" w:rsidP="134270C7" w:rsidRDefault="134270C7" w14:paraId="3E0C414C" w14:textId="570A7A33">
      <w:pPr>
        <w:pStyle w:val="Normal"/>
        <w:spacing w:after="0" w:line="240" w:lineRule="auto"/>
        <w:jc w:val="both"/>
        <w:rPr>
          <w:rFonts w:ascii="Arial" w:hAnsi="Arial" w:cs="Arial"/>
          <w:noProof w:val="0"/>
          <w:sz w:val="24"/>
          <w:szCs w:val="24"/>
          <w:lang w:val="en-GB"/>
        </w:rPr>
      </w:pPr>
    </w:p>
    <w:p w:rsidRPr="00F772BD" w:rsidR="00F772BD" w:rsidP="134270C7" w:rsidRDefault="00803F1E" w14:paraId="059A00B6"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Zeng, L., 2021. Analysis of Hilton Worldwide Hotel Group’s Transnational Operation Strategy. Academic Journal of Business &amp; Management, 3(11), pp.20-27.</w:t>
      </w:r>
    </w:p>
    <w:p w:rsidR="134270C7" w:rsidP="134270C7" w:rsidRDefault="134270C7" w14:paraId="7A0673CA" w14:textId="26EA9C8D">
      <w:pPr>
        <w:pStyle w:val="Normal"/>
        <w:spacing w:after="0" w:line="240" w:lineRule="auto"/>
        <w:jc w:val="both"/>
        <w:rPr>
          <w:rFonts w:ascii="Arial" w:hAnsi="Arial" w:cs="Arial"/>
          <w:noProof w:val="0"/>
          <w:sz w:val="24"/>
          <w:szCs w:val="24"/>
          <w:lang w:val="en-GB"/>
        </w:rPr>
      </w:pPr>
    </w:p>
    <w:p w:rsidRPr="00F772BD" w:rsidR="00F772BD" w:rsidP="134270C7" w:rsidRDefault="00803F1E" w14:paraId="001A0356" w14:textId="77777777">
      <w:pPr>
        <w:spacing w:after="0" w:line="240" w:lineRule="auto"/>
        <w:jc w:val="both"/>
        <w:rPr>
          <w:rFonts w:ascii="Arial" w:hAnsi="Arial" w:cs="Arial"/>
          <w:noProof w:val="0"/>
          <w:sz w:val="24"/>
          <w:szCs w:val="24"/>
          <w:lang w:val="en-GB"/>
        </w:rPr>
      </w:pPr>
      <w:r w:rsidRPr="134270C7" w:rsidR="00803F1E">
        <w:rPr>
          <w:rFonts w:ascii="Arial" w:hAnsi="Arial" w:cs="Arial"/>
          <w:noProof w:val="0"/>
          <w:sz w:val="24"/>
          <w:szCs w:val="24"/>
          <w:lang w:val="en-GB"/>
        </w:rPr>
        <w:t>Zhang, J., 2023. Analysis of Strategic Human Resource Management Practices: A Case Study of Hilton Worldwide. Frontiers in Business, Economics and Management, 8(3), pp.204-211.</w:t>
      </w:r>
    </w:p>
    <w:sectPr w:rsidRPr="00F772BD" w:rsidR="00F772B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textHash int2:hashCode="h5IytFtCzjiRmG" int2:id="CLgC2E4j">
      <int2:state int2:type="AugLoop_Text_Critique" int2:value="Rejected"/>
    </int2:textHash>
    <int2:textHash int2:hashCode="ooDjGMmGoW5uzL" int2:id="MdKbG84J">
      <int2:state int2:type="AugLoop_Text_Critique" int2:value="Rejected"/>
    </int2:textHash>
    <int2:textHash int2:hashCode="oa3LWr0PtyWMg9" int2:id="jvtVzxEF">
      <int2:state int2:type="AugLoop_Text_Critique" int2:value="Rejected"/>
    </int2:textHash>
    <int2:textHash int2:hashCode="kbWw9wCk486ysp" int2:id="m0DFHDzV">
      <int2:state int2:type="AugLoop_Text_Critique" int2:value="Rejected"/>
    </int2:textHash>
    <int2:textHash int2:hashCode="9VR/oxn5LENUXH" int2:id="PtHCFLCS">
      <int2:state int2:type="AugLoop_Text_Critique" int2:value="Rejected"/>
    </int2:textHash>
    <int2:textHash int2:hashCode="I+uI1Zn/Ss3d4L" int2:id="Oh70eb9Z">
      <int2:state int2:type="AugLoop_Text_Critique" int2:value="Rejected"/>
    </int2:textHash>
    <int2:textHash int2:hashCode="dR+jlYQJsvtFuc" int2:id="yolpmYNW">
      <int2:state int2:type="AugLoop_Text_Critique" int2:value="Rejected"/>
    </int2:textHash>
    <int2:textHash int2:hashCode="RRC5m89F1GVCck" int2:id="VIA2YK4D">
      <int2:state int2:type="AugLoop_Text_Critique" int2:value="Rejected"/>
    </int2:textHash>
    <int2:textHash int2:hashCode="KUOFZXYFAY04W4" int2:id="Irl8ZX6E">
      <int2:state int2:type="AugLoop_Text_Critique" int2:value="Rejected"/>
    </int2:textHash>
    <int2:textHash int2:hashCode="AU5zcyBTWIQx+N" int2:id="8hEAVZ8R">
      <int2:state int2:type="AugLoop_Text_Critique" int2:value="Rejected"/>
    </int2:textHash>
    <int2:textHash int2:hashCode="/1KWwlUTS5gm6T" int2:id="LuIl1a2Z">
      <int2:state int2:type="AugLoop_Text_Critique" int2:value="Rejected"/>
    </int2:textHash>
    <int2:textHash int2:hashCode="pSPTj4UcOlL88W" int2:id="Rqw5Z12x">
      <int2:state int2:type="AugLoop_Text_Critique" int2:value="Rejected"/>
    </int2:textHash>
    <int2:textHash int2:hashCode="PJB4ZEyC08HsUJ" int2:id="aKDr3q8v">
      <int2:state int2:type="AugLoop_Text_Critique" int2:value="Rejected"/>
    </int2:textHash>
    <int2:textHash int2:hashCode="B8pimrDtEFq2Cx" int2:id="qv3mA1rg">
      <int2:state int2:type="AugLoop_Text_Critique" int2:value="Rejected"/>
    </int2:textHash>
    <int2:textHash int2:hashCode="DNv9od0hLw1I54" int2:id="tcoaKoyk">
      <int2:state int2:type="AugLoop_Text_Critique" int2:value="Rejected"/>
    </int2:textHash>
    <int2:textHash int2:hashCode="C4xWjfInfF3Mm4" int2:id="KjdnxwDT">
      <int2:state int2:type="AugLoop_Text_Critique" int2:value="Rejected"/>
    </int2:textHash>
    <int2:bookmark int2:bookmarkName="_Int_vdPxRv4r" int2:invalidationBookmarkName="" int2:hashCode="iRZa6P3R3o7cHH" int2:id="6WuGjDyk">
      <int2:state int2:type="AugLoop_Text_Critique" int2:value="Rejected"/>
    </int2:bookmark>
    <int2:bookmark int2:bookmarkName="_Int_YfiP2sur" int2:invalidationBookmarkName="" int2:hashCode="pnGnL3JhOHoGA1" int2:id="2niAP62K">
      <int2:state int2:type="AugLoop_Text_Critique" int2:value="Rejected"/>
    </int2:bookmark>
    <int2:bookmark int2:bookmarkName="_Int_FZhCrPu9" int2:invalidationBookmarkName="" int2:hashCode="Pah8LkdVTAQpJT" int2:id="neG2bxad">
      <int2:state int2:type="AugLoop_Text_Critique" int2:value="Rejected"/>
    </int2:bookmark>
    <int2:bookmark int2:bookmarkName="_Int_oxCiMbYO" int2:invalidationBookmarkName="" int2:hashCode="gfMg++ttOmm4N/" int2:id="dQYP1j0X">
      <int2:state int2:type="AugLoop_Text_Critique" int2:value="Rejected"/>
    </int2:bookmark>
    <int2:bookmark int2:bookmarkName="_Int_qp1bZkQw" int2:invalidationBookmarkName="" int2:hashCode="8tpuDZU3xIpIZR" int2:id="fqPSShfF">
      <int2:state int2:type="AugLoop_Text_Critique" int2:value="Rejected"/>
    </int2:bookmark>
    <int2:bookmark int2:bookmarkName="_Int_UjcirDTc" int2:invalidationBookmarkName="" int2:hashCode="U653G1xDOCfn6S" int2:id="rdhp5fLr">
      <int2:state int2:type="AugLoop_Text_Critique" int2:value="Rejected"/>
    </int2:bookmark>
    <int2:bookmark int2:bookmarkName="_Int_hHqxuUlI" int2:invalidationBookmarkName="" int2:hashCode="conWrelkqp5x4i" int2:id="lfJM4KF4">
      <int2:state int2:type="AugLoop_Text_Critique" int2:value="Rejected"/>
    </int2:bookmark>
    <int2:bookmark int2:bookmarkName="_Int_LPfFur4v" int2:invalidationBookmarkName="" int2:hashCode="0rbK7quN3wu3ok" int2:id="ojLSCc3E">
      <int2:state int2:type="AugLoop_Text_Critique" int2:value="Rejected"/>
    </int2:bookmark>
    <int2:bookmark int2:bookmarkName="_Int_MSuebpyk" int2:invalidationBookmarkName="" int2:hashCode="pnGnL3JhOHoGA1" int2:id="bgqBktOk">
      <int2:state int2:type="AugLoop_Text_Critique" int2:value="Rejected"/>
    </int2:bookmark>
    <int2:bookmark int2:bookmarkName="_Int_E2WhsVGB" int2:invalidationBookmarkName="" int2:hashCode="GBfhYTJ1TXTL5L" int2:id="L5TOJal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5FE4"/>
    <w:rsid w:val="000B1960"/>
    <w:rsid w:val="000F0194"/>
    <w:rsid w:val="00268596"/>
    <w:rsid w:val="002765D3"/>
    <w:rsid w:val="002E0535"/>
    <w:rsid w:val="003B72D5"/>
    <w:rsid w:val="004F05D5"/>
    <w:rsid w:val="0056146D"/>
    <w:rsid w:val="00800B03"/>
    <w:rsid w:val="00803F1E"/>
    <w:rsid w:val="008307B6"/>
    <w:rsid w:val="009C385C"/>
    <w:rsid w:val="00B02C07"/>
    <w:rsid w:val="00B74053"/>
    <w:rsid w:val="00D05FE4"/>
    <w:rsid w:val="00DAF2FD"/>
    <w:rsid w:val="00E01F02"/>
    <w:rsid w:val="00F772BD"/>
    <w:rsid w:val="0123BDC2"/>
    <w:rsid w:val="0134F4B5"/>
    <w:rsid w:val="02539E4B"/>
    <w:rsid w:val="03413EBA"/>
    <w:rsid w:val="0370912B"/>
    <w:rsid w:val="04091E35"/>
    <w:rsid w:val="05CAC8AA"/>
    <w:rsid w:val="06282876"/>
    <w:rsid w:val="065DCA09"/>
    <w:rsid w:val="06D40791"/>
    <w:rsid w:val="07774547"/>
    <w:rsid w:val="092C45A5"/>
    <w:rsid w:val="0A01B083"/>
    <w:rsid w:val="0A864091"/>
    <w:rsid w:val="0A9AA218"/>
    <w:rsid w:val="0B9D80E4"/>
    <w:rsid w:val="0C63E667"/>
    <w:rsid w:val="0D127904"/>
    <w:rsid w:val="0D172A13"/>
    <w:rsid w:val="0DBDE153"/>
    <w:rsid w:val="105E7F29"/>
    <w:rsid w:val="10F58215"/>
    <w:rsid w:val="11402EA4"/>
    <w:rsid w:val="129C5E68"/>
    <w:rsid w:val="134270C7"/>
    <w:rsid w:val="148455D2"/>
    <w:rsid w:val="14B8B498"/>
    <w:rsid w:val="165484F9"/>
    <w:rsid w:val="1764C399"/>
    <w:rsid w:val="18113B2E"/>
    <w:rsid w:val="18766AC6"/>
    <w:rsid w:val="18868BC0"/>
    <w:rsid w:val="18E9D9C9"/>
    <w:rsid w:val="196A2BA6"/>
    <w:rsid w:val="198A17C1"/>
    <w:rsid w:val="1B276F6F"/>
    <w:rsid w:val="1CF03D86"/>
    <w:rsid w:val="1D0611D7"/>
    <w:rsid w:val="1DA1A4F9"/>
    <w:rsid w:val="1DDBF2A3"/>
    <w:rsid w:val="1DEE8B6F"/>
    <w:rsid w:val="1FC875FF"/>
    <w:rsid w:val="1FCB7560"/>
    <w:rsid w:val="2057DA96"/>
    <w:rsid w:val="21139365"/>
    <w:rsid w:val="213F9F60"/>
    <w:rsid w:val="214D1B91"/>
    <w:rsid w:val="21AC6458"/>
    <w:rsid w:val="22E8EBF2"/>
    <w:rsid w:val="23E3504E"/>
    <w:rsid w:val="23F0748F"/>
    <w:rsid w:val="2484BC53"/>
    <w:rsid w:val="2635218A"/>
    <w:rsid w:val="26B3371A"/>
    <w:rsid w:val="27491A5E"/>
    <w:rsid w:val="2778CCA0"/>
    <w:rsid w:val="2782D4E9"/>
    <w:rsid w:val="297187A9"/>
    <w:rsid w:val="2A570AF3"/>
    <w:rsid w:val="2BA755C2"/>
    <w:rsid w:val="2C4EDC4D"/>
    <w:rsid w:val="2CA4F284"/>
    <w:rsid w:val="2D280C55"/>
    <w:rsid w:val="2DF2166D"/>
    <w:rsid w:val="2E7B61C4"/>
    <w:rsid w:val="2FCEFC92"/>
    <w:rsid w:val="30255B75"/>
    <w:rsid w:val="3283397E"/>
    <w:rsid w:val="32B168F2"/>
    <w:rsid w:val="339834A0"/>
    <w:rsid w:val="33F3CDA1"/>
    <w:rsid w:val="35934791"/>
    <w:rsid w:val="35AFFD77"/>
    <w:rsid w:val="35FF213E"/>
    <w:rsid w:val="36B807BF"/>
    <w:rsid w:val="379FE480"/>
    <w:rsid w:val="3845F2BC"/>
    <w:rsid w:val="3968AC6A"/>
    <w:rsid w:val="3A631606"/>
    <w:rsid w:val="3BFEE667"/>
    <w:rsid w:val="3C098FC5"/>
    <w:rsid w:val="3C2660EE"/>
    <w:rsid w:val="3C59A021"/>
    <w:rsid w:val="3CDBA457"/>
    <w:rsid w:val="3D6E492D"/>
    <w:rsid w:val="3EB213BD"/>
    <w:rsid w:val="3FEC10C8"/>
    <w:rsid w:val="4155F2D1"/>
    <w:rsid w:val="4236964B"/>
    <w:rsid w:val="43660E2B"/>
    <w:rsid w:val="44644D5F"/>
    <w:rsid w:val="446754F5"/>
    <w:rsid w:val="449E01F6"/>
    <w:rsid w:val="44B9DBA3"/>
    <w:rsid w:val="4578ECC2"/>
    <w:rsid w:val="48A71DA1"/>
    <w:rsid w:val="492FA9BE"/>
    <w:rsid w:val="496E1CEA"/>
    <w:rsid w:val="49BBF07D"/>
    <w:rsid w:val="4A36AE93"/>
    <w:rsid w:val="4ACB7A1F"/>
    <w:rsid w:val="4BC7B67D"/>
    <w:rsid w:val="4C4D2EBD"/>
    <w:rsid w:val="4C5463C4"/>
    <w:rsid w:val="4DF03425"/>
    <w:rsid w:val="4EA02F19"/>
    <w:rsid w:val="4EC91609"/>
    <w:rsid w:val="4EE13C93"/>
    <w:rsid w:val="4F03645A"/>
    <w:rsid w:val="4F41257C"/>
    <w:rsid w:val="4FDE09D7"/>
    <w:rsid w:val="51039BEF"/>
    <w:rsid w:val="5265251E"/>
    <w:rsid w:val="52B3C521"/>
    <w:rsid w:val="539C872C"/>
    <w:rsid w:val="54891A54"/>
    <w:rsid w:val="55976C62"/>
    <w:rsid w:val="55BAB7D3"/>
    <w:rsid w:val="5680B969"/>
    <w:rsid w:val="56AEB557"/>
    <w:rsid w:val="57B79BDD"/>
    <w:rsid w:val="588D1128"/>
    <w:rsid w:val="5BF23698"/>
    <w:rsid w:val="5CD8B9C9"/>
    <w:rsid w:val="5E6D5B30"/>
    <w:rsid w:val="5EF755C5"/>
    <w:rsid w:val="5FAA15D6"/>
    <w:rsid w:val="5FF04FE7"/>
    <w:rsid w:val="60F08B3A"/>
    <w:rsid w:val="61B2F564"/>
    <w:rsid w:val="6340DA00"/>
    <w:rsid w:val="655668DD"/>
    <w:rsid w:val="65B03CA1"/>
    <w:rsid w:val="68032A7E"/>
    <w:rsid w:val="6860D398"/>
    <w:rsid w:val="69578AE8"/>
    <w:rsid w:val="6A0302A1"/>
    <w:rsid w:val="6A29573B"/>
    <w:rsid w:val="6A4DA028"/>
    <w:rsid w:val="6B5D043C"/>
    <w:rsid w:val="6BEA2C10"/>
    <w:rsid w:val="6C19DBBA"/>
    <w:rsid w:val="6CF8D49D"/>
    <w:rsid w:val="6E94A4FE"/>
    <w:rsid w:val="6F3EA4F6"/>
    <w:rsid w:val="70BC47FA"/>
    <w:rsid w:val="71318EB6"/>
    <w:rsid w:val="71CC45C0"/>
    <w:rsid w:val="72107266"/>
    <w:rsid w:val="738895D0"/>
    <w:rsid w:val="73AE38FE"/>
    <w:rsid w:val="73B8C2D9"/>
    <w:rsid w:val="740FEEE8"/>
    <w:rsid w:val="7454E2A8"/>
    <w:rsid w:val="752B5EF6"/>
    <w:rsid w:val="753C6243"/>
    <w:rsid w:val="776E1926"/>
    <w:rsid w:val="7853EFF0"/>
    <w:rsid w:val="7A81EB03"/>
    <w:rsid w:val="7B1A9860"/>
    <w:rsid w:val="7B315291"/>
    <w:rsid w:val="7B7473FE"/>
    <w:rsid w:val="7C55F6CB"/>
    <w:rsid w:val="7CCD22F2"/>
    <w:rsid w:val="7D79573E"/>
    <w:rsid w:val="7DAA0817"/>
    <w:rsid w:val="7DEC1CFF"/>
    <w:rsid w:val="7E3B7CCA"/>
    <w:rsid w:val="7F0067FA"/>
    <w:rsid w:val="7F1AE897"/>
    <w:rsid w:val="7F87ED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6A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6B807BF"/>
    <w:rPr>
      <w:lang w:val="en-GB"/>
    </w:rPr>
  </w:style>
  <w:style w:type="paragraph" w:styleId="Heading1">
    <w:name w:val="heading 1"/>
    <w:basedOn w:val="Normal"/>
    <w:next w:val="Normal"/>
    <w:link w:val="Heading1Char"/>
    <w:uiPriority w:val="9"/>
    <w:qFormat/>
    <w:rsid w:val="008307B6"/>
    <w:pPr>
      <w:keepNext/>
      <w:keepLines/>
      <w:spacing w:before="240" w:after="0"/>
      <w:outlineLvl w:val="0"/>
    </w:pPr>
    <w:rPr>
      <w:rFonts w:asciiTheme="majorHAnsi" w:hAnsiTheme="majorHAnsi"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05FE4"/>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8307B6"/>
    <w:pPr>
      <w:keepNext/>
      <w:keepLines/>
      <w:spacing w:before="40" w:after="0"/>
      <w:outlineLvl w:val="2"/>
    </w:pPr>
    <w:rPr>
      <w:rFonts w:asciiTheme="majorHAnsi" w:hAnsiTheme="majorHAnsi" w:eastAsiaTheme="majorEastAsia" w:cstheme="majorBidi"/>
      <w:color w:val="243F60"/>
      <w:sz w:val="24"/>
      <w:szCs w:val="24"/>
    </w:rPr>
  </w:style>
  <w:style w:type="paragraph" w:styleId="Heading4">
    <w:name w:val="heading 4"/>
    <w:basedOn w:val="Normal"/>
    <w:next w:val="Normal"/>
    <w:link w:val="Heading4Char"/>
    <w:uiPriority w:val="9"/>
    <w:unhideWhenUsed/>
    <w:qFormat/>
    <w:rsid w:val="008307B6"/>
    <w:pPr>
      <w:keepNext/>
      <w:keepLines/>
      <w:spacing w:before="40" w:after="0"/>
      <w:outlineLvl w:val="3"/>
    </w:pPr>
    <w:rPr>
      <w:rFonts w:asciiTheme="majorHAnsi" w:hAnsiTheme="majorHAnsi" w:eastAsiaTheme="majorEastAsia" w:cstheme="majorBidi"/>
      <w:i/>
      <w:iCs/>
      <w:color w:val="365F91" w:themeColor="accent1" w:themeShade="BF"/>
    </w:rPr>
  </w:style>
  <w:style w:type="paragraph" w:styleId="Heading5">
    <w:name w:val="heading 5"/>
    <w:basedOn w:val="Normal"/>
    <w:next w:val="Normal"/>
    <w:link w:val="Heading5Char"/>
    <w:uiPriority w:val="9"/>
    <w:unhideWhenUsed/>
    <w:qFormat/>
    <w:rsid w:val="008307B6"/>
    <w:pPr>
      <w:keepNext/>
      <w:keepLines/>
      <w:spacing w:before="40" w:after="0"/>
      <w:outlineLvl w:val="4"/>
    </w:pPr>
    <w:rPr>
      <w:rFonts w:asciiTheme="majorHAnsi" w:hAnsiTheme="majorHAnsi" w:eastAsiaTheme="majorEastAsia" w:cstheme="majorBidi"/>
      <w:color w:val="365F91" w:themeColor="accent1" w:themeShade="BF"/>
    </w:rPr>
  </w:style>
  <w:style w:type="paragraph" w:styleId="Heading6">
    <w:name w:val="heading 6"/>
    <w:basedOn w:val="Normal"/>
    <w:next w:val="Normal"/>
    <w:link w:val="Heading6Char"/>
    <w:uiPriority w:val="9"/>
    <w:unhideWhenUsed/>
    <w:qFormat/>
    <w:rsid w:val="008307B6"/>
    <w:pPr>
      <w:keepNext/>
      <w:keepLines/>
      <w:spacing w:before="40" w:after="0"/>
      <w:outlineLvl w:val="5"/>
    </w:pPr>
    <w:rPr>
      <w:rFonts w:asciiTheme="majorHAnsi" w:hAnsiTheme="majorHAnsi" w:eastAsiaTheme="majorEastAsia" w:cstheme="majorBidi"/>
      <w:color w:val="243F60"/>
    </w:rPr>
  </w:style>
  <w:style w:type="paragraph" w:styleId="Heading7">
    <w:name w:val="heading 7"/>
    <w:basedOn w:val="Normal"/>
    <w:next w:val="Normal"/>
    <w:link w:val="Heading7Char"/>
    <w:uiPriority w:val="9"/>
    <w:unhideWhenUsed/>
    <w:qFormat/>
    <w:rsid w:val="008307B6"/>
    <w:pPr>
      <w:keepNext/>
      <w:keepLines/>
      <w:spacing w:before="40" w:after="0"/>
      <w:outlineLvl w:val="6"/>
    </w:pPr>
    <w:rPr>
      <w:rFonts w:asciiTheme="majorHAnsi" w:hAnsiTheme="majorHAnsi" w:eastAsiaTheme="majorEastAsia" w:cstheme="majorBidi"/>
      <w:i/>
      <w:iCs/>
      <w:color w:val="243F60"/>
    </w:rPr>
  </w:style>
  <w:style w:type="paragraph" w:styleId="Heading8">
    <w:name w:val="heading 8"/>
    <w:basedOn w:val="Normal"/>
    <w:next w:val="Normal"/>
    <w:link w:val="Heading8Char"/>
    <w:uiPriority w:val="9"/>
    <w:unhideWhenUsed/>
    <w:qFormat/>
    <w:rsid w:val="008307B6"/>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008307B6"/>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05FE4"/>
    <w:rPr>
      <w:rFonts w:asciiTheme="majorHAnsi" w:hAnsiTheme="majorHAnsi" w:eastAsiaTheme="majorEastAsia" w:cstheme="majorBidi"/>
      <w:b/>
      <w:bCs/>
      <w:color w:val="4F81BD" w:themeColor="accent1"/>
      <w:sz w:val="26"/>
      <w:szCs w:val="26"/>
    </w:rPr>
  </w:style>
  <w:style w:type="character" w:styleId="Heading1Char" w:customStyle="1">
    <w:name w:val="Heading 1 Char"/>
    <w:basedOn w:val="DefaultParagraphFont"/>
    <w:link w:val="Heading1"/>
    <w:uiPriority w:val="9"/>
    <w:rsid w:val="008307B6"/>
    <w:rPr>
      <w:rFonts w:asciiTheme="majorHAnsi" w:hAnsiTheme="majorHAnsi" w:eastAsiaTheme="majorEastAsia" w:cstheme="majorBidi"/>
      <w:color w:val="365F91" w:themeColor="accent1" w:themeShade="BF"/>
      <w:sz w:val="32"/>
      <w:szCs w:val="32"/>
      <w:lang w:val="en-GB"/>
    </w:rPr>
  </w:style>
  <w:style w:type="character" w:styleId="Heading3Char" w:customStyle="1">
    <w:name w:val="Heading 3 Char"/>
    <w:basedOn w:val="DefaultParagraphFont"/>
    <w:link w:val="Heading3"/>
    <w:uiPriority w:val="9"/>
    <w:rsid w:val="008307B6"/>
    <w:rPr>
      <w:rFonts w:asciiTheme="majorHAnsi" w:hAnsiTheme="majorHAnsi" w:eastAsiaTheme="majorEastAsia" w:cstheme="majorBidi"/>
      <w:color w:val="243F60"/>
      <w:sz w:val="24"/>
      <w:szCs w:val="24"/>
      <w:lang w:val="en-GB"/>
    </w:rPr>
  </w:style>
  <w:style w:type="character" w:styleId="Heading4Char" w:customStyle="1">
    <w:name w:val="Heading 4 Char"/>
    <w:basedOn w:val="DefaultParagraphFont"/>
    <w:link w:val="Heading4"/>
    <w:uiPriority w:val="9"/>
    <w:rsid w:val="008307B6"/>
    <w:rPr>
      <w:rFonts w:asciiTheme="majorHAnsi" w:hAnsiTheme="majorHAnsi" w:eastAsiaTheme="majorEastAsia" w:cstheme="majorBidi"/>
      <w:i/>
      <w:iCs/>
      <w:color w:val="365F91" w:themeColor="accent1" w:themeShade="BF"/>
      <w:lang w:val="en-GB"/>
    </w:rPr>
  </w:style>
  <w:style w:type="character" w:styleId="Heading5Char" w:customStyle="1">
    <w:name w:val="Heading 5 Char"/>
    <w:basedOn w:val="DefaultParagraphFont"/>
    <w:link w:val="Heading5"/>
    <w:uiPriority w:val="9"/>
    <w:rsid w:val="008307B6"/>
    <w:rPr>
      <w:rFonts w:asciiTheme="majorHAnsi" w:hAnsiTheme="majorHAnsi" w:eastAsiaTheme="majorEastAsia" w:cstheme="majorBidi"/>
      <w:color w:val="365F91" w:themeColor="accent1" w:themeShade="BF"/>
      <w:lang w:val="en-GB"/>
    </w:rPr>
  </w:style>
  <w:style w:type="character" w:styleId="Heading6Char" w:customStyle="1">
    <w:name w:val="Heading 6 Char"/>
    <w:basedOn w:val="DefaultParagraphFont"/>
    <w:link w:val="Heading6"/>
    <w:uiPriority w:val="9"/>
    <w:rsid w:val="008307B6"/>
    <w:rPr>
      <w:rFonts w:asciiTheme="majorHAnsi" w:hAnsiTheme="majorHAnsi" w:eastAsiaTheme="majorEastAsia" w:cstheme="majorBidi"/>
      <w:color w:val="243F60"/>
      <w:lang w:val="en-GB"/>
    </w:rPr>
  </w:style>
  <w:style w:type="character" w:styleId="Heading7Char" w:customStyle="1">
    <w:name w:val="Heading 7 Char"/>
    <w:basedOn w:val="DefaultParagraphFont"/>
    <w:link w:val="Heading7"/>
    <w:uiPriority w:val="9"/>
    <w:rsid w:val="008307B6"/>
    <w:rPr>
      <w:rFonts w:asciiTheme="majorHAnsi" w:hAnsiTheme="majorHAnsi" w:eastAsiaTheme="majorEastAsia" w:cstheme="majorBidi"/>
      <w:i/>
      <w:iCs/>
      <w:color w:val="243F60"/>
      <w:lang w:val="en-GB"/>
    </w:rPr>
  </w:style>
  <w:style w:type="character" w:styleId="Heading8Char" w:customStyle="1">
    <w:name w:val="Heading 8 Char"/>
    <w:basedOn w:val="DefaultParagraphFont"/>
    <w:link w:val="Heading8"/>
    <w:uiPriority w:val="9"/>
    <w:rsid w:val="008307B6"/>
    <w:rPr>
      <w:rFonts w:asciiTheme="majorHAnsi" w:hAnsiTheme="majorHAnsi" w:eastAsiaTheme="majorEastAsia" w:cstheme="majorBidi"/>
      <w:color w:val="272727"/>
      <w:sz w:val="21"/>
      <w:szCs w:val="21"/>
      <w:lang w:val="en-GB"/>
    </w:rPr>
  </w:style>
  <w:style w:type="character" w:styleId="Heading9Char" w:customStyle="1">
    <w:name w:val="Heading 9 Char"/>
    <w:basedOn w:val="DefaultParagraphFont"/>
    <w:link w:val="Heading9"/>
    <w:uiPriority w:val="9"/>
    <w:rsid w:val="008307B6"/>
    <w:rPr>
      <w:rFonts w:asciiTheme="majorHAnsi" w:hAnsiTheme="majorHAnsi" w:eastAsiaTheme="majorEastAsia" w:cstheme="majorBidi"/>
      <w:i/>
      <w:iCs/>
      <w:color w:val="272727"/>
      <w:sz w:val="21"/>
      <w:szCs w:val="21"/>
      <w:lang w:val="en-GB"/>
    </w:rPr>
  </w:style>
  <w:style w:type="paragraph" w:styleId="Title">
    <w:name w:val="Title"/>
    <w:basedOn w:val="Normal"/>
    <w:next w:val="Normal"/>
    <w:link w:val="TitleChar"/>
    <w:uiPriority w:val="10"/>
    <w:qFormat/>
    <w:rsid w:val="008307B6"/>
    <w:pPr>
      <w:spacing w:after="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8307B6"/>
    <w:rPr>
      <w:rFonts w:asciiTheme="majorHAnsi" w:hAnsiTheme="majorHAnsi" w:eastAsiaTheme="majorEastAsia" w:cstheme="majorBidi"/>
      <w:sz w:val="56"/>
      <w:szCs w:val="56"/>
      <w:lang w:val="en-GB"/>
    </w:rPr>
  </w:style>
  <w:style w:type="paragraph" w:styleId="Subtitle">
    <w:name w:val="Subtitle"/>
    <w:basedOn w:val="Normal"/>
    <w:next w:val="Normal"/>
    <w:link w:val="SubtitleChar"/>
    <w:uiPriority w:val="11"/>
    <w:qFormat/>
    <w:rsid w:val="008307B6"/>
    <w:rPr>
      <w:rFonts w:eastAsiaTheme="minorEastAsia"/>
      <w:color w:val="5A5A5A"/>
    </w:rPr>
  </w:style>
  <w:style w:type="character" w:styleId="SubtitleChar" w:customStyle="1">
    <w:name w:val="Subtitle Char"/>
    <w:basedOn w:val="DefaultParagraphFont"/>
    <w:link w:val="Subtitle"/>
    <w:uiPriority w:val="11"/>
    <w:rsid w:val="008307B6"/>
    <w:rPr>
      <w:rFonts w:eastAsiaTheme="minorEastAsia"/>
      <w:color w:val="5A5A5A"/>
      <w:lang w:val="en-GB"/>
    </w:rPr>
  </w:style>
  <w:style w:type="paragraph" w:styleId="Quote">
    <w:name w:val="Quote"/>
    <w:basedOn w:val="Normal"/>
    <w:next w:val="Normal"/>
    <w:link w:val="QuoteChar"/>
    <w:uiPriority w:val="29"/>
    <w:qFormat/>
    <w:rsid w:val="008307B6"/>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8307B6"/>
    <w:rPr>
      <w:i/>
      <w:iCs/>
      <w:color w:val="404040" w:themeColor="text1" w:themeTint="BF"/>
      <w:lang w:val="en-GB"/>
    </w:rPr>
  </w:style>
  <w:style w:type="paragraph" w:styleId="IntenseQuote">
    <w:name w:val="Intense Quote"/>
    <w:basedOn w:val="Normal"/>
    <w:next w:val="Normal"/>
    <w:link w:val="IntenseQuoteChar"/>
    <w:uiPriority w:val="30"/>
    <w:qFormat/>
    <w:rsid w:val="008307B6"/>
    <w:pPr>
      <w:spacing w:before="360" w:after="360"/>
      <w:ind w:left="864" w:right="864"/>
      <w:jc w:val="center"/>
    </w:pPr>
    <w:rPr>
      <w:i/>
      <w:iCs/>
      <w:color w:val="4F81BD" w:themeColor="accent1"/>
    </w:rPr>
  </w:style>
  <w:style w:type="character" w:styleId="IntenseQuoteChar" w:customStyle="1">
    <w:name w:val="Intense Quote Char"/>
    <w:basedOn w:val="DefaultParagraphFont"/>
    <w:link w:val="IntenseQuote"/>
    <w:uiPriority w:val="30"/>
    <w:rsid w:val="008307B6"/>
    <w:rPr>
      <w:i/>
      <w:iCs/>
      <w:color w:val="4F81BD" w:themeColor="accent1"/>
      <w:lang w:val="en-GB"/>
    </w:rPr>
  </w:style>
  <w:style w:type="paragraph" w:styleId="ListParagraph">
    <w:name w:val="List Paragraph"/>
    <w:basedOn w:val="Normal"/>
    <w:uiPriority w:val="34"/>
    <w:qFormat/>
    <w:rsid w:val="008307B6"/>
    <w:pPr>
      <w:ind w:left="720"/>
      <w:contextualSpacing/>
    </w:pPr>
  </w:style>
  <w:style w:type="paragraph" w:styleId="TOC1">
    <w:name w:val="toc 1"/>
    <w:basedOn w:val="Normal"/>
    <w:next w:val="Normal"/>
    <w:uiPriority w:val="39"/>
    <w:unhideWhenUsed/>
    <w:rsid w:val="008307B6"/>
    <w:pPr>
      <w:spacing w:after="100"/>
    </w:pPr>
  </w:style>
  <w:style w:type="paragraph" w:styleId="TOC2">
    <w:name w:val="toc 2"/>
    <w:basedOn w:val="Normal"/>
    <w:next w:val="Normal"/>
    <w:uiPriority w:val="39"/>
    <w:unhideWhenUsed/>
    <w:rsid w:val="008307B6"/>
    <w:pPr>
      <w:spacing w:after="100"/>
      <w:ind w:left="220"/>
    </w:pPr>
  </w:style>
  <w:style w:type="paragraph" w:styleId="TOC3">
    <w:name w:val="toc 3"/>
    <w:basedOn w:val="Normal"/>
    <w:next w:val="Normal"/>
    <w:uiPriority w:val="39"/>
    <w:unhideWhenUsed/>
    <w:rsid w:val="008307B6"/>
    <w:pPr>
      <w:spacing w:after="100"/>
      <w:ind w:left="440"/>
    </w:pPr>
  </w:style>
  <w:style w:type="paragraph" w:styleId="TOC4">
    <w:name w:val="toc 4"/>
    <w:basedOn w:val="Normal"/>
    <w:next w:val="Normal"/>
    <w:uiPriority w:val="39"/>
    <w:unhideWhenUsed/>
    <w:rsid w:val="008307B6"/>
    <w:pPr>
      <w:spacing w:after="100"/>
      <w:ind w:left="660"/>
    </w:pPr>
  </w:style>
  <w:style w:type="paragraph" w:styleId="TOC5">
    <w:name w:val="toc 5"/>
    <w:basedOn w:val="Normal"/>
    <w:next w:val="Normal"/>
    <w:uiPriority w:val="39"/>
    <w:unhideWhenUsed/>
    <w:rsid w:val="008307B6"/>
    <w:pPr>
      <w:spacing w:after="100"/>
      <w:ind w:left="880"/>
    </w:pPr>
  </w:style>
  <w:style w:type="paragraph" w:styleId="TOC6">
    <w:name w:val="toc 6"/>
    <w:basedOn w:val="Normal"/>
    <w:next w:val="Normal"/>
    <w:uiPriority w:val="39"/>
    <w:unhideWhenUsed/>
    <w:rsid w:val="008307B6"/>
    <w:pPr>
      <w:spacing w:after="100"/>
      <w:ind w:left="1100"/>
    </w:pPr>
  </w:style>
  <w:style w:type="paragraph" w:styleId="TOC7">
    <w:name w:val="toc 7"/>
    <w:basedOn w:val="Normal"/>
    <w:next w:val="Normal"/>
    <w:uiPriority w:val="39"/>
    <w:unhideWhenUsed/>
    <w:rsid w:val="008307B6"/>
    <w:pPr>
      <w:spacing w:after="100"/>
      <w:ind w:left="1320"/>
    </w:pPr>
  </w:style>
  <w:style w:type="paragraph" w:styleId="TOC8">
    <w:name w:val="toc 8"/>
    <w:basedOn w:val="Normal"/>
    <w:next w:val="Normal"/>
    <w:uiPriority w:val="39"/>
    <w:unhideWhenUsed/>
    <w:rsid w:val="008307B6"/>
    <w:pPr>
      <w:spacing w:after="100"/>
      <w:ind w:left="1540"/>
    </w:pPr>
  </w:style>
  <w:style w:type="paragraph" w:styleId="TOC9">
    <w:name w:val="toc 9"/>
    <w:basedOn w:val="Normal"/>
    <w:next w:val="Normal"/>
    <w:uiPriority w:val="39"/>
    <w:unhideWhenUsed/>
    <w:rsid w:val="008307B6"/>
    <w:pPr>
      <w:spacing w:after="100"/>
      <w:ind w:left="1760"/>
    </w:pPr>
  </w:style>
  <w:style w:type="paragraph" w:styleId="EndnoteText">
    <w:name w:val="endnote text"/>
    <w:basedOn w:val="Normal"/>
    <w:link w:val="EndnoteTextChar"/>
    <w:uiPriority w:val="99"/>
    <w:semiHidden/>
    <w:unhideWhenUsed/>
    <w:rsid w:val="008307B6"/>
    <w:pPr>
      <w:spacing w:after="0"/>
    </w:pPr>
    <w:rPr>
      <w:sz w:val="20"/>
      <w:szCs w:val="20"/>
    </w:rPr>
  </w:style>
  <w:style w:type="character" w:styleId="EndnoteTextChar" w:customStyle="1">
    <w:name w:val="Endnote Text Char"/>
    <w:basedOn w:val="DefaultParagraphFont"/>
    <w:link w:val="EndnoteText"/>
    <w:uiPriority w:val="99"/>
    <w:semiHidden/>
    <w:rsid w:val="008307B6"/>
    <w:rPr>
      <w:sz w:val="20"/>
      <w:szCs w:val="20"/>
      <w:lang w:val="en-GB"/>
    </w:rPr>
  </w:style>
  <w:style w:type="paragraph" w:styleId="Footer">
    <w:name w:val="footer"/>
    <w:basedOn w:val="Normal"/>
    <w:link w:val="FooterChar"/>
    <w:uiPriority w:val="99"/>
    <w:unhideWhenUsed/>
    <w:rsid w:val="008307B6"/>
    <w:pPr>
      <w:tabs>
        <w:tab w:val="center" w:pos="4680"/>
        <w:tab w:val="right" w:pos="9360"/>
      </w:tabs>
      <w:spacing w:after="0"/>
    </w:pPr>
  </w:style>
  <w:style w:type="character" w:styleId="FooterChar" w:customStyle="1">
    <w:name w:val="Footer Char"/>
    <w:basedOn w:val="DefaultParagraphFont"/>
    <w:link w:val="Footer"/>
    <w:uiPriority w:val="99"/>
    <w:rsid w:val="008307B6"/>
    <w:rPr>
      <w:lang w:val="en-GB"/>
    </w:rPr>
  </w:style>
  <w:style w:type="paragraph" w:styleId="FootnoteText">
    <w:name w:val="footnote text"/>
    <w:basedOn w:val="Normal"/>
    <w:link w:val="FootnoteTextChar"/>
    <w:uiPriority w:val="99"/>
    <w:semiHidden/>
    <w:unhideWhenUsed/>
    <w:rsid w:val="008307B6"/>
    <w:pPr>
      <w:spacing w:after="0"/>
    </w:pPr>
    <w:rPr>
      <w:sz w:val="20"/>
      <w:szCs w:val="20"/>
    </w:rPr>
  </w:style>
  <w:style w:type="character" w:styleId="FootnoteTextChar" w:customStyle="1">
    <w:name w:val="Footnote Text Char"/>
    <w:basedOn w:val="DefaultParagraphFont"/>
    <w:link w:val="FootnoteText"/>
    <w:uiPriority w:val="99"/>
    <w:semiHidden/>
    <w:rsid w:val="008307B6"/>
    <w:rPr>
      <w:sz w:val="20"/>
      <w:szCs w:val="20"/>
      <w:lang w:val="en-GB"/>
    </w:rPr>
  </w:style>
  <w:style w:type="paragraph" w:styleId="Header">
    <w:name w:val="header"/>
    <w:basedOn w:val="Normal"/>
    <w:link w:val="HeaderChar"/>
    <w:uiPriority w:val="99"/>
    <w:unhideWhenUsed/>
    <w:rsid w:val="008307B6"/>
    <w:pPr>
      <w:tabs>
        <w:tab w:val="center" w:pos="4680"/>
        <w:tab w:val="right" w:pos="9360"/>
      </w:tabs>
      <w:spacing w:after="0"/>
    </w:pPr>
  </w:style>
  <w:style w:type="character" w:styleId="HeaderChar" w:customStyle="1">
    <w:name w:val="Header Char"/>
    <w:basedOn w:val="DefaultParagraphFont"/>
    <w:link w:val="Header"/>
    <w:uiPriority w:val="99"/>
    <w:rsid w:val="008307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721fe55631a841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Syntyche Ndikita (2228869)</lastModifiedBy>
  <revision>3</revision>
  <dcterms:created xsi:type="dcterms:W3CDTF">2024-02-04T22:57:00.0000000Z</dcterms:created>
  <dcterms:modified xsi:type="dcterms:W3CDTF">2024-02-05T22:07:31.4351242Z</dcterms:modified>
</coreProperties>
</file>