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SimSun" w:hAnsi="Times New Roman" w:cs="Times New Roman"/>
          <w:color w:val="4F81BD" w:themeColor="accent1"/>
          <w:sz w:val="24"/>
          <w:lang w:eastAsia="zh-CN"/>
        </w:rPr>
        <w:id w:val="1948123940"/>
        <w:docPartObj>
          <w:docPartGallery w:val="Cover Pages"/>
          <w:docPartUnique/>
        </w:docPartObj>
      </w:sdtPr>
      <w:sdtEndPr>
        <w:rPr>
          <w:b/>
          <w:color w:val="auto"/>
          <w:sz w:val="28"/>
        </w:rPr>
      </w:sdtEndPr>
      <w:sdtContent>
        <w:p w14:paraId="6890DC8C" w14:textId="3D8B55F0" w:rsidR="00CC7D41" w:rsidRDefault="00DF6F39" w:rsidP="00DF6F39">
          <w:pPr>
            <w:pStyle w:val="NoSpacing"/>
            <w:spacing w:before="1540" w:after="240"/>
            <w:rPr>
              <w:noProof/>
              <w:color w:val="4F81BD" w:themeColor="accent1"/>
            </w:rPr>
          </w:pPr>
          <w:r>
            <w:rPr>
              <w:noProof/>
            </w:rPr>
            <w:drawing>
              <wp:inline distT="0" distB="0" distL="0" distR="0" wp14:anchorId="3227314B" wp14:editId="7F83BB3F">
                <wp:extent cx="3398520" cy="15261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11975" cy="1532197"/>
                        </a:xfrm>
                        <a:prstGeom prst="rect">
                          <a:avLst/>
                        </a:prstGeom>
                      </pic:spPr>
                    </pic:pic>
                  </a:graphicData>
                </a:graphic>
              </wp:inline>
            </w:drawing>
          </w:r>
          <w:r>
            <w:rPr>
              <w:noProof/>
              <w:color w:val="4F81BD" w:themeColor="accent1"/>
            </w:rPr>
            <w:tab/>
          </w:r>
          <w:r>
            <w:rPr>
              <w:noProof/>
              <w:color w:val="4F81BD" w:themeColor="accent1"/>
            </w:rPr>
            <w:tab/>
          </w:r>
          <w:r>
            <w:rPr>
              <w:noProof/>
              <w:color w:val="4F81BD" w:themeColor="accent1"/>
            </w:rPr>
            <w:tab/>
          </w:r>
          <w:r>
            <w:rPr>
              <w:noProof/>
              <w:color w:val="4F81BD" w:themeColor="accent1"/>
            </w:rPr>
            <w:tab/>
          </w:r>
          <w:r>
            <w:rPr>
              <w:noProof/>
              <w:color w:val="4F81BD" w:themeColor="accent1"/>
            </w:rPr>
            <w:tab/>
          </w:r>
          <w:r>
            <w:rPr>
              <w:noProof/>
              <w:color w:val="4F81BD" w:themeColor="accent1"/>
            </w:rPr>
            <w:tab/>
            <w:t xml:space="preserve">         </w:t>
          </w:r>
          <w:r w:rsidR="00CC7D41">
            <w:rPr>
              <w:noProof/>
              <w:color w:val="4F81BD" w:themeColor="accent1"/>
            </w:rPr>
            <w:drawing>
              <wp:inline distT="0" distB="0" distL="0" distR="0" wp14:anchorId="3DDE07C3" wp14:editId="09DC8E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40"/>
              <w:szCs w:val="40"/>
            </w:rPr>
            <w:alias w:val="Title"/>
            <w:tag w:val=""/>
            <w:id w:val="1735040861"/>
            <w:placeholder>
              <w:docPart w:val="530C5383E777418A84FF4DB74994EB91"/>
            </w:placeholder>
            <w:dataBinding w:prefixMappings="xmlns:ns0='http://purl.org/dc/elements/1.1/' xmlns:ns1='http://schemas.openxmlformats.org/package/2006/metadata/core-properties' " w:xpath="/ns1:coreProperties[1]/ns0:title[1]" w:storeItemID="{6C3C8BC8-F283-45AE-878A-BAB7291924A1}"/>
            <w:text/>
          </w:sdtPr>
          <w:sdtEndPr/>
          <w:sdtContent>
            <w:p w14:paraId="2EC445AA" w14:textId="54B59700" w:rsidR="00CC7D41" w:rsidRPr="00CC7D41" w:rsidRDefault="00CC7D41" w:rsidP="00CC7D41">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CC7D41">
                <w:rPr>
                  <w:rFonts w:asciiTheme="majorHAnsi" w:eastAsiaTheme="majorEastAsia" w:hAnsiTheme="majorHAnsi" w:cstheme="majorBidi"/>
                  <w:caps/>
                  <w:color w:val="4F81BD" w:themeColor="accent1"/>
                  <w:sz w:val="40"/>
                  <w:szCs w:val="40"/>
                </w:rPr>
                <w:t>UNIVERSITY OF WALES: TRINITY SAINT DAVID PRIFYSGOL CYMRU: Y DRINDOD DEWI SANT</w:t>
              </w:r>
            </w:p>
          </w:sdtContent>
        </w:sdt>
        <w:p w14:paraId="4086E5E6" w14:textId="77777777" w:rsidR="00CC7D41" w:rsidRDefault="00CC7D41">
          <w:pPr>
            <w:pStyle w:val="NoSpacing"/>
            <w:spacing w:before="480"/>
            <w:jc w:val="center"/>
            <w:rPr>
              <w:color w:val="4F81BD" w:themeColor="accent1"/>
            </w:rPr>
          </w:pPr>
          <w:r>
            <w:rPr>
              <w:noProof/>
              <w:color w:val="4F81BD" w:themeColor="accent1"/>
            </w:rPr>
            <w:drawing>
              <wp:inline distT="0" distB="0" distL="0" distR="0" wp14:anchorId="604656B5" wp14:editId="1A7C9ED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B1462D" w14:textId="7E3A2AE6" w:rsidR="00CC7D41" w:rsidRDefault="00CC7D41">
          <w:pPr>
            <w:pStyle w:val="NoSpacing"/>
            <w:spacing w:before="480"/>
            <w:jc w:val="center"/>
            <w:rPr>
              <w:color w:val="4F81BD" w:themeColor="accent1"/>
            </w:rPr>
          </w:pPr>
          <w:r>
            <w:rPr>
              <w:color w:val="4F81BD" w:themeColor="accent1"/>
            </w:rPr>
            <w:t xml:space="preserve">Module title: Effective Team Working and Communication </w:t>
          </w:r>
        </w:p>
        <w:p w14:paraId="1612A54D" w14:textId="333D64AF" w:rsidR="00CC7D41" w:rsidRDefault="00CC7D41">
          <w:pPr>
            <w:pStyle w:val="NoSpacing"/>
            <w:spacing w:before="480"/>
            <w:jc w:val="center"/>
            <w:rPr>
              <w:color w:val="4F81BD" w:themeColor="accent1"/>
            </w:rPr>
          </w:pPr>
          <w:r>
            <w:rPr>
              <w:color w:val="4F81BD" w:themeColor="accent1"/>
            </w:rPr>
            <w:t>Module code: BMSW4002</w:t>
          </w:r>
        </w:p>
        <w:p w14:paraId="188CBD0E" w14:textId="68801E2D" w:rsidR="00CC7D41" w:rsidRDefault="00CC7D41">
          <w:pPr>
            <w:pStyle w:val="NoSpacing"/>
            <w:spacing w:before="480"/>
            <w:jc w:val="center"/>
            <w:rPr>
              <w:color w:val="4F81BD" w:themeColor="accent1"/>
            </w:rPr>
          </w:pPr>
          <w:r>
            <w:rPr>
              <w:color w:val="4F81BD" w:themeColor="accent1"/>
            </w:rPr>
            <w:t xml:space="preserve">Module leader: </w:t>
          </w:r>
          <w:proofErr w:type="spellStart"/>
          <w:r>
            <w:rPr>
              <w:color w:val="4F81BD" w:themeColor="accent1"/>
            </w:rPr>
            <w:t>Akinseye</w:t>
          </w:r>
          <w:proofErr w:type="spellEnd"/>
          <w:r>
            <w:rPr>
              <w:color w:val="4F81BD" w:themeColor="accent1"/>
            </w:rPr>
            <w:t xml:space="preserve"> Aluko</w:t>
          </w:r>
        </w:p>
        <w:p w14:paraId="47C139B3" w14:textId="6DBDC5CC" w:rsidR="00CC7D41" w:rsidRDefault="00CC7D41">
          <w:pPr>
            <w:pStyle w:val="NoSpacing"/>
            <w:spacing w:before="480"/>
            <w:jc w:val="center"/>
            <w:rPr>
              <w:color w:val="4F81BD" w:themeColor="accent1"/>
            </w:rPr>
          </w:pPr>
          <w:r>
            <w:rPr>
              <w:color w:val="4F81BD" w:themeColor="accent1"/>
            </w:rPr>
            <w:t>Student name: Andreea Florentina Zaharia</w:t>
          </w:r>
        </w:p>
        <w:p w14:paraId="245A1FF1" w14:textId="1F094317" w:rsidR="00CC7D41" w:rsidRDefault="00CC7D41">
          <w:pPr>
            <w:pStyle w:val="NoSpacing"/>
            <w:spacing w:before="480"/>
            <w:jc w:val="center"/>
            <w:rPr>
              <w:color w:val="4F81BD" w:themeColor="accent1"/>
            </w:rPr>
          </w:pPr>
          <w:r>
            <w:rPr>
              <w:color w:val="4F81BD" w:themeColor="accent1"/>
            </w:rPr>
            <w:t>Student number:1913392</w:t>
          </w:r>
        </w:p>
        <w:p w14:paraId="415F8E4A" w14:textId="59FBD83F" w:rsidR="00CC7D41" w:rsidRDefault="00CC7D41">
          <w:pPr>
            <w:pStyle w:val="NoSpacing"/>
            <w:spacing w:before="480"/>
            <w:jc w:val="center"/>
            <w:rPr>
              <w:color w:val="4F81BD" w:themeColor="accent1"/>
            </w:rPr>
          </w:pPr>
          <w:r>
            <w:rPr>
              <w:color w:val="4F81BD" w:themeColor="accent1"/>
            </w:rPr>
            <w:t xml:space="preserve">Skills for the Workplace </w:t>
          </w:r>
        </w:p>
        <w:p w14:paraId="2DA3C08E" w14:textId="5CA69AB6" w:rsidR="00CC7D41" w:rsidRDefault="00CC7D41">
          <w:pPr>
            <w:pStyle w:val="NoSpacing"/>
            <w:spacing w:before="480"/>
            <w:jc w:val="center"/>
            <w:rPr>
              <w:color w:val="4F81BD" w:themeColor="accent1"/>
            </w:rPr>
          </w:pPr>
          <w:r>
            <w:rPr>
              <w:color w:val="4F81BD" w:themeColor="accent1"/>
            </w:rPr>
            <w:t>Word count: (2000words+/-10%)</w:t>
          </w:r>
        </w:p>
        <w:p w14:paraId="7E8A0F7B" w14:textId="6C9ECEAD" w:rsidR="00CC7D41" w:rsidRDefault="00CC7D41">
          <w:pPr>
            <w:pStyle w:val="NoSpacing"/>
            <w:spacing w:before="480"/>
            <w:jc w:val="center"/>
            <w:rPr>
              <w:color w:val="4F81BD" w:themeColor="accent1"/>
            </w:rPr>
          </w:pPr>
          <w:r>
            <w:rPr>
              <w:color w:val="4F81BD" w:themeColor="accent1"/>
            </w:rPr>
            <w:t>Submission date:08-May-2020</w:t>
          </w:r>
        </w:p>
        <w:p w14:paraId="236BB4D1" w14:textId="7604740A" w:rsidR="00CC7D41" w:rsidRDefault="00CC7D41">
          <w:pPr>
            <w:pStyle w:val="NoSpacing"/>
            <w:spacing w:before="480"/>
            <w:jc w:val="center"/>
            <w:rPr>
              <w:color w:val="4F81BD" w:themeColor="accent1"/>
            </w:rPr>
          </w:pPr>
        </w:p>
        <w:p w14:paraId="23E493BA" w14:textId="13041639" w:rsidR="00CC7D41" w:rsidRDefault="00CC7D41">
          <w:pPr>
            <w:pStyle w:val="NoSpacing"/>
            <w:spacing w:before="480"/>
            <w:jc w:val="center"/>
            <w:rPr>
              <w:color w:val="4F81BD" w:themeColor="accent1"/>
            </w:rPr>
          </w:pPr>
        </w:p>
        <w:p w14:paraId="1ED53F68" w14:textId="77777777" w:rsidR="00CC7D41" w:rsidRDefault="00CC7D41">
          <w:pPr>
            <w:pStyle w:val="NoSpacing"/>
            <w:spacing w:before="480"/>
            <w:jc w:val="center"/>
            <w:rPr>
              <w:color w:val="4F81BD" w:themeColor="accent1"/>
            </w:rPr>
          </w:pPr>
        </w:p>
        <w:p w14:paraId="67CF2A32" w14:textId="77777777" w:rsidR="00CC7D41" w:rsidRDefault="00CC7D41">
          <w:pPr>
            <w:pStyle w:val="NoSpacing"/>
            <w:spacing w:before="480"/>
            <w:jc w:val="center"/>
            <w:rPr>
              <w:color w:val="4F81BD" w:themeColor="accent1"/>
            </w:rPr>
          </w:pPr>
        </w:p>
        <w:p w14:paraId="55C6AF77" w14:textId="766FE6D5" w:rsidR="00CC7D41" w:rsidRDefault="00CC7D41">
          <w:pPr>
            <w:spacing w:line="276" w:lineRule="auto"/>
            <w:jc w:val="left"/>
            <w:rPr>
              <w:b/>
              <w:sz w:val="28"/>
            </w:rPr>
          </w:pPr>
          <w:r>
            <w:rPr>
              <w:b/>
              <w:sz w:val="28"/>
            </w:rPr>
            <w:br w:type="page"/>
          </w:r>
        </w:p>
      </w:sdtContent>
    </w:sdt>
    <w:p w14:paraId="29286429" w14:textId="5BBF5257" w:rsidR="00B45FC7" w:rsidRDefault="00B45FC7">
      <w:pPr>
        <w:spacing w:line="276" w:lineRule="auto"/>
        <w:jc w:val="left"/>
        <w:rPr>
          <w:b/>
          <w:sz w:val="28"/>
        </w:rPr>
      </w:pPr>
      <w:r>
        <w:rPr>
          <w:b/>
          <w:sz w:val="28"/>
        </w:rPr>
        <w:br w:type="page"/>
      </w:r>
    </w:p>
    <w:p w14:paraId="0D9737D6" w14:textId="77777777" w:rsidR="00B45FC7" w:rsidRPr="00B45FC7" w:rsidRDefault="00B45FC7" w:rsidP="00B45FC7">
      <w:pPr>
        <w:jc w:val="center"/>
        <w:rPr>
          <w:rFonts w:eastAsia="Calibri" w:cs="SimSun"/>
          <w:b/>
          <w:lang w:eastAsia="en-US"/>
        </w:rPr>
      </w:pPr>
      <w:r w:rsidRPr="00B45FC7">
        <w:rPr>
          <w:rFonts w:eastAsia="Calibri" w:cs="SimSun"/>
          <w:b/>
          <w:lang w:eastAsia="en-US"/>
        </w:rPr>
        <w:t>Executive summary</w:t>
      </w:r>
    </w:p>
    <w:p w14:paraId="7D45D665" w14:textId="77777777" w:rsidR="009A5792" w:rsidRDefault="00B45FC7" w:rsidP="00B45FC7">
      <w:pPr>
        <w:spacing w:after="160"/>
        <w:rPr>
          <w:rFonts w:eastAsia="Calibri" w:cs="SimSun"/>
          <w:shd w:val="clear" w:color="auto" w:fill="FFFFFF"/>
          <w:lang w:eastAsia="en-US"/>
        </w:rPr>
      </w:pPr>
      <w:r w:rsidRPr="00B45FC7">
        <w:rPr>
          <w:rFonts w:eastAsia="Calibri" w:cs="SimSun"/>
          <w:shd w:val="clear" w:color="auto" w:fill="FFFFFF"/>
          <w:lang w:eastAsia="en-US"/>
        </w:rPr>
        <w:t xml:space="preserve">A workplace has different kinds of situation, which it needs to handle properly. It is important for the workplace environment to develop positivity within the environment; </w:t>
      </w:r>
      <w:proofErr w:type="gramStart"/>
      <w:r w:rsidRPr="00B45FC7">
        <w:rPr>
          <w:rFonts w:eastAsia="Calibri" w:cs="SimSun"/>
          <w:shd w:val="clear" w:color="auto" w:fill="FFFFFF"/>
          <w:lang w:eastAsia="en-US"/>
        </w:rPr>
        <w:t>therefore</w:t>
      </w:r>
      <w:proofErr w:type="gramEnd"/>
      <w:r w:rsidRPr="00B45FC7">
        <w:rPr>
          <w:rFonts w:eastAsia="Calibri" w:cs="SimSun"/>
          <w:shd w:val="clear" w:color="auto" w:fill="FFFFFF"/>
          <w:lang w:eastAsia="en-US"/>
        </w:rPr>
        <w:t xml:space="preserve"> the high tension among the team members regarding work can get reduced. This report has discussed about the theories of team working, team dynamics and communication within the workplace. </w:t>
      </w:r>
    </w:p>
    <w:p w14:paraId="7B3ECFBB" w14:textId="77777777" w:rsidR="009A5792" w:rsidRDefault="009A5792">
      <w:pPr>
        <w:spacing w:line="276" w:lineRule="auto"/>
        <w:jc w:val="left"/>
        <w:rPr>
          <w:rFonts w:eastAsia="Calibri" w:cs="SimSun"/>
          <w:shd w:val="clear" w:color="auto" w:fill="FFFFFF"/>
          <w:lang w:eastAsia="en-US"/>
        </w:rPr>
      </w:pPr>
      <w:r>
        <w:rPr>
          <w:rFonts w:eastAsia="Calibri" w:cs="SimSun"/>
          <w:shd w:val="clear" w:color="auto" w:fill="FFFFFF"/>
          <w:lang w:eastAsia="en-US"/>
        </w:rPr>
        <w:br w:type="page"/>
      </w:r>
    </w:p>
    <w:p w14:paraId="33B440A1" w14:textId="77777777" w:rsidR="009A5792" w:rsidRDefault="009A5792" w:rsidP="009A5792">
      <w:pPr>
        <w:pStyle w:val="TOCHeading"/>
      </w:pPr>
    </w:p>
    <w:sdt>
      <w:sdtPr>
        <w:rPr>
          <w:rFonts w:ascii="Times New Roman" w:eastAsia="SimSun" w:hAnsi="Times New Roman" w:cs="Times New Roman"/>
          <w:b w:val="0"/>
          <w:bCs w:val="0"/>
          <w:color w:val="auto"/>
          <w:sz w:val="24"/>
          <w:szCs w:val="22"/>
          <w:lang w:eastAsia="zh-CN"/>
        </w:rPr>
        <w:id w:val="262865110"/>
        <w:docPartObj>
          <w:docPartGallery w:val="Table of Contents"/>
          <w:docPartUnique/>
        </w:docPartObj>
      </w:sdtPr>
      <w:sdtEndPr/>
      <w:sdtContent>
        <w:p w14:paraId="25203888" w14:textId="77777777" w:rsidR="00CF236B" w:rsidRDefault="00CF236B">
          <w:pPr>
            <w:pStyle w:val="TOCHeading"/>
          </w:pPr>
          <w:r>
            <w:t>Table of Contents</w:t>
          </w:r>
        </w:p>
        <w:p w14:paraId="60257D4A" w14:textId="77777777" w:rsidR="00CF236B" w:rsidRDefault="00CF236B">
          <w:pPr>
            <w:pStyle w:val="TOC1"/>
            <w:tabs>
              <w:tab w:val="right" w:leader="dot" w:pos="9016"/>
            </w:tabs>
            <w:rPr>
              <w:rFonts w:asciiTheme="minorHAnsi" w:eastAsiaTheme="minorEastAsia" w:hAnsiTheme="minorHAnsi" w:cstheme="minorBidi"/>
              <w:noProof/>
              <w:sz w:val="22"/>
              <w:lang w:val="en-IN" w:eastAsia="en-IN"/>
            </w:rPr>
          </w:pPr>
          <w:r>
            <w:fldChar w:fldCharType="begin"/>
          </w:r>
          <w:r>
            <w:instrText xml:space="preserve"> TOC \o "1-3" \h \z \u </w:instrText>
          </w:r>
          <w:r>
            <w:fldChar w:fldCharType="separate"/>
          </w:r>
          <w:hyperlink w:anchor="_Toc37516143" w:history="1">
            <w:r w:rsidRPr="009A051E">
              <w:rPr>
                <w:rStyle w:val="Hyperlink"/>
                <w:noProof/>
              </w:rPr>
              <w:t>Introduction</w:t>
            </w:r>
            <w:r>
              <w:rPr>
                <w:noProof/>
                <w:webHidden/>
              </w:rPr>
              <w:tab/>
            </w:r>
            <w:r>
              <w:rPr>
                <w:noProof/>
                <w:webHidden/>
              </w:rPr>
              <w:fldChar w:fldCharType="begin"/>
            </w:r>
            <w:r>
              <w:rPr>
                <w:noProof/>
                <w:webHidden/>
              </w:rPr>
              <w:instrText xml:space="preserve"> PAGEREF _Toc37516143 \h </w:instrText>
            </w:r>
            <w:r>
              <w:rPr>
                <w:noProof/>
                <w:webHidden/>
              </w:rPr>
            </w:r>
            <w:r>
              <w:rPr>
                <w:noProof/>
                <w:webHidden/>
              </w:rPr>
              <w:fldChar w:fldCharType="separate"/>
            </w:r>
            <w:r>
              <w:rPr>
                <w:noProof/>
                <w:webHidden/>
              </w:rPr>
              <w:t>4</w:t>
            </w:r>
            <w:r>
              <w:rPr>
                <w:noProof/>
                <w:webHidden/>
              </w:rPr>
              <w:fldChar w:fldCharType="end"/>
            </w:r>
          </w:hyperlink>
        </w:p>
        <w:p w14:paraId="19446F74" w14:textId="77777777" w:rsidR="00CF236B" w:rsidRDefault="00B876B8">
          <w:pPr>
            <w:pStyle w:val="TOC2"/>
            <w:tabs>
              <w:tab w:val="right" w:leader="dot" w:pos="9016"/>
            </w:tabs>
            <w:rPr>
              <w:rFonts w:asciiTheme="minorHAnsi" w:eastAsiaTheme="minorEastAsia" w:hAnsiTheme="minorHAnsi" w:cstheme="minorBidi"/>
              <w:noProof/>
              <w:sz w:val="22"/>
              <w:lang w:val="en-IN" w:eastAsia="en-IN"/>
            </w:rPr>
          </w:pPr>
          <w:hyperlink w:anchor="_Toc37516144" w:history="1">
            <w:r w:rsidR="00CF236B" w:rsidRPr="009A051E">
              <w:rPr>
                <w:rStyle w:val="Hyperlink"/>
                <w:noProof/>
                <w:lang w:val="en-IN"/>
              </w:rPr>
              <w:t>1. Berlo’s SMCR Model of Communication</w:t>
            </w:r>
            <w:r w:rsidR="00CF236B">
              <w:rPr>
                <w:noProof/>
                <w:webHidden/>
              </w:rPr>
              <w:tab/>
            </w:r>
            <w:r w:rsidR="00CF236B">
              <w:rPr>
                <w:noProof/>
                <w:webHidden/>
              </w:rPr>
              <w:fldChar w:fldCharType="begin"/>
            </w:r>
            <w:r w:rsidR="00CF236B">
              <w:rPr>
                <w:noProof/>
                <w:webHidden/>
              </w:rPr>
              <w:instrText xml:space="preserve"> PAGEREF _Toc37516144 \h </w:instrText>
            </w:r>
            <w:r w:rsidR="00CF236B">
              <w:rPr>
                <w:noProof/>
                <w:webHidden/>
              </w:rPr>
            </w:r>
            <w:r w:rsidR="00CF236B">
              <w:rPr>
                <w:noProof/>
                <w:webHidden/>
              </w:rPr>
              <w:fldChar w:fldCharType="separate"/>
            </w:r>
            <w:r w:rsidR="00CF236B">
              <w:rPr>
                <w:noProof/>
                <w:webHidden/>
              </w:rPr>
              <w:t>5</w:t>
            </w:r>
            <w:r w:rsidR="00CF236B">
              <w:rPr>
                <w:noProof/>
                <w:webHidden/>
              </w:rPr>
              <w:fldChar w:fldCharType="end"/>
            </w:r>
          </w:hyperlink>
        </w:p>
        <w:p w14:paraId="71747A5F" w14:textId="77777777" w:rsidR="00CF236B" w:rsidRDefault="00B876B8">
          <w:pPr>
            <w:pStyle w:val="TOC2"/>
            <w:tabs>
              <w:tab w:val="right" w:leader="dot" w:pos="9016"/>
            </w:tabs>
            <w:rPr>
              <w:rFonts w:asciiTheme="minorHAnsi" w:eastAsiaTheme="minorEastAsia" w:hAnsiTheme="minorHAnsi" w:cstheme="minorBidi"/>
              <w:noProof/>
              <w:sz w:val="22"/>
              <w:lang w:val="en-IN" w:eastAsia="en-IN"/>
            </w:rPr>
          </w:pPr>
          <w:hyperlink w:anchor="_Toc37516145" w:history="1">
            <w:r w:rsidR="00CF236B" w:rsidRPr="009A051E">
              <w:rPr>
                <w:rStyle w:val="Hyperlink"/>
                <w:noProof/>
                <w:lang w:val="en-IN"/>
              </w:rPr>
              <w:t>2. Shannon and Weaver Model of Communication</w:t>
            </w:r>
            <w:r w:rsidR="00CF236B">
              <w:rPr>
                <w:noProof/>
                <w:webHidden/>
              </w:rPr>
              <w:tab/>
            </w:r>
            <w:r w:rsidR="00CF236B">
              <w:rPr>
                <w:noProof/>
                <w:webHidden/>
              </w:rPr>
              <w:fldChar w:fldCharType="begin"/>
            </w:r>
            <w:r w:rsidR="00CF236B">
              <w:rPr>
                <w:noProof/>
                <w:webHidden/>
              </w:rPr>
              <w:instrText xml:space="preserve"> PAGEREF _Toc37516145 \h </w:instrText>
            </w:r>
            <w:r w:rsidR="00CF236B">
              <w:rPr>
                <w:noProof/>
                <w:webHidden/>
              </w:rPr>
            </w:r>
            <w:r w:rsidR="00CF236B">
              <w:rPr>
                <w:noProof/>
                <w:webHidden/>
              </w:rPr>
              <w:fldChar w:fldCharType="separate"/>
            </w:r>
            <w:r w:rsidR="00CF236B">
              <w:rPr>
                <w:noProof/>
                <w:webHidden/>
              </w:rPr>
              <w:t>6</w:t>
            </w:r>
            <w:r w:rsidR="00CF236B">
              <w:rPr>
                <w:noProof/>
                <w:webHidden/>
              </w:rPr>
              <w:fldChar w:fldCharType="end"/>
            </w:r>
          </w:hyperlink>
        </w:p>
        <w:p w14:paraId="1C87886C" w14:textId="77777777" w:rsidR="00CF236B" w:rsidRDefault="00B876B8">
          <w:pPr>
            <w:pStyle w:val="TOC2"/>
            <w:tabs>
              <w:tab w:val="right" w:leader="dot" w:pos="9016"/>
            </w:tabs>
            <w:rPr>
              <w:rFonts w:asciiTheme="minorHAnsi" w:eastAsiaTheme="minorEastAsia" w:hAnsiTheme="minorHAnsi" w:cstheme="minorBidi"/>
              <w:noProof/>
              <w:sz w:val="22"/>
              <w:lang w:val="en-IN" w:eastAsia="en-IN"/>
            </w:rPr>
          </w:pPr>
          <w:hyperlink w:anchor="_Toc37516146" w:history="1">
            <w:r w:rsidR="00CF236B" w:rsidRPr="009A051E">
              <w:rPr>
                <w:rStyle w:val="Hyperlink"/>
                <w:noProof/>
              </w:rPr>
              <w:t>3. Poole's model</w:t>
            </w:r>
            <w:r w:rsidR="00CF236B">
              <w:rPr>
                <w:noProof/>
                <w:webHidden/>
              </w:rPr>
              <w:tab/>
            </w:r>
            <w:r w:rsidR="00CF236B">
              <w:rPr>
                <w:noProof/>
                <w:webHidden/>
              </w:rPr>
              <w:fldChar w:fldCharType="begin"/>
            </w:r>
            <w:r w:rsidR="00CF236B">
              <w:rPr>
                <w:noProof/>
                <w:webHidden/>
              </w:rPr>
              <w:instrText xml:space="preserve"> PAGEREF _Toc37516146 \h </w:instrText>
            </w:r>
            <w:r w:rsidR="00CF236B">
              <w:rPr>
                <w:noProof/>
                <w:webHidden/>
              </w:rPr>
            </w:r>
            <w:r w:rsidR="00CF236B">
              <w:rPr>
                <w:noProof/>
                <w:webHidden/>
              </w:rPr>
              <w:fldChar w:fldCharType="separate"/>
            </w:r>
            <w:r w:rsidR="00CF236B">
              <w:rPr>
                <w:noProof/>
                <w:webHidden/>
              </w:rPr>
              <w:t>8</w:t>
            </w:r>
            <w:r w:rsidR="00CF236B">
              <w:rPr>
                <w:noProof/>
                <w:webHidden/>
              </w:rPr>
              <w:fldChar w:fldCharType="end"/>
            </w:r>
          </w:hyperlink>
        </w:p>
        <w:p w14:paraId="16895F18" w14:textId="77777777" w:rsidR="00CF236B" w:rsidRDefault="00B876B8">
          <w:pPr>
            <w:pStyle w:val="TOC2"/>
            <w:tabs>
              <w:tab w:val="right" w:leader="dot" w:pos="9016"/>
            </w:tabs>
            <w:rPr>
              <w:rFonts w:asciiTheme="minorHAnsi" w:eastAsiaTheme="minorEastAsia" w:hAnsiTheme="minorHAnsi" w:cstheme="minorBidi"/>
              <w:noProof/>
              <w:sz w:val="22"/>
              <w:lang w:val="en-IN" w:eastAsia="en-IN"/>
            </w:rPr>
          </w:pPr>
          <w:hyperlink w:anchor="_Toc37516147" w:history="1">
            <w:r w:rsidR="00CF236B" w:rsidRPr="009A051E">
              <w:rPr>
                <w:rStyle w:val="Hyperlink"/>
                <w:noProof/>
              </w:rPr>
              <w:t>4. Johari window model</w:t>
            </w:r>
            <w:r w:rsidR="00CF236B">
              <w:rPr>
                <w:noProof/>
                <w:webHidden/>
              </w:rPr>
              <w:tab/>
            </w:r>
            <w:r w:rsidR="00CF236B">
              <w:rPr>
                <w:noProof/>
                <w:webHidden/>
              </w:rPr>
              <w:fldChar w:fldCharType="begin"/>
            </w:r>
            <w:r w:rsidR="00CF236B">
              <w:rPr>
                <w:noProof/>
                <w:webHidden/>
              </w:rPr>
              <w:instrText xml:space="preserve"> PAGEREF _Toc37516147 \h </w:instrText>
            </w:r>
            <w:r w:rsidR="00CF236B">
              <w:rPr>
                <w:noProof/>
                <w:webHidden/>
              </w:rPr>
            </w:r>
            <w:r w:rsidR="00CF236B">
              <w:rPr>
                <w:noProof/>
                <w:webHidden/>
              </w:rPr>
              <w:fldChar w:fldCharType="separate"/>
            </w:r>
            <w:r w:rsidR="00CF236B">
              <w:rPr>
                <w:noProof/>
                <w:webHidden/>
              </w:rPr>
              <w:t>10</w:t>
            </w:r>
            <w:r w:rsidR="00CF236B">
              <w:rPr>
                <w:noProof/>
                <w:webHidden/>
              </w:rPr>
              <w:fldChar w:fldCharType="end"/>
            </w:r>
          </w:hyperlink>
        </w:p>
        <w:p w14:paraId="2F11D69D" w14:textId="77777777" w:rsidR="00CF236B" w:rsidRDefault="00B876B8">
          <w:pPr>
            <w:pStyle w:val="TOC1"/>
            <w:tabs>
              <w:tab w:val="right" w:leader="dot" w:pos="9016"/>
            </w:tabs>
            <w:rPr>
              <w:rFonts w:asciiTheme="minorHAnsi" w:eastAsiaTheme="minorEastAsia" w:hAnsiTheme="minorHAnsi" w:cstheme="minorBidi"/>
              <w:noProof/>
              <w:sz w:val="22"/>
              <w:lang w:val="en-IN" w:eastAsia="en-IN"/>
            </w:rPr>
          </w:pPr>
          <w:hyperlink w:anchor="_Toc37516148" w:history="1">
            <w:r w:rsidR="00CF236B" w:rsidRPr="009A051E">
              <w:rPr>
                <w:rStyle w:val="Hyperlink"/>
                <w:noProof/>
              </w:rPr>
              <w:t>Conclusion</w:t>
            </w:r>
            <w:r w:rsidR="00CF236B">
              <w:rPr>
                <w:noProof/>
                <w:webHidden/>
              </w:rPr>
              <w:tab/>
            </w:r>
            <w:r w:rsidR="00CF236B">
              <w:rPr>
                <w:noProof/>
                <w:webHidden/>
              </w:rPr>
              <w:fldChar w:fldCharType="begin"/>
            </w:r>
            <w:r w:rsidR="00CF236B">
              <w:rPr>
                <w:noProof/>
                <w:webHidden/>
              </w:rPr>
              <w:instrText xml:space="preserve"> PAGEREF _Toc37516148 \h </w:instrText>
            </w:r>
            <w:r w:rsidR="00CF236B">
              <w:rPr>
                <w:noProof/>
                <w:webHidden/>
              </w:rPr>
            </w:r>
            <w:r w:rsidR="00CF236B">
              <w:rPr>
                <w:noProof/>
                <w:webHidden/>
              </w:rPr>
              <w:fldChar w:fldCharType="separate"/>
            </w:r>
            <w:r w:rsidR="00CF236B">
              <w:rPr>
                <w:noProof/>
                <w:webHidden/>
              </w:rPr>
              <w:t>12</w:t>
            </w:r>
            <w:r w:rsidR="00CF236B">
              <w:rPr>
                <w:noProof/>
                <w:webHidden/>
              </w:rPr>
              <w:fldChar w:fldCharType="end"/>
            </w:r>
          </w:hyperlink>
        </w:p>
        <w:p w14:paraId="5A631608" w14:textId="77777777" w:rsidR="00CF236B" w:rsidRDefault="00B876B8">
          <w:pPr>
            <w:pStyle w:val="TOC1"/>
            <w:tabs>
              <w:tab w:val="right" w:leader="dot" w:pos="9016"/>
            </w:tabs>
            <w:rPr>
              <w:rFonts w:asciiTheme="minorHAnsi" w:eastAsiaTheme="minorEastAsia" w:hAnsiTheme="minorHAnsi" w:cstheme="minorBidi"/>
              <w:noProof/>
              <w:sz w:val="22"/>
              <w:lang w:val="en-IN" w:eastAsia="en-IN"/>
            </w:rPr>
          </w:pPr>
          <w:hyperlink w:anchor="_Toc37516149" w:history="1">
            <w:r w:rsidR="00CF236B" w:rsidRPr="009A051E">
              <w:rPr>
                <w:rStyle w:val="Hyperlink"/>
                <w:noProof/>
              </w:rPr>
              <w:t>References</w:t>
            </w:r>
            <w:r w:rsidR="00CF236B">
              <w:rPr>
                <w:noProof/>
                <w:webHidden/>
              </w:rPr>
              <w:tab/>
            </w:r>
            <w:r w:rsidR="00CF236B">
              <w:rPr>
                <w:noProof/>
                <w:webHidden/>
              </w:rPr>
              <w:fldChar w:fldCharType="begin"/>
            </w:r>
            <w:r w:rsidR="00CF236B">
              <w:rPr>
                <w:noProof/>
                <w:webHidden/>
              </w:rPr>
              <w:instrText xml:space="preserve"> PAGEREF _Toc37516149 \h </w:instrText>
            </w:r>
            <w:r w:rsidR="00CF236B">
              <w:rPr>
                <w:noProof/>
                <w:webHidden/>
              </w:rPr>
            </w:r>
            <w:r w:rsidR="00CF236B">
              <w:rPr>
                <w:noProof/>
                <w:webHidden/>
              </w:rPr>
              <w:fldChar w:fldCharType="separate"/>
            </w:r>
            <w:r w:rsidR="00CF236B">
              <w:rPr>
                <w:noProof/>
                <w:webHidden/>
              </w:rPr>
              <w:t>13</w:t>
            </w:r>
            <w:r w:rsidR="00CF236B">
              <w:rPr>
                <w:noProof/>
                <w:webHidden/>
              </w:rPr>
              <w:fldChar w:fldCharType="end"/>
            </w:r>
          </w:hyperlink>
        </w:p>
        <w:p w14:paraId="2651184F" w14:textId="77777777" w:rsidR="00CF236B" w:rsidRDefault="00CF236B">
          <w:r>
            <w:fldChar w:fldCharType="end"/>
          </w:r>
        </w:p>
      </w:sdtContent>
    </w:sdt>
    <w:p w14:paraId="101E5BA7" w14:textId="77777777" w:rsidR="00B45FC7" w:rsidRPr="00B45FC7" w:rsidRDefault="00B45FC7" w:rsidP="00B45FC7">
      <w:pPr>
        <w:spacing w:after="160"/>
        <w:rPr>
          <w:rFonts w:eastAsia="Calibri" w:cs="SimSun"/>
          <w:shd w:val="clear" w:color="auto" w:fill="FFFFFF"/>
          <w:lang w:eastAsia="en-US"/>
        </w:rPr>
      </w:pPr>
    </w:p>
    <w:p w14:paraId="77AEDE0C" w14:textId="77777777" w:rsidR="003C7B76" w:rsidRDefault="003C7B76" w:rsidP="00694116">
      <w:pPr>
        <w:jc w:val="center"/>
        <w:rPr>
          <w:b/>
          <w:sz w:val="28"/>
        </w:rPr>
      </w:pPr>
    </w:p>
    <w:p w14:paraId="0A895E09" w14:textId="77777777" w:rsidR="003C7B76" w:rsidRDefault="00B27E97">
      <w:pPr>
        <w:spacing w:line="276" w:lineRule="auto"/>
        <w:jc w:val="left"/>
        <w:rPr>
          <w:b/>
          <w:sz w:val="28"/>
        </w:rPr>
      </w:pPr>
      <w:r>
        <w:rPr>
          <w:b/>
          <w:sz w:val="28"/>
        </w:rPr>
        <w:br w:type="page"/>
      </w:r>
    </w:p>
    <w:p w14:paraId="52E9337E" w14:textId="77777777" w:rsidR="009A72EA" w:rsidRDefault="00B27E97" w:rsidP="003C7B76">
      <w:pPr>
        <w:pStyle w:val="Heading1"/>
      </w:pPr>
      <w:bookmarkStart w:id="0" w:name="_Toc37515692"/>
      <w:bookmarkStart w:id="1" w:name="_Toc37516143"/>
      <w:r>
        <w:t>Introduction</w:t>
      </w:r>
      <w:bookmarkEnd w:id="0"/>
      <w:bookmarkEnd w:id="1"/>
    </w:p>
    <w:p w14:paraId="576959C4" w14:textId="77777777" w:rsidR="00694116" w:rsidRDefault="00B27E97" w:rsidP="00D1480A">
      <w:r>
        <w:t>In the following report, theories related to teamwork, communication and group dynamic will be explained with some example. Moreover, a short appearance will be made on the topic of team working context</w:t>
      </w:r>
      <w:r w:rsidR="00377B06">
        <w:t xml:space="preserve"> in the following report. </w:t>
      </w:r>
    </w:p>
    <w:p w14:paraId="7FA58ABE" w14:textId="77777777" w:rsidR="00D1480A" w:rsidRDefault="00B27E97">
      <w:pPr>
        <w:spacing w:line="276" w:lineRule="auto"/>
        <w:jc w:val="left"/>
        <w:rPr>
          <w:rFonts w:eastAsiaTheme="majorEastAsia" w:cstheme="majorBidi"/>
          <w:b/>
          <w:bCs/>
          <w:iCs/>
          <w:sz w:val="26"/>
          <w:szCs w:val="28"/>
        </w:rPr>
      </w:pPr>
      <w:r>
        <w:br w:type="page"/>
      </w:r>
    </w:p>
    <w:p w14:paraId="0CC8935D" w14:textId="77777777" w:rsidR="007E579C" w:rsidRDefault="00B45FC7" w:rsidP="00B45FC7">
      <w:pPr>
        <w:pStyle w:val="Heading2"/>
        <w:rPr>
          <w:lang w:val="en-IN"/>
        </w:rPr>
      </w:pPr>
      <w:bookmarkStart w:id="2" w:name="_Toc37515693"/>
      <w:bookmarkStart w:id="3" w:name="_Toc37516144"/>
      <w:r>
        <w:rPr>
          <w:lang w:val="en-IN"/>
        </w:rPr>
        <w:t xml:space="preserve">1. </w:t>
      </w:r>
      <w:proofErr w:type="spellStart"/>
      <w:r w:rsidR="00B27E97" w:rsidRPr="007E579C">
        <w:rPr>
          <w:lang w:val="en-IN"/>
        </w:rPr>
        <w:t>Berlo’s</w:t>
      </w:r>
      <w:proofErr w:type="spellEnd"/>
      <w:r w:rsidR="00B27E97" w:rsidRPr="007E579C">
        <w:rPr>
          <w:lang w:val="en-IN"/>
        </w:rPr>
        <w:t xml:space="preserve"> SMCR Model of Communication</w:t>
      </w:r>
      <w:bookmarkEnd w:id="2"/>
      <w:bookmarkEnd w:id="3"/>
    </w:p>
    <w:p w14:paraId="05C9FF7A" w14:textId="77777777" w:rsidR="0013304A" w:rsidRDefault="00B27E97" w:rsidP="007E579C">
      <w:pPr>
        <w:rPr>
          <w:lang w:val="en-IN"/>
        </w:rPr>
      </w:pPr>
      <w:proofErr w:type="spellStart"/>
      <w:r>
        <w:rPr>
          <w:lang w:val="en-IN"/>
        </w:rPr>
        <w:t>Berlo's</w:t>
      </w:r>
      <w:proofErr w:type="spellEnd"/>
      <w:r>
        <w:rPr>
          <w:lang w:val="en-IN"/>
        </w:rPr>
        <w:t xml:space="preserve"> SMCR model of communication is also known as </w:t>
      </w:r>
      <w:proofErr w:type="spellStart"/>
      <w:r>
        <w:rPr>
          <w:lang w:val="en-IN"/>
        </w:rPr>
        <w:t>Berlo's</w:t>
      </w:r>
      <w:proofErr w:type="spellEnd"/>
      <w:r>
        <w:rPr>
          <w:lang w:val="en-IN"/>
        </w:rPr>
        <w:t xml:space="preserve"> sender-message-channel-receiver model of communication. This model of communication was founded in the year 1960 by David </w:t>
      </w:r>
      <w:proofErr w:type="spellStart"/>
      <w:r>
        <w:rPr>
          <w:lang w:val="en-IN"/>
        </w:rPr>
        <w:t>Berlo</w:t>
      </w:r>
      <w:proofErr w:type="spellEnd"/>
      <w:r>
        <w:rPr>
          <w:lang w:val="en-IN"/>
        </w:rPr>
        <w:t xml:space="preserve">. </w:t>
      </w:r>
      <w:proofErr w:type="spellStart"/>
      <w:r>
        <w:rPr>
          <w:lang w:val="en-IN"/>
        </w:rPr>
        <w:t>Berlo's</w:t>
      </w:r>
      <w:proofErr w:type="spellEnd"/>
      <w:r>
        <w:rPr>
          <w:lang w:val="en-IN"/>
        </w:rPr>
        <w:t xml:space="preserve"> SMCR model of communication is an inspiration or advancement from </w:t>
      </w:r>
      <w:r w:rsidRPr="0013304A">
        <w:t xml:space="preserve">Shannon </w:t>
      </w:r>
      <w:r>
        <w:t xml:space="preserve">Weaver’s Model of Communication. In the model of </w:t>
      </w:r>
      <w:proofErr w:type="spellStart"/>
      <w:r>
        <w:rPr>
          <w:lang w:val="en-IN"/>
        </w:rPr>
        <w:t>Berlo's</w:t>
      </w:r>
      <w:proofErr w:type="spellEnd"/>
      <w:r>
        <w:rPr>
          <w:lang w:val="en-IN"/>
        </w:rPr>
        <w:t xml:space="preserve"> SMCR Model of communication, there are four different </w:t>
      </w:r>
      <w:proofErr w:type="gramStart"/>
      <w:r>
        <w:rPr>
          <w:lang w:val="en-IN"/>
        </w:rPr>
        <w:t>parts</w:t>
      </w:r>
      <w:proofErr w:type="gramEnd"/>
      <w:r>
        <w:rPr>
          <w:lang w:val="en-IN"/>
        </w:rPr>
        <w:t xml:space="preserve"> or the model of communication is divided into four distinct parts which are explained below;</w:t>
      </w:r>
    </w:p>
    <w:p w14:paraId="315A90A3" w14:textId="77777777" w:rsidR="007E579C" w:rsidRDefault="00B27E97" w:rsidP="007E579C">
      <w:pPr>
        <w:rPr>
          <w:lang w:val="en-IN"/>
        </w:rPr>
      </w:pPr>
      <w:r w:rsidRPr="0079067B">
        <w:rPr>
          <w:b/>
          <w:lang w:val="en-IN"/>
        </w:rPr>
        <w:t>Source:</w:t>
      </w:r>
      <w:r>
        <w:rPr>
          <w:lang w:val="en-IN"/>
        </w:rPr>
        <w:t xml:space="preserve"> The place from where the message is being created to send so that the receiver can receive that. Moreover, under the source, there are more divisions which are, communication skills which depend on the one who is sending the message</w:t>
      </w:r>
      <w:r w:rsidR="009E514E">
        <w:rPr>
          <w:lang w:val="en-IN"/>
        </w:rPr>
        <w:t>, as good communication will make the massage easy to understand so that the receiver can understand the message quickly</w:t>
      </w:r>
      <w:r>
        <w:rPr>
          <w:lang w:val="en-IN"/>
        </w:rPr>
        <w:t xml:space="preserve">. Attitude is also significant as it puts weight and emotions to the message. </w:t>
      </w:r>
      <w:r w:rsidR="009E514E">
        <w:rPr>
          <w:lang w:val="en-IN"/>
        </w:rPr>
        <w:t>Knowledge, as the message which the source is sending need to have some knowledge; otherwise, the message will be of no meaning</w:t>
      </w:r>
      <w:r w:rsidR="0079067B">
        <w:rPr>
          <w:lang w:val="en-IN"/>
        </w:rPr>
        <w:t xml:space="preserve">. Therefore, communication skills, attitude and knowledge </w:t>
      </w:r>
      <w:r w:rsidR="00E5208C">
        <w:rPr>
          <w:lang w:val="en-IN"/>
        </w:rPr>
        <w:t>are</w:t>
      </w:r>
      <w:r w:rsidR="0079067B">
        <w:rPr>
          <w:lang w:val="en-IN"/>
        </w:rPr>
        <w:t xml:space="preserve"> also significant. </w:t>
      </w:r>
    </w:p>
    <w:p w14:paraId="7A6B8238" w14:textId="77777777" w:rsidR="007E579C" w:rsidRDefault="00B27E97" w:rsidP="007E579C">
      <w:pPr>
        <w:rPr>
          <w:lang w:val="en-IN"/>
        </w:rPr>
      </w:pPr>
      <w:r w:rsidRPr="00E5208C">
        <w:rPr>
          <w:b/>
          <w:lang w:val="en-IN"/>
        </w:rPr>
        <w:t>Message:</w:t>
      </w:r>
      <w:r>
        <w:rPr>
          <w:lang w:val="en-IN"/>
        </w:rPr>
        <w:t xml:space="preserve"> </w:t>
      </w:r>
      <w:r w:rsidR="0079067B">
        <w:rPr>
          <w:lang w:val="en-IN"/>
        </w:rPr>
        <w:t xml:space="preserve">This is the essential part as this is the thing which is being sent by the source or sender to the receiver due to some reasons. The message is the significant things of the whole process as, without the message, nothing will be existing. </w:t>
      </w:r>
      <w:r w:rsidR="00E5208C">
        <w:rPr>
          <w:lang w:val="en-IN"/>
        </w:rPr>
        <w:t xml:space="preserve">The message can appear in any kind of forms such as text, code words, audio, video, PDF, presentation </w:t>
      </w:r>
      <w:proofErr w:type="gramStart"/>
      <w:r w:rsidR="00E5208C">
        <w:rPr>
          <w:lang w:val="en-IN"/>
        </w:rPr>
        <w:t>and etc.</w:t>
      </w:r>
      <w:proofErr w:type="gramEnd"/>
      <w:r w:rsidR="00E5208C">
        <w:rPr>
          <w:lang w:val="en-IN"/>
        </w:rPr>
        <w:t xml:space="preserve"> </w:t>
      </w:r>
      <w:r w:rsidR="00C61A2B">
        <w:rPr>
          <w:lang w:val="en-IN"/>
        </w:rPr>
        <w:t>T</w:t>
      </w:r>
      <w:r w:rsidR="00BA498D">
        <w:rPr>
          <w:lang w:val="en-IN"/>
        </w:rPr>
        <w:t>here are many factors of the message as well, which are, content</w:t>
      </w:r>
      <w:r w:rsidR="00C61A2B">
        <w:rPr>
          <w:lang w:val="en-IN"/>
        </w:rPr>
        <w:t xml:space="preserve">, element, structure and code. Content is the main message of the meaning of the message. </w:t>
      </w:r>
      <w:r w:rsidR="00644794">
        <w:rPr>
          <w:lang w:val="en-IN"/>
        </w:rPr>
        <w:t>Elements are non-verbal thing such as the message is in written form, sign or something else. The structure is the way in which the message will be arranged so that the receiver can understand that easily. Code is the format of the message like, audio, video, PDF or etc. Therefore, these factors of message are significant to focus on</w:t>
      </w:r>
      <w:r w:rsidR="00045D20">
        <w:rPr>
          <w:lang w:val="en-IN"/>
        </w:rPr>
        <w:t xml:space="preserve"> </w:t>
      </w:r>
      <w:sdt>
        <w:sdtPr>
          <w:rPr>
            <w:lang w:val="en-IN"/>
          </w:rPr>
          <w:id w:val="244788316"/>
          <w:citation/>
        </w:sdtPr>
        <w:sdtEndPr/>
        <w:sdtContent>
          <w:r w:rsidR="00115BFC">
            <w:rPr>
              <w:lang w:val="en-IN"/>
            </w:rPr>
            <w:fldChar w:fldCharType="begin"/>
          </w:r>
          <w:r w:rsidR="00045D20">
            <w:rPr>
              <w:lang w:val="en-IN"/>
            </w:rPr>
            <w:instrText xml:space="preserve"> CITATION Junnd \l 16393 </w:instrText>
          </w:r>
          <w:r w:rsidR="00115BFC">
            <w:rPr>
              <w:lang w:val="en-IN"/>
            </w:rPr>
            <w:fldChar w:fldCharType="separate"/>
          </w:r>
          <w:r w:rsidR="00045D20" w:rsidRPr="00045D20">
            <w:rPr>
              <w:noProof/>
              <w:lang w:val="en-IN"/>
            </w:rPr>
            <w:t>(Juneja, nd)</w:t>
          </w:r>
          <w:r w:rsidR="00115BFC">
            <w:rPr>
              <w:lang w:val="en-IN"/>
            </w:rPr>
            <w:fldChar w:fldCharType="end"/>
          </w:r>
        </w:sdtContent>
      </w:sdt>
      <w:r w:rsidR="00644794">
        <w:rPr>
          <w:lang w:val="en-IN"/>
        </w:rPr>
        <w:t xml:space="preserve">. </w:t>
      </w:r>
    </w:p>
    <w:p w14:paraId="096FA9B7" w14:textId="77777777" w:rsidR="00644794" w:rsidRDefault="00B27E97" w:rsidP="007E579C">
      <w:pPr>
        <w:rPr>
          <w:lang w:val="en-IN"/>
        </w:rPr>
      </w:pPr>
      <w:r>
        <w:rPr>
          <w:b/>
          <w:lang w:val="en-IN"/>
        </w:rPr>
        <w:t xml:space="preserve">Channel: </w:t>
      </w:r>
      <w:r w:rsidR="003C0A75">
        <w:rPr>
          <w:lang w:val="en-IN"/>
        </w:rPr>
        <w:t xml:space="preserve">Channel is also one of the significant factors or </w:t>
      </w:r>
      <w:proofErr w:type="gramStart"/>
      <w:r w:rsidR="003C0A75">
        <w:rPr>
          <w:lang w:val="en-IN"/>
        </w:rPr>
        <w:t>component</w:t>
      </w:r>
      <w:proofErr w:type="gramEnd"/>
      <w:r w:rsidR="003C0A75">
        <w:rPr>
          <w:lang w:val="en-IN"/>
        </w:rPr>
        <w:t xml:space="preserve"> as with the help of the channel the sender sends the message to the receiver. Channel also decodes the message which was encoded by the sender while making the message. This helps the receiver to understand the message as it comes back to normal form. In present </w:t>
      </w:r>
      <w:proofErr w:type="gramStart"/>
      <w:r w:rsidR="003C0A75">
        <w:rPr>
          <w:lang w:val="en-IN"/>
        </w:rPr>
        <w:t>days</w:t>
      </w:r>
      <w:proofErr w:type="gramEnd"/>
      <w:r w:rsidR="003C0A75">
        <w:rPr>
          <w:lang w:val="en-IN"/>
        </w:rPr>
        <w:t xml:space="preserve"> the channel can be </w:t>
      </w:r>
      <w:r w:rsidR="00576101">
        <w:rPr>
          <w:lang w:val="en-IN"/>
        </w:rPr>
        <w:t xml:space="preserve">like the internet, emails, social media and etc. However, the five basic </w:t>
      </w:r>
      <w:r w:rsidR="00B12D22">
        <w:rPr>
          <w:lang w:val="en-IN"/>
        </w:rPr>
        <w:t xml:space="preserve">human channels of communications are, hearing, seeing, touching, smelling and tasting. Hence, sometimes we receive the message by hearing and therefore, hearing. By reading something, we get a message. By touching, smelling and tasting, we get </w:t>
      </w:r>
      <w:proofErr w:type="gramStart"/>
      <w:r w:rsidR="00B12D22">
        <w:rPr>
          <w:lang w:val="en-IN"/>
        </w:rPr>
        <w:t>some kind of message</w:t>
      </w:r>
      <w:proofErr w:type="gramEnd"/>
      <w:r w:rsidR="00B12D22">
        <w:rPr>
          <w:lang w:val="en-IN"/>
        </w:rPr>
        <w:t xml:space="preserve">. Therefore, the five basic human channels are also </w:t>
      </w:r>
      <w:proofErr w:type="gramStart"/>
      <w:r w:rsidR="00B12D22">
        <w:rPr>
          <w:lang w:val="en-IN"/>
        </w:rPr>
        <w:t>very significant</w:t>
      </w:r>
      <w:proofErr w:type="gramEnd"/>
      <w:r w:rsidR="00045D20">
        <w:rPr>
          <w:lang w:val="en-IN"/>
        </w:rPr>
        <w:t xml:space="preserve"> </w:t>
      </w:r>
      <w:sdt>
        <w:sdtPr>
          <w:rPr>
            <w:lang w:val="en-IN"/>
          </w:rPr>
          <w:id w:val="244788315"/>
          <w:citation/>
        </w:sdtPr>
        <w:sdtEndPr/>
        <w:sdtContent>
          <w:r w:rsidR="00115BFC">
            <w:rPr>
              <w:lang w:val="en-IN"/>
            </w:rPr>
            <w:fldChar w:fldCharType="begin"/>
          </w:r>
          <w:r w:rsidR="00045D20">
            <w:rPr>
              <w:lang w:val="en-IN"/>
            </w:rPr>
            <w:instrText xml:space="preserve"> CITATION comnd \l 16393 </w:instrText>
          </w:r>
          <w:r w:rsidR="00115BFC">
            <w:rPr>
              <w:lang w:val="en-IN"/>
            </w:rPr>
            <w:fldChar w:fldCharType="separate"/>
          </w:r>
          <w:r w:rsidR="00045D20" w:rsidRPr="00045D20">
            <w:rPr>
              <w:noProof/>
              <w:lang w:val="en-IN"/>
            </w:rPr>
            <w:t>(communicationtheory.org, nd)</w:t>
          </w:r>
          <w:r w:rsidR="00115BFC">
            <w:rPr>
              <w:lang w:val="en-IN"/>
            </w:rPr>
            <w:fldChar w:fldCharType="end"/>
          </w:r>
        </w:sdtContent>
      </w:sdt>
      <w:r w:rsidR="00B12D22">
        <w:rPr>
          <w:lang w:val="en-IN"/>
        </w:rPr>
        <w:t xml:space="preserve">. </w:t>
      </w:r>
    </w:p>
    <w:p w14:paraId="1BCE7F44" w14:textId="77777777" w:rsidR="008C329E" w:rsidRDefault="00B27E97" w:rsidP="007E579C">
      <w:pPr>
        <w:rPr>
          <w:lang w:val="en-IN"/>
        </w:rPr>
      </w:pPr>
      <w:r>
        <w:rPr>
          <w:b/>
          <w:lang w:val="en-IN"/>
        </w:rPr>
        <w:t xml:space="preserve">Receiver: </w:t>
      </w:r>
      <w:r w:rsidR="00E82145">
        <w:rPr>
          <w:lang w:val="en-IN"/>
        </w:rPr>
        <w:t xml:space="preserve">Receiver is the person to whom the message was directed, and as per observation both the sender and the receiver should </w:t>
      </w:r>
      <w:r w:rsidR="004E68DF">
        <w:rPr>
          <w:lang w:val="en-IN"/>
        </w:rPr>
        <w:t>b</w:t>
      </w:r>
      <w:r w:rsidR="00E82145">
        <w:rPr>
          <w:lang w:val="en-IN"/>
        </w:rPr>
        <w:t>e s</w:t>
      </w:r>
      <w:r w:rsidR="004E68DF">
        <w:rPr>
          <w:lang w:val="en-IN"/>
        </w:rPr>
        <w:t xml:space="preserve">imilar </w:t>
      </w:r>
      <w:r w:rsidR="00E82145">
        <w:rPr>
          <w:lang w:val="en-IN"/>
        </w:rPr>
        <w:t xml:space="preserve">so that the receiver can understand the way it was sent by the sender. </w:t>
      </w:r>
      <w:r w:rsidR="004E68DF">
        <w:rPr>
          <w:lang w:val="en-IN"/>
        </w:rPr>
        <w:t>The things which should be similar to understand the message are the attitude, knowledge and communications skills</w:t>
      </w:r>
      <w:r w:rsidR="00045D20">
        <w:rPr>
          <w:lang w:val="en-IN"/>
        </w:rPr>
        <w:t xml:space="preserve"> </w:t>
      </w:r>
      <w:sdt>
        <w:sdtPr>
          <w:rPr>
            <w:lang w:val="en-IN"/>
          </w:rPr>
          <w:id w:val="244788314"/>
          <w:citation/>
        </w:sdtPr>
        <w:sdtEndPr/>
        <w:sdtContent>
          <w:r w:rsidR="00115BFC">
            <w:rPr>
              <w:lang w:val="en-IN"/>
            </w:rPr>
            <w:fldChar w:fldCharType="begin"/>
          </w:r>
          <w:r w:rsidR="00045D20">
            <w:rPr>
              <w:lang w:val="en-IN"/>
            </w:rPr>
            <w:instrText xml:space="preserve"> CITATION bus18 \l 16393 </w:instrText>
          </w:r>
          <w:r w:rsidR="00115BFC">
            <w:rPr>
              <w:lang w:val="en-IN"/>
            </w:rPr>
            <w:fldChar w:fldCharType="separate"/>
          </w:r>
          <w:r w:rsidR="00045D20" w:rsidRPr="00045D20">
            <w:rPr>
              <w:noProof/>
              <w:lang w:val="en-IN"/>
            </w:rPr>
            <w:t>(businesstopia.net, 2018)</w:t>
          </w:r>
          <w:r w:rsidR="00115BFC">
            <w:rPr>
              <w:lang w:val="en-IN"/>
            </w:rPr>
            <w:fldChar w:fldCharType="end"/>
          </w:r>
        </w:sdtContent>
      </w:sdt>
      <w:r w:rsidR="004E68DF">
        <w:rPr>
          <w:lang w:val="en-IN"/>
        </w:rPr>
        <w:t xml:space="preserve">. </w:t>
      </w:r>
    </w:p>
    <w:p w14:paraId="5BF50681" w14:textId="77777777" w:rsidR="00584E62" w:rsidRDefault="00B27E97" w:rsidP="007E579C">
      <w:pPr>
        <w:rPr>
          <w:lang w:val="en-IN"/>
        </w:rPr>
      </w:pPr>
      <w:r>
        <w:rPr>
          <w:lang w:val="en-IN"/>
        </w:rPr>
        <w:t xml:space="preserve">For example, in my workplace, there are employees who are not same, and therefore, this </w:t>
      </w:r>
      <w:proofErr w:type="spellStart"/>
      <w:r>
        <w:rPr>
          <w:lang w:val="en-IN"/>
        </w:rPr>
        <w:t>Berlo's</w:t>
      </w:r>
      <w:proofErr w:type="spellEnd"/>
      <w:r>
        <w:rPr>
          <w:lang w:val="en-IN"/>
        </w:rPr>
        <w:t xml:space="preserve"> model of communication can be used in the workplace so that the receiver understands the sender properly. This can avoid misunderstanding in the workplace between the sender and the receiver.</w:t>
      </w:r>
    </w:p>
    <w:p w14:paraId="6207628C" w14:textId="77777777" w:rsidR="00846DF7" w:rsidRDefault="00B45FC7" w:rsidP="00B45FC7">
      <w:pPr>
        <w:pStyle w:val="Heading2"/>
        <w:rPr>
          <w:lang w:val="en-IN"/>
        </w:rPr>
      </w:pPr>
      <w:bookmarkStart w:id="4" w:name="_Toc37515694"/>
      <w:bookmarkStart w:id="5" w:name="_Toc37516145"/>
      <w:r>
        <w:rPr>
          <w:lang w:val="en-IN"/>
        </w:rPr>
        <w:t xml:space="preserve">2. </w:t>
      </w:r>
      <w:r w:rsidR="00B27E97" w:rsidRPr="00846DF7">
        <w:rPr>
          <w:lang w:val="en-IN"/>
        </w:rPr>
        <w:t>Shannon and Weaver Model of Communication</w:t>
      </w:r>
      <w:bookmarkEnd w:id="4"/>
      <w:bookmarkEnd w:id="5"/>
    </w:p>
    <w:p w14:paraId="505C6CF9" w14:textId="77777777" w:rsidR="00846DF7" w:rsidRDefault="00B27E97" w:rsidP="00846DF7">
      <w:pPr>
        <w:rPr>
          <w:lang w:val="en-IN"/>
        </w:rPr>
      </w:pPr>
      <w:r w:rsidRPr="00846DF7">
        <w:rPr>
          <w:lang w:val="en-IN"/>
        </w:rPr>
        <w:t>Shannon and Weaver Model of Communication</w:t>
      </w:r>
      <w:r>
        <w:rPr>
          <w:lang w:val="en-IN"/>
        </w:rPr>
        <w:t xml:space="preserve"> is named after the two inventors or author of this theory who were Shannon and Weaver. This model of communication was found in 1948, and David </w:t>
      </w:r>
      <w:proofErr w:type="spellStart"/>
      <w:r>
        <w:rPr>
          <w:lang w:val="en-IN"/>
        </w:rPr>
        <w:t>Berlo</w:t>
      </w:r>
      <w:proofErr w:type="spellEnd"/>
      <w:r>
        <w:rPr>
          <w:lang w:val="en-IN"/>
        </w:rPr>
        <w:t xml:space="preserve"> also enhanced this model of communication and created his own which is </w:t>
      </w:r>
      <w:proofErr w:type="spellStart"/>
      <w:r>
        <w:rPr>
          <w:lang w:val="en-IN"/>
        </w:rPr>
        <w:t>Berlo’s</w:t>
      </w:r>
      <w:proofErr w:type="spellEnd"/>
      <w:r>
        <w:rPr>
          <w:lang w:val="en-IN"/>
        </w:rPr>
        <w:t xml:space="preserve"> SMCR model of communication in the year of 1960</w:t>
      </w:r>
      <w:r w:rsidR="00801C5D">
        <w:rPr>
          <w:lang w:val="en-IN"/>
        </w:rPr>
        <w:t xml:space="preserve"> </w:t>
      </w:r>
      <w:sdt>
        <w:sdtPr>
          <w:rPr>
            <w:lang w:val="en-IN"/>
          </w:rPr>
          <w:id w:val="244788317"/>
          <w:citation/>
        </w:sdtPr>
        <w:sdtEndPr/>
        <w:sdtContent>
          <w:r w:rsidR="00115BFC">
            <w:rPr>
              <w:lang w:val="en-IN"/>
            </w:rPr>
            <w:fldChar w:fldCharType="begin"/>
          </w:r>
          <w:r w:rsidR="00801C5D">
            <w:rPr>
              <w:lang w:val="en-IN"/>
            </w:rPr>
            <w:instrText xml:space="preserve"> CITATION comnd1 \l 16393 </w:instrText>
          </w:r>
          <w:r w:rsidR="00115BFC">
            <w:rPr>
              <w:lang w:val="en-IN"/>
            </w:rPr>
            <w:fldChar w:fldCharType="separate"/>
          </w:r>
          <w:r w:rsidR="00801C5D" w:rsidRPr="00801C5D">
            <w:rPr>
              <w:noProof/>
              <w:lang w:val="en-IN"/>
            </w:rPr>
            <w:t>(communicationtheory.org, Shannon and Weaver Model of Communication, nd)</w:t>
          </w:r>
          <w:r w:rsidR="00115BFC">
            <w:rPr>
              <w:lang w:val="en-IN"/>
            </w:rPr>
            <w:fldChar w:fldCharType="end"/>
          </w:r>
        </w:sdtContent>
      </w:sdt>
      <w:r>
        <w:rPr>
          <w:lang w:val="en-IN"/>
        </w:rPr>
        <w:t xml:space="preserve">. </w:t>
      </w:r>
      <w:r w:rsidRPr="00846DF7">
        <w:rPr>
          <w:lang w:val="en-IN"/>
        </w:rPr>
        <w:t>Shannon and Weaver Model of Communication</w:t>
      </w:r>
      <w:r>
        <w:rPr>
          <w:lang w:val="en-IN"/>
        </w:rPr>
        <w:t xml:space="preserve"> </w:t>
      </w:r>
      <w:r w:rsidR="00165655">
        <w:rPr>
          <w:lang w:val="en-IN"/>
        </w:rPr>
        <w:t>are</w:t>
      </w:r>
      <w:r>
        <w:rPr>
          <w:lang w:val="en-IN"/>
        </w:rPr>
        <w:t xml:space="preserve"> also known as a mathematical theory of communication. </w:t>
      </w:r>
      <w:r w:rsidRPr="00846DF7">
        <w:rPr>
          <w:lang w:val="en-IN"/>
        </w:rPr>
        <w:t>Shannon and Weaver Model of Communication</w:t>
      </w:r>
      <w:r>
        <w:rPr>
          <w:lang w:val="en-IN"/>
        </w:rPr>
        <w:t xml:space="preserve"> have six different components which are explained </w:t>
      </w:r>
      <w:proofErr w:type="gramStart"/>
      <w:r>
        <w:rPr>
          <w:lang w:val="en-IN"/>
        </w:rPr>
        <w:t>below;</w:t>
      </w:r>
      <w:proofErr w:type="gramEnd"/>
    </w:p>
    <w:p w14:paraId="04CD7DAD" w14:textId="77777777" w:rsidR="00846DF7" w:rsidRDefault="00B27E97" w:rsidP="00846DF7">
      <w:pPr>
        <w:rPr>
          <w:lang w:val="en-IN"/>
        </w:rPr>
      </w:pPr>
      <w:proofErr w:type="spellStart"/>
      <w:r w:rsidRPr="00A720F0">
        <w:rPr>
          <w:b/>
          <w:lang w:val="en-IN"/>
        </w:rPr>
        <w:t>i</w:t>
      </w:r>
      <w:proofErr w:type="spellEnd"/>
      <w:r w:rsidRPr="00A720F0">
        <w:rPr>
          <w:b/>
          <w:lang w:val="en-IN"/>
        </w:rPr>
        <w:t>) Sender:</w:t>
      </w:r>
      <w:r>
        <w:rPr>
          <w:lang w:val="en-IN"/>
        </w:rPr>
        <w:t xml:space="preserve"> The person who is sending the message to the receiver. </w:t>
      </w:r>
    </w:p>
    <w:p w14:paraId="5A5B1AEE" w14:textId="77777777" w:rsidR="00D96A10" w:rsidRDefault="00B27E97" w:rsidP="00846DF7">
      <w:pPr>
        <w:rPr>
          <w:lang w:val="en-IN"/>
        </w:rPr>
      </w:pPr>
      <w:r w:rsidRPr="00A720F0">
        <w:rPr>
          <w:b/>
          <w:lang w:val="en-IN"/>
        </w:rPr>
        <w:t>ii) Encoder:</w:t>
      </w:r>
      <w:r>
        <w:rPr>
          <w:lang w:val="en-IN"/>
        </w:rPr>
        <w:t xml:space="preserve"> Encoder can be a person or machine who converts the data or message into a signal or code word and sends to the receiver</w:t>
      </w:r>
      <w:r w:rsidR="00801C5D">
        <w:rPr>
          <w:lang w:val="en-IN"/>
        </w:rPr>
        <w:t xml:space="preserve"> </w:t>
      </w:r>
      <w:sdt>
        <w:sdtPr>
          <w:rPr>
            <w:lang w:val="en-IN"/>
          </w:rPr>
          <w:id w:val="244788318"/>
          <w:citation/>
        </w:sdtPr>
        <w:sdtEndPr/>
        <w:sdtContent>
          <w:r w:rsidR="00115BFC">
            <w:rPr>
              <w:lang w:val="en-IN"/>
            </w:rPr>
            <w:fldChar w:fldCharType="begin"/>
          </w:r>
          <w:r w:rsidR="00801C5D">
            <w:rPr>
              <w:lang w:val="en-IN"/>
            </w:rPr>
            <w:instrText xml:space="preserve"> CITATION Drend \l 16393 </w:instrText>
          </w:r>
          <w:r w:rsidR="00115BFC">
            <w:rPr>
              <w:lang w:val="en-IN"/>
            </w:rPr>
            <w:fldChar w:fldCharType="separate"/>
          </w:r>
          <w:r w:rsidR="00801C5D" w:rsidRPr="00801C5D">
            <w:rPr>
              <w:noProof/>
              <w:lang w:val="en-IN"/>
            </w:rPr>
            <w:t>(Drew, nd)</w:t>
          </w:r>
          <w:r w:rsidR="00115BFC">
            <w:rPr>
              <w:lang w:val="en-IN"/>
            </w:rPr>
            <w:fldChar w:fldCharType="end"/>
          </w:r>
        </w:sdtContent>
      </w:sdt>
      <w:r>
        <w:rPr>
          <w:lang w:val="en-IN"/>
        </w:rPr>
        <w:t xml:space="preserve">. </w:t>
      </w:r>
    </w:p>
    <w:p w14:paraId="7425086E" w14:textId="77777777" w:rsidR="00846DF7" w:rsidRDefault="00B27E97" w:rsidP="00846DF7">
      <w:pPr>
        <w:rPr>
          <w:lang w:val="en-IN"/>
        </w:rPr>
      </w:pPr>
      <w:r w:rsidRPr="00A720F0">
        <w:rPr>
          <w:b/>
          <w:lang w:val="en-IN"/>
        </w:rPr>
        <w:t>iii) Channel:</w:t>
      </w:r>
      <w:r w:rsidR="00D96A10">
        <w:rPr>
          <w:lang w:val="en-IN"/>
        </w:rPr>
        <w:t xml:space="preserve"> Channel is the source or medium using which the sender sends the message to the receiver. Channel in </w:t>
      </w:r>
      <w:r w:rsidR="00D96A10" w:rsidRPr="00D96A10">
        <w:rPr>
          <w:lang w:val="en-IN"/>
        </w:rPr>
        <w:t>Shannon and Weaver Model of Communication</w:t>
      </w:r>
      <w:r w:rsidR="00D96A10">
        <w:rPr>
          <w:lang w:val="en-IN"/>
        </w:rPr>
        <w:t xml:space="preserve"> </w:t>
      </w:r>
      <w:proofErr w:type="gramStart"/>
      <w:r w:rsidR="00D96A10">
        <w:rPr>
          <w:lang w:val="en-IN"/>
        </w:rPr>
        <w:t>actually mean</w:t>
      </w:r>
      <w:proofErr w:type="gramEnd"/>
      <w:r w:rsidR="00D96A10">
        <w:rPr>
          <w:lang w:val="en-IN"/>
        </w:rPr>
        <w:t xml:space="preserve"> the telephone, internet and etc.</w:t>
      </w:r>
    </w:p>
    <w:p w14:paraId="4BC15A59" w14:textId="77777777" w:rsidR="00846DF7" w:rsidRDefault="00B27E97" w:rsidP="00846DF7">
      <w:pPr>
        <w:rPr>
          <w:lang w:val="en-IN"/>
        </w:rPr>
      </w:pPr>
      <w:r w:rsidRPr="00A720F0">
        <w:rPr>
          <w:b/>
          <w:lang w:val="en-IN"/>
        </w:rPr>
        <w:t xml:space="preserve">iv) </w:t>
      </w:r>
      <w:r w:rsidR="00CB5180" w:rsidRPr="00A720F0">
        <w:rPr>
          <w:b/>
          <w:lang w:val="en-IN"/>
        </w:rPr>
        <w:t>Noise:</w:t>
      </w:r>
      <w:r w:rsidR="00D96A10">
        <w:rPr>
          <w:lang w:val="en-IN"/>
        </w:rPr>
        <w:t xml:space="preserve"> Noise is the disturbance which can take place while sending or receiving the message. Moreover, there are two kinds of noise that can take place. The first one is internal noise or disturbance, which is created by the mistake of the sender while sending the message. Or the mistake did by the receiver while receiving the message. The second one is external noise which happens due to weak network or any other natural calamities, but the external noise cannot be controlled by the sender or the receiver</w:t>
      </w:r>
      <w:r w:rsidR="00B649E0">
        <w:rPr>
          <w:lang w:val="en-IN"/>
        </w:rPr>
        <w:t xml:space="preserve"> </w:t>
      </w:r>
      <w:sdt>
        <w:sdtPr>
          <w:rPr>
            <w:lang w:val="en-IN"/>
          </w:rPr>
          <w:id w:val="244788319"/>
          <w:citation/>
        </w:sdtPr>
        <w:sdtEndPr/>
        <w:sdtContent>
          <w:r w:rsidR="00115BFC">
            <w:rPr>
              <w:lang w:val="en-IN"/>
            </w:rPr>
            <w:fldChar w:fldCharType="begin"/>
          </w:r>
          <w:r w:rsidR="00B649E0">
            <w:rPr>
              <w:lang w:val="en-IN"/>
            </w:rPr>
            <w:instrText xml:space="preserve"> CITATION GAB13 \l 16393 </w:instrText>
          </w:r>
          <w:r w:rsidR="00115BFC">
            <w:rPr>
              <w:lang w:val="en-IN"/>
            </w:rPr>
            <w:fldChar w:fldCharType="separate"/>
          </w:r>
          <w:r w:rsidR="00B649E0" w:rsidRPr="00B649E0">
            <w:rPr>
              <w:noProof/>
              <w:lang w:val="en-IN"/>
            </w:rPr>
            <w:t>(GABRIELLERICHARD, 2013)</w:t>
          </w:r>
          <w:r w:rsidR="00115BFC">
            <w:rPr>
              <w:lang w:val="en-IN"/>
            </w:rPr>
            <w:fldChar w:fldCharType="end"/>
          </w:r>
        </w:sdtContent>
      </w:sdt>
      <w:r w:rsidR="00D96A10">
        <w:rPr>
          <w:lang w:val="en-IN"/>
        </w:rPr>
        <w:t xml:space="preserve">. </w:t>
      </w:r>
    </w:p>
    <w:p w14:paraId="53B3E1DF" w14:textId="77777777" w:rsidR="00CB5180" w:rsidRDefault="00B27E97" w:rsidP="00846DF7">
      <w:pPr>
        <w:rPr>
          <w:lang w:val="en-IN"/>
        </w:rPr>
      </w:pPr>
      <w:r w:rsidRPr="00A720F0">
        <w:rPr>
          <w:b/>
          <w:lang w:val="en-IN"/>
        </w:rPr>
        <w:t>v) Decoder:</w:t>
      </w:r>
      <w:r w:rsidR="00D96A10">
        <w:rPr>
          <w:lang w:val="en-IN"/>
        </w:rPr>
        <w:t xml:space="preserve"> The main work of the decoder is to decode</w:t>
      </w:r>
      <w:r w:rsidR="00952628">
        <w:rPr>
          <w:lang w:val="en-IN"/>
        </w:rPr>
        <w:t xml:space="preserve"> or convert</w:t>
      </w:r>
      <w:r w:rsidR="00D96A10">
        <w:rPr>
          <w:lang w:val="en-IN"/>
        </w:rPr>
        <w:t xml:space="preserve"> the encoded message into a simple message that was sent by the sender so that the receiver can understand the message easily.  </w:t>
      </w:r>
    </w:p>
    <w:p w14:paraId="36ED042D" w14:textId="77777777" w:rsidR="00CB5180" w:rsidRDefault="00B27E97" w:rsidP="00846DF7">
      <w:pPr>
        <w:rPr>
          <w:lang w:val="en-IN"/>
        </w:rPr>
      </w:pPr>
      <w:r w:rsidRPr="00A720F0">
        <w:rPr>
          <w:b/>
          <w:lang w:val="en-IN"/>
        </w:rPr>
        <w:t>vi) Receiver:</w:t>
      </w:r>
      <w:r w:rsidR="00952628">
        <w:rPr>
          <w:lang w:val="en-IN"/>
        </w:rPr>
        <w:t xml:space="preserve"> Receiver is the main person to whom the message was directed by the sender. </w:t>
      </w:r>
    </w:p>
    <w:p w14:paraId="3DC5F5DC" w14:textId="77777777" w:rsidR="003E100D" w:rsidRDefault="00B27E97" w:rsidP="00846DF7">
      <w:pPr>
        <w:rPr>
          <w:lang w:val="en-IN"/>
        </w:rPr>
      </w:pPr>
      <w:r w:rsidRPr="00A720F0">
        <w:rPr>
          <w:b/>
          <w:lang w:val="en-IN"/>
        </w:rPr>
        <w:t>vii) Feedback:</w:t>
      </w:r>
      <w:r>
        <w:rPr>
          <w:lang w:val="en-IN"/>
        </w:rPr>
        <w:t xml:space="preserve"> </w:t>
      </w:r>
      <w:r w:rsidR="00952628">
        <w:rPr>
          <w:lang w:val="en-IN"/>
        </w:rPr>
        <w:t xml:space="preserve">At the time of inventing the model feedback </w:t>
      </w:r>
      <w:r>
        <w:rPr>
          <w:lang w:val="en-IN"/>
        </w:rPr>
        <w:t xml:space="preserve">was not there. Later, the authors included the feedback in which the </w:t>
      </w:r>
      <w:r w:rsidR="004101C9">
        <w:rPr>
          <w:lang w:val="en-IN"/>
        </w:rPr>
        <w:t>receiver sends</w:t>
      </w:r>
      <w:r>
        <w:rPr>
          <w:lang w:val="en-IN"/>
        </w:rPr>
        <w:t xml:space="preserve"> a message to the sender to make in aware that the </w:t>
      </w:r>
      <w:r w:rsidR="004101C9">
        <w:rPr>
          <w:lang w:val="en-IN"/>
        </w:rPr>
        <w:t>receiver has</w:t>
      </w:r>
      <w:r>
        <w:rPr>
          <w:lang w:val="en-IN"/>
        </w:rPr>
        <w:t xml:space="preserve"> received the message</w:t>
      </w:r>
      <w:r w:rsidR="00B649E0">
        <w:rPr>
          <w:lang w:val="en-IN"/>
        </w:rPr>
        <w:t xml:space="preserve"> </w:t>
      </w:r>
      <w:sdt>
        <w:sdtPr>
          <w:rPr>
            <w:lang w:val="en-IN"/>
          </w:rPr>
          <w:id w:val="244788320"/>
          <w:citation/>
        </w:sdtPr>
        <w:sdtEndPr/>
        <w:sdtContent>
          <w:r w:rsidR="00115BFC">
            <w:rPr>
              <w:lang w:val="en-IN"/>
            </w:rPr>
            <w:fldChar w:fldCharType="begin"/>
          </w:r>
          <w:r w:rsidR="00B649E0">
            <w:rPr>
              <w:lang w:val="en-IN"/>
            </w:rPr>
            <w:instrText xml:space="preserve"> CITATION bus181 \l 16393 </w:instrText>
          </w:r>
          <w:r w:rsidR="00115BFC">
            <w:rPr>
              <w:lang w:val="en-IN"/>
            </w:rPr>
            <w:fldChar w:fldCharType="separate"/>
          </w:r>
          <w:r w:rsidR="00B649E0" w:rsidRPr="00B649E0">
            <w:rPr>
              <w:noProof/>
              <w:lang w:val="en-IN"/>
            </w:rPr>
            <w:t>(businesstopia.net, Shannon and Weaver Model Of Communication, 2018)</w:t>
          </w:r>
          <w:r w:rsidR="00115BFC">
            <w:rPr>
              <w:lang w:val="en-IN"/>
            </w:rPr>
            <w:fldChar w:fldCharType="end"/>
          </w:r>
        </w:sdtContent>
      </w:sdt>
      <w:r>
        <w:rPr>
          <w:lang w:val="en-IN"/>
        </w:rPr>
        <w:t>.</w:t>
      </w:r>
    </w:p>
    <w:p w14:paraId="6E75C5A5" w14:textId="77777777" w:rsidR="003E100D" w:rsidRDefault="00B27E97" w:rsidP="00846DF7">
      <w:pPr>
        <w:rPr>
          <w:lang w:val="en-IN"/>
        </w:rPr>
      </w:pPr>
      <w:r>
        <w:rPr>
          <w:lang w:val="en-IN"/>
        </w:rPr>
        <w:t xml:space="preserve">For example, </w:t>
      </w:r>
      <w:r w:rsidR="00F62B27">
        <w:rPr>
          <w:lang w:val="en-IN"/>
        </w:rPr>
        <w:t xml:space="preserve">when the internet is not working properly in the workplace, Shannon and Weaver model of communication is used to overcome the situation as using this employee can understand the disturbance and will cooperate with the situation. </w:t>
      </w:r>
    </w:p>
    <w:p w14:paraId="372C4B25" w14:textId="77777777" w:rsidR="00B45FC7" w:rsidRPr="00B45FC7" w:rsidRDefault="00B45FC7" w:rsidP="00B45FC7">
      <w:pPr>
        <w:pStyle w:val="Heading2"/>
      </w:pPr>
      <w:bookmarkStart w:id="6" w:name="_Toc37515695"/>
      <w:bookmarkStart w:id="7" w:name="_Toc37516146"/>
      <w:r>
        <w:t xml:space="preserve">3. </w:t>
      </w:r>
      <w:r w:rsidRPr="00B45FC7">
        <w:t>Poole's model</w:t>
      </w:r>
      <w:bookmarkEnd w:id="6"/>
      <w:bookmarkEnd w:id="7"/>
    </w:p>
    <w:p w14:paraId="394B9C30" w14:textId="77777777" w:rsidR="00B45FC7" w:rsidRPr="00B45FC7" w:rsidRDefault="00B45FC7" w:rsidP="00B45FC7">
      <w:r w:rsidRPr="00B45FC7">
        <w:t xml:space="preserve">This model was established by Marshall Scott Poole. According to this model, this small groups all teams within a workplace face different kinds of consequences during any kinds of decision making situation </w:t>
      </w:r>
      <w:sdt>
        <w:sdtPr>
          <w:id w:val="262865063"/>
          <w:citation/>
        </w:sdtPr>
        <w:sdtEndPr/>
        <w:sdtContent>
          <w:r w:rsidRPr="00B45FC7">
            <w:fldChar w:fldCharType="begin"/>
          </w:r>
          <w:r w:rsidRPr="00B45FC7">
            <w:rPr>
              <w:lang w:val="en-IN"/>
            </w:rPr>
            <w:instrText xml:space="preserve"> CITATION comnd2 \l 16393 </w:instrText>
          </w:r>
          <w:r w:rsidRPr="00B45FC7">
            <w:fldChar w:fldCharType="separate"/>
          </w:r>
          <w:r w:rsidRPr="00B45FC7">
            <w:rPr>
              <w:lang w:val="en-IN"/>
            </w:rPr>
            <w:t>(communicationtheory.org, nd)</w:t>
          </w:r>
          <w:r w:rsidRPr="00B45FC7">
            <w:rPr>
              <w:lang w:val="en-IN"/>
            </w:rPr>
            <w:fldChar w:fldCharType="end"/>
          </w:r>
        </w:sdtContent>
      </w:sdt>
      <w:r w:rsidRPr="00B45FC7">
        <w:t xml:space="preserve">. However, it is important for any workplace to maintain the workplace environment properly by maintaining communication and understanding within the workplace. In the case of my workplace also the group communication is very important as my work is strictly </w:t>
      </w:r>
      <w:proofErr w:type="gramStart"/>
      <w:r w:rsidRPr="00B45FC7">
        <w:t>follows</w:t>
      </w:r>
      <w:proofErr w:type="gramEnd"/>
      <w:r w:rsidRPr="00B45FC7">
        <w:t xml:space="preserve"> team working spirit among the employees. According to this theory there are four tracks, which can maintain the group communication within the workplace. These four tracks focus over the group dynamics of workplace.</w:t>
      </w:r>
    </w:p>
    <w:p w14:paraId="24B3BDCC" w14:textId="77777777" w:rsidR="00B45FC7" w:rsidRPr="00B45FC7" w:rsidRDefault="00B45FC7" w:rsidP="00B45FC7">
      <w:r w:rsidRPr="00B45FC7">
        <w:rPr>
          <w:b/>
        </w:rPr>
        <w:t>Task track:</w:t>
      </w:r>
      <w:r w:rsidRPr="00B45FC7">
        <w:t xml:space="preserve"> This is the most initial track of a group formation. Every group formation </w:t>
      </w:r>
      <w:proofErr w:type="gramStart"/>
      <w:r w:rsidRPr="00B45FC7">
        <w:t>have</w:t>
      </w:r>
      <w:proofErr w:type="gramEnd"/>
      <w:r w:rsidRPr="00B45FC7">
        <w:t xml:space="preserve"> some basic characteristics which the team members needs to understand properly. According to this task track the team members of the group are about to know each other properly your good understanding can get developed among them. For example, in my workplace group members are being introduced with each other during this task track therefore, the group dynamics can get developed easily with the help of proper understanding and communication. Along with that, in my work place the management teams also communicate with the group members during this task to understand the needs of the employees properly. This also helps me to communicate with my management team regarding my needs and requirements. This task rack also helps me to generate basic ideas regarding my team members which can improve my team working ability. This track is very important regarding group dynamics as any kind of conflicts between the team members or between the management can get easily solved </w:t>
      </w:r>
      <w:sdt>
        <w:sdtPr>
          <w:id w:val="262865064"/>
          <w:citation/>
        </w:sdtPr>
        <w:sdtEndPr/>
        <w:sdtContent>
          <w:r w:rsidRPr="00B45FC7">
            <w:fldChar w:fldCharType="begin"/>
          </w:r>
          <w:r w:rsidRPr="00B45FC7">
            <w:rPr>
              <w:lang w:val="en-IN"/>
            </w:rPr>
            <w:instrText xml:space="preserve"> CITATION ebrnd \l 16393 </w:instrText>
          </w:r>
          <w:r w:rsidRPr="00B45FC7">
            <w:fldChar w:fldCharType="separate"/>
          </w:r>
          <w:r w:rsidRPr="00B45FC7">
            <w:rPr>
              <w:lang w:val="en-IN"/>
            </w:rPr>
            <w:t>(ebrary.net, nd)</w:t>
          </w:r>
          <w:r w:rsidRPr="00B45FC7">
            <w:rPr>
              <w:lang w:val="en-IN"/>
            </w:rPr>
            <w:fldChar w:fldCharType="end"/>
          </w:r>
        </w:sdtContent>
      </w:sdt>
      <w:r w:rsidRPr="00B45FC7">
        <w:t>.</w:t>
      </w:r>
    </w:p>
    <w:p w14:paraId="1E850537" w14:textId="77777777" w:rsidR="00B45FC7" w:rsidRPr="00B45FC7" w:rsidRDefault="00B45FC7" w:rsidP="00B45FC7">
      <w:r w:rsidRPr="00B45FC7">
        <w:rPr>
          <w:b/>
        </w:rPr>
        <w:t>Relation track:</w:t>
      </w:r>
      <w:r w:rsidRPr="00B45FC7">
        <w:t xml:space="preserve"> It is important for the group members to maintain a good interpersonal relation among them. Good interpersonal relation among the group members can develop understanding as well as productivity of the team. Team dynamics always needs good interpersonal relation. The relation track focuses on maintaining this relation among the group members. Although in the working environment relationship maintenance sometime can be unnecessary to the </w:t>
      </w:r>
      <w:proofErr w:type="spellStart"/>
      <w:r w:rsidRPr="00B45FC7">
        <w:t>organisation</w:t>
      </w:r>
      <w:proofErr w:type="spellEnd"/>
      <w:r w:rsidRPr="00B45FC7">
        <w:t xml:space="preserve"> however, still to improve the team working equality among the employees this can be applied. For example, in my workplace it is important for the management to maintain a relaxation among the employees which improve their confidence level and psychological aspects and can also improve the productivity of the employees. In my workplace management team provide working time flexibility among the employees therefore, they can find their own suitable time for relaxing themselves. Therefore, the relation track also </w:t>
      </w:r>
      <w:proofErr w:type="gramStart"/>
      <w:r w:rsidRPr="00B45FC7">
        <w:t>improve</w:t>
      </w:r>
      <w:proofErr w:type="gramEnd"/>
      <w:r w:rsidRPr="00B45FC7">
        <w:t xml:space="preserve"> my working capability by providing me the needed flexibility within the workplace. Additionally, it also </w:t>
      </w:r>
      <w:proofErr w:type="gramStart"/>
      <w:r w:rsidRPr="00B45FC7">
        <w:t>increase</w:t>
      </w:r>
      <w:proofErr w:type="gramEnd"/>
      <w:r w:rsidRPr="00B45FC7">
        <w:t xml:space="preserve"> my positive nature by maintaining relaxation within the workplace </w:t>
      </w:r>
      <w:sdt>
        <w:sdtPr>
          <w:id w:val="262865065"/>
          <w:citation/>
        </w:sdtPr>
        <w:sdtEndPr/>
        <w:sdtContent>
          <w:r w:rsidRPr="00B45FC7">
            <w:fldChar w:fldCharType="begin"/>
          </w:r>
          <w:r w:rsidRPr="00B45FC7">
            <w:rPr>
              <w:lang w:val="en-IN"/>
            </w:rPr>
            <w:instrText xml:space="preserve"> CITATION Harnd \l 16393 </w:instrText>
          </w:r>
          <w:r w:rsidRPr="00B45FC7">
            <w:fldChar w:fldCharType="separate"/>
          </w:r>
          <w:r w:rsidRPr="00B45FC7">
            <w:rPr>
              <w:lang w:val="en-IN"/>
            </w:rPr>
            <w:t>(Harris, nd)</w:t>
          </w:r>
          <w:r w:rsidRPr="00B45FC7">
            <w:rPr>
              <w:lang w:val="en-IN"/>
            </w:rPr>
            <w:fldChar w:fldCharType="end"/>
          </w:r>
        </w:sdtContent>
      </w:sdt>
      <w:r w:rsidRPr="00B45FC7">
        <w:t>.</w:t>
      </w:r>
    </w:p>
    <w:p w14:paraId="7025DB1B" w14:textId="77777777" w:rsidR="00B45FC7" w:rsidRPr="00B45FC7" w:rsidRDefault="00B45FC7" w:rsidP="00B45FC7">
      <w:r w:rsidRPr="00B45FC7">
        <w:rPr>
          <w:b/>
        </w:rPr>
        <w:t>Topic track:</w:t>
      </w:r>
      <w:r w:rsidRPr="00B45FC7">
        <w:t xml:space="preserve"> There are different types of issues which the group members </w:t>
      </w:r>
      <w:proofErr w:type="gramStart"/>
      <w:r w:rsidRPr="00B45FC7">
        <w:t>have to</w:t>
      </w:r>
      <w:proofErr w:type="gramEnd"/>
      <w:r w:rsidRPr="00B45FC7">
        <w:t xml:space="preserve"> face. However, it is important for the management team to properly control issues occurred among the group members while doing any </w:t>
      </w:r>
      <w:proofErr w:type="gramStart"/>
      <w:r w:rsidRPr="00B45FC7">
        <w:t>team work</w:t>
      </w:r>
      <w:proofErr w:type="gramEnd"/>
      <w:r w:rsidRPr="00B45FC7">
        <w:t>. This topic track focuses on concentrating over the various control issues within the workplace. There can arrive different kinds of arguments among the group members during this topic track. For example, in my workplace once in a month the topic track has been followed by the management team of the company. According to this track the management team of my workplace communicates with the team members along with the leaders regarding issues they are facing in the workplace. Sometimes arguments happen during this kind of discussion; however, the management team tackles the situation well by applying good strategies of communication. This track helps me to freely communicate with my leaders and managers regarding the issues I am facing within the workplace. This can generate proper management in my workplace by solving the issue issues I am facing.</w:t>
      </w:r>
    </w:p>
    <w:p w14:paraId="775389A0" w14:textId="77777777" w:rsidR="00B45FC7" w:rsidRPr="00B45FC7" w:rsidRDefault="00B45FC7" w:rsidP="00B45FC7">
      <w:r w:rsidRPr="00B45FC7">
        <w:t xml:space="preserve">Break points: During this break group communication shift from one point to another. For </w:t>
      </w:r>
      <w:proofErr w:type="gramStart"/>
      <w:r w:rsidRPr="00B45FC7">
        <w:t>example</w:t>
      </w:r>
      <w:proofErr w:type="gramEnd"/>
      <w:r w:rsidRPr="00B45FC7">
        <w:t xml:space="preserve"> in my workplace mostly the break point occurred after having a long discussion over the same topic. This break point postpones the same discussion for a long time </w:t>
      </w:r>
      <w:sdt>
        <w:sdtPr>
          <w:id w:val="262865066"/>
          <w:citation/>
        </w:sdtPr>
        <w:sdtEndPr/>
        <w:sdtContent>
          <w:r w:rsidRPr="00B45FC7">
            <w:fldChar w:fldCharType="begin"/>
          </w:r>
          <w:r w:rsidRPr="00B45FC7">
            <w:rPr>
              <w:lang w:val="en-IN"/>
            </w:rPr>
            <w:instrText xml:space="preserve"> CITATION tim07 \l 16393 </w:instrText>
          </w:r>
          <w:r w:rsidRPr="00B45FC7">
            <w:fldChar w:fldCharType="separate"/>
          </w:r>
          <w:r w:rsidRPr="00B45FC7">
            <w:rPr>
              <w:lang w:val="en-IN"/>
            </w:rPr>
            <w:t>(time-earn.blogspot.com, 2007)</w:t>
          </w:r>
          <w:r w:rsidRPr="00B45FC7">
            <w:rPr>
              <w:lang w:val="en-IN"/>
            </w:rPr>
            <w:fldChar w:fldCharType="end"/>
          </w:r>
        </w:sdtContent>
      </w:sdt>
      <w:r w:rsidRPr="00B45FC7">
        <w:t xml:space="preserve">. </w:t>
      </w:r>
    </w:p>
    <w:p w14:paraId="5AD3B1D7" w14:textId="77777777" w:rsidR="00B45FC7" w:rsidRPr="00B45FC7" w:rsidRDefault="00B45FC7" w:rsidP="00B45FC7">
      <w:pPr>
        <w:pStyle w:val="Heading2"/>
      </w:pPr>
      <w:bookmarkStart w:id="8" w:name="_Toc37515696"/>
      <w:bookmarkStart w:id="9" w:name="_Toc37516147"/>
      <w:r>
        <w:t>4</w:t>
      </w:r>
      <w:r w:rsidRPr="00B45FC7">
        <w:t>. Johari window model</w:t>
      </w:r>
      <w:bookmarkEnd w:id="8"/>
      <w:bookmarkEnd w:id="9"/>
    </w:p>
    <w:p w14:paraId="065A628B" w14:textId="77777777" w:rsidR="00B45FC7" w:rsidRPr="00B45FC7" w:rsidRDefault="00B45FC7" w:rsidP="00B45FC7">
      <w:r w:rsidRPr="00B45FC7">
        <w:t xml:space="preserve">The team working also can get affected by the perception of an </w:t>
      </w:r>
      <w:proofErr w:type="gramStart"/>
      <w:r w:rsidRPr="00B45FC7">
        <w:t>individual</w:t>
      </w:r>
      <w:proofErr w:type="gramEnd"/>
      <w:r w:rsidRPr="00B45FC7">
        <w:t xml:space="preserve"> among others. The window model </w:t>
      </w:r>
      <w:proofErr w:type="gramStart"/>
      <w:r w:rsidRPr="00B45FC7">
        <w:t>discuss</w:t>
      </w:r>
      <w:proofErr w:type="gramEnd"/>
      <w:r w:rsidRPr="00B45FC7">
        <w:t xml:space="preserve"> about the individuals perception among others. It is important for proper team working to maintain personal information motivations properly among the team members </w:t>
      </w:r>
      <w:sdt>
        <w:sdtPr>
          <w:id w:val="262865067"/>
          <w:citation/>
        </w:sdtPr>
        <w:sdtEndPr/>
        <w:sdtContent>
          <w:r w:rsidRPr="00B45FC7">
            <w:fldChar w:fldCharType="begin"/>
          </w:r>
          <w:r w:rsidRPr="00B45FC7">
            <w:rPr>
              <w:lang w:val="en-IN"/>
            </w:rPr>
            <w:instrText xml:space="preserve"> CITATION comnd3 \l 16393 </w:instrText>
          </w:r>
          <w:r w:rsidRPr="00B45FC7">
            <w:fldChar w:fldCharType="separate"/>
          </w:r>
          <w:r w:rsidRPr="00B45FC7">
            <w:rPr>
              <w:lang w:val="en-IN"/>
            </w:rPr>
            <w:t>(communicationtheory.org, The Johari Window Model, nd)</w:t>
          </w:r>
          <w:r w:rsidRPr="00B45FC7">
            <w:rPr>
              <w:lang w:val="en-IN"/>
            </w:rPr>
            <w:fldChar w:fldCharType="end"/>
          </w:r>
        </w:sdtContent>
      </w:sdt>
      <w:r w:rsidRPr="00B45FC7">
        <w:t xml:space="preserve">. </w:t>
      </w:r>
    </w:p>
    <w:p w14:paraId="54833561" w14:textId="77777777" w:rsidR="00B45FC7" w:rsidRPr="00B45FC7" w:rsidRDefault="00B45FC7" w:rsidP="00B45FC7">
      <w:r w:rsidRPr="00B45FC7">
        <w:t xml:space="preserve">Open area: According to this area the </w:t>
      </w:r>
      <w:proofErr w:type="spellStart"/>
      <w:r w:rsidRPr="00B45FC7">
        <w:t>behaviour</w:t>
      </w:r>
      <w:proofErr w:type="spellEnd"/>
      <w:r w:rsidRPr="00B45FC7">
        <w:t xml:space="preserve"> personality motivational factors of a team member is generally known by the entire team member. For </w:t>
      </w:r>
      <w:proofErr w:type="gramStart"/>
      <w:r w:rsidRPr="00B45FC7">
        <w:t>example</w:t>
      </w:r>
      <w:proofErr w:type="gramEnd"/>
      <w:r w:rsidRPr="00B45FC7">
        <w:t xml:space="preserve"> in this case, my </w:t>
      </w:r>
      <w:proofErr w:type="spellStart"/>
      <w:r w:rsidRPr="00B45FC7">
        <w:t>behaviour</w:t>
      </w:r>
      <w:proofErr w:type="spellEnd"/>
      <w:r w:rsidRPr="00B45FC7">
        <w:t xml:space="preserve"> and my attitude towards work is mostly known within the team. This can help the team to deal with me properly and providing me a suitable working environment according to my attitude </w:t>
      </w:r>
      <w:sdt>
        <w:sdtPr>
          <w:id w:val="262865068"/>
          <w:citation/>
        </w:sdtPr>
        <w:sdtEndPr/>
        <w:sdtContent>
          <w:r w:rsidRPr="00B45FC7">
            <w:fldChar w:fldCharType="begin"/>
          </w:r>
          <w:r w:rsidRPr="00B45FC7">
            <w:rPr>
              <w:lang w:val="en-IN"/>
            </w:rPr>
            <w:instrText xml:space="preserve"> CITATION busnd1 \l 16393 </w:instrText>
          </w:r>
          <w:r w:rsidRPr="00B45FC7">
            <w:fldChar w:fldCharType="separate"/>
          </w:r>
          <w:r w:rsidRPr="00B45FC7">
            <w:rPr>
              <w:lang w:val="en-IN"/>
            </w:rPr>
            <w:t>(businessballs.com, nd)</w:t>
          </w:r>
          <w:r w:rsidRPr="00B45FC7">
            <w:rPr>
              <w:lang w:val="en-IN"/>
            </w:rPr>
            <w:fldChar w:fldCharType="end"/>
          </w:r>
        </w:sdtContent>
      </w:sdt>
      <w:r w:rsidRPr="00B45FC7">
        <w:t>.</w:t>
      </w:r>
    </w:p>
    <w:p w14:paraId="48A39DA2" w14:textId="77777777" w:rsidR="00B45FC7" w:rsidRPr="00B45FC7" w:rsidRDefault="00B45FC7" w:rsidP="00B45FC7">
      <w:r w:rsidRPr="00B45FC7">
        <w:t xml:space="preserve">Blind spot: There are different kinds of attitude which mostly the team member might not be able to find out among them. However, these attitudes can be seen in the wider aspect of team working. Blind spot focuses on these aspects which are known by the team members and mostly ignored by the individual. For example, in this case I have communication problem with different team members which I need to get rid of </w:t>
      </w:r>
      <w:sdt>
        <w:sdtPr>
          <w:id w:val="262865069"/>
          <w:citation/>
        </w:sdtPr>
        <w:sdtEndPr/>
        <w:sdtContent>
          <w:r w:rsidRPr="00B45FC7">
            <w:fldChar w:fldCharType="begin"/>
          </w:r>
          <w:r w:rsidRPr="00B45FC7">
            <w:rPr>
              <w:lang w:val="en-IN"/>
            </w:rPr>
            <w:instrText xml:space="preserve"> CITATION sel13 \l 16393 </w:instrText>
          </w:r>
          <w:r w:rsidRPr="00B45FC7">
            <w:fldChar w:fldCharType="separate"/>
          </w:r>
          <w:r w:rsidRPr="00B45FC7">
            <w:rPr>
              <w:lang w:val="en-IN"/>
            </w:rPr>
            <w:t>(selfawareness.org.uk, 2013)</w:t>
          </w:r>
          <w:r w:rsidRPr="00B45FC7">
            <w:rPr>
              <w:lang w:val="en-IN"/>
            </w:rPr>
            <w:fldChar w:fldCharType="end"/>
          </w:r>
        </w:sdtContent>
      </w:sdt>
      <w:r w:rsidRPr="00B45FC7">
        <w:t>.</w:t>
      </w:r>
    </w:p>
    <w:p w14:paraId="47E3300F" w14:textId="77777777" w:rsidR="00B45FC7" w:rsidRPr="00B45FC7" w:rsidRDefault="00B45FC7" w:rsidP="00B45FC7">
      <w:r w:rsidRPr="00B45FC7">
        <w:t xml:space="preserve">Hidden area: There are some area which individuals mostly height from the team members. These areas are known as the hidden area. For example, in my workplace I face confusion regarding my job role which I sometimes hide from my team members. However, this is not a correct thing to do as it can harm my productivity </w:t>
      </w:r>
      <w:sdt>
        <w:sdtPr>
          <w:id w:val="262865070"/>
          <w:citation/>
        </w:sdtPr>
        <w:sdtEndPr/>
        <w:sdtContent>
          <w:r w:rsidRPr="00B45FC7">
            <w:fldChar w:fldCharType="begin"/>
          </w:r>
          <w:r w:rsidRPr="00B45FC7">
            <w:rPr>
              <w:lang w:val="en-IN"/>
            </w:rPr>
            <w:instrText xml:space="preserve"> CITATION toond \l 16393 </w:instrText>
          </w:r>
          <w:r w:rsidRPr="00B45FC7">
            <w:fldChar w:fldCharType="separate"/>
          </w:r>
          <w:r w:rsidRPr="00B45FC7">
            <w:rPr>
              <w:lang w:val="en-IN"/>
            </w:rPr>
            <w:t>(toolshero.com, nd)</w:t>
          </w:r>
          <w:r w:rsidRPr="00B45FC7">
            <w:rPr>
              <w:lang w:val="en-IN"/>
            </w:rPr>
            <w:fldChar w:fldCharType="end"/>
          </w:r>
        </w:sdtContent>
      </w:sdt>
      <w:r w:rsidRPr="00B45FC7">
        <w:t>.</w:t>
      </w:r>
    </w:p>
    <w:p w14:paraId="71B791FA" w14:textId="77777777" w:rsidR="00B45FC7" w:rsidRPr="00B45FC7" w:rsidRDefault="00B45FC7" w:rsidP="00B45FC7">
      <w:r w:rsidRPr="00B45FC7">
        <w:t>Unknown area: There are some areas among the team members which are completely unknown by the team members as well as by the individual. These areas can harm the complete productivity of a company and therefore it is important for the team members to communicate and develop understanding regarding the unknown areas.</w:t>
      </w:r>
    </w:p>
    <w:p w14:paraId="2A681E8E" w14:textId="77777777" w:rsidR="00B45FC7" w:rsidRDefault="00B45FC7">
      <w:pPr>
        <w:spacing w:line="276" w:lineRule="auto"/>
        <w:jc w:val="left"/>
        <w:rPr>
          <w:b/>
          <w:bCs/>
        </w:rPr>
      </w:pPr>
      <w:r>
        <w:rPr>
          <w:b/>
          <w:bCs/>
        </w:rPr>
        <w:br w:type="page"/>
      </w:r>
    </w:p>
    <w:p w14:paraId="7768F570" w14:textId="77777777" w:rsidR="00B45FC7" w:rsidRPr="00B45FC7" w:rsidRDefault="00B45FC7" w:rsidP="00B45FC7">
      <w:pPr>
        <w:pStyle w:val="Heading1"/>
      </w:pPr>
      <w:bookmarkStart w:id="10" w:name="_Toc37515697"/>
      <w:bookmarkStart w:id="11" w:name="_Toc37516148"/>
      <w:r w:rsidRPr="00B45FC7">
        <w:t>Conclusion</w:t>
      </w:r>
      <w:bookmarkEnd w:id="10"/>
      <w:bookmarkEnd w:id="11"/>
    </w:p>
    <w:p w14:paraId="109CD150" w14:textId="77777777" w:rsidR="009A5792" w:rsidRDefault="00B45FC7" w:rsidP="00B45FC7">
      <w:r w:rsidRPr="00B45FC7">
        <w:t xml:space="preserve">Communication is </w:t>
      </w:r>
      <w:proofErr w:type="gramStart"/>
      <w:r w:rsidRPr="00B45FC7">
        <w:t>very important</w:t>
      </w:r>
      <w:proofErr w:type="gramEnd"/>
      <w:r w:rsidRPr="00B45FC7">
        <w:t xml:space="preserve"> aspect of any successful workplace. Good communication maintenance within the workplace can also improve the efficiency of the employees as well as of the company. Good communication development can also therefore increase the </w:t>
      </w:r>
      <w:proofErr w:type="gramStart"/>
      <w:r w:rsidRPr="00B45FC7">
        <w:t>market place</w:t>
      </w:r>
      <w:proofErr w:type="gramEnd"/>
      <w:r w:rsidRPr="00B45FC7">
        <w:t xml:space="preserve"> of a company by developing their productivity. However, in this report, some important theories related to communication and team development were discussed. Along with that, this report was also focused on the importance of communication within the team working context. </w:t>
      </w:r>
    </w:p>
    <w:p w14:paraId="6B1694D8" w14:textId="77777777" w:rsidR="009A5792" w:rsidRDefault="009A5792">
      <w:pPr>
        <w:spacing w:line="276" w:lineRule="auto"/>
        <w:jc w:val="left"/>
      </w:pPr>
      <w:r>
        <w:br w:type="page"/>
      </w:r>
    </w:p>
    <w:p w14:paraId="5C5917CE" w14:textId="77777777" w:rsidR="00626218" w:rsidRDefault="009A5792" w:rsidP="00626218">
      <w:pPr>
        <w:pStyle w:val="Heading1"/>
      </w:pPr>
      <w:bookmarkStart w:id="12" w:name="_Toc37516149"/>
      <w:r>
        <w:t>References</w:t>
      </w:r>
      <w:bookmarkEnd w:id="12"/>
    </w:p>
    <w:sdt>
      <w:sdtPr>
        <w:id w:val="111145805"/>
        <w:bibliography/>
      </w:sdtPr>
      <w:sdtEndPr/>
      <w:sdtContent>
        <w:p w14:paraId="60F3250E" w14:textId="77777777" w:rsidR="00626218" w:rsidRDefault="00626218" w:rsidP="00626218">
          <w:pPr>
            <w:pStyle w:val="Bibliography"/>
            <w:rPr>
              <w:noProof/>
            </w:rPr>
          </w:pPr>
          <w:r>
            <w:fldChar w:fldCharType="begin"/>
          </w:r>
          <w:r>
            <w:instrText xml:space="preserve"> BIBLIOGRAPHY </w:instrText>
          </w:r>
          <w:r>
            <w:fldChar w:fldCharType="separate"/>
          </w:r>
          <w:r>
            <w:rPr>
              <w:noProof/>
            </w:rPr>
            <w:t xml:space="preserve">businessballs.com. (nd). </w:t>
          </w:r>
          <w:r>
            <w:rPr>
              <w:i/>
              <w:iCs/>
              <w:noProof/>
            </w:rPr>
            <w:t>Johari Window Model and Free Diagrams</w:t>
          </w:r>
          <w:r>
            <w:rPr>
              <w:noProof/>
            </w:rPr>
            <w:t>. Retrieved 04 11, 2020, from https://www.businessballs.com: https://www.businessballs.com/self-awareness/johari-window-model-and-free-diagrams/</w:t>
          </w:r>
        </w:p>
        <w:p w14:paraId="6AE18783" w14:textId="77777777" w:rsidR="00626218" w:rsidRDefault="00626218" w:rsidP="00626218">
          <w:pPr>
            <w:pStyle w:val="Bibliography"/>
            <w:rPr>
              <w:noProof/>
            </w:rPr>
          </w:pPr>
          <w:r>
            <w:rPr>
              <w:noProof/>
            </w:rPr>
            <w:t xml:space="preserve">businesstopia.net. (2018, 01 06). </w:t>
          </w:r>
          <w:r>
            <w:rPr>
              <w:i/>
              <w:iCs/>
              <w:noProof/>
            </w:rPr>
            <w:t>Berlo’s SMCR Model of Communication</w:t>
          </w:r>
          <w:r>
            <w:rPr>
              <w:noProof/>
            </w:rPr>
            <w:t>. Retrieved 04 11, 2020, from https://www.businesstopia.net: https://www.businesstopia.net/communication/berlo-model-communication</w:t>
          </w:r>
        </w:p>
        <w:p w14:paraId="6918AF56" w14:textId="77777777" w:rsidR="00626218" w:rsidRDefault="00626218" w:rsidP="00626218">
          <w:pPr>
            <w:pStyle w:val="Bibliography"/>
            <w:rPr>
              <w:noProof/>
            </w:rPr>
          </w:pPr>
          <w:r>
            <w:rPr>
              <w:noProof/>
            </w:rPr>
            <w:t xml:space="preserve">businesstopia.net. (2018, 01 06). </w:t>
          </w:r>
          <w:r>
            <w:rPr>
              <w:i/>
              <w:iCs/>
              <w:noProof/>
            </w:rPr>
            <w:t>Shannon and Weaver Model Of Communication</w:t>
          </w:r>
          <w:r>
            <w:rPr>
              <w:noProof/>
            </w:rPr>
            <w:t>. Retrieved 04 11, 2020, from https://www.businesstopia.net: https://www.businesstopia.net/communication/shannon-and-weaver-model-communication</w:t>
          </w:r>
        </w:p>
        <w:p w14:paraId="730B7518" w14:textId="77777777" w:rsidR="00626218" w:rsidRDefault="00626218" w:rsidP="00626218">
          <w:pPr>
            <w:pStyle w:val="Bibliography"/>
            <w:rPr>
              <w:noProof/>
            </w:rPr>
          </w:pPr>
          <w:r>
            <w:rPr>
              <w:noProof/>
            </w:rPr>
            <w:t xml:space="preserve">communicationtheory.org. (nd). </w:t>
          </w:r>
          <w:r>
            <w:rPr>
              <w:i/>
              <w:iCs/>
              <w:noProof/>
            </w:rPr>
            <w:t>BERLO’S SMCR MODEL OF COMMUNICATION</w:t>
          </w:r>
          <w:r>
            <w:rPr>
              <w:noProof/>
            </w:rPr>
            <w:t>. Retrieved 04 11, 2020, from https://www.communicationtheory.org: https://www.communicationtheory.org/berlos-smcr-model-of-communication/</w:t>
          </w:r>
        </w:p>
        <w:p w14:paraId="1998076B" w14:textId="77777777" w:rsidR="00626218" w:rsidRDefault="00626218" w:rsidP="00626218">
          <w:pPr>
            <w:pStyle w:val="Bibliography"/>
            <w:rPr>
              <w:noProof/>
            </w:rPr>
          </w:pPr>
          <w:r>
            <w:rPr>
              <w:noProof/>
            </w:rPr>
            <w:t xml:space="preserve">communicationtheory.org. (nd). </w:t>
          </w:r>
          <w:r>
            <w:rPr>
              <w:i/>
              <w:iCs/>
              <w:noProof/>
            </w:rPr>
            <w:t>Poole’s Model – Small Group Communication</w:t>
          </w:r>
          <w:r>
            <w:rPr>
              <w:noProof/>
            </w:rPr>
            <w:t>. Retrieved 04 11, 2020, from https://www.communicationtheory.org: https://www.communicationtheory.org/pooles-model-small-group-communication/</w:t>
          </w:r>
        </w:p>
        <w:p w14:paraId="78614459" w14:textId="77777777" w:rsidR="00626218" w:rsidRDefault="00626218" w:rsidP="00626218">
          <w:pPr>
            <w:pStyle w:val="Bibliography"/>
            <w:rPr>
              <w:noProof/>
            </w:rPr>
          </w:pPr>
          <w:r>
            <w:rPr>
              <w:noProof/>
            </w:rPr>
            <w:t xml:space="preserve">communicationtheory.org. (nd). </w:t>
          </w:r>
          <w:r>
            <w:rPr>
              <w:i/>
              <w:iCs/>
              <w:noProof/>
            </w:rPr>
            <w:t>Shannon and Weaver Model of Communication</w:t>
          </w:r>
          <w:r>
            <w:rPr>
              <w:noProof/>
            </w:rPr>
            <w:t>. Retrieved 04 11, 2020, from https://www.communicationtheory.org: https://www.communicationtheory.org/shannon-and-weaver-model-of-communication/</w:t>
          </w:r>
        </w:p>
        <w:p w14:paraId="4687F82D" w14:textId="77777777" w:rsidR="00626218" w:rsidRDefault="00626218" w:rsidP="00626218">
          <w:pPr>
            <w:pStyle w:val="Bibliography"/>
            <w:rPr>
              <w:noProof/>
            </w:rPr>
          </w:pPr>
          <w:r>
            <w:rPr>
              <w:noProof/>
            </w:rPr>
            <w:t xml:space="preserve">communicationtheory.org. (nd). </w:t>
          </w:r>
          <w:r>
            <w:rPr>
              <w:i/>
              <w:iCs/>
              <w:noProof/>
            </w:rPr>
            <w:t>The Johari Window Model</w:t>
          </w:r>
          <w:r>
            <w:rPr>
              <w:noProof/>
            </w:rPr>
            <w:t>. Retrieved 04 11, 2020, from https://www.communicationtheory.org: https://www.communicationtheory.org/the-johari-window-model/</w:t>
          </w:r>
        </w:p>
        <w:p w14:paraId="6948BB46" w14:textId="77777777" w:rsidR="00626218" w:rsidRDefault="00626218" w:rsidP="00626218">
          <w:pPr>
            <w:pStyle w:val="Bibliography"/>
            <w:rPr>
              <w:noProof/>
            </w:rPr>
          </w:pPr>
          <w:r>
            <w:rPr>
              <w:noProof/>
            </w:rPr>
            <w:t xml:space="preserve">Drew, C. (nd). </w:t>
          </w:r>
          <w:r>
            <w:rPr>
              <w:i/>
              <w:iCs/>
              <w:noProof/>
            </w:rPr>
            <w:t>Shannon-Weaver Model of Communication | 7 Key Concepts (2020)</w:t>
          </w:r>
          <w:r>
            <w:rPr>
              <w:noProof/>
            </w:rPr>
            <w:t>. Retrieved 04 11, 2020, from https://helpfulprofessor.com: https://helpfulprofessor.com/shannon-weaver-model/</w:t>
          </w:r>
        </w:p>
        <w:p w14:paraId="26455FF9" w14:textId="77777777" w:rsidR="00626218" w:rsidRDefault="00626218" w:rsidP="00626218">
          <w:pPr>
            <w:pStyle w:val="Bibliography"/>
            <w:rPr>
              <w:noProof/>
            </w:rPr>
          </w:pPr>
          <w:r>
            <w:rPr>
              <w:noProof/>
            </w:rPr>
            <w:t xml:space="preserve">ebrary.net. (nd). </w:t>
          </w:r>
          <w:r>
            <w:rPr>
              <w:i/>
              <w:iCs/>
              <w:noProof/>
            </w:rPr>
            <w:t>Tubbs' Systems Model</w:t>
          </w:r>
          <w:r>
            <w:rPr>
              <w:noProof/>
            </w:rPr>
            <w:t>. Retrieved 04 11, 2020, from https://ebrary.net: https://ebrary.net/3069/management/tubbs_systems_model</w:t>
          </w:r>
        </w:p>
        <w:p w14:paraId="4E7F8A61" w14:textId="77777777" w:rsidR="00626218" w:rsidRDefault="00626218" w:rsidP="00626218">
          <w:pPr>
            <w:pStyle w:val="Bibliography"/>
            <w:rPr>
              <w:noProof/>
            </w:rPr>
          </w:pPr>
          <w:r>
            <w:rPr>
              <w:noProof/>
            </w:rPr>
            <w:t xml:space="preserve">GABRIELLERICHARD. (2013, 12 07). </w:t>
          </w:r>
          <w:r>
            <w:rPr>
              <w:i/>
              <w:iCs/>
              <w:noProof/>
            </w:rPr>
            <w:t>Shannon-Weaver Model of Communication</w:t>
          </w:r>
          <w:r>
            <w:rPr>
              <w:noProof/>
            </w:rPr>
            <w:t>. Retrieved 04 11, 2020, from https://communicationinlibraries.wordpress.com: https://communicationinlibraries.wordpress.com/2013/12/07/shannon-weaver-model-of-communication/</w:t>
          </w:r>
        </w:p>
        <w:p w14:paraId="0DEC8A8D" w14:textId="77777777" w:rsidR="00626218" w:rsidRDefault="00626218" w:rsidP="00626218">
          <w:pPr>
            <w:pStyle w:val="Bibliography"/>
            <w:rPr>
              <w:noProof/>
            </w:rPr>
          </w:pPr>
          <w:r>
            <w:rPr>
              <w:noProof/>
            </w:rPr>
            <w:t xml:space="preserve">Harris, T. E. (nd). </w:t>
          </w:r>
          <w:r>
            <w:rPr>
              <w:i/>
              <w:iCs/>
              <w:noProof/>
            </w:rPr>
            <w:t>Applied Organisational Communication</w:t>
          </w:r>
          <w:r>
            <w:rPr>
              <w:noProof/>
            </w:rPr>
            <w:t>. Retrieved 04 11, 2020, from https://books.google.co.in: https://books.google.co.in/books?id=oDlGQhvv6HYC&amp;pg=PT331&amp;lpg=PT331&amp;dq=break+points+in+poole%27s+model&amp;source=bl&amp;ots=txF2z4VVC6&amp;sig=ACfU3U2tBDIHoqQ1Yb0-3CzF4AWZKCPfmQ&amp;hl=bn&amp;sa=X&amp;ved=2ahUKEwixvuu9luDoAhVBU30KHdjYApY4ChDoATADegQIARAB#v=onepage&amp;q=break%20poi</w:t>
          </w:r>
        </w:p>
        <w:p w14:paraId="468BF87F" w14:textId="77777777" w:rsidR="00626218" w:rsidRDefault="00626218" w:rsidP="00626218">
          <w:pPr>
            <w:pStyle w:val="Bibliography"/>
            <w:rPr>
              <w:noProof/>
            </w:rPr>
          </w:pPr>
          <w:r>
            <w:rPr>
              <w:noProof/>
            </w:rPr>
            <w:t xml:space="preserve">Juneja, P. (nd). </w:t>
          </w:r>
          <w:r>
            <w:rPr>
              <w:i/>
              <w:iCs/>
              <w:noProof/>
            </w:rPr>
            <w:t>Berlo’s Model of Communication</w:t>
          </w:r>
          <w:r>
            <w:rPr>
              <w:noProof/>
            </w:rPr>
            <w:t>. Retrieved 04 11, 2020, from https://www.managementstudyguide.com: https://www.managementstudyguide.com/berlo-model-of-communication.htm</w:t>
          </w:r>
        </w:p>
        <w:p w14:paraId="02C8FF99" w14:textId="77777777" w:rsidR="00626218" w:rsidRDefault="00626218" w:rsidP="00626218">
          <w:pPr>
            <w:pStyle w:val="Bibliography"/>
            <w:rPr>
              <w:noProof/>
            </w:rPr>
          </w:pPr>
          <w:r>
            <w:rPr>
              <w:noProof/>
            </w:rPr>
            <w:t xml:space="preserve">selfawareness.org.uk. (2013, 11 10). </w:t>
          </w:r>
          <w:r>
            <w:rPr>
              <w:i/>
              <w:iCs/>
              <w:noProof/>
            </w:rPr>
            <w:t>Understanding the Johari Window model</w:t>
          </w:r>
          <w:r>
            <w:rPr>
              <w:noProof/>
            </w:rPr>
            <w:t>. Retrieved 04 11, 2020, from https://www.selfawareness.org.uk: https://www.selfawareness.org.uk/news/understanding-the-johari-window-model</w:t>
          </w:r>
        </w:p>
        <w:p w14:paraId="740253CA" w14:textId="77777777" w:rsidR="00626218" w:rsidRDefault="00626218" w:rsidP="00626218">
          <w:pPr>
            <w:pStyle w:val="Bibliography"/>
            <w:rPr>
              <w:noProof/>
            </w:rPr>
          </w:pPr>
          <w:r>
            <w:rPr>
              <w:noProof/>
            </w:rPr>
            <w:t xml:space="preserve">time-earn.blogspot.com. (2007, 12 24). </w:t>
          </w:r>
          <w:r>
            <w:rPr>
              <w:i/>
              <w:iCs/>
              <w:noProof/>
            </w:rPr>
            <w:t>Poole's multiple-sequences model</w:t>
          </w:r>
          <w:r>
            <w:rPr>
              <w:noProof/>
            </w:rPr>
            <w:t>. Retrieved 04 11, 2020, from http://time-earn.blogspot.com: http://time-earn.blogspot.com/2007/12/pooles-multiple-sequences-model.html?m=1</w:t>
          </w:r>
        </w:p>
        <w:p w14:paraId="185569F8" w14:textId="77777777" w:rsidR="00626218" w:rsidRDefault="00626218" w:rsidP="00626218">
          <w:pPr>
            <w:pStyle w:val="Bibliography"/>
            <w:rPr>
              <w:noProof/>
            </w:rPr>
          </w:pPr>
          <w:r>
            <w:rPr>
              <w:noProof/>
            </w:rPr>
            <w:t xml:space="preserve">toolshero.com. (nd). </w:t>
          </w:r>
          <w:r>
            <w:rPr>
              <w:i/>
              <w:iCs/>
              <w:noProof/>
            </w:rPr>
            <w:t>Johari Window Model</w:t>
          </w:r>
          <w:r>
            <w:rPr>
              <w:noProof/>
            </w:rPr>
            <w:t>. Retrieved 04 11, 2020, from https://www.toolshero.com: https://www.toolshero.com/communication-skills/johari-window-model/</w:t>
          </w:r>
        </w:p>
        <w:p w14:paraId="1FCF03C5" w14:textId="77777777" w:rsidR="00626218" w:rsidRDefault="00626218" w:rsidP="00626218">
          <w:r>
            <w:fldChar w:fldCharType="end"/>
          </w:r>
        </w:p>
      </w:sdtContent>
    </w:sdt>
    <w:p w14:paraId="63D06AA4" w14:textId="77777777" w:rsidR="00626218" w:rsidRPr="00626218" w:rsidRDefault="00626218" w:rsidP="00626218"/>
    <w:p w14:paraId="4D97F9C2" w14:textId="77777777" w:rsidR="009A5792" w:rsidRPr="009A5792" w:rsidRDefault="009A5792" w:rsidP="009A5792"/>
    <w:p w14:paraId="5A555BB2" w14:textId="77777777" w:rsidR="00B45FC7" w:rsidRPr="00846DF7" w:rsidRDefault="00B45FC7" w:rsidP="00846DF7">
      <w:pPr>
        <w:rPr>
          <w:lang w:val="en-IN"/>
        </w:rPr>
      </w:pPr>
    </w:p>
    <w:sectPr w:rsidR="00B45FC7" w:rsidRPr="00846DF7" w:rsidSect="00CC7D41">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B6010" w14:textId="77777777" w:rsidR="00B876B8" w:rsidRDefault="00B876B8" w:rsidP="00115BFC">
      <w:pPr>
        <w:spacing w:after="0" w:line="240" w:lineRule="auto"/>
      </w:pPr>
      <w:r>
        <w:separator/>
      </w:r>
    </w:p>
  </w:endnote>
  <w:endnote w:type="continuationSeparator" w:id="0">
    <w:p w14:paraId="71766410" w14:textId="77777777" w:rsidR="00B876B8" w:rsidRDefault="00B876B8" w:rsidP="00115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4788313"/>
      <w:docPartObj>
        <w:docPartGallery w:val="Page Numbers (Bottom of Page)"/>
        <w:docPartUnique/>
      </w:docPartObj>
    </w:sdtPr>
    <w:sdtEndPr/>
    <w:sdtContent>
      <w:sdt>
        <w:sdtPr>
          <w:id w:val="565050523"/>
          <w:docPartObj>
            <w:docPartGallery w:val="Page Numbers (Top of Page)"/>
            <w:docPartUnique/>
          </w:docPartObj>
        </w:sdtPr>
        <w:sdtEndPr/>
        <w:sdtContent>
          <w:p w14:paraId="495E4443" w14:textId="77777777" w:rsidR="00846DF7" w:rsidRDefault="00B27E97">
            <w:pPr>
              <w:pStyle w:val="Footer"/>
              <w:jc w:val="right"/>
            </w:pPr>
            <w:r>
              <w:t xml:space="preserve">Page </w:t>
            </w:r>
            <w:r w:rsidR="00115BFC">
              <w:rPr>
                <w:b/>
                <w:szCs w:val="24"/>
              </w:rPr>
              <w:fldChar w:fldCharType="begin"/>
            </w:r>
            <w:r>
              <w:rPr>
                <w:b/>
              </w:rPr>
              <w:instrText xml:space="preserve"> PAGE </w:instrText>
            </w:r>
            <w:r w:rsidR="00115BFC">
              <w:rPr>
                <w:b/>
                <w:szCs w:val="24"/>
              </w:rPr>
              <w:fldChar w:fldCharType="separate"/>
            </w:r>
            <w:r w:rsidR="00CF236B">
              <w:rPr>
                <w:b/>
                <w:noProof/>
              </w:rPr>
              <w:t>3</w:t>
            </w:r>
            <w:r w:rsidR="00115BFC">
              <w:rPr>
                <w:b/>
                <w:szCs w:val="24"/>
              </w:rPr>
              <w:fldChar w:fldCharType="end"/>
            </w:r>
            <w:r>
              <w:t xml:space="preserve"> of </w:t>
            </w:r>
            <w:r w:rsidR="00115BFC">
              <w:rPr>
                <w:b/>
                <w:szCs w:val="24"/>
              </w:rPr>
              <w:fldChar w:fldCharType="begin"/>
            </w:r>
            <w:r>
              <w:rPr>
                <w:b/>
              </w:rPr>
              <w:instrText xml:space="preserve"> NUMPAGES  </w:instrText>
            </w:r>
            <w:r w:rsidR="00115BFC">
              <w:rPr>
                <w:b/>
                <w:szCs w:val="24"/>
              </w:rPr>
              <w:fldChar w:fldCharType="separate"/>
            </w:r>
            <w:r w:rsidR="00CF236B">
              <w:rPr>
                <w:b/>
                <w:noProof/>
              </w:rPr>
              <w:t>15</w:t>
            </w:r>
            <w:r w:rsidR="00115BFC">
              <w:rPr>
                <w:b/>
                <w:szCs w:val="24"/>
              </w:rPr>
              <w:fldChar w:fldCharType="end"/>
            </w:r>
          </w:p>
        </w:sdtContent>
      </w:sdt>
    </w:sdtContent>
  </w:sdt>
  <w:p w14:paraId="406DA0A5" w14:textId="77777777" w:rsidR="00846DF7" w:rsidRDefault="00846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A63882" w14:textId="77777777" w:rsidR="00B876B8" w:rsidRDefault="00B876B8" w:rsidP="00115BFC">
      <w:pPr>
        <w:spacing w:after="0" w:line="240" w:lineRule="auto"/>
      </w:pPr>
      <w:r>
        <w:separator/>
      </w:r>
    </w:p>
  </w:footnote>
  <w:footnote w:type="continuationSeparator" w:id="0">
    <w:p w14:paraId="4E0139F3" w14:textId="77777777" w:rsidR="00B876B8" w:rsidRDefault="00B876B8" w:rsidP="00115B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6D0992" w14:textId="77777777" w:rsidR="00846DF7" w:rsidRDefault="00B27E97" w:rsidP="00694116">
    <w:pPr>
      <w:pStyle w:val="Header"/>
      <w:jc w:val="right"/>
    </w:pPr>
    <w:r w:rsidRPr="00694116">
      <w:rPr>
        <w:b/>
      </w:rPr>
      <w:t>Effective Team Work and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116"/>
    <w:rsid w:val="00034CF9"/>
    <w:rsid w:val="0003752D"/>
    <w:rsid w:val="00045D20"/>
    <w:rsid w:val="000F60F2"/>
    <w:rsid w:val="00102739"/>
    <w:rsid w:val="00115BFC"/>
    <w:rsid w:val="0013304A"/>
    <w:rsid w:val="001366B1"/>
    <w:rsid w:val="00155634"/>
    <w:rsid w:val="00165655"/>
    <w:rsid w:val="001A63B3"/>
    <w:rsid w:val="0025155E"/>
    <w:rsid w:val="00263B9B"/>
    <w:rsid w:val="002D7D08"/>
    <w:rsid w:val="002E5306"/>
    <w:rsid w:val="002E7356"/>
    <w:rsid w:val="003570E6"/>
    <w:rsid w:val="00377B06"/>
    <w:rsid w:val="003A2083"/>
    <w:rsid w:val="003C0A75"/>
    <w:rsid w:val="003C7B76"/>
    <w:rsid w:val="003E100D"/>
    <w:rsid w:val="003F5747"/>
    <w:rsid w:val="004101C9"/>
    <w:rsid w:val="00465D22"/>
    <w:rsid w:val="00474759"/>
    <w:rsid w:val="004D10A2"/>
    <w:rsid w:val="004E68DF"/>
    <w:rsid w:val="00576101"/>
    <w:rsid w:val="00577291"/>
    <w:rsid w:val="00584E62"/>
    <w:rsid w:val="005E57BD"/>
    <w:rsid w:val="00626218"/>
    <w:rsid w:val="00644794"/>
    <w:rsid w:val="006718BF"/>
    <w:rsid w:val="00694116"/>
    <w:rsid w:val="006E261E"/>
    <w:rsid w:val="00756CEB"/>
    <w:rsid w:val="0079067B"/>
    <w:rsid w:val="007A3F9F"/>
    <w:rsid w:val="007E579C"/>
    <w:rsid w:val="00801C5D"/>
    <w:rsid w:val="00846DF7"/>
    <w:rsid w:val="008A26FB"/>
    <w:rsid w:val="008C329E"/>
    <w:rsid w:val="008D5298"/>
    <w:rsid w:val="0092431B"/>
    <w:rsid w:val="009322BF"/>
    <w:rsid w:val="00952628"/>
    <w:rsid w:val="009641F3"/>
    <w:rsid w:val="009910CD"/>
    <w:rsid w:val="00991879"/>
    <w:rsid w:val="009A5792"/>
    <w:rsid w:val="009A72EA"/>
    <w:rsid w:val="009E514E"/>
    <w:rsid w:val="00A55AE8"/>
    <w:rsid w:val="00A720F0"/>
    <w:rsid w:val="00AB57DD"/>
    <w:rsid w:val="00AE4DE8"/>
    <w:rsid w:val="00B04C07"/>
    <w:rsid w:val="00B12D22"/>
    <w:rsid w:val="00B27E97"/>
    <w:rsid w:val="00B43F53"/>
    <w:rsid w:val="00B45FC7"/>
    <w:rsid w:val="00B567D3"/>
    <w:rsid w:val="00B649E0"/>
    <w:rsid w:val="00B876B8"/>
    <w:rsid w:val="00BA498D"/>
    <w:rsid w:val="00C274F7"/>
    <w:rsid w:val="00C61A2B"/>
    <w:rsid w:val="00C7330B"/>
    <w:rsid w:val="00C83D1A"/>
    <w:rsid w:val="00CB5180"/>
    <w:rsid w:val="00CC7D41"/>
    <w:rsid w:val="00CD25C2"/>
    <w:rsid w:val="00CD43A9"/>
    <w:rsid w:val="00CE74A0"/>
    <w:rsid w:val="00CF236B"/>
    <w:rsid w:val="00D1480A"/>
    <w:rsid w:val="00D43C8A"/>
    <w:rsid w:val="00D96A10"/>
    <w:rsid w:val="00DC6AB5"/>
    <w:rsid w:val="00DF6F39"/>
    <w:rsid w:val="00E17FF9"/>
    <w:rsid w:val="00E32DE3"/>
    <w:rsid w:val="00E5208C"/>
    <w:rsid w:val="00E82145"/>
    <w:rsid w:val="00E97C68"/>
    <w:rsid w:val="00F62B27"/>
    <w:rsid w:val="00F85D3B"/>
    <w:rsid w:val="00FA30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71F07"/>
  <w15:docId w15:val="{60DD1BC4-14AD-4BDE-8341-E116FF38D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B9B"/>
    <w:pPr>
      <w:spacing w:line="480" w:lineRule="auto"/>
      <w:jc w:val="both"/>
    </w:pPr>
    <w:rPr>
      <w:rFonts w:ascii="Times New Roman" w:eastAsia="SimSun" w:hAnsi="Times New Roman" w:cs="Times New Roman"/>
      <w:sz w:val="24"/>
      <w:lang w:val="en-US" w:eastAsia="zh-CN"/>
    </w:rPr>
  </w:style>
  <w:style w:type="paragraph" w:styleId="Heading1">
    <w:name w:val="heading 1"/>
    <w:basedOn w:val="Normal"/>
    <w:next w:val="Normal"/>
    <w:link w:val="Heading1Char"/>
    <w:uiPriority w:val="9"/>
    <w:qFormat/>
    <w:rsid w:val="00263B9B"/>
    <w:pPr>
      <w:keepNext/>
      <w:spacing w:before="240" w:after="60"/>
      <w:outlineLvl w:val="0"/>
    </w:pPr>
    <w:rPr>
      <w:rFonts w:eastAsiaTheme="majorEastAsia" w:cstheme="majorBidi"/>
      <w:b/>
      <w:bCs/>
      <w:kern w:val="32"/>
      <w:sz w:val="28"/>
      <w:szCs w:val="32"/>
    </w:rPr>
  </w:style>
  <w:style w:type="paragraph" w:styleId="Heading2">
    <w:name w:val="heading 2"/>
    <w:basedOn w:val="Normal"/>
    <w:next w:val="Normal"/>
    <w:link w:val="Heading2Char"/>
    <w:uiPriority w:val="9"/>
    <w:unhideWhenUsed/>
    <w:qFormat/>
    <w:rsid w:val="00263B9B"/>
    <w:pPr>
      <w:keepNext/>
      <w:spacing w:before="240" w:after="60"/>
      <w:outlineLvl w:val="1"/>
    </w:pPr>
    <w:rPr>
      <w:rFonts w:eastAsiaTheme="majorEastAsia" w:cstheme="majorBidi"/>
      <w:b/>
      <w:bCs/>
      <w:iCs/>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B9B"/>
    <w:rPr>
      <w:rFonts w:ascii="Times New Roman" w:eastAsiaTheme="majorEastAsia" w:hAnsi="Times New Roman" w:cstheme="majorBidi"/>
      <w:b/>
      <w:bCs/>
      <w:kern w:val="32"/>
      <w:sz w:val="28"/>
      <w:szCs w:val="32"/>
      <w:lang w:val="en-US" w:eastAsia="zh-CN"/>
    </w:rPr>
  </w:style>
  <w:style w:type="character" w:customStyle="1" w:styleId="Heading2Char">
    <w:name w:val="Heading 2 Char"/>
    <w:basedOn w:val="DefaultParagraphFont"/>
    <w:link w:val="Heading2"/>
    <w:uiPriority w:val="9"/>
    <w:rsid w:val="00263B9B"/>
    <w:rPr>
      <w:rFonts w:ascii="Times New Roman" w:eastAsiaTheme="majorEastAsia" w:hAnsi="Times New Roman" w:cstheme="majorBidi"/>
      <w:b/>
      <w:bCs/>
      <w:iCs/>
      <w:sz w:val="26"/>
      <w:szCs w:val="28"/>
      <w:lang w:val="en-US" w:eastAsia="zh-CN"/>
    </w:rPr>
  </w:style>
  <w:style w:type="paragraph" w:styleId="Header">
    <w:name w:val="header"/>
    <w:basedOn w:val="Normal"/>
    <w:link w:val="HeaderChar"/>
    <w:uiPriority w:val="99"/>
    <w:semiHidden/>
    <w:unhideWhenUsed/>
    <w:rsid w:val="0069411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94116"/>
    <w:rPr>
      <w:rFonts w:ascii="Times New Roman" w:eastAsia="SimSun" w:hAnsi="Times New Roman" w:cs="Times New Roman"/>
      <w:sz w:val="24"/>
      <w:lang w:val="en-US" w:eastAsia="zh-CN"/>
    </w:rPr>
  </w:style>
  <w:style w:type="paragraph" w:styleId="Footer">
    <w:name w:val="footer"/>
    <w:basedOn w:val="Normal"/>
    <w:link w:val="FooterChar"/>
    <w:uiPriority w:val="99"/>
    <w:unhideWhenUsed/>
    <w:rsid w:val="00694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116"/>
    <w:rPr>
      <w:rFonts w:ascii="Times New Roman" w:eastAsia="SimSun" w:hAnsi="Times New Roman" w:cs="Times New Roman"/>
      <w:sz w:val="24"/>
      <w:lang w:val="en-US" w:eastAsia="zh-CN"/>
    </w:rPr>
  </w:style>
  <w:style w:type="character" w:styleId="Hyperlink">
    <w:name w:val="Hyperlink"/>
    <w:basedOn w:val="DefaultParagraphFont"/>
    <w:uiPriority w:val="99"/>
    <w:unhideWhenUsed/>
    <w:rsid w:val="0013304A"/>
    <w:rPr>
      <w:color w:val="0000FF" w:themeColor="hyperlink"/>
      <w:u w:val="single"/>
    </w:rPr>
  </w:style>
  <w:style w:type="paragraph" w:styleId="BalloonText">
    <w:name w:val="Balloon Text"/>
    <w:basedOn w:val="Normal"/>
    <w:link w:val="BalloonTextChar"/>
    <w:uiPriority w:val="99"/>
    <w:semiHidden/>
    <w:unhideWhenUsed/>
    <w:rsid w:val="00045D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D20"/>
    <w:rPr>
      <w:rFonts w:ascii="Tahoma" w:eastAsia="SimSun" w:hAnsi="Tahoma" w:cs="Tahoma"/>
      <w:sz w:val="16"/>
      <w:szCs w:val="16"/>
      <w:lang w:val="en-US" w:eastAsia="zh-CN"/>
    </w:rPr>
  </w:style>
  <w:style w:type="paragraph" w:styleId="ListParagraph">
    <w:name w:val="List Paragraph"/>
    <w:basedOn w:val="Normal"/>
    <w:uiPriority w:val="34"/>
    <w:qFormat/>
    <w:rsid w:val="00846DF7"/>
    <w:pPr>
      <w:ind w:left="720"/>
      <w:contextualSpacing/>
    </w:pPr>
  </w:style>
  <w:style w:type="paragraph" w:styleId="TOCHeading">
    <w:name w:val="TOC Heading"/>
    <w:basedOn w:val="Heading1"/>
    <w:next w:val="Normal"/>
    <w:uiPriority w:val="39"/>
    <w:unhideWhenUsed/>
    <w:qFormat/>
    <w:rsid w:val="009A5792"/>
    <w:pPr>
      <w:keepLines/>
      <w:spacing w:before="480" w:after="0" w:line="276" w:lineRule="auto"/>
      <w:jc w:val="left"/>
      <w:outlineLvl w:val="9"/>
    </w:pPr>
    <w:rPr>
      <w:rFonts w:asciiTheme="majorHAnsi" w:hAnsiTheme="majorHAnsi"/>
      <w:color w:val="365F91" w:themeColor="accent1" w:themeShade="BF"/>
      <w:kern w:val="0"/>
      <w:szCs w:val="28"/>
      <w:lang w:eastAsia="en-US"/>
    </w:rPr>
  </w:style>
  <w:style w:type="paragraph" w:styleId="TOC1">
    <w:name w:val="toc 1"/>
    <w:basedOn w:val="Normal"/>
    <w:next w:val="Normal"/>
    <w:autoRedefine/>
    <w:uiPriority w:val="39"/>
    <w:unhideWhenUsed/>
    <w:rsid w:val="009A5792"/>
    <w:pPr>
      <w:spacing w:after="100"/>
    </w:pPr>
  </w:style>
  <w:style w:type="paragraph" w:styleId="TOC2">
    <w:name w:val="toc 2"/>
    <w:basedOn w:val="Normal"/>
    <w:next w:val="Normal"/>
    <w:autoRedefine/>
    <w:uiPriority w:val="39"/>
    <w:unhideWhenUsed/>
    <w:rsid w:val="009A5792"/>
    <w:pPr>
      <w:spacing w:after="100"/>
      <w:ind w:left="240"/>
    </w:pPr>
  </w:style>
  <w:style w:type="paragraph" w:styleId="Bibliography">
    <w:name w:val="Bibliography"/>
    <w:basedOn w:val="Normal"/>
    <w:next w:val="Normal"/>
    <w:uiPriority w:val="37"/>
    <w:unhideWhenUsed/>
    <w:rsid w:val="00626218"/>
  </w:style>
  <w:style w:type="paragraph" w:styleId="NoSpacing">
    <w:name w:val="No Spacing"/>
    <w:link w:val="NoSpacingChar"/>
    <w:uiPriority w:val="1"/>
    <w:qFormat/>
    <w:rsid w:val="00CC7D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7D4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895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30C5383E777418A84FF4DB74994EB91"/>
        <w:category>
          <w:name w:val="General"/>
          <w:gallery w:val="placeholder"/>
        </w:category>
        <w:types>
          <w:type w:val="bbPlcHdr"/>
        </w:types>
        <w:behaviors>
          <w:behavior w:val="content"/>
        </w:behaviors>
        <w:guid w:val="{ECB1D1D9-E106-4EC6-A24A-CBEFF619BF00}"/>
      </w:docPartPr>
      <w:docPartBody>
        <w:p w:rsidR="0033167D" w:rsidRDefault="004010FF" w:rsidP="004010FF">
          <w:pPr>
            <w:pStyle w:val="530C5383E777418A84FF4DB74994EB9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0FF"/>
    <w:rsid w:val="0033167D"/>
    <w:rsid w:val="004010FF"/>
    <w:rsid w:val="004A3488"/>
    <w:rsid w:val="00E84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0C5383E777418A84FF4DB74994EB91">
    <w:name w:val="530C5383E777418A84FF4DB74994EB91"/>
    <w:rsid w:val="004010FF"/>
  </w:style>
  <w:style w:type="paragraph" w:customStyle="1" w:styleId="9CB6715EB77F42839B6DCAECB6AF88E5">
    <w:name w:val="9CB6715EB77F42839B6DCAECB6AF88E5"/>
    <w:rsid w:val="004010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bus18</b:Tag>
    <b:SourceType>InternetSite</b:SourceType>
    <b:Guid>{E96227FF-E45F-4A60-A0F2-23C3A2AE3CBB}</b:Guid>
    <b:Author>
      <b:Author>
        <b:NameList>
          <b:Person>
            <b:Last>businesstopia.net</b:Last>
          </b:Person>
        </b:NameList>
      </b:Author>
    </b:Author>
    <b:Title>Berlo’s SMCR Model of Communication</b:Title>
    <b:InternetSiteTitle>https://www.businesstopia.net</b:InternetSiteTitle>
    <b:Year>2018</b:Year>
    <b:Month>01</b:Month>
    <b:Day>06</b:Day>
    <b:YearAccessed>2020</b:YearAccessed>
    <b:MonthAccessed>04</b:MonthAccessed>
    <b:DayAccessed>11</b:DayAccessed>
    <b:URL>https://www.businesstopia.net/communication/berlo-model-communication</b:URL>
    <b:RefOrder>3</b:RefOrder>
  </b:Source>
  <b:Source>
    <b:Tag>comnd</b:Tag>
    <b:SourceType>InternetSite</b:SourceType>
    <b:Guid>{481A0127-F869-4C61-97E8-14AED428E813}</b:Guid>
    <b:Author>
      <b:Author>
        <b:NameList>
          <b:Person>
            <b:Last>communicationtheory.org</b:Last>
          </b:Person>
        </b:NameList>
      </b:Author>
    </b:Author>
    <b:Title>BERLO’S SMCR MODEL OF COMMUNICATION</b:Title>
    <b:InternetSiteTitle>https://www.communicationtheory.org</b:InternetSiteTitle>
    <b:Year>nd</b:Year>
    <b:YearAccessed>2020</b:YearAccessed>
    <b:MonthAccessed>04</b:MonthAccessed>
    <b:DayAccessed>11</b:DayAccessed>
    <b:URL>https://www.communicationtheory.org/berlos-smcr-model-of-communication/</b:URL>
    <b:RefOrder>2</b:RefOrder>
  </b:Source>
  <b:Source>
    <b:Tag>Junnd</b:Tag>
    <b:SourceType>InternetSite</b:SourceType>
    <b:Guid>{F02081A3-C49D-44D7-B021-C9A9B166A718}</b:Guid>
    <b:Author>
      <b:Author>
        <b:NameList>
          <b:Person>
            <b:Last>Juneja</b:Last>
            <b:First>Prachi</b:First>
          </b:Person>
        </b:NameList>
      </b:Author>
    </b:Author>
    <b:Title>Berlo’s Model of Communication</b:Title>
    <b:InternetSiteTitle>https://www.managementstudyguide.com</b:InternetSiteTitle>
    <b:Year>nd</b:Year>
    <b:YearAccessed>2020</b:YearAccessed>
    <b:MonthAccessed>04</b:MonthAccessed>
    <b:DayAccessed>11</b:DayAccessed>
    <b:URL>https://www.managementstudyguide.com/berlo-model-of-communication.htm</b:URL>
    <b:RefOrder>1</b:RefOrder>
  </b:Source>
  <b:Source>
    <b:Tag>comnd1</b:Tag>
    <b:SourceType>InternetSite</b:SourceType>
    <b:Guid>{8423BDF8-FF9D-4397-ACAB-0AF2F2152AED}</b:Guid>
    <b:Author>
      <b:Author>
        <b:NameList>
          <b:Person>
            <b:Last>communicationtheory.org</b:Last>
          </b:Person>
        </b:NameList>
      </b:Author>
    </b:Author>
    <b:Title>Shannon and Weaver Model of Communication</b:Title>
    <b:InternetSiteTitle>https://www.communicationtheory.org</b:InternetSiteTitle>
    <b:Year>nd</b:Year>
    <b:YearAccessed>2020</b:YearAccessed>
    <b:MonthAccessed>04</b:MonthAccessed>
    <b:DayAccessed>11</b:DayAccessed>
    <b:URL>https://www.communicationtheory.org/shannon-and-weaver-model-of-communication/</b:URL>
    <b:RefOrder>4</b:RefOrder>
  </b:Source>
  <b:Source>
    <b:Tag>Drend</b:Tag>
    <b:SourceType>InternetSite</b:SourceType>
    <b:Guid>{DB3FD67D-962B-4C44-B8D0-581F654615BF}</b:Guid>
    <b:Author>
      <b:Author>
        <b:NameList>
          <b:Person>
            <b:Last>Drew</b:Last>
            <b:First>Chris</b:First>
          </b:Person>
        </b:NameList>
      </b:Author>
    </b:Author>
    <b:Title>Shannon-Weaver Model of Communication | 7 Key Concepts (2020)</b:Title>
    <b:InternetSiteTitle>https://helpfulprofessor.com</b:InternetSiteTitle>
    <b:Year>nd</b:Year>
    <b:YearAccessed>2020</b:YearAccessed>
    <b:MonthAccessed>04</b:MonthAccessed>
    <b:DayAccessed>11</b:DayAccessed>
    <b:URL>https://helpfulprofessor.com/shannon-weaver-model/</b:URL>
    <b:RefOrder>5</b:RefOrder>
  </b:Source>
  <b:Source>
    <b:Tag>GAB13</b:Tag>
    <b:SourceType>InternetSite</b:SourceType>
    <b:Guid>{7917E9EF-5D42-4A0F-B67C-8BB505195228}</b:Guid>
    <b:Author>
      <b:Author>
        <b:NameList>
          <b:Person>
            <b:First>GABRIELLERICHARD</b:First>
          </b:Person>
        </b:NameList>
      </b:Author>
    </b:Author>
    <b:Title>Shannon-Weaver Model of Communication</b:Title>
    <b:InternetSiteTitle>https://communicationinlibraries.wordpress.com</b:InternetSiteTitle>
    <b:Year>2013</b:Year>
    <b:Month>12</b:Month>
    <b:Day>07</b:Day>
    <b:YearAccessed>2020</b:YearAccessed>
    <b:MonthAccessed>04</b:MonthAccessed>
    <b:DayAccessed>11</b:DayAccessed>
    <b:URL>https://communicationinlibraries.wordpress.com/2013/12/07/shannon-weaver-model-of-communication/</b:URL>
    <b:RefOrder>6</b:RefOrder>
  </b:Source>
  <b:Source>
    <b:Tag>bus181</b:Tag>
    <b:SourceType>InternetSite</b:SourceType>
    <b:Guid>{D0473C74-B012-4CAD-A545-3969760949D8}</b:Guid>
    <b:Author>
      <b:Author>
        <b:NameList>
          <b:Person>
            <b:Last>businesstopia.net</b:Last>
          </b:Person>
        </b:NameList>
      </b:Author>
    </b:Author>
    <b:Title>Shannon and Weaver Model Of Communication</b:Title>
    <b:InternetSiteTitle>https://www.businesstopia.net</b:InternetSiteTitle>
    <b:Year>2018</b:Year>
    <b:Month>01</b:Month>
    <b:Day>06</b:Day>
    <b:YearAccessed>2020</b:YearAccessed>
    <b:MonthAccessed>04</b:MonthAccessed>
    <b:DayAccessed>11</b:DayAccessed>
    <b:URL>https://www.businesstopia.net/communication/shannon-and-weaver-model-communication</b:URL>
    <b:RefOrder>7</b:RefOrder>
  </b:Source>
  <b:Source>
    <b:Tag>comnd2</b:Tag>
    <b:SourceType>InternetSite</b:SourceType>
    <b:Guid>{4269616E-2DD2-4A1E-BAC8-A2FD26D5FF98}</b:Guid>
    <b:Author>
      <b:Author>
        <b:NameList>
          <b:Person>
            <b:Last>communicationtheory.org</b:Last>
          </b:Person>
        </b:NameList>
      </b:Author>
    </b:Author>
    <b:Title>Poole’s Model – Small Group Communication</b:Title>
    <b:InternetSiteTitle>https://www.communicationtheory.org</b:InternetSiteTitle>
    <b:Year>nd</b:Year>
    <b:YearAccessed>2020</b:YearAccessed>
    <b:MonthAccessed>04</b:MonthAccessed>
    <b:DayAccessed>11</b:DayAccessed>
    <b:URL>https://www.communicationtheory.org/pooles-model-small-group-communication/</b:URL>
    <b:RefOrder>8</b:RefOrder>
  </b:Source>
  <b:Source>
    <b:Tag>ebrnd</b:Tag>
    <b:SourceType>InternetSite</b:SourceType>
    <b:Guid>{77C4AB50-94F8-4952-938E-3A49915B58E5}</b:Guid>
    <b:Author>
      <b:Author>
        <b:NameList>
          <b:Person>
            <b:Last>ebrary.net</b:Last>
          </b:Person>
        </b:NameList>
      </b:Author>
    </b:Author>
    <b:Title>Tubbs' Systems Model</b:Title>
    <b:InternetSiteTitle>https://ebrary.net</b:InternetSiteTitle>
    <b:Year>nd</b:Year>
    <b:YearAccessed>2020</b:YearAccessed>
    <b:MonthAccessed>04</b:MonthAccessed>
    <b:DayAccessed>11</b:DayAccessed>
    <b:URL>https://ebrary.net/3069/management/tubbs_systems_model</b:URL>
    <b:RefOrder>9</b:RefOrder>
  </b:Source>
  <b:Source>
    <b:Tag>Harnd</b:Tag>
    <b:SourceType>InternetSite</b:SourceType>
    <b:Guid>{EF1AE9A3-AE90-4145-AADF-D026AD86C526}</b:Guid>
    <b:Author>
      <b:Author>
        <b:NameList>
          <b:Person>
            <b:Last>Harris</b:Last>
            <b:First>Thomas</b:First>
            <b:Middle>E.</b:Middle>
          </b:Person>
        </b:NameList>
      </b:Author>
    </b:Author>
    <b:Title>Applied Organisational Communication</b:Title>
    <b:InternetSiteTitle>https://books.google.co.in</b:InternetSiteTitle>
    <b:Year>nd</b:Year>
    <b:YearAccessed>2020</b:YearAccessed>
    <b:MonthAccessed>04</b:MonthAccessed>
    <b:DayAccessed>11</b:DayAccessed>
    <b:URL>https://books.google.co.in/books?id=oDlGQhvv6HYC&amp;pg=PT331&amp;lpg=PT331&amp;dq=break+points+in+poole%27s+model&amp;source=bl&amp;ots=txF2z4VVC6&amp;sig=ACfU3U2tBDIHoqQ1Yb0-3CzF4AWZKCPfmQ&amp;hl=bn&amp;sa=X&amp;ved=2ahUKEwixvuu9luDoAhVBU30KHdjYApY4ChDoATADegQIARAB#v=onepage&amp;q=break%20poi</b:URL>
    <b:RefOrder>10</b:RefOrder>
  </b:Source>
  <b:Source>
    <b:Tag>tim07</b:Tag>
    <b:SourceType>InternetSite</b:SourceType>
    <b:Guid>{61906EDC-1024-438A-803A-4B176A9E2343}</b:Guid>
    <b:Author>
      <b:Author>
        <b:NameList>
          <b:Person>
            <b:Last>time-earn.blogspot.com</b:Last>
          </b:Person>
        </b:NameList>
      </b:Author>
    </b:Author>
    <b:Title>Poole's multiple-sequences model</b:Title>
    <b:InternetSiteTitle>http://time-earn.blogspot.com</b:InternetSiteTitle>
    <b:Year>2007</b:Year>
    <b:Month>12</b:Month>
    <b:Day>24</b:Day>
    <b:YearAccessed>2020</b:YearAccessed>
    <b:MonthAccessed>04</b:MonthAccessed>
    <b:DayAccessed>11</b:DayAccessed>
    <b:URL>http://time-earn.blogspot.com/2007/12/pooles-multiple-sequences-model.html?m=1</b:URL>
    <b:RefOrder>11</b:RefOrder>
  </b:Source>
  <b:Source>
    <b:Tag>comnd3</b:Tag>
    <b:SourceType>InternetSite</b:SourceType>
    <b:Guid>{A7E18909-278C-4E51-8CA4-6655F92D2912}</b:Guid>
    <b:Author>
      <b:Author>
        <b:NameList>
          <b:Person>
            <b:Last>communicationtheory.org</b:Last>
          </b:Person>
        </b:NameList>
      </b:Author>
    </b:Author>
    <b:Title>The Johari Window Model</b:Title>
    <b:InternetSiteTitle>https://www.communicationtheory.org</b:InternetSiteTitle>
    <b:Year>nd</b:Year>
    <b:YearAccessed>2020</b:YearAccessed>
    <b:MonthAccessed>04</b:MonthAccessed>
    <b:DayAccessed>11</b:DayAccessed>
    <b:URL>https://www.communicationtheory.org/the-johari-window-model/</b:URL>
    <b:RefOrder>12</b:RefOrder>
  </b:Source>
  <b:Source>
    <b:Tag>busnd1</b:Tag>
    <b:SourceType>InternetSite</b:SourceType>
    <b:Guid>{786081C7-A0A1-4988-AD94-B9B6320CA785}</b:Guid>
    <b:Author>
      <b:Author>
        <b:NameList>
          <b:Person>
            <b:Last>businessballs.com</b:Last>
          </b:Person>
        </b:NameList>
      </b:Author>
    </b:Author>
    <b:Title>Johari Window Model and Free Diagrams</b:Title>
    <b:InternetSiteTitle>https://www.businessballs.com</b:InternetSiteTitle>
    <b:Year>nd</b:Year>
    <b:YearAccessed>2020</b:YearAccessed>
    <b:MonthAccessed>04</b:MonthAccessed>
    <b:DayAccessed>11</b:DayAccessed>
    <b:URL>https://www.businessballs.com/self-awareness/johari-window-model-and-free-diagrams/</b:URL>
    <b:RefOrder>13</b:RefOrder>
  </b:Source>
  <b:Source>
    <b:Tag>sel13</b:Tag>
    <b:SourceType>InternetSite</b:SourceType>
    <b:Guid>{2F564537-A068-4CFC-ADA1-F53156E3316B}</b:Guid>
    <b:Author>
      <b:Author>
        <b:NameList>
          <b:Person>
            <b:Last>selfawareness.org.uk</b:Last>
          </b:Person>
        </b:NameList>
      </b:Author>
    </b:Author>
    <b:Title>Understanding the Johari Window model</b:Title>
    <b:InternetSiteTitle>https://www.selfawareness.org.uk</b:InternetSiteTitle>
    <b:Year>2013</b:Year>
    <b:Month>11</b:Month>
    <b:Day>10</b:Day>
    <b:YearAccessed>2020</b:YearAccessed>
    <b:MonthAccessed>04</b:MonthAccessed>
    <b:DayAccessed>11</b:DayAccessed>
    <b:URL>https://www.selfawareness.org.uk/news/understanding-the-johari-window-model</b:URL>
    <b:RefOrder>14</b:RefOrder>
  </b:Source>
  <b:Source>
    <b:Tag>toond</b:Tag>
    <b:SourceType>InternetSite</b:SourceType>
    <b:Guid>{74B5E81E-53F9-45D3-A755-98EE6A86353D}</b:Guid>
    <b:Author>
      <b:Author>
        <b:NameList>
          <b:Person>
            <b:Last>toolshero.com</b:Last>
          </b:Person>
        </b:NameList>
      </b:Author>
    </b:Author>
    <b:Title>Johari Window Model</b:Title>
    <b:InternetSiteTitle>https://www.toolshero.com</b:InternetSiteTitle>
    <b:Year>nd</b:Year>
    <b:YearAccessed>2020</b:YearAccessed>
    <b:MonthAccessed>04</b:MonthAccessed>
    <b:DayAccessed>11</b:DayAccessed>
    <b:URL>https://www.toolshero.com/communication-skills/johari-window-model/</b:URL>
    <b:RefOrder>15</b:RefOrder>
  </b:Source>
</b:Sources>
</file>

<file path=customXml/itemProps1.xml><?xml version="1.0" encoding="utf-8"?>
<ds:datastoreItem xmlns:ds="http://schemas.openxmlformats.org/officeDocument/2006/customXml" ds:itemID="{6F4A113C-A4B6-46B4-AF41-196063846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2685</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PRIFYSGOL CYMRU: Y DRINDOD DEWI SANT</dc:title>
  <dc:creator>Elias Alexandru Matei</dc:creator>
  <cp:lastModifiedBy>Elias Alexandru Matei</cp:lastModifiedBy>
  <cp:revision>4</cp:revision>
  <dcterms:created xsi:type="dcterms:W3CDTF">2020-05-02T14:20:00Z</dcterms:created>
  <dcterms:modified xsi:type="dcterms:W3CDTF">2020-05-03T12:35:00Z</dcterms:modified>
</cp:coreProperties>
</file>