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04C41" w14:textId="77777777" w:rsidR="008267E0" w:rsidRDefault="008267E0" w:rsidP="00AA3088">
      <w:pPr>
        <w:spacing w:before="40" w:after="100" w:afterAutospacing="1" w:line="600" w:lineRule="auto"/>
        <w:rPr>
          <w:rFonts w:ascii="Arial" w:hAnsi="Arial" w:cs="Arial"/>
          <w:sz w:val="24"/>
          <w:szCs w:val="24"/>
          <w:lang w:val="en-US"/>
        </w:rPr>
      </w:pPr>
    </w:p>
    <w:p w14:paraId="08D035E8" w14:textId="07B4EBB3" w:rsidR="002050D8" w:rsidRDefault="006648B0" w:rsidP="00AA3088">
      <w:pPr>
        <w:spacing w:before="40" w:after="100" w:afterAutospacing="1" w:line="600" w:lineRule="auto"/>
        <w:jc w:val="center"/>
        <w:rPr>
          <w:rFonts w:ascii="Georgia" w:hAnsi="Georgia" w:cs="Arial"/>
          <w:sz w:val="24"/>
          <w:szCs w:val="24"/>
          <w:lang w:val="en-US"/>
        </w:rPr>
      </w:pPr>
      <w:r>
        <w:rPr>
          <w:rFonts w:ascii="Georgia" w:hAnsi="Georgia" w:cs="Arial"/>
          <w:sz w:val="24"/>
          <w:szCs w:val="24"/>
          <w:lang w:val="en-US"/>
        </w:rPr>
        <w:t xml:space="preserve">Name: </w:t>
      </w:r>
      <w:r w:rsidR="001E5284" w:rsidRPr="008267E0">
        <w:rPr>
          <w:rFonts w:ascii="Georgia" w:hAnsi="Georgia" w:cs="Arial"/>
          <w:sz w:val="24"/>
          <w:szCs w:val="24"/>
          <w:lang w:val="en-US"/>
        </w:rPr>
        <w:t>Jordan Gittins</w:t>
      </w:r>
    </w:p>
    <w:p w14:paraId="0255A3E6" w14:textId="50D7C027" w:rsidR="006648B0" w:rsidRDefault="006648B0" w:rsidP="00AA3088">
      <w:pPr>
        <w:spacing w:before="40" w:after="100" w:afterAutospacing="1" w:line="600" w:lineRule="auto"/>
        <w:jc w:val="center"/>
        <w:rPr>
          <w:rFonts w:ascii="Georgia" w:hAnsi="Georgia" w:cs="Arial"/>
          <w:sz w:val="24"/>
          <w:szCs w:val="24"/>
          <w:lang w:val="en-US"/>
        </w:rPr>
      </w:pPr>
      <w:r>
        <w:rPr>
          <w:rFonts w:ascii="Georgia" w:hAnsi="Georgia" w:cs="Arial"/>
          <w:sz w:val="24"/>
          <w:szCs w:val="24"/>
          <w:lang w:val="en-US"/>
        </w:rPr>
        <w:t>Student Number: 1700700</w:t>
      </w:r>
    </w:p>
    <w:p w14:paraId="7DE6D6C3" w14:textId="1A710B64" w:rsidR="006648B0" w:rsidRDefault="006648B0" w:rsidP="00AA3088">
      <w:pPr>
        <w:spacing w:before="40" w:after="100" w:afterAutospacing="1" w:line="600" w:lineRule="auto"/>
        <w:jc w:val="center"/>
        <w:rPr>
          <w:rFonts w:ascii="Georgia" w:hAnsi="Georgia" w:cs="Arial"/>
          <w:sz w:val="24"/>
          <w:szCs w:val="24"/>
          <w:lang w:val="en-US"/>
        </w:rPr>
      </w:pPr>
      <w:r>
        <w:rPr>
          <w:rFonts w:ascii="Georgia" w:hAnsi="Georgia" w:cs="Arial"/>
          <w:sz w:val="24"/>
          <w:szCs w:val="24"/>
          <w:lang w:val="en-US"/>
        </w:rPr>
        <w:t>Course: BA Graphic Design</w:t>
      </w:r>
    </w:p>
    <w:p w14:paraId="4A1B3C34" w14:textId="5F2931BF" w:rsidR="006648B0" w:rsidRPr="006648B0" w:rsidRDefault="006648B0" w:rsidP="00AA3088">
      <w:pPr>
        <w:spacing w:before="40" w:after="100" w:afterAutospacing="1" w:line="600" w:lineRule="auto"/>
        <w:jc w:val="center"/>
        <w:rPr>
          <w:rFonts w:ascii="Georgia" w:hAnsi="Georgia" w:cs="Arial"/>
          <w:sz w:val="24"/>
          <w:szCs w:val="24"/>
          <w:lang w:val="en-US"/>
        </w:rPr>
      </w:pPr>
      <w:r>
        <w:rPr>
          <w:rFonts w:ascii="Georgia" w:hAnsi="Georgia"/>
          <w:sz w:val="24"/>
          <w:szCs w:val="24"/>
        </w:rPr>
        <w:t xml:space="preserve">Tutors: </w:t>
      </w:r>
      <w:r w:rsidRPr="006648B0">
        <w:rPr>
          <w:rFonts w:ascii="Georgia" w:hAnsi="Georgia"/>
          <w:sz w:val="24"/>
          <w:szCs w:val="24"/>
        </w:rPr>
        <w:t>Sarah Thombs &amp; Louise Burton</w:t>
      </w:r>
    </w:p>
    <w:p w14:paraId="5F237088" w14:textId="39AEB00E" w:rsidR="001E5284" w:rsidRPr="008267E0" w:rsidRDefault="006648B0" w:rsidP="00AA3088">
      <w:pPr>
        <w:spacing w:before="40" w:after="100" w:afterAutospacing="1" w:line="600" w:lineRule="auto"/>
        <w:jc w:val="center"/>
        <w:rPr>
          <w:rFonts w:ascii="Georgia" w:hAnsi="Georgia" w:cs="Arial"/>
          <w:sz w:val="24"/>
          <w:szCs w:val="24"/>
          <w:lang w:val="en-US"/>
        </w:rPr>
      </w:pPr>
      <w:r>
        <w:rPr>
          <w:rFonts w:ascii="Georgia" w:hAnsi="Georgia" w:cs="Arial"/>
          <w:sz w:val="24"/>
          <w:szCs w:val="24"/>
          <w:lang w:val="en-US"/>
        </w:rPr>
        <w:t xml:space="preserve">Module: </w:t>
      </w:r>
      <w:r w:rsidR="001E5284" w:rsidRPr="008267E0">
        <w:rPr>
          <w:rFonts w:ascii="Georgia" w:hAnsi="Georgia" w:cs="Arial"/>
          <w:sz w:val="24"/>
          <w:szCs w:val="24"/>
          <w:lang w:val="en-US"/>
        </w:rPr>
        <w:t>Contextual Practices</w:t>
      </w:r>
    </w:p>
    <w:p w14:paraId="6E496F26" w14:textId="10698AB6" w:rsidR="001E5284" w:rsidRDefault="001E5284" w:rsidP="00AA3088">
      <w:pPr>
        <w:pStyle w:val="Heading3"/>
        <w:shd w:val="clear" w:color="auto" w:fill="FFFFFF"/>
        <w:spacing w:before="40" w:beforeAutospacing="0" w:line="600" w:lineRule="auto"/>
        <w:jc w:val="center"/>
        <w:rPr>
          <w:rFonts w:ascii="Georgia" w:hAnsi="Georgia" w:cs="Arial"/>
          <w:b w:val="0"/>
          <w:bCs w:val="0"/>
          <w:color w:val="373A3C"/>
        </w:rPr>
      </w:pPr>
      <w:r w:rsidRPr="008267E0">
        <w:rPr>
          <w:rFonts w:ascii="Georgia" w:hAnsi="Georgia" w:cs="Arial"/>
          <w:b w:val="0"/>
          <w:sz w:val="24"/>
          <w:szCs w:val="24"/>
          <w:lang w:val="en-US"/>
        </w:rPr>
        <w:t xml:space="preserve">L5 – Creative Research </w:t>
      </w:r>
      <w:r w:rsidRPr="008267E0">
        <w:rPr>
          <w:rFonts w:ascii="Georgia" w:hAnsi="Georgia" w:cs="Arial"/>
          <w:b w:val="0"/>
          <w:bCs w:val="0"/>
          <w:color w:val="373A3C"/>
          <w:sz w:val="24"/>
          <w:szCs w:val="24"/>
        </w:rPr>
        <w:t>(M5X01599</w:t>
      </w:r>
      <w:r w:rsidRPr="008267E0">
        <w:rPr>
          <w:rFonts w:ascii="Georgia" w:hAnsi="Georgia" w:cs="Arial"/>
          <w:b w:val="0"/>
          <w:bCs w:val="0"/>
          <w:color w:val="373A3C"/>
        </w:rPr>
        <w:t>)</w:t>
      </w:r>
    </w:p>
    <w:p w14:paraId="2FE42FF3" w14:textId="77777777" w:rsidR="00F3019A" w:rsidRDefault="00F3019A" w:rsidP="00AA3088">
      <w:pPr>
        <w:pStyle w:val="Heading3"/>
        <w:shd w:val="clear" w:color="auto" w:fill="FFFFFF"/>
        <w:spacing w:before="40" w:beforeAutospacing="0" w:line="600" w:lineRule="auto"/>
        <w:jc w:val="center"/>
        <w:rPr>
          <w:rFonts w:ascii="Georgia" w:hAnsi="Georgia" w:cs="Arial"/>
          <w:b w:val="0"/>
          <w:bCs w:val="0"/>
          <w:color w:val="373A3C"/>
        </w:rPr>
      </w:pPr>
    </w:p>
    <w:p w14:paraId="60103DB7" w14:textId="77777777" w:rsidR="00F3019A" w:rsidRDefault="00F3019A" w:rsidP="00AA3088">
      <w:pPr>
        <w:pStyle w:val="Heading3"/>
        <w:shd w:val="clear" w:color="auto" w:fill="FFFFFF"/>
        <w:spacing w:before="40" w:beforeAutospacing="0" w:line="600" w:lineRule="auto"/>
        <w:jc w:val="center"/>
        <w:rPr>
          <w:rFonts w:ascii="Georgia" w:hAnsi="Georgia" w:cs="Arial"/>
          <w:b w:val="0"/>
          <w:bCs w:val="0"/>
          <w:color w:val="373A3C"/>
        </w:rPr>
      </w:pPr>
    </w:p>
    <w:p w14:paraId="6A1C8E6A" w14:textId="77777777" w:rsidR="00F3019A" w:rsidRDefault="00F3019A" w:rsidP="00AA3088">
      <w:pPr>
        <w:pStyle w:val="Heading3"/>
        <w:shd w:val="clear" w:color="auto" w:fill="FFFFFF"/>
        <w:spacing w:before="40" w:beforeAutospacing="0" w:line="600" w:lineRule="auto"/>
        <w:jc w:val="center"/>
        <w:rPr>
          <w:rFonts w:ascii="Georgia" w:hAnsi="Georgia" w:cs="Arial"/>
          <w:b w:val="0"/>
          <w:bCs w:val="0"/>
          <w:color w:val="373A3C"/>
        </w:rPr>
      </w:pPr>
    </w:p>
    <w:p w14:paraId="7DA4D85B" w14:textId="77777777" w:rsidR="006648B0" w:rsidRPr="006648B0" w:rsidRDefault="006648B0" w:rsidP="00AA3088">
      <w:pPr>
        <w:spacing w:line="600" w:lineRule="auto"/>
        <w:jc w:val="center"/>
        <w:rPr>
          <w:rFonts w:ascii="Georgia" w:hAnsi="Georgia" w:cs="Georgia"/>
          <w:color w:val="191919"/>
          <w:sz w:val="24"/>
        </w:rPr>
      </w:pPr>
      <w:r w:rsidRPr="006648B0">
        <w:rPr>
          <w:rFonts w:ascii="Georgia" w:hAnsi="Georgia" w:cs="Georgia"/>
          <w:color w:val="191919"/>
          <w:sz w:val="24"/>
        </w:rPr>
        <w:t>“What does it mean to commemorate? How do memorials create personal meaning in a public place?”</w:t>
      </w:r>
    </w:p>
    <w:p w14:paraId="649058CA" w14:textId="77777777" w:rsidR="00F3019A" w:rsidRDefault="00F3019A" w:rsidP="00AA3088">
      <w:pPr>
        <w:pStyle w:val="Heading3"/>
        <w:shd w:val="clear" w:color="auto" w:fill="FFFFFF"/>
        <w:spacing w:before="40" w:beforeAutospacing="0" w:line="600" w:lineRule="auto"/>
        <w:jc w:val="center"/>
        <w:rPr>
          <w:rFonts w:ascii="Georgia" w:hAnsi="Georgia" w:cs="Arial"/>
          <w:b w:val="0"/>
          <w:bCs w:val="0"/>
          <w:color w:val="373A3C"/>
        </w:rPr>
      </w:pPr>
    </w:p>
    <w:p w14:paraId="7C4369F4" w14:textId="77777777" w:rsidR="007672E4" w:rsidRDefault="007672E4" w:rsidP="00AA3088">
      <w:pPr>
        <w:pStyle w:val="Heading3"/>
        <w:shd w:val="clear" w:color="auto" w:fill="FFFFFF"/>
        <w:spacing w:before="40" w:beforeAutospacing="0" w:line="600" w:lineRule="auto"/>
        <w:rPr>
          <w:rFonts w:ascii="Georgia" w:hAnsi="Georgia" w:cs="Arial"/>
          <w:b w:val="0"/>
          <w:bCs w:val="0"/>
          <w:color w:val="373A3C"/>
        </w:rPr>
      </w:pPr>
    </w:p>
    <w:p w14:paraId="22E51305" w14:textId="39729824" w:rsidR="00F3019A" w:rsidRDefault="003B1D45" w:rsidP="00AA3088">
      <w:pPr>
        <w:pStyle w:val="Heading3"/>
        <w:shd w:val="clear" w:color="auto" w:fill="FFFFFF"/>
        <w:spacing w:before="40" w:beforeAutospacing="0" w:line="600" w:lineRule="auto"/>
        <w:rPr>
          <w:rFonts w:ascii="Georgia" w:hAnsi="Georgia" w:cs="Arial"/>
          <w:b w:val="0"/>
          <w:bCs w:val="0"/>
          <w:color w:val="373A3C"/>
          <w:sz w:val="24"/>
          <w:szCs w:val="24"/>
          <w:u w:val="single"/>
        </w:rPr>
      </w:pPr>
      <w:r w:rsidRPr="003B1D45">
        <w:rPr>
          <w:rFonts w:ascii="Georgia" w:hAnsi="Georgia" w:cs="Arial"/>
          <w:b w:val="0"/>
          <w:bCs w:val="0"/>
          <w:color w:val="373A3C"/>
          <w:sz w:val="24"/>
          <w:szCs w:val="24"/>
          <w:u w:val="single"/>
        </w:rPr>
        <w:t>Introduction</w:t>
      </w:r>
    </w:p>
    <w:p w14:paraId="40CFA770" w14:textId="7716EC0C" w:rsidR="00C6695E" w:rsidRDefault="00ED12BA" w:rsidP="00AA3088">
      <w:pPr>
        <w:pStyle w:val="Heading3"/>
        <w:shd w:val="clear" w:color="auto" w:fill="FFFFFF"/>
        <w:spacing w:before="40" w:beforeAutospacing="0" w:line="600" w:lineRule="auto"/>
        <w:rPr>
          <w:rFonts w:ascii="Georgia" w:hAnsi="Georgia" w:cs="Arial"/>
          <w:b w:val="0"/>
          <w:bCs w:val="0"/>
          <w:color w:val="373A3C"/>
          <w:sz w:val="24"/>
          <w:szCs w:val="24"/>
        </w:rPr>
      </w:pPr>
      <w:r>
        <w:rPr>
          <w:rFonts w:ascii="Georgia" w:hAnsi="Georgia" w:cs="Arial"/>
          <w:b w:val="0"/>
          <w:bCs w:val="0"/>
          <w:color w:val="373A3C"/>
          <w:sz w:val="24"/>
          <w:szCs w:val="24"/>
        </w:rPr>
        <w:lastRenderedPageBreak/>
        <w:t xml:space="preserve">Memorials </w:t>
      </w:r>
      <w:r w:rsidR="006648B0">
        <w:rPr>
          <w:rFonts w:ascii="Georgia" w:hAnsi="Georgia" w:cs="Arial"/>
          <w:b w:val="0"/>
          <w:bCs w:val="0"/>
          <w:color w:val="373A3C"/>
          <w:sz w:val="24"/>
          <w:szCs w:val="24"/>
        </w:rPr>
        <w:t>exist to commemorate particular life events, in which they are many different forms. They typically take place to pay tribute to a person/people or to support a cause or a movement</w:t>
      </w:r>
      <w:r w:rsidR="00110477">
        <w:rPr>
          <w:rFonts w:ascii="Georgia" w:hAnsi="Georgia" w:cs="Arial"/>
          <w:b w:val="0"/>
          <w:bCs w:val="0"/>
          <w:color w:val="373A3C"/>
          <w:sz w:val="24"/>
          <w:szCs w:val="24"/>
        </w:rPr>
        <w:t>, whether the event is a tragedy, honouring a pioneer or a leader for generations, commemorating an act or service and defence.</w:t>
      </w:r>
      <w:r w:rsidR="00C6695E">
        <w:rPr>
          <w:rFonts w:ascii="Georgia" w:hAnsi="Georgia" w:cs="Arial"/>
          <w:b w:val="0"/>
          <w:bCs w:val="0"/>
          <w:color w:val="373A3C"/>
          <w:sz w:val="24"/>
          <w:szCs w:val="24"/>
        </w:rPr>
        <w:t xml:space="preserve"> </w:t>
      </w:r>
      <w:r w:rsidR="001E4C90">
        <w:rPr>
          <w:rFonts w:ascii="Georgia" w:hAnsi="Georgia" w:cs="Arial"/>
          <w:b w:val="0"/>
          <w:bCs w:val="0"/>
          <w:color w:val="373A3C"/>
          <w:sz w:val="24"/>
          <w:szCs w:val="24"/>
        </w:rPr>
        <w:t xml:space="preserve">The act of commemoration is performed also due to the fact, so those people are not forgotten, not only today but for the future. </w:t>
      </w:r>
      <w:r w:rsidR="0010214C">
        <w:rPr>
          <w:rFonts w:ascii="Georgia" w:hAnsi="Georgia" w:cs="Arial"/>
          <w:b w:val="0"/>
          <w:bCs w:val="0"/>
          <w:color w:val="373A3C"/>
          <w:sz w:val="24"/>
          <w:szCs w:val="24"/>
        </w:rPr>
        <w:t xml:space="preserve">This also allows information and stories about our predecessors to be cascaded down to generations, as well as transferring those values and traditions from societies that were here before us. </w:t>
      </w:r>
    </w:p>
    <w:p w14:paraId="1162AFC7" w14:textId="12708D6A" w:rsidR="007672E4" w:rsidRDefault="00CA0468" w:rsidP="00AA3088">
      <w:pPr>
        <w:pStyle w:val="Heading3"/>
        <w:shd w:val="clear" w:color="auto" w:fill="FFFFFF"/>
        <w:spacing w:before="40" w:beforeAutospacing="0" w:line="600" w:lineRule="auto"/>
        <w:rPr>
          <w:rFonts w:ascii="Georgia" w:hAnsi="Georgia" w:cs="Arial"/>
          <w:b w:val="0"/>
          <w:bCs w:val="0"/>
          <w:color w:val="373A3C"/>
          <w:sz w:val="24"/>
          <w:szCs w:val="24"/>
        </w:rPr>
      </w:pPr>
      <w:r>
        <w:rPr>
          <w:rFonts w:ascii="Georgia" w:hAnsi="Georgia" w:cs="Arial"/>
          <w:b w:val="0"/>
          <w:bCs w:val="0"/>
          <w:color w:val="373A3C"/>
          <w:sz w:val="24"/>
          <w:szCs w:val="24"/>
        </w:rPr>
        <w:t>The main reason for commemorations or memorials is posthumous. When there is a death involved, this typically evokes a memory for the people related to the death, either public or personal</w:t>
      </w:r>
      <w:r w:rsidR="001E4C90">
        <w:rPr>
          <w:rFonts w:ascii="Georgia" w:hAnsi="Georgia" w:cs="Arial"/>
          <w:b w:val="0"/>
          <w:bCs w:val="0"/>
          <w:color w:val="373A3C"/>
          <w:sz w:val="24"/>
          <w:szCs w:val="24"/>
        </w:rPr>
        <w:t xml:space="preserve">. For example, </w:t>
      </w:r>
      <w:r>
        <w:rPr>
          <w:rFonts w:ascii="Georgia" w:hAnsi="Georgia" w:cs="Arial"/>
          <w:b w:val="0"/>
          <w:bCs w:val="0"/>
          <w:color w:val="373A3C"/>
          <w:sz w:val="24"/>
          <w:szCs w:val="24"/>
        </w:rPr>
        <w:t>the attendance of a memorial</w:t>
      </w:r>
      <w:r w:rsidR="00F1434A">
        <w:rPr>
          <w:rFonts w:ascii="Georgia" w:hAnsi="Georgia" w:cs="Arial"/>
          <w:b w:val="0"/>
          <w:bCs w:val="0"/>
          <w:color w:val="373A3C"/>
          <w:sz w:val="24"/>
          <w:szCs w:val="24"/>
        </w:rPr>
        <w:t xml:space="preserve"> or </w:t>
      </w:r>
      <w:r>
        <w:rPr>
          <w:rFonts w:ascii="Georgia" w:hAnsi="Georgia" w:cs="Arial"/>
          <w:b w:val="0"/>
          <w:bCs w:val="0"/>
          <w:color w:val="373A3C"/>
          <w:sz w:val="24"/>
          <w:szCs w:val="24"/>
        </w:rPr>
        <w:t>placing flowers</w:t>
      </w:r>
      <w:r w:rsidR="00F1434A">
        <w:rPr>
          <w:rFonts w:ascii="Georgia" w:hAnsi="Georgia" w:cs="Arial"/>
          <w:b w:val="0"/>
          <w:bCs w:val="0"/>
          <w:color w:val="373A3C"/>
          <w:sz w:val="24"/>
          <w:szCs w:val="24"/>
        </w:rPr>
        <w:t xml:space="preserve"> </w:t>
      </w:r>
      <w:r>
        <w:rPr>
          <w:rFonts w:ascii="Georgia" w:hAnsi="Georgia" w:cs="Arial"/>
          <w:b w:val="0"/>
          <w:bCs w:val="0"/>
          <w:color w:val="373A3C"/>
          <w:sz w:val="24"/>
          <w:szCs w:val="24"/>
        </w:rPr>
        <w:t>symbolises this correlation of emotion and respect</w:t>
      </w:r>
      <w:r w:rsidR="00F1434A">
        <w:rPr>
          <w:rFonts w:ascii="Georgia" w:hAnsi="Georgia" w:cs="Arial"/>
          <w:b w:val="0"/>
          <w:bCs w:val="0"/>
          <w:color w:val="373A3C"/>
          <w:sz w:val="24"/>
          <w:szCs w:val="24"/>
        </w:rPr>
        <w:t xml:space="preserve"> paid. In addition, the use of iconography such as art (murals, paintings, photography) is another method of commemoration </w:t>
      </w:r>
      <w:r w:rsidR="00180725">
        <w:rPr>
          <w:rFonts w:ascii="Georgia" w:hAnsi="Georgia" w:cs="Arial"/>
          <w:b w:val="0"/>
          <w:bCs w:val="0"/>
          <w:color w:val="373A3C"/>
          <w:sz w:val="24"/>
          <w:szCs w:val="24"/>
        </w:rPr>
        <w:t>in which has a “a sensory likeness relation”</w:t>
      </w:r>
      <w:r w:rsidR="00A06327">
        <w:rPr>
          <w:rFonts w:ascii="Georgia" w:hAnsi="Georgia" w:cs="Arial"/>
          <w:b w:val="0"/>
          <w:bCs w:val="0"/>
          <w:color w:val="373A3C"/>
          <w:sz w:val="24"/>
          <w:szCs w:val="24"/>
        </w:rPr>
        <w:t xml:space="preserve"> </w:t>
      </w:r>
      <w:r w:rsidR="00180725">
        <w:rPr>
          <w:rFonts w:ascii="Georgia" w:hAnsi="Georgia" w:cs="Arial"/>
          <w:b w:val="0"/>
          <w:bCs w:val="0"/>
          <w:color w:val="373A3C"/>
          <w:sz w:val="24"/>
          <w:szCs w:val="24"/>
        </w:rPr>
        <w:t>to the ones remembered, according to Raymond Firth</w:t>
      </w:r>
      <w:r w:rsidR="00A06327">
        <w:rPr>
          <w:rFonts w:ascii="Georgia" w:hAnsi="Georgia" w:cs="Arial"/>
          <w:b w:val="0"/>
          <w:bCs w:val="0"/>
          <w:color w:val="373A3C"/>
          <w:sz w:val="24"/>
          <w:szCs w:val="24"/>
        </w:rPr>
        <w:t xml:space="preserve">. </w:t>
      </w:r>
      <w:r w:rsidR="00A06327" w:rsidRPr="00DB4571">
        <w:rPr>
          <w:rFonts w:ascii="Georgia" w:hAnsi="Georgia" w:cs="Arial"/>
          <w:b w:val="0"/>
          <w:bCs w:val="0"/>
          <w:color w:val="373A3C"/>
          <w:sz w:val="24"/>
          <w:szCs w:val="24"/>
        </w:rPr>
        <w:t>(Schwartz, B. 1982 p.377)</w:t>
      </w:r>
    </w:p>
    <w:p w14:paraId="02EDD55B" w14:textId="791EC039" w:rsidR="00855918" w:rsidRDefault="00855918" w:rsidP="00AA3088">
      <w:pPr>
        <w:pStyle w:val="Heading3"/>
        <w:shd w:val="clear" w:color="auto" w:fill="FFFFFF"/>
        <w:spacing w:before="40" w:beforeAutospacing="0" w:line="600" w:lineRule="auto"/>
        <w:rPr>
          <w:rFonts w:ascii="Georgia" w:hAnsi="Georgia" w:cs="Arial"/>
          <w:b w:val="0"/>
          <w:bCs w:val="0"/>
          <w:color w:val="373A3C"/>
          <w:sz w:val="24"/>
          <w:szCs w:val="24"/>
        </w:rPr>
      </w:pPr>
    </w:p>
    <w:p w14:paraId="2BC14572" w14:textId="3091DED6" w:rsidR="00855918" w:rsidRDefault="00855918" w:rsidP="00AA3088">
      <w:pPr>
        <w:pStyle w:val="Heading3"/>
        <w:shd w:val="clear" w:color="auto" w:fill="FFFFFF"/>
        <w:spacing w:before="40" w:beforeAutospacing="0" w:line="600" w:lineRule="auto"/>
        <w:rPr>
          <w:rFonts w:ascii="Georgia" w:hAnsi="Georgia" w:cs="Arial"/>
          <w:b w:val="0"/>
          <w:bCs w:val="0"/>
          <w:color w:val="373A3C"/>
          <w:sz w:val="24"/>
          <w:szCs w:val="24"/>
        </w:rPr>
      </w:pPr>
    </w:p>
    <w:p w14:paraId="671E88F6" w14:textId="197941AD" w:rsidR="00855918" w:rsidRDefault="00855918" w:rsidP="00AA3088">
      <w:pPr>
        <w:pStyle w:val="Heading3"/>
        <w:shd w:val="clear" w:color="auto" w:fill="FFFFFF"/>
        <w:spacing w:before="40" w:beforeAutospacing="0" w:line="600" w:lineRule="auto"/>
        <w:rPr>
          <w:rFonts w:ascii="Georgia" w:hAnsi="Georgia" w:cs="Arial"/>
          <w:b w:val="0"/>
          <w:bCs w:val="0"/>
          <w:color w:val="373A3C"/>
          <w:sz w:val="24"/>
          <w:szCs w:val="24"/>
        </w:rPr>
      </w:pPr>
    </w:p>
    <w:p w14:paraId="5BD94A6F" w14:textId="2BA14328" w:rsidR="00855918" w:rsidRPr="00855918" w:rsidRDefault="00855918" w:rsidP="00AA3088">
      <w:pPr>
        <w:pStyle w:val="Heading3"/>
        <w:shd w:val="clear" w:color="auto" w:fill="FFFFFF"/>
        <w:spacing w:before="40" w:beforeAutospacing="0" w:line="600" w:lineRule="auto"/>
        <w:rPr>
          <w:rFonts w:ascii="Georgia" w:hAnsi="Georgia" w:cs="Arial"/>
          <w:b w:val="0"/>
          <w:bCs w:val="0"/>
          <w:color w:val="373A3C"/>
          <w:sz w:val="24"/>
          <w:szCs w:val="24"/>
          <w:u w:val="single"/>
        </w:rPr>
      </w:pPr>
      <w:r w:rsidRPr="00855918">
        <w:rPr>
          <w:rFonts w:ascii="Georgia" w:hAnsi="Georgia" w:cs="Arial"/>
          <w:b w:val="0"/>
          <w:bCs w:val="0"/>
          <w:color w:val="373A3C"/>
          <w:sz w:val="24"/>
          <w:szCs w:val="24"/>
          <w:u w:val="single"/>
        </w:rPr>
        <w:t>Events/Tragedies</w:t>
      </w:r>
    </w:p>
    <w:p w14:paraId="4C845114" w14:textId="4761E388" w:rsidR="006F7E47" w:rsidRDefault="0010214C" w:rsidP="00AA3088">
      <w:pPr>
        <w:pStyle w:val="Heading3"/>
        <w:shd w:val="clear" w:color="auto" w:fill="FFFFFF"/>
        <w:spacing w:before="40" w:beforeAutospacing="0" w:line="600" w:lineRule="auto"/>
        <w:rPr>
          <w:rFonts w:ascii="Georgia" w:hAnsi="Georgia" w:cs="Arial"/>
          <w:b w:val="0"/>
          <w:bCs w:val="0"/>
          <w:color w:val="373A3C"/>
          <w:sz w:val="24"/>
          <w:szCs w:val="24"/>
        </w:rPr>
      </w:pPr>
      <w:r>
        <w:rPr>
          <w:rFonts w:ascii="Georgia" w:hAnsi="Georgia" w:cs="Arial"/>
          <w:b w:val="0"/>
          <w:bCs w:val="0"/>
          <w:color w:val="373A3C"/>
          <w:sz w:val="24"/>
          <w:szCs w:val="24"/>
        </w:rPr>
        <w:lastRenderedPageBreak/>
        <w:t xml:space="preserve">Commemoration has been involved in most of our lives as, more so in this modern society. </w:t>
      </w:r>
      <w:r w:rsidR="00CA0468">
        <w:rPr>
          <w:rFonts w:ascii="Georgia" w:hAnsi="Georgia" w:cs="Arial"/>
          <w:b w:val="0"/>
          <w:bCs w:val="0"/>
          <w:color w:val="373A3C"/>
          <w:sz w:val="24"/>
          <w:szCs w:val="24"/>
        </w:rPr>
        <w:t>In this essay, multiple</w:t>
      </w:r>
      <w:r w:rsidR="00180725">
        <w:rPr>
          <w:rFonts w:ascii="Georgia" w:hAnsi="Georgia" w:cs="Arial"/>
          <w:b w:val="0"/>
          <w:bCs w:val="0"/>
          <w:color w:val="373A3C"/>
          <w:sz w:val="24"/>
          <w:szCs w:val="24"/>
        </w:rPr>
        <w:t xml:space="preserve"> </w:t>
      </w:r>
      <w:r w:rsidR="00CA0468">
        <w:rPr>
          <w:rFonts w:ascii="Georgia" w:hAnsi="Georgia" w:cs="Arial"/>
          <w:b w:val="0"/>
          <w:bCs w:val="0"/>
          <w:color w:val="373A3C"/>
          <w:sz w:val="24"/>
          <w:szCs w:val="24"/>
        </w:rPr>
        <w:t xml:space="preserve">examples </w:t>
      </w:r>
      <w:r w:rsidR="001E4C90">
        <w:rPr>
          <w:rFonts w:ascii="Georgia" w:hAnsi="Georgia" w:cs="Arial"/>
          <w:b w:val="0"/>
          <w:bCs w:val="0"/>
          <w:color w:val="373A3C"/>
          <w:sz w:val="24"/>
          <w:szCs w:val="24"/>
        </w:rPr>
        <w:t xml:space="preserve">of memorials shall be explored. </w:t>
      </w:r>
      <w:r w:rsidR="006B6035">
        <w:rPr>
          <w:rFonts w:ascii="Georgia" w:hAnsi="Georgia" w:cs="Arial"/>
          <w:b w:val="0"/>
          <w:bCs w:val="0"/>
          <w:color w:val="373A3C"/>
          <w:sz w:val="24"/>
          <w:szCs w:val="24"/>
        </w:rPr>
        <w:t xml:space="preserve">The first example of a memorial in a public place will be </w:t>
      </w:r>
      <w:r w:rsidR="00B8779B">
        <w:rPr>
          <w:rFonts w:ascii="Georgia" w:hAnsi="Georgia" w:cs="Arial"/>
          <w:b w:val="0"/>
          <w:bCs w:val="0"/>
          <w:color w:val="373A3C"/>
          <w:sz w:val="24"/>
          <w:szCs w:val="24"/>
        </w:rPr>
        <w:t>the memorials following the tragic events of the World Trade Centre in New York in September 11</w:t>
      </w:r>
      <w:r w:rsidR="00B8779B" w:rsidRPr="00B8779B">
        <w:rPr>
          <w:rFonts w:ascii="Georgia" w:hAnsi="Georgia" w:cs="Arial"/>
          <w:b w:val="0"/>
          <w:bCs w:val="0"/>
          <w:color w:val="373A3C"/>
          <w:sz w:val="24"/>
          <w:szCs w:val="24"/>
          <w:vertAlign w:val="superscript"/>
        </w:rPr>
        <w:t>th</w:t>
      </w:r>
      <w:r w:rsidR="00B8779B">
        <w:rPr>
          <w:rFonts w:ascii="Georgia" w:hAnsi="Georgia" w:cs="Arial"/>
          <w:b w:val="0"/>
          <w:bCs w:val="0"/>
          <w:color w:val="373A3C"/>
          <w:sz w:val="24"/>
          <w:szCs w:val="24"/>
        </w:rPr>
        <w:t xml:space="preserve">, 2001. </w:t>
      </w:r>
      <w:r w:rsidR="005B1045">
        <w:rPr>
          <w:rFonts w:ascii="Georgia" w:hAnsi="Georgia" w:cs="Arial"/>
          <w:b w:val="0"/>
          <w:bCs w:val="0"/>
          <w:color w:val="373A3C"/>
          <w:sz w:val="24"/>
          <w:szCs w:val="24"/>
        </w:rPr>
        <w:t xml:space="preserve">This event is simply otherwise known as 9/11 post-event. </w:t>
      </w:r>
    </w:p>
    <w:p w14:paraId="172F2824" w14:textId="649A106C" w:rsidR="00A9476C" w:rsidRPr="00855918" w:rsidRDefault="008706B5" w:rsidP="00AA3088">
      <w:pPr>
        <w:pStyle w:val="Heading3"/>
        <w:shd w:val="clear" w:color="auto" w:fill="FFFFFF"/>
        <w:spacing w:before="40" w:beforeAutospacing="0" w:line="600" w:lineRule="auto"/>
        <w:rPr>
          <w:rFonts w:ascii="Georgia" w:hAnsi="Georgia" w:cs="Arial"/>
          <w:bCs w:val="0"/>
          <w:color w:val="373A3C"/>
          <w:sz w:val="24"/>
          <w:szCs w:val="24"/>
        </w:rPr>
      </w:pPr>
      <w:r>
        <w:rPr>
          <w:rFonts w:ascii="Georgia" w:hAnsi="Georgia" w:cs="Arial"/>
          <w:b w:val="0"/>
          <w:bCs w:val="0"/>
          <w:color w:val="373A3C"/>
          <w:sz w:val="24"/>
          <w:szCs w:val="24"/>
        </w:rPr>
        <w:t xml:space="preserve">This was an event where </w:t>
      </w:r>
      <w:r w:rsidR="00F93B39">
        <w:rPr>
          <w:rFonts w:ascii="Georgia" w:hAnsi="Georgia" w:cs="Arial"/>
          <w:b w:val="0"/>
          <w:bCs w:val="0"/>
          <w:color w:val="373A3C"/>
          <w:sz w:val="24"/>
          <w:szCs w:val="24"/>
        </w:rPr>
        <w:t>it took place in the public eye, and nearly 3,000 people had lost their lives</w:t>
      </w:r>
      <w:r w:rsidR="00143B4C">
        <w:rPr>
          <w:rFonts w:ascii="Georgia" w:hAnsi="Georgia" w:cs="Arial"/>
          <w:b w:val="0"/>
          <w:bCs w:val="0"/>
          <w:color w:val="373A3C"/>
          <w:sz w:val="24"/>
          <w:szCs w:val="24"/>
        </w:rPr>
        <w:t>, including the firefighters, victims and the terrorists involved.</w:t>
      </w:r>
      <w:r w:rsidR="001B729D">
        <w:rPr>
          <w:rFonts w:ascii="Georgia" w:hAnsi="Georgia" w:cs="Arial"/>
          <w:b w:val="0"/>
          <w:bCs w:val="0"/>
          <w:color w:val="373A3C"/>
          <w:sz w:val="24"/>
          <w:szCs w:val="24"/>
        </w:rPr>
        <w:t xml:space="preserve"> Shortly after </w:t>
      </w:r>
      <w:r w:rsidR="0056639E">
        <w:rPr>
          <w:rFonts w:ascii="Georgia" w:hAnsi="Georgia" w:cs="Arial"/>
          <w:b w:val="0"/>
          <w:bCs w:val="0"/>
          <w:color w:val="373A3C"/>
          <w:sz w:val="24"/>
          <w:szCs w:val="24"/>
        </w:rPr>
        <w:t xml:space="preserve">the event took place, </w:t>
      </w:r>
      <w:r w:rsidR="005D034E">
        <w:rPr>
          <w:rFonts w:ascii="Georgia" w:hAnsi="Georgia" w:cs="Arial"/>
          <w:b w:val="0"/>
          <w:bCs w:val="0"/>
          <w:color w:val="373A3C"/>
          <w:sz w:val="24"/>
          <w:szCs w:val="24"/>
        </w:rPr>
        <w:t>due to seeing it unfold either nearby or via television, members of the public quickly gathered to the site known as ‘Ground Zero’ “</w:t>
      </w:r>
      <w:r w:rsidR="005D034E" w:rsidRPr="005D034E">
        <w:rPr>
          <w:rFonts w:ascii="Georgia" w:hAnsi="Georgia" w:cs="Arial"/>
          <w:b w:val="0"/>
          <w:bCs w:val="0"/>
          <w:color w:val="373A3C"/>
          <w:sz w:val="24"/>
          <w:szCs w:val="24"/>
        </w:rPr>
        <w:t>some with photos of missing loved ones, seeking some hint of their fate.</w:t>
      </w:r>
      <w:r w:rsidR="005D034E">
        <w:rPr>
          <w:rFonts w:ascii="Georgia" w:hAnsi="Georgia" w:cs="Arial"/>
          <w:b w:val="0"/>
          <w:bCs w:val="0"/>
          <w:color w:val="373A3C"/>
          <w:sz w:val="24"/>
          <w:szCs w:val="24"/>
        </w:rPr>
        <w:t>” (</w:t>
      </w:r>
      <w:proofErr w:type="spellStart"/>
      <w:r w:rsidR="005D034E">
        <w:rPr>
          <w:rFonts w:ascii="Georgia" w:hAnsi="Georgia" w:cs="Arial"/>
          <w:b w:val="0"/>
          <w:bCs w:val="0"/>
          <w:color w:val="373A3C"/>
          <w:sz w:val="24"/>
          <w:szCs w:val="24"/>
        </w:rPr>
        <w:t>Burgen</w:t>
      </w:r>
      <w:proofErr w:type="spellEnd"/>
      <w:r w:rsidR="005D034E">
        <w:rPr>
          <w:rFonts w:ascii="Georgia" w:hAnsi="Georgia" w:cs="Arial"/>
          <w:b w:val="0"/>
          <w:bCs w:val="0"/>
          <w:color w:val="373A3C"/>
          <w:sz w:val="24"/>
          <w:szCs w:val="24"/>
        </w:rPr>
        <w:t xml:space="preserve">. P, 2018) </w:t>
      </w:r>
    </w:p>
    <w:p w14:paraId="6E3BD6CE" w14:textId="41766693" w:rsidR="001E5284" w:rsidRDefault="005D034E" w:rsidP="00AA3088">
      <w:pPr>
        <w:pStyle w:val="Heading3"/>
        <w:shd w:val="clear" w:color="auto" w:fill="FFFFFF"/>
        <w:spacing w:before="40" w:beforeAutospacing="0" w:line="600" w:lineRule="auto"/>
        <w:rPr>
          <w:rFonts w:ascii="Arial" w:hAnsi="Arial" w:cs="Arial"/>
          <w:b w:val="0"/>
          <w:bCs w:val="0"/>
          <w:color w:val="373A3C"/>
        </w:rPr>
      </w:pPr>
      <w:r>
        <w:rPr>
          <w:rFonts w:ascii="Arial" w:hAnsi="Arial" w:cs="Arial"/>
          <w:b w:val="0"/>
          <w:bCs w:val="0"/>
          <w:noProof/>
          <w:color w:val="373A3C"/>
        </w:rPr>
        <w:drawing>
          <wp:anchor distT="0" distB="0" distL="114300" distR="114300" simplePos="0" relativeHeight="251658240" behindDoc="0" locked="0" layoutInCell="1" allowOverlap="1" wp14:anchorId="12F8077D" wp14:editId="012DD3F8">
            <wp:simplePos x="0" y="0"/>
            <wp:positionH relativeFrom="column">
              <wp:posOffset>2425700</wp:posOffset>
            </wp:positionH>
            <wp:positionV relativeFrom="paragraph">
              <wp:posOffset>259080</wp:posOffset>
            </wp:positionV>
            <wp:extent cx="3263900" cy="2929255"/>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12-13 at 00.12.18.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63900" cy="29292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val="0"/>
          <w:bCs w:val="0"/>
          <w:noProof/>
          <w:color w:val="373A3C"/>
        </w:rPr>
        <w:drawing>
          <wp:inline distT="0" distB="0" distL="0" distR="0" wp14:anchorId="6B4D3C2B" wp14:editId="61CF5D1C">
            <wp:extent cx="2235200" cy="32797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8-12-13 at 00.12.0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39650" cy="3286284"/>
                    </a:xfrm>
                    <a:prstGeom prst="rect">
                      <a:avLst/>
                    </a:prstGeom>
                  </pic:spPr>
                </pic:pic>
              </a:graphicData>
            </a:graphic>
          </wp:inline>
        </w:drawing>
      </w:r>
    </w:p>
    <w:p w14:paraId="56D66EC2" w14:textId="6AEC6F87" w:rsidR="00316265" w:rsidRDefault="005D034E" w:rsidP="00AA3088">
      <w:pPr>
        <w:pStyle w:val="Heading3"/>
        <w:shd w:val="clear" w:color="auto" w:fill="FFFFFF"/>
        <w:spacing w:before="40" w:beforeAutospacing="0" w:line="600" w:lineRule="auto"/>
        <w:rPr>
          <w:rFonts w:ascii="Georgia" w:hAnsi="Georgia" w:cs="Arial"/>
          <w:b w:val="0"/>
          <w:bCs w:val="0"/>
          <w:color w:val="373A3C"/>
          <w:sz w:val="24"/>
          <w:szCs w:val="24"/>
        </w:rPr>
      </w:pPr>
      <w:r>
        <w:rPr>
          <w:rFonts w:ascii="Georgia" w:hAnsi="Georgia" w:cs="Arial"/>
          <w:b w:val="0"/>
          <w:bCs w:val="0"/>
          <w:color w:val="373A3C"/>
          <w:sz w:val="24"/>
          <w:szCs w:val="24"/>
        </w:rPr>
        <w:lastRenderedPageBreak/>
        <w:t xml:space="preserve">This was an early form of commemoration in response to the event, </w:t>
      </w:r>
      <w:r w:rsidR="00316265">
        <w:rPr>
          <w:rFonts w:ascii="Georgia" w:hAnsi="Georgia" w:cs="Arial"/>
          <w:b w:val="0"/>
          <w:bCs w:val="0"/>
          <w:color w:val="373A3C"/>
          <w:sz w:val="24"/>
          <w:szCs w:val="24"/>
        </w:rPr>
        <w:t xml:space="preserve">in which the personal meaning was not only to remember the victims by the loved ones, but also conveyed a personal meaning as some were actively searching for their loved one’s whereabouts, so there was a sense an urgency and panic derived from the early memorials. </w:t>
      </w:r>
    </w:p>
    <w:p w14:paraId="22AE378D" w14:textId="6E8FB8A2" w:rsidR="00316265" w:rsidRDefault="00316265" w:rsidP="00AA3088">
      <w:pPr>
        <w:pStyle w:val="Heading3"/>
        <w:shd w:val="clear" w:color="auto" w:fill="FFFFFF"/>
        <w:spacing w:before="40" w:beforeAutospacing="0" w:line="600" w:lineRule="auto"/>
        <w:rPr>
          <w:rFonts w:ascii="Georgia" w:hAnsi="Georgia" w:cs="Arial"/>
          <w:b w:val="0"/>
          <w:bCs w:val="0"/>
          <w:color w:val="373A3C"/>
          <w:sz w:val="24"/>
          <w:szCs w:val="24"/>
        </w:rPr>
      </w:pPr>
      <w:r>
        <w:rPr>
          <w:rFonts w:ascii="Georgia" w:hAnsi="Georgia" w:cs="Arial"/>
          <w:b w:val="0"/>
          <w:bCs w:val="0"/>
          <w:color w:val="373A3C"/>
          <w:sz w:val="24"/>
          <w:szCs w:val="24"/>
        </w:rPr>
        <w:t>Following the aftermath, more and more memorials were cropping up over the city, as there was a growing knowledge about what occurred</w:t>
      </w:r>
      <w:r w:rsidR="00D06B77">
        <w:rPr>
          <w:rFonts w:ascii="Georgia" w:hAnsi="Georgia" w:cs="Arial"/>
          <w:b w:val="0"/>
          <w:bCs w:val="0"/>
          <w:color w:val="373A3C"/>
          <w:sz w:val="24"/>
          <w:szCs w:val="24"/>
        </w:rPr>
        <w:t xml:space="preserve">. With this event, there was an immediate personal meaning for those involved. </w:t>
      </w:r>
      <w:r w:rsidR="00650D8D">
        <w:rPr>
          <w:rFonts w:ascii="Georgia" w:hAnsi="Georgia" w:cs="Arial"/>
          <w:b w:val="0"/>
          <w:bCs w:val="0"/>
          <w:color w:val="373A3C"/>
          <w:sz w:val="24"/>
          <w:szCs w:val="24"/>
        </w:rPr>
        <w:t xml:space="preserve">The personal suffering involved is empathised with the wider public, evident by the memorials </w:t>
      </w:r>
      <w:r w:rsidR="00565CBB">
        <w:rPr>
          <w:rFonts w:ascii="Georgia" w:hAnsi="Georgia" w:cs="Arial"/>
          <w:b w:val="0"/>
          <w:bCs w:val="0"/>
          <w:color w:val="373A3C"/>
          <w:sz w:val="24"/>
          <w:szCs w:val="24"/>
        </w:rPr>
        <w:t xml:space="preserve">that took place after. </w:t>
      </w:r>
    </w:p>
    <w:p w14:paraId="1AAB0C79" w14:textId="59E5A60F" w:rsidR="00565CBB" w:rsidRDefault="00565CBB" w:rsidP="00AA3088">
      <w:pPr>
        <w:pStyle w:val="Heading3"/>
        <w:shd w:val="clear" w:color="auto" w:fill="FFFFFF"/>
        <w:spacing w:before="40" w:beforeAutospacing="0" w:line="600" w:lineRule="auto"/>
        <w:rPr>
          <w:rFonts w:ascii="Georgia" w:hAnsi="Georgia" w:cs="Arial"/>
          <w:b w:val="0"/>
          <w:bCs w:val="0"/>
          <w:color w:val="373A3C"/>
          <w:sz w:val="24"/>
          <w:szCs w:val="24"/>
        </w:rPr>
      </w:pPr>
      <w:r>
        <w:rPr>
          <w:rFonts w:ascii="Georgia" w:hAnsi="Georgia" w:cs="Arial"/>
          <w:b w:val="0"/>
          <w:bCs w:val="0"/>
          <w:color w:val="373A3C"/>
          <w:sz w:val="24"/>
          <w:szCs w:val="24"/>
        </w:rPr>
        <w:t>Many monuments were constructed</w:t>
      </w:r>
      <w:r w:rsidR="00885A8E">
        <w:rPr>
          <w:rFonts w:ascii="Georgia" w:hAnsi="Georgia" w:cs="Arial"/>
          <w:b w:val="0"/>
          <w:bCs w:val="0"/>
          <w:color w:val="373A3C"/>
          <w:sz w:val="24"/>
          <w:szCs w:val="24"/>
        </w:rPr>
        <w:t>, not only through the United States but worldwide following these attacks to remember and to symbolise solidarity against terrorism. Monuments were constructed such as:</w:t>
      </w:r>
    </w:p>
    <w:p w14:paraId="4D5AC59F" w14:textId="3B2D48C9" w:rsidR="001E5284" w:rsidRDefault="00885A8E" w:rsidP="00AA3088">
      <w:pPr>
        <w:pStyle w:val="Heading3"/>
        <w:shd w:val="clear" w:color="auto" w:fill="FFFFFF"/>
        <w:spacing w:before="40" w:beforeAutospacing="0" w:line="600" w:lineRule="auto"/>
        <w:rPr>
          <w:rFonts w:ascii="Georgia" w:hAnsi="Georgia" w:cs="Arial"/>
          <w:b w:val="0"/>
          <w:bCs w:val="0"/>
          <w:color w:val="373A3C"/>
          <w:sz w:val="24"/>
          <w:szCs w:val="24"/>
        </w:rPr>
      </w:pPr>
      <w:r w:rsidRPr="00885A8E">
        <w:rPr>
          <w:noProof/>
          <w:sz w:val="24"/>
          <w:szCs w:val="24"/>
        </w:rPr>
        <w:drawing>
          <wp:anchor distT="0" distB="0" distL="114300" distR="114300" simplePos="0" relativeHeight="251659264" behindDoc="0" locked="0" layoutInCell="1" allowOverlap="1" wp14:anchorId="1C7BDE07" wp14:editId="43CB832C">
            <wp:simplePos x="0" y="0"/>
            <wp:positionH relativeFrom="column">
              <wp:posOffset>1625600</wp:posOffset>
            </wp:positionH>
            <wp:positionV relativeFrom="paragraph">
              <wp:posOffset>342265</wp:posOffset>
            </wp:positionV>
            <wp:extent cx="2146300" cy="3401827"/>
            <wp:effectExtent l="0" t="0" r="0" b="1905"/>
            <wp:wrapNone/>
            <wp:docPr id="3" name="Picture 3" descr="The &amp;quot;Memory and Light&amp;quot; monument was designed by Daniel Libeskind, the architect who created the master plan for reconstructing at ground zero. Italy marked the fourth anniversary of the 9/11 attacks with a new glass and steel memorial that incorporates a twisted steel beam from the World Trade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mp;quot;Memory and Light&amp;quot; monument was designed by Daniel Libeskind, the architect who created the master plan for reconstructing at ground zero. Italy marked the fourth anniversary of the 9/11 attacks with a new glass and steel memorial that incorporates a twisted steel beam from the World Trade Cent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8514" cy="3405336"/>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Georgia" w:hAnsi="Georgia" w:cs="Arial"/>
          <w:b w:val="0"/>
          <w:bCs w:val="0"/>
          <w:color w:val="373A3C"/>
          <w:sz w:val="24"/>
          <w:szCs w:val="24"/>
        </w:rPr>
        <w:t>‘Memory and Light’ monument – Italy</w:t>
      </w:r>
    </w:p>
    <w:p w14:paraId="549B6A51" w14:textId="1881808C" w:rsidR="00885A8E" w:rsidRPr="00885A8E" w:rsidRDefault="00885A8E" w:rsidP="00AA3088">
      <w:pPr>
        <w:spacing w:after="0" w:line="600" w:lineRule="auto"/>
        <w:rPr>
          <w:rFonts w:ascii="Times New Roman" w:eastAsia="Times New Roman" w:hAnsi="Times New Roman" w:cs="Times New Roman"/>
          <w:sz w:val="24"/>
          <w:szCs w:val="24"/>
        </w:rPr>
      </w:pPr>
      <w:r w:rsidRPr="00885A8E">
        <w:rPr>
          <w:rFonts w:ascii="Times New Roman" w:eastAsia="Times New Roman" w:hAnsi="Times New Roman" w:cs="Times New Roman"/>
          <w:sz w:val="24"/>
          <w:szCs w:val="24"/>
        </w:rPr>
        <w:fldChar w:fldCharType="begin"/>
      </w:r>
      <w:r w:rsidRPr="00885A8E">
        <w:rPr>
          <w:rFonts w:ascii="Times New Roman" w:eastAsia="Times New Roman" w:hAnsi="Times New Roman" w:cs="Times New Roman"/>
          <w:sz w:val="24"/>
          <w:szCs w:val="24"/>
        </w:rPr>
        <w:instrText xml:space="preserve"> INCLUDEPICTURE "https://img.buzzfeed.com/buzzfeed-static/static/2016-09/11/10/asset/buzzfeed-prod-web15/sub-buzz-1120-1473603465-4.jpg?downsize=800:*&amp;output-format=auto&amp;output-quality=auto" \* MERGEFORMATINET </w:instrText>
      </w:r>
      <w:r w:rsidRPr="00885A8E">
        <w:rPr>
          <w:rFonts w:ascii="Times New Roman" w:eastAsia="Times New Roman" w:hAnsi="Times New Roman" w:cs="Times New Roman"/>
          <w:sz w:val="24"/>
          <w:szCs w:val="24"/>
        </w:rPr>
        <w:fldChar w:fldCharType="separate"/>
      </w:r>
      <w:r w:rsidRPr="00885A8E">
        <w:rPr>
          <w:rFonts w:ascii="Times New Roman" w:eastAsia="Times New Roman" w:hAnsi="Times New Roman" w:cs="Times New Roman"/>
          <w:sz w:val="24"/>
          <w:szCs w:val="24"/>
        </w:rPr>
        <w:fldChar w:fldCharType="end"/>
      </w:r>
    </w:p>
    <w:p w14:paraId="3433FF02" w14:textId="4AAF96D1" w:rsidR="00885A8E" w:rsidRDefault="00885A8E" w:rsidP="00AA3088">
      <w:pPr>
        <w:pStyle w:val="Heading3"/>
        <w:shd w:val="clear" w:color="auto" w:fill="FFFFFF"/>
        <w:spacing w:before="40" w:beforeAutospacing="0" w:line="600" w:lineRule="auto"/>
        <w:rPr>
          <w:rFonts w:ascii="Georgia" w:hAnsi="Georgia" w:cs="Arial"/>
          <w:b w:val="0"/>
          <w:bCs w:val="0"/>
          <w:color w:val="373A3C"/>
          <w:sz w:val="24"/>
          <w:szCs w:val="24"/>
        </w:rPr>
      </w:pPr>
    </w:p>
    <w:p w14:paraId="09639ED1" w14:textId="77777777" w:rsidR="00885A8E" w:rsidRPr="00885A8E" w:rsidRDefault="00885A8E" w:rsidP="00AA3088">
      <w:pPr>
        <w:pStyle w:val="Heading3"/>
        <w:shd w:val="clear" w:color="auto" w:fill="FFFFFF"/>
        <w:spacing w:before="40" w:beforeAutospacing="0" w:line="600" w:lineRule="auto"/>
        <w:rPr>
          <w:rFonts w:ascii="Georgia" w:hAnsi="Georgia" w:cs="Arial"/>
          <w:b w:val="0"/>
          <w:bCs w:val="0"/>
          <w:color w:val="373A3C"/>
          <w:sz w:val="24"/>
          <w:szCs w:val="24"/>
        </w:rPr>
      </w:pPr>
    </w:p>
    <w:p w14:paraId="25A936CC" w14:textId="67A7FE2F" w:rsidR="001E5284" w:rsidRDefault="001E5284" w:rsidP="00AA3088">
      <w:pPr>
        <w:pStyle w:val="Heading3"/>
        <w:shd w:val="clear" w:color="auto" w:fill="FFFFFF"/>
        <w:spacing w:before="40" w:beforeAutospacing="0" w:line="600" w:lineRule="auto"/>
        <w:rPr>
          <w:rFonts w:ascii="Arial" w:hAnsi="Arial" w:cs="Arial"/>
          <w:b w:val="0"/>
          <w:bCs w:val="0"/>
          <w:color w:val="373A3C"/>
        </w:rPr>
      </w:pPr>
    </w:p>
    <w:p w14:paraId="094076A9" w14:textId="03C217FC" w:rsidR="00AA3088" w:rsidRDefault="00885A8E" w:rsidP="00AA3088">
      <w:pPr>
        <w:spacing w:before="40" w:after="100" w:afterAutospacing="1" w:line="600" w:lineRule="auto"/>
        <w:rPr>
          <w:rFonts w:ascii="Georgia" w:hAnsi="Georgia"/>
          <w:sz w:val="24"/>
          <w:szCs w:val="24"/>
          <w:lang w:val="en-US"/>
        </w:rPr>
      </w:pPr>
      <w:r>
        <w:rPr>
          <w:rFonts w:ascii="Georgia" w:hAnsi="Georgia"/>
          <w:sz w:val="24"/>
          <w:szCs w:val="24"/>
          <w:lang w:val="en-US"/>
        </w:rPr>
        <w:lastRenderedPageBreak/>
        <w:t xml:space="preserve">This monument was constructed in </w:t>
      </w:r>
      <w:proofErr w:type="spellStart"/>
      <w:r>
        <w:rPr>
          <w:rFonts w:ascii="Georgia" w:hAnsi="Georgia"/>
          <w:sz w:val="24"/>
          <w:szCs w:val="24"/>
          <w:lang w:val="en-US"/>
        </w:rPr>
        <w:t>Padula</w:t>
      </w:r>
      <w:proofErr w:type="spellEnd"/>
      <w:r>
        <w:rPr>
          <w:rFonts w:ascii="Georgia" w:hAnsi="Georgia"/>
          <w:sz w:val="24"/>
          <w:szCs w:val="24"/>
          <w:lang w:val="en-US"/>
        </w:rPr>
        <w:t>, Italy to commemorate the event and honor the dead and their loved ones on the 4</w:t>
      </w:r>
      <w:r w:rsidRPr="00885A8E">
        <w:rPr>
          <w:rFonts w:ascii="Georgia" w:hAnsi="Georgia"/>
          <w:sz w:val="24"/>
          <w:szCs w:val="24"/>
          <w:vertAlign w:val="superscript"/>
          <w:lang w:val="en-US"/>
        </w:rPr>
        <w:t>th</w:t>
      </w:r>
      <w:r>
        <w:rPr>
          <w:rFonts w:ascii="Georgia" w:hAnsi="Georgia"/>
          <w:sz w:val="24"/>
          <w:szCs w:val="24"/>
          <w:lang w:val="en-US"/>
        </w:rPr>
        <w:t xml:space="preserve"> anniversary. The structure </w:t>
      </w:r>
      <w:r w:rsidR="00A106AC">
        <w:rPr>
          <w:rFonts w:ascii="Georgia" w:hAnsi="Georgia"/>
          <w:sz w:val="24"/>
          <w:szCs w:val="24"/>
          <w:lang w:val="en-US"/>
        </w:rPr>
        <w:t xml:space="preserve">includes a fragment of a steal beam from the fallen towers. </w:t>
      </w:r>
    </w:p>
    <w:p w14:paraId="481EE415" w14:textId="6420C2AF" w:rsidR="00AA3088" w:rsidRDefault="00AA3088" w:rsidP="00AA3088">
      <w:pPr>
        <w:spacing w:before="40" w:after="100" w:afterAutospacing="1" w:line="600" w:lineRule="auto"/>
        <w:rPr>
          <w:rFonts w:ascii="Georgia" w:hAnsi="Georgia"/>
          <w:sz w:val="24"/>
          <w:szCs w:val="24"/>
          <w:lang w:val="en-US"/>
        </w:rPr>
      </w:pPr>
    </w:p>
    <w:p w14:paraId="57D9913C" w14:textId="75A3FE0D" w:rsidR="00AA3088" w:rsidRPr="00AA3088" w:rsidRDefault="00AA3088" w:rsidP="00AA3088">
      <w:pPr>
        <w:spacing w:before="40" w:after="100" w:afterAutospacing="1" w:line="600" w:lineRule="auto"/>
        <w:rPr>
          <w:rFonts w:ascii="Georgia" w:hAnsi="Georgia"/>
          <w:sz w:val="24"/>
          <w:szCs w:val="24"/>
          <w:lang w:val="en-US"/>
        </w:rPr>
      </w:pPr>
      <w:r>
        <w:rPr>
          <w:rFonts w:ascii="Georgia" w:hAnsi="Georgia"/>
          <w:sz w:val="24"/>
          <w:szCs w:val="24"/>
          <w:lang w:val="en-US"/>
        </w:rPr>
        <w:t>‘Empty Sky Memorial’ in New Jersey</w:t>
      </w:r>
    </w:p>
    <w:p w14:paraId="695C485B" w14:textId="7370AA9E" w:rsidR="00AA3088" w:rsidRPr="00AA3088" w:rsidRDefault="00AA3088" w:rsidP="00AA3088">
      <w:pPr>
        <w:spacing w:after="0" w:line="600" w:lineRule="auto"/>
        <w:rPr>
          <w:rFonts w:ascii="Times New Roman" w:eastAsia="Times New Roman" w:hAnsi="Times New Roman" w:cs="Times New Roman"/>
          <w:sz w:val="24"/>
          <w:szCs w:val="24"/>
        </w:rPr>
      </w:pPr>
      <w:r w:rsidRPr="00AA3088">
        <w:rPr>
          <w:rFonts w:ascii="Times New Roman" w:eastAsia="Times New Roman" w:hAnsi="Times New Roman" w:cs="Times New Roman"/>
          <w:sz w:val="24"/>
          <w:szCs w:val="24"/>
        </w:rPr>
        <w:fldChar w:fldCharType="begin"/>
      </w:r>
      <w:r w:rsidRPr="00AA3088">
        <w:rPr>
          <w:rFonts w:ascii="Times New Roman" w:eastAsia="Times New Roman" w:hAnsi="Times New Roman" w:cs="Times New Roman"/>
          <w:sz w:val="24"/>
          <w:szCs w:val="24"/>
        </w:rPr>
        <w:instrText xml:space="preserve"> INCLUDEPICTURE "https://img.buzzfeed.com/buzzfeed-static/static/2016-09/9/11/asset/buzzfeed-prod-fastlane02/sub-buzz-27711-1473436353-1.jpg?downsize=800:*&amp;output-format=auto&amp;output-quality=auto" \* MERGEFORMATINET </w:instrText>
      </w:r>
      <w:r w:rsidRPr="00AA3088">
        <w:rPr>
          <w:rFonts w:ascii="Times New Roman" w:eastAsia="Times New Roman" w:hAnsi="Times New Roman" w:cs="Times New Roman"/>
          <w:sz w:val="24"/>
          <w:szCs w:val="24"/>
        </w:rPr>
        <w:fldChar w:fldCharType="separate"/>
      </w:r>
      <w:r w:rsidRPr="00AA3088">
        <w:rPr>
          <w:rFonts w:ascii="Times New Roman" w:eastAsia="Times New Roman" w:hAnsi="Times New Roman" w:cs="Times New Roman"/>
          <w:noProof/>
          <w:sz w:val="24"/>
          <w:szCs w:val="24"/>
        </w:rPr>
        <w:drawing>
          <wp:inline distT="0" distB="0" distL="0" distR="0" wp14:anchorId="08ACD461" wp14:editId="012494E4">
            <wp:extent cx="5731510" cy="3747135"/>
            <wp:effectExtent l="0" t="0" r="0" b="0"/>
            <wp:docPr id="4" name="Picture 4" descr="The concrete and steel &amp;quot;Empty Sky Memorial&amp;quot; was designed by architect Jessica Jamroz and pays tribute to the 746 citizens of New Jersey who lost their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oncrete and steel &amp;quot;Empty Sky Memorial&amp;quot; was designed by architect Jessica Jamroz and pays tribute to the 746 citizens of New Jersey who lost their liv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47135"/>
                    </a:xfrm>
                    <a:prstGeom prst="rect">
                      <a:avLst/>
                    </a:prstGeom>
                    <a:noFill/>
                    <a:ln>
                      <a:noFill/>
                    </a:ln>
                  </pic:spPr>
                </pic:pic>
              </a:graphicData>
            </a:graphic>
          </wp:inline>
        </w:drawing>
      </w:r>
      <w:r w:rsidRPr="00AA3088">
        <w:rPr>
          <w:rFonts w:ascii="Times New Roman" w:eastAsia="Times New Roman" w:hAnsi="Times New Roman" w:cs="Times New Roman"/>
          <w:sz w:val="24"/>
          <w:szCs w:val="24"/>
        </w:rPr>
        <w:fldChar w:fldCharType="end"/>
      </w:r>
    </w:p>
    <w:p w14:paraId="083F9958" w14:textId="0F43211E" w:rsidR="00DB4571" w:rsidRDefault="00DB4571" w:rsidP="00AA3088">
      <w:pPr>
        <w:spacing w:before="40" w:after="100" w:afterAutospacing="1" w:line="600" w:lineRule="auto"/>
        <w:rPr>
          <w:lang w:val="en-US"/>
        </w:rPr>
      </w:pPr>
    </w:p>
    <w:p w14:paraId="1D5A3E96" w14:textId="009C63B0" w:rsidR="00AA3088" w:rsidRPr="00AA3088" w:rsidRDefault="00AA3088" w:rsidP="00AA3088">
      <w:pPr>
        <w:spacing w:before="40" w:after="100" w:afterAutospacing="1" w:line="600" w:lineRule="auto"/>
        <w:rPr>
          <w:rFonts w:ascii="Georgia" w:hAnsi="Georgia"/>
          <w:sz w:val="24"/>
          <w:szCs w:val="24"/>
          <w:lang w:val="en-US"/>
        </w:rPr>
      </w:pPr>
      <w:r>
        <w:rPr>
          <w:rFonts w:ascii="Georgia" w:hAnsi="Georgia"/>
          <w:sz w:val="24"/>
          <w:szCs w:val="24"/>
          <w:lang w:val="en-US"/>
        </w:rPr>
        <w:t xml:space="preserve">This structure was created to commemorate the 746 people from New Jersey who had lost their lives in the 9/11 attack. The concrete and steel wall frame </w:t>
      </w:r>
      <w:proofErr w:type="gramStart"/>
      <w:r>
        <w:rPr>
          <w:rFonts w:ascii="Georgia" w:hAnsi="Georgia"/>
          <w:sz w:val="24"/>
          <w:szCs w:val="24"/>
          <w:lang w:val="en-US"/>
        </w:rPr>
        <w:t>symbolizes</w:t>
      </w:r>
      <w:proofErr w:type="gramEnd"/>
      <w:r>
        <w:rPr>
          <w:rFonts w:ascii="Georgia" w:hAnsi="Georgia"/>
          <w:sz w:val="24"/>
          <w:szCs w:val="24"/>
          <w:lang w:val="en-US"/>
        </w:rPr>
        <w:t xml:space="preserve"> the two towers, in which the public can view the names of the local victims inscribed into the structure. </w:t>
      </w:r>
    </w:p>
    <w:p w14:paraId="22D5E3DE" w14:textId="152DD28E" w:rsidR="00206FCD" w:rsidRPr="00206FCD" w:rsidRDefault="00AA3088" w:rsidP="00206FCD">
      <w:pPr>
        <w:spacing w:line="600" w:lineRule="auto"/>
        <w:rPr>
          <w:rFonts w:ascii="Times New Roman" w:eastAsia="Times New Roman" w:hAnsi="Times New Roman" w:cs="Times New Roman"/>
          <w:sz w:val="24"/>
          <w:szCs w:val="24"/>
        </w:rPr>
      </w:pPr>
      <w:r>
        <w:rPr>
          <w:rFonts w:ascii="Georgia" w:hAnsi="Georgia"/>
          <w:sz w:val="24"/>
          <w:szCs w:val="24"/>
        </w:rPr>
        <w:lastRenderedPageBreak/>
        <w:t xml:space="preserve">Another example of a public monument from the tragedy is </w:t>
      </w:r>
      <w:r w:rsidR="00206FCD">
        <w:rPr>
          <w:rFonts w:ascii="Georgia" w:hAnsi="Georgia"/>
          <w:sz w:val="24"/>
          <w:szCs w:val="24"/>
        </w:rPr>
        <w:t xml:space="preserve">from Melbourne, Australia, where a lamppost was wrapped with a memorial and graffiti that states “evil never wins”. </w:t>
      </w:r>
      <w:r w:rsidR="00206FCD" w:rsidRPr="00206FCD">
        <w:rPr>
          <w:rFonts w:ascii="Times New Roman" w:eastAsia="Times New Roman" w:hAnsi="Times New Roman" w:cs="Times New Roman"/>
          <w:sz w:val="24"/>
          <w:szCs w:val="24"/>
        </w:rPr>
        <w:fldChar w:fldCharType="begin"/>
      </w:r>
      <w:r w:rsidR="00206FCD" w:rsidRPr="00206FCD">
        <w:rPr>
          <w:rFonts w:ascii="Times New Roman" w:eastAsia="Times New Roman" w:hAnsi="Times New Roman" w:cs="Times New Roman"/>
          <w:sz w:val="24"/>
          <w:szCs w:val="24"/>
        </w:rPr>
        <w:instrText xml:space="preserve"> INCLUDEPICTURE "https://upload.wikimedia.org/wikipedia/commons/thumb/4/44/9-11_tribute_in_Melbourne%2C_Aus.jpg/220px-9-11_tribute_in_Melbourne%2C_Aus.jpg" \* MERGEFORMATINET </w:instrText>
      </w:r>
      <w:r w:rsidR="00206FCD" w:rsidRPr="00206FCD">
        <w:rPr>
          <w:rFonts w:ascii="Times New Roman" w:eastAsia="Times New Roman" w:hAnsi="Times New Roman" w:cs="Times New Roman"/>
          <w:sz w:val="24"/>
          <w:szCs w:val="24"/>
        </w:rPr>
        <w:fldChar w:fldCharType="separate"/>
      </w:r>
      <w:r w:rsidR="00206FCD" w:rsidRPr="00206FCD">
        <w:rPr>
          <w:rFonts w:ascii="Times New Roman" w:eastAsia="Times New Roman" w:hAnsi="Times New Roman" w:cs="Times New Roman"/>
          <w:sz w:val="24"/>
          <w:szCs w:val="24"/>
        </w:rPr>
        <w:fldChar w:fldCharType="end"/>
      </w:r>
    </w:p>
    <w:p w14:paraId="42C82103" w14:textId="6C9F5686" w:rsidR="00885A8E" w:rsidRPr="00AA3088" w:rsidRDefault="00206FCD" w:rsidP="00AA3088">
      <w:pPr>
        <w:spacing w:before="40" w:after="100" w:afterAutospacing="1" w:line="600" w:lineRule="auto"/>
        <w:rPr>
          <w:rFonts w:ascii="Georgia" w:hAnsi="Georgia"/>
          <w:sz w:val="24"/>
          <w:szCs w:val="24"/>
        </w:rPr>
      </w:pPr>
      <w:r w:rsidRPr="00206FCD">
        <w:rPr>
          <w:rFonts w:ascii="Times New Roman" w:eastAsia="Times New Roman" w:hAnsi="Times New Roman" w:cs="Times New Roman"/>
          <w:noProof/>
          <w:sz w:val="24"/>
          <w:szCs w:val="24"/>
        </w:rPr>
        <w:drawing>
          <wp:anchor distT="0" distB="0" distL="114300" distR="114300" simplePos="0" relativeHeight="251660288" behindDoc="0" locked="0" layoutInCell="1" allowOverlap="1" wp14:anchorId="62243A1A" wp14:editId="16D8AC09">
            <wp:simplePos x="0" y="0"/>
            <wp:positionH relativeFrom="column">
              <wp:posOffset>1193800</wp:posOffset>
            </wp:positionH>
            <wp:positionV relativeFrom="paragraph">
              <wp:posOffset>252095</wp:posOffset>
            </wp:positionV>
            <wp:extent cx="2794000" cy="3721100"/>
            <wp:effectExtent l="0" t="0" r="0" b="0"/>
            <wp:wrapNone/>
            <wp:docPr id="6" name="Picture 6" descr="https://upload.wikimedia.org/wikipedia/commons/thumb/4/44/9-11_tribute_in_Melbourne%2C_Aus.jpg/220px-9-11_tribute_in_Melbourne%2C_A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upload.wikimedia.org/wikipedia/commons/thumb/4/44/9-11_tribute_in_Melbourne%2C_Aus.jpg/220px-9-11_tribute_in_Melbourne%2C_Au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4000" cy="3721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EC0F0E" w14:textId="77777777" w:rsidR="00206FCD" w:rsidRDefault="00206FCD" w:rsidP="00AA3088">
      <w:pPr>
        <w:spacing w:before="40" w:after="100" w:afterAutospacing="1" w:line="600" w:lineRule="auto"/>
        <w:rPr>
          <w:rFonts w:ascii="Georgia" w:hAnsi="Georgia"/>
          <w:sz w:val="24"/>
          <w:szCs w:val="24"/>
          <w:lang w:val="en-US"/>
        </w:rPr>
      </w:pPr>
    </w:p>
    <w:p w14:paraId="5F7B72CD" w14:textId="77777777" w:rsidR="00206FCD" w:rsidRDefault="00206FCD" w:rsidP="00AA3088">
      <w:pPr>
        <w:spacing w:before="40" w:after="100" w:afterAutospacing="1" w:line="600" w:lineRule="auto"/>
        <w:rPr>
          <w:rFonts w:ascii="Georgia" w:hAnsi="Georgia"/>
          <w:sz w:val="24"/>
          <w:szCs w:val="24"/>
          <w:lang w:val="en-US"/>
        </w:rPr>
      </w:pPr>
    </w:p>
    <w:p w14:paraId="1B0876BA" w14:textId="77777777" w:rsidR="00206FCD" w:rsidRDefault="00206FCD" w:rsidP="00AA3088">
      <w:pPr>
        <w:spacing w:before="40" w:after="100" w:afterAutospacing="1" w:line="600" w:lineRule="auto"/>
        <w:rPr>
          <w:rFonts w:ascii="Georgia" w:hAnsi="Georgia"/>
          <w:sz w:val="24"/>
          <w:szCs w:val="24"/>
          <w:lang w:val="en-US"/>
        </w:rPr>
      </w:pPr>
    </w:p>
    <w:p w14:paraId="05295F74" w14:textId="77777777" w:rsidR="00206FCD" w:rsidRDefault="00206FCD" w:rsidP="00AA3088">
      <w:pPr>
        <w:spacing w:before="40" w:after="100" w:afterAutospacing="1" w:line="600" w:lineRule="auto"/>
        <w:rPr>
          <w:rFonts w:ascii="Georgia" w:hAnsi="Georgia"/>
          <w:sz w:val="24"/>
          <w:szCs w:val="24"/>
          <w:lang w:val="en-US"/>
        </w:rPr>
      </w:pPr>
    </w:p>
    <w:p w14:paraId="6495652A" w14:textId="77777777" w:rsidR="00206FCD" w:rsidRDefault="00206FCD" w:rsidP="00AA3088">
      <w:pPr>
        <w:spacing w:before="40" w:after="100" w:afterAutospacing="1" w:line="600" w:lineRule="auto"/>
        <w:rPr>
          <w:rFonts w:ascii="Georgia" w:hAnsi="Georgia"/>
          <w:sz w:val="24"/>
          <w:szCs w:val="24"/>
          <w:lang w:val="en-US"/>
        </w:rPr>
      </w:pPr>
    </w:p>
    <w:p w14:paraId="6C628095" w14:textId="77777777" w:rsidR="00206FCD" w:rsidRDefault="00206FCD" w:rsidP="00AA3088">
      <w:pPr>
        <w:spacing w:before="40" w:after="100" w:afterAutospacing="1" w:line="600" w:lineRule="auto"/>
        <w:rPr>
          <w:rFonts w:ascii="Georgia" w:hAnsi="Georgia"/>
          <w:sz w:val="24"/>
          <w:szCs w:val="24"/>
          <w:lang w:val="en-US"/>
        </w:rPr>
      </w:pPr>
    </w:p>
    <w:p w14:paraId="40245CEA" w14:textId="09921A4C" w:rsidR="00206FCD" w:rsidRDefault="00206FCD" w:rsidP="00AA3088">
      <w:pPr>
        <w:spacing w:before="40" w:after="100" w:afterAutospacing="1" w:line="600" w:lineRule="auto"/>
        <w:rPr>
          <w:rFonts w:ascii="Georgia" w:hAnsi="Georgia"/>
          <w:sz w:val="24"/>
          <w:szCs w:val="24"/>
          <w:lang w:val="en-US"/>
        </w:rPr>
      </w:pPr>
      <w:r>
        <w:rPr>
          <w:rFonts w:ascii="Georgia" w:hAnsi="Georgia"/>
          <w:sz w:val="24"/>
          <w:szCs w:val="24"/>
        </w:rPr>
        <w:t>Th</w:t>
      </w:r>
      <w:r>
        <w:rPr>
          <w:rFonts w:ascii="Georgia" w:hAnsi="Georgia"/>
          <w:sz w:val="24"/>
          <w:szCs w:val="24"/>
        </w:rPr>
        <w:t>ese examples</w:t>
      </w:r>
      <w:r>
        <w:rPr>
          <w:rFonts w:ascii="Georgia" w:hAnsi="Georgia"/>
          <w:sz w:val="24"/>
          <w:szCs w:val="24"/>
        </w:rPr>
        <w:t xml:space="preserve"> reinforc</w:t>
      </w:r>
      <w:r>
        <w:rPr>
          <w:rFonts w:ascii="Georgia" w:hAnsi="Georgia"/>
          <w:sz w:val="24"/>
          <w:szCs w:val="24"/>
        </w:rPr>
        <w:t>e</w:t>
      </w:r>
      <w:r>
        <w:rPr>
          <w:rFonts w:ascii="Georgia" w:hAnsi="Georgia"/>
          <w:sz w:val="24"/>
          <w:szCs w:val="24"/>
        </w:rPr>
        <w:t xml:space="preserve"> the commemoration on a worldwide scale but how does it exactly create a personal meaning? </w:t>
      </w:r>
      <w:r>
        <w:rPr>
          <w:rFonts w:ascii="Georgia" w:hAnsi="Georgia"/>
          <w:sz w:val="24"/>
          <w:szCs w:val="24"/>
        </w:rPr>
        <w:t xml:space="preserve">From a social point of view, the purpose of a memorial is to remember what has happened, in which the </w:t>
      </w:r>
      <w:r>
        <w:rPr>
          <w:rFonts w:ascii="Georgia" w:hAnsi="Georgia"/>
          <w:sz w:val="24"/>
          <w:szCs w:val="24"/>
          <w:lang w:val="en-US"/>
        </w:rPr>
        <w:t xml:space="preserve">public memorial is an acknowledgement for those </w:t>
      </w:r>
      <w:r w:rsidR="00E177DD">
        <w:rPr>
          <w:rFonts w:ascii="Georgia" w:hAnsi="Georgia"/>
          <w:sz w:val="24"/>
          <w:szCs w:val="24"/>
          <w:lang w:val="en-US"/>
        </w:rPr>
        <w:t>involved and</w:t>
      </w:r>
      <w:r>
        <w:rPr>
          <w:rFonts w:ascii="Georgia" w:hAnsi="Georgia"/>
          <w:sz w:val="24"/>
          <w:szCs w:val="24"/>
          <w:lang w:val="en-US"/>
        </w:rPr>
        <w:t xml:space="preserve"> allows others who didn’t </w:t>
      </w:r>
      <w:r w:rsidR="00E177DD">
        <w:rPr>
          <w:rFonts w:ascii="Georgia" w:hAnsi="Georgia"/>
          <w:sz w:val="24"/>
          <w:szCs w:val="24"/>
          <w:lang w:val="en-US"/>
        </w:rPr>
        <w:t>necessarily</w:t>
      </w:r>
      <w:r>
        <w:rPr>
          <w:rFonts w:ascii="Georgia" w:hAnsi="Georgia"/>
          <w:sz w:val="24"/>
          <w:szCs w:val="24"/>
          <w:lang w:val="en-US"/>
        </w:rPr>
        <w:t xml:space="preserve"> have a direct relation</w:t>
      </w:r>
      <w:r w:rsidR="00E177DD">
        <w:rPr>
          <w:rFonts w:ascii="Georgia" w:hAnsi="Georgia"/>
          <w:sz w:val="24"/>
          <w:szCs w:val="24"/>
          <w:lang w:val="en-US"/>
        </w:rPr>
        <w:t xml:space="preserve">, </w:t>
      </w:r>
      <w:r>
        <w:rPr>
          <w:rFonts w:ascii="Georgia" w:hAnsi="Georgia"/>
          <w:sz w:val="24"/>
          <w:szCs w:val="24"/>
          <w:lang w:val="en-US"/>
        </w:rPr>
        <w:t xml:space="preserve">to </w:t>
      </w:r>
      <w:r w:rsidR="00E177DD">
        <w:rPr>
          <w:rFonts w:ascii="Georgia" w:hAnsi="Georgia"/>
          <w:sz w:val="24"/>
          <w:szCs w:val="24"/>
          <w:lang w:val="en-US"/>
        </w:rPr>
        <w:t>consider the victims and honor them, showing empathy in the form of respect as a social practice.</w:t>
      </w:r>
    </w:p>
    <w:p w14:paraId="6FA461B1" w14:textId="77777777" w:rsidR="00206FCD" w:rsidRDefault="00206FCD" w:rsidP="00AA3088">
      <w:pPr>
        <w:spacing w:before="40" w:after="100" w:afterAutospacing="1" w:line="600" w:lineRule="auto"/>
        <w:rPr>
          <w:rFonts w:ascii="Georgia" w:hAnsi="Georgia"/>
          <w:sz w:val="24"/>
          <w:szCs w:val="24"/>
          <w:lang w:val="en-US"/>
        </w:rPr>
      </w:pPr>
    </w:p>
    <w:p w14:paraId="38BC813B" w14:textId="28EA56A7" w:rsidR="00206FCD" w:rsidRDefault="00741120" w:rsidP="00B723F9">
      <w:pPr>
        <w:spacing w:before="40" w:after="100" w:afterAutospacing="1" w:line="600" w:lineRule="auto"/>
        <w:rPr>
          <w:rFonts w:ascii="Georgia" w:hAnsi="Georgia"/>
          <w:sz w:val="24"/>
          <w:szCs w:val="24"/>
          <w:lang w:val="en-US"/>
        </w:rPr>
      </w:pPr>
      <w:r>
        <w:rPr>
          <w:rFonts w:ascii="Georgia" w:hAnsi="Georgia"/>
          <w:sz w:val="24"/>
          <w:szCs w:val="24"/>
          <w:lang w:val="en-US"/>
        </w:rPr>
        <w:lastRenderedPageBreak/>
        <w:t>From an educational standpoint, these memorials allow people to become educated in the history of the event</w:t>
      </w:r>
      <w:r w:rsidR="00B723F9">
        <w:rPr>
          <w:rFonts w:ascii="Georgia" w:hAnsi="Georgia"/>
          <w:sz w:val="24"/>
          <w:szCs w:val="24"/>
          <w:lang w:val="en-US"/>
        </w:rPr>
        <w:t xml:space="preserve">. </w:t>
      </w:r>
      <w:r w:rsidR="00B723F9" w:rsidRPr="00B723F9">
        <w:rPr>
          <w:rFonts w:ascii="Georgia" w:hAnsi="Georgia"/>
          <w:i/>
          <w:sz w:val="24"/>
          <w:szCs w:val="24"/>
          <w:lang w:val="en-US"/>
        </w:rPr>
        <w:t>"</w:t>
      </w:r>
      <w:r w:rsidR="00B723F9" w:rsidRPr="00B723F9">
        <w:rPr>
          <w:rFonts w:ascii="Georgia" w:hAnsi="Georgia"/>
          <w:i/>
          <w:sz w:val="24"/>
          <w:szCs w:val="24"/>
          <w:lang w:val="en-US"/>
        </w:rPr>
        <w:t>At this point, the purpose of designing a memorial or memory place gains importance.</w:t>
      </w:r>
      <w:r w:rsidR="00B723F9" w:rsidRPr="00B723F9">
        <w:rPr>
          <w:rFonts w:ascii="Georgia" w:hAnsi="Georgia"/>
          <w:i/>
          <w:sz w:val="24"/>
          <w:szCs w:val="24"/>
          <w:lang w:val="en-US"/>
        </w:rPr>
        <w:t xml:space="preserve"> </w:t>
      </w:r>
      <w:r w:rsidR="00B723F9" w:rsidRPr="00B723F9">
        <w:rPr>
          <w:rFonts w:ascii="Georgia" w:hAnsi="Georgia"/>
          <w:i/>
          <w:sz w:val="24"/>
          <w:szCs w:val="24"/>
          <w:lang w:val="en-US"/>
        </w:rPr>
        <w:t>These purposes can be listed as mourning, learning a lesson from history, teaching and reminding the younger</w:t>
      </w:r>
      <w:r w:rsidR="00B723F9" w:rsidRPr="00B723F9">
        <w:rPr>
          <w:rFonts w:ascii="Georgia" w:hAnsi="Georgia"/>
          <w:i/>
          <w:sz w:val="24"/>
          <w:szCs w:val="24"/>
          <w:lang w:val="en-US"/>
        </w:rPr>
        <w:t xml:space="preserve"> </w:t>
      </w:r>
      <w:r w:rsidR="00B723F9" w:rsidRPr="00B723F9">
        <w:rPr>
          <w:rFonts w:ascii="Georgia" w:hAnsi="Georgia"/>
          <w:i/>
          <w:sz w:val="24"/>
          <w:szCs w:val="24"/>
          <w:lang w:val="en-US"/>
        </w:rPr>
        <w:t>generation about past events, improving the dialogue between the past and present, etc.</w:t>
      </w:r>
      <w:r w:rsidR="00B723F9" w:rsidRPr="00B723F9">
        <w:rPr>
          <w:rFonts w:ascii="Georgia" w:hAnsi="Georgia"/>
          <w:i/>
          <w:sz w:val="24"/>
          <w:szCs w:val="24"/>
          <w:lang w:val="en-US"/>
        </w:rPr>
        <w:t>”</w:t>
      </w:r>
      <w:r w:rsidR="00B723F9">
        <w:rPr>
          <w:rFonts w:ascii="Georgia" w:hAnsi="Georgia"/>
          <w:i/>
          <w:sz w:val="24"/>
          <w:szCs w:val="24"/>
          <w:lang w:val="en-US"/>
        </w:rPr>
        <w:t xml:space="preserve"> (</w:t>
      </w:r>
      <w:r w:rsidR="00B723F9" w:rsidRPr="00B723F9">
        <w:rPr>
          <w:rFonts w:ascii="Georgia" w:hAnsi="Georgia"/>
          <w:i/>
          <w:sz w:val="24"/>
          <w:szCs w:val="24"/>
          <w:lang w:val="en-US"/>
        </w:rPr>
        <w:t>Brett et al., 2007)</w:t>
      </w:r>
      <w:r w:rsidR="00B723F9">
        <w:rPr>
          <w:rFonts w:ascii="Georgia" w:hAnsi="Georgia"/>
          <w:i/>
          <w:sz w:val="24"/>
          <w:szCs w:val="24"/>
          <w:lang w:val="en-US"/>
        </w:rPr>
        <w:t xml:space="preserve">. </w:t>
      </w:r>
      <w:r w:rsidR="00B723F9">
        <w:rPr>
          <w:rFonts w:ascii="Georgia" w:hAnsi="Georgia"/>
          <w:sz w:val="24"/>
          <w:szCs w:val="24"/>
          <w:lang w:val="en-US"/>
        </w:rPr>
        <w:t>It also allows the younger generations learn about older generations within their own families. This is very common within war memorials.</w:t>
      </w:r>
    </w:p>
    <w:p w14:paraId="410B1032" w14:textId="60792B99" w:rsidR="00855918" w:rsidRDefault="00855918" w:rsidP="00B723F9">
      <w:pPr>
        <w:spacing w:before="40" w:after="100" w:afterAutospacing="1" w:line="600" w:lineRule="auto"/>
        <w:rPr>
          <w:rFonts w:ascii="Georgia" w:hAnsi="Georgia"/>
          <w:sz w:val="24"/>
          <w:szCs w:val="24"/>
          <w:lang w:val="en-US"/>
        </w:rPr>
      </w:pPr>
    </w:p>
    <w:p w14:paraId="1D28C0F0" w14:textId="33EA59C3" w:rsidR="00855918" w:rsidRPr="00855918" w:rsidRDefault="00855918" w:rsidP="00B723F9">
      <w:pPr>
        <w:spacing w:before="40" w:after="100" w:afterAutospacing="1" w:line="600" w:lineRule="auto"/>
        <w:rPr>
          <w:rFonts w:ascii="Georgia" w:hAnsi="Georgia"/>
          <w:sz w:val="24"/>
          <w:szCs w:val="24"/>
          <w:u w:val="single"/>
          <w:lang w:val="en-US"/>
        </w:rPr>
      </w:pPr>
      <w:r w:rsidRPr="00855918">
        <w:rPr>
          <w:rFonts w:ascii="Georgia" w:hAnsi="Georgia"/>
          <w:sz w:val="24"/>
          <w:szCs w:val="24"/>
          <w:u w:val="single"/>
          <w:lang w:val="en-US"/>
        </w:rPr>
        <w:t>War Memorials</w:t>
      </w:r>
    </w:p>
    <w:p w14:paraId="09896F17" w14:textId="2AEED834" w:rsidR="005A3DBC" w:rsidRDefault="00B723F9" w:rsidP="00B723F9">
      <w:pPr>
        <w:spacing w:before="40" w:after="100" w:afterAutospacing="1" w:line="600" w:lineRule="auto"/>
        <w:rPr>
          <w:rFonts w:ascii="Georgia" w:hAnsi="Georgia"/>
          <w:sz w:val="24"/>
          <w:szCs w:val="24"/>
          <w:lang w:val="en-US"/>
        </w:rPr>
      </w:pPr>
      <w:r>
        <w:rPr>
          <w:rFonts w:ascii="Georgia" w:hAnsi="Georgia"/>
          <w:sz w:val="24"/>
          <w:szCs w:val="24"/>
          <w:lang w:val="en-US"/>
        </w:rPr>
        <w:t>Many of us are attached to war memorials due to the fact we have likely had family members serve in a War over the span of last century, and even before that.</w:t>
      </w:r>
      <w:r w:rsidR="003E23CB">
        <w:rPr>
          <w:rFonts w:ascii="Georgia" w:hAnsi="Georgia"/>
          <w:sz w:val="24"/>
          <w:szCs w:val="24"/>
          <w:lang w:val="en-US"/>
        </w:rPr>
        <w:t xml:space="preserve"> There are many memorial sites and symbols to honor the service of those involved in World War 2</w:t>
      </w:r>
      <w:r w:rsidR="00DB25A1">
        <w:rPr>
          <w:rFonts w:ascii="Georgia" w:hAnsi="Georgia"/>
          <w:sz w:val="24"/>
          <w:szCs w:val="24"/>
          <w:lang w:val="en-US"/>
        </w:rPr>
        <w:t xml:space="preserve">, which typically evoke an emotional response from the public, again, reinforcing that personal </w:t>
      </w:r>
      <w:r w:rsidR="005A3DBC">
        <w:rPr>
          <w:rFonts w:ascii="Georgia" w:hAnsi="Georgia"/>
          <w:sz w:val="24"/>
          <w:szCs w:val="24"/>
          <w:lang w:val="en-US"/>
        </w:rPr>
        <w:t xml:space="preserve">correlation and resonance with the topic for different reasons. </w:t>
      </w:r>
    </w:p>
    <w:p w14:paraId="09752AF3" w14:textId="09B34BEB" w:rsidR="005A3DBC" w:rsidRDefault="005A3DBC" w:rsidP="00B723F9">
      <w:pPr>
        <w:spacing w:before="40" w:after="100" w:afterAutospacing="1" w:line="600" w:lineRule="auto"/>
        <w:rPr>
          <w:rFonts w:ascii="Georgia" w:hAnsi="Georgia"/>
          <w:sz w:val="24"/>
          <w:szCs w:val="24"/>
          <w:lang w:val="en-US"/>
        </w:rPr>
      </w:pPr>
      <w:r>
        <w:rPr>
          <w:rFonts w:ascii="Georgia" w:hAnsi="Georgia"/>
          <w:sz w:val="24"/>
          <w:szCs w:val="24"/>
          <w:lang w:val="en-US"/>
        </w:rPr>
        <w:t xml:space="preserve">Examples: </w:t>
      </w:r>
    </w:p>
    <w:p w14:paraId="3E74219B" w14:textId="090A0238" w:rsidR="00B860BC" w:rsidRDefault="00B860BC" w:rsidP="00B723F9">
      <w:pPr>
        <w:spacing w:before="40" w:after="100" w:afterAutospacing="1" w:line="600" w:lineRule="auto"/>
        <w:rPr>
          <w:rFonts w:ascii="Georgia" w:hAnsi="Georgia"/>
          <w:sz w:val="24"/>
          <w:szCs w:val="24"/>
          <w:lang w:val="en-US"/>
        </w:rPr>
      </w:pPr>
      <w:r>
        <w:rPr>
          <w:rFonts w:ascii="Georgia" w:hAnsi="Georgia"/>
          <w:sz w:val="24"/>
          <w:szCs w:val="24"/>
          <w:lang w:val="en-US"/>
        </w:rPr>
        <w:t>The Poppy (Remembrance Sunday)</w:t>
      </w:r>
    </w:p>
    <w:p w14:paraId="48466019" w14:textId="6B471986" w:rsidR="00B860BC" w:rsidRDefault="00B860BC" w:rsidP="00B723F9">
      <w:pPr>
        <w:spacing w:before="40" w:after="100" w:afterAutospacing="1" w:line="600" w:lineRule="auto"/>
        <w:rPr>
          <w:rFonts w:ascii="Georgia" w:hAnsi="Georgia"/>
          <w:sz w:val="24"/>
          <w:szCs w:val="24"/>
          <w:lang w:val="en-US"/>
        </w:rPr>
      </w:pPr>
    </w:p>
    <w:p w14:paraId="2DFC70B8" w14:textId="625940D2" w:rsidR="00B860BC" w:rsidRDefault="00C73F7C" w:rsidP="00C73F7C">
      <w:pPr>
        <w:spacing w:before="40" w:after="100" w:afterAutospacing="1" w:line="600" w:lineRule="auto"/>
        <w:rPr>
          <w:rFonts w:ascii="Georgia" w:hAnsi="Georgia"/>
          <w:sz w:val="24"/>
          <w:szCs w:val="24"/>
          <w:lang w:val="en-US"/>
        </w:rPr>
      </w:pPr>
      <w:r>
        <w:rPr>
          <w:rFonts w:ascii="Georgia" w:hAnsi="Georgia"/>
          <w:sz w:val="24"/>
          <w:szCs w:val="24"/>
          <w:lang w:val="en-US"/>
        </w:rPr>
        <w:lastRenderedPageBreak/>
        <w:t>T</w:t>
      </w:r>
      <w:r w:rsidR="00B860BC">
        <w:rPr>
          <w:rFonts w:ascii="Georgia" w:hAnsi="Georgia"/>
          <w:sz w:val="24"/>
          <w:szCs w:val="24"/>
          <w:lang w:val="en-US"/>
        </w:rPr>
        <w:t xml:space="preserve">he poppy is used as a symbol of commemoration </w:t>
      </w:r>
      <w:r w:rsidR="00100CEF">
        <w:rPr>
          <w:rFonts w:ascii="Georgia" w:hAnsi="Georgia"/>
          <w:sz w:val="24"/>
          <w:szCs w:val="24"/>
          <w:lang w:val="en-US"/>
        </w:rPr>
        <w:t xml:space="preserve">for those who served in armed conflict, and also represents hope. The origin behind the use of the poppy being a symbol to commemorate the service was </w:t>
      </w:r>
      <w:r>
        <w:rPr>
          <w:rFonts w:ascii="Georgia" w:hAnsi="Georgia"/>
          <w:sz w:val="24"/>
          <w:szCs w:val="24"/>
          <w:lang w:val="en-US"/>
        </w:rPr>
        <w:t xml:space="preserve">based from the first World War. Western Europe was the location of this event, in which the fields were destroyed due to the bombing. According to British Legion, </w:t>
      </w:r>
      <w:r w:rsidRPr="00C73F7C">
        <w:rPr>
          <w:rFonts w:ascii="Georgia" w:hAnsi="Georgia"/>
          <w:i/>
          <w:sz w:val="24"/>
          <w:szCs w:val="24"/>
          <w:lang w:val="en-US"/>
        </w:rPr>
        <w:t>“</w:t>
      </w:r>
      <w:r w:rsidRPr="00C73F7C">
        <w:rPr>
          <w:rFonts w:ascii="Georgia" w:hAnsi="Georgia"/>
          <w:i/>
          <w:sz w:val="24"/>
          <w:szCs w:val="24"/>
          <w:lang w:val="en-US"/>
        </w:rPr>
        <w:t xml:space="preserve">Bright red Flanders poppies (Papaver </w:t>
      </w:r>
      <w:proofErr w:type="spellStart"/>
      <w:r w:rsidRPr="00C73F7C">
        <w:rPr>
          <w:rFonts w:ascii="Georgia" w:hAnsi="Georgia"/>
          <w:i/>
          <w:sz w:val="24"/>
          <w:szCs w:val="24"/>
          <w:lang w:val="en-US"/>
        </w:rPr>
        <w:t>rhoeas</w:t>
      </w:r>
      <w:proofErr w:type="spellEnd"/>
      <w:r w:rsidRPr="00C73F7C">
        <w:rPr>
          <w:rFonts w:ascii="Georgia" w:hAnsi="Georgia"/>
          <w:i/>
          <w:sz w:val="24"/>
          <w:szCs w:val="24"/>
          <w:lang w:val="en-US"/>
        </w:rPr>
        <w:t>) however, were delicate but resilient flowers and grew in their thousands, flourishing even in the middle of chaos and destruction.</w:t>
      </w:r>
      <w:r w:rsidRPr="00C73F7C">
        <w:rPr>
          <w:rFonts w:ascii="Georgia" w:hAnsi="Georgia"/>
          <w:i/>
          <w:sz w:val="24"/>
          <w:szCs w:val="24"/>
          <w:lang w:val="en-US"/>
        </w:rPr>
        <w:t>”</w:t>
      </w:r>
      <w:r>
        <w:rPr>
          <w:rFonts w:ascii="Georgia" w:hAnsi="Georgia"/>
          <w:i/>
          <w:sz w:val="24"/>
          <w:szCs w:val="24"/>
          <w:lang w:val="en-US"/>
        </w:rPr>
        <w:t xml:space="preserve"> </w:t>
      </w:r>
      <w:r w:rsidRPr="00C73F7C">
        <w:rPr>
          <w:rFonts w:ascii="Georgia" w:hAnsi="Georgia"/>
          <w:sz w:val="24"/>
          <w:szCs w:val="24"/>
          <w:lang w:val="en-US"/>
        </w:rPr>
        <w:t xml:space="preserve">(Britishlegion.org.uk accessed 16 </w:t>
      </w:r>
      <w:proofErr w:type="spellStart"/>
      <w:r w:rsidRPr="00C73F7C">
        <w:rPr>
          <w:rFonts w:ascii="Georgia" w:hAnsi="Georgia"/>
          <w:sz w:val="24"/>
          <w:szCs w:val="24"/>
          <w:lang w:val="en-US"/>
        </w:rPr>
        <w:t>nov.</w:t>
      </w:r>
      <w:proofErr w:type="spellEnd"/>
      <w:r w:rsidRPr="00C73F7C">
        <w:rPr>
          <w:rFonts w:ascii="Georgia" w:hAnsi="Georgia"/>
          <w:sz w:val="24"/>
          <w:szCs w:val="24"/>
          <w:lang w:val="en-US"/>
        </w:rPr>
        <w:t xml:space="preserve"> 2018)</w:t>
      </w:r>
      <w:r>
        <w:rPr>
          <w:rFonts w:ascii="Georgia" w:hAnsi="Georgia"/>
          <w:sz w:val="24"/>
          <w:szCs w:val="24"/>
          <w:lang w:val="en-US"/>
        </w:rPr>
        <w:t>.</w:t>
      </w:r>
    </w:p>
    <w:p w14:paraId="3DF537DE" w14:textId="77777777" w:rsidR="00BA65ED" w:rsidRDefault="00C73F7C" w:rsidP="00C73F7C">
      <w:pPr>
        <w:spacing w:before="40" w:after="100" w:afterAutospacing="1" w:line="600" w:lineRule="auto"/>
        <w:rPr>
          <w:rFonts w:ascii="Georgia" w:hAnsi="Georgia"/>
          <w:sz w:val="24"/>
          <w:szCs w:val="24"/>
          <w:lang w:val="en-US"/>
        </w:rPr>
      </w:pPr>
      <w:r>
        <w:rPr>
          <w:rFonts w:ascii="Georgia" w:hAnsi="Georgia"/>
          <w:sz w:val="24"/>
          <w:szCs w:val="24"/>
          <w:lang w:val="en-US"/>
        </w:rPr>
        <w:t xml:space="preserve">The main inspiration behind the </w:t>
      </w:r>
      <w:r w:rsidR="00BA65ED">
        <w:rPr>
          <w:rFonts w:ascii="Georgia" w:hAnsi="Georgia"/>
          <w:sz w:val="24"/>
          <w:szCs w:val="24"/>
          <w:lang w:val="en-US"/>
        </w:rPr>
        <w:t>use of the poppy dates back to May 1915, where a Canadian doctor named Lieutenant Colonel John McCrae had lost a comrade in Ypres. He witnessed the site of poppies emerging from the graves of the fallen, in which he proceeded to gain inspiration and create a poem titled “In Flanders Fields”</w:t>
      </w:r>
    </w:p>
    <w:p w14:paraId="33DCAC9F" w14:textId="77777777" w:rsidR="00476667" w:rsidRDefault="00476667" w:rsidP="00476667">
      <w:pPr>
        <w:spacing w:before="40" w:after="100" w:afterAutospacing="1" w:line="240" w:lineRule="auto"/>
        <w:rPr>
          <w:rFonts w:ascii="Georgia" w:hAnsi="Georgia"/>
          <w:sz w:val="24"/>
          <w:szCs w:val="24"/>
          <w:lang w:val="en-US"/>
        </w:rPr>
      </w:pPr>
      <w:r>
        <w:rPr>
          <w:rFonts w:ascii="Georgia" w:hAnsi="Georgia"/>
          <w:sz w:val="24"/>
          <w:szCs w:val="24"/>
          <w:lang w:val="en-US"/>
        </w:rPr>
        <w:t xml:space="preserve">The Poem: </w:t>
      </w:r>
    </w:p>
    <w:p w14:paraId="17769613" w14:textId="4BBB9037" w:rsidR="00476667" w:rsidRPr="00476667" w:rsidRDefault="00476667" w:rsidP="00476667">
      <w:pPr>
        <w:spacing w:before="40" w:after="100" w:afterAutospacing="1" w:line="240" w:lineRule="auto"/>
        <w:rPr>
          <w:rFonts w:ascii="Georgia" w:hAnsi="Georgia"/>
          <w:sz w:val="24"/>
          <w:szCs w:val="24"/>
          <w:lang w:val="en-US"/>
        </w:rPr>
      </w:pPr>
      <w:r>
        <w:rPr>
          <w:rFonts w:ascii="Georgia" w:hAnsi="Georgia"/>
          <w:sz w:val="24"/>
          <w:szCs w:val="24"/>
          <w:lang w:val="en-US"/>
        </w:rPr>
        <w:t>‘</w:t>
      </w:r>
      <w:r w:rsidRPr="00476667">
        <w:rPr>
          <w:rFonts w:ascii="Georgia" w:hAnsi="Georgia"/>
          <w:sz w:val="24"/>
          <w:szCs w:val="24"/>
          <w:lang w:val="en-US"/>
        </w:rPr>
        <w:t>In Flanders' fields the poppies blow</w:t>
      </w:r>
    </w:p>
    <w:p w14:paraId="3B6803B6"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Between the crosses, row on row,</w:t>
      </w:r>
    </w:p>
    <w:p w14:paraId="2063286C"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That mark our place: and in the sky</w:t>
      </w:r>
    </w:p>
    <w:p w14:paraId="17127FC5"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The larks, still bravely singing, fly</w:t>
      </w:r>
    </w:p>
    <w:p w14:paraId="3BBC5573"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Scarce heard amid the guns below.</w:t>
      </w:r>
    </w:p>
    <w:p w14:paraId="4326EF0C" w14:textId="77777777" w:rsidR="00476667" w:rsidRPr="00476667" w:rsidRDefault="00476667" w:rsidP="00476667">
      <w:pPr>
        <w:spacing w:before="40" w:after="100" w:afterAutospacing="1" w:line="240" w:lineRule="auto"/>
        <w:rPr>
          <w:rFonts w:ascii="Georgia" w:hAnsi="Georgia"/>
          <w:sz w:val="24"/>
          <w:szCs w:val="24"/>
          <w:lang w:val="en-US"/>
        </w:rPr>
      </w:pPr>
    </w:p>
    <w:p w14:paraId="47AD8A22"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We are the dead. Short days ago</w:t>
      </w:r>
    </w:p>
    <w:p w14:paraId="67990DF8"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We lived, felt dawn, saw sunset glow,</w:t>
      </w:r>
    </w:p>
    <w:p w14:paraId="75B9D834"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lastRenderedPageBreak/>
        <w:t>Loved and were loved, and now we lie</w:t>
      </w:r>
    </w:p>
    <w:p w14:paraId="75A83F6B"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In Flanders' fields.</w:t>
      </w:r>
    </w:p>
    <w:p w14:paraId="5295E7E0" w14:textId="77777777" w:rsidR="00476667" w:rsidRPr="00476667" w:rsidRDefault="00476667" w:rsidP="00476667">
      <w:pPr>
        <w:spacing w:before="40" w:after="100" w:afterAutospacing="1" w:line="240" w:lineRule="auto"/>
        <w:rPr>
          <w:rFonts w:ascii="Georgia" w:hAnsi="Georgia"/>
          <w:sz w:val="24"/>
          <w:szCs w:val="24"/>
          <w:lang w:val="en-US"/>
        </w:rPr>
      </w:pPr>
    </w:p>
    <w:p w14:paraId="5BED6DE4"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Take up our quarrel with the foe;</w:t>
      </w:r>
    </w:p>
    <w:p w14:paraId="3E9DA4C9"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To you from failing hands we throw</w:t>
      </w:r>
    </w:p>
    <w:p w14:paraId="40C78E82"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The torch; be yours to hold it high,</w:t>
      </w:r>
    </w:p>
    <w:p w14:paraId="42B2E2C0" w14:textId="77777777"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If ye break faith with us who die</w:t>
      </w:r>
    </w:p>
    <w:p w14:paraId="63B1AB33" w14:textId="0E884E8F" w:rsidR="00476667" w:rsidRPr="00476667"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 xml:space="preserve">We shall not sleep, though poppies grow  </w:t>
      </w:r>
    </w:p>
    <w:p w14:paraId="1518B57F" w14:textId="75986AAA" w:rsidR="00C73F7C" w:rsidRDefault="00476667" w:rsidP="00476667">
      <w:pPr>
        <w:spacing w:before="40" w:after="100" w:afterAutospacing="1" w:line="240" w:lineRule="auto"/>
        <w:rPr>
          <w:rFonts w:ascii="Georgia" w:hAnsi="Georgia"/>
          <w:sz w:val="24"/>
          <w:szCs w:val="24"/>
          <w:lang w:val="en-US"/>
        </w:rPr>
      </w:pPr>
      <w:r w:rsidRPr="00476667">
        <w:rPr>
          <w:rFonts w:ascii="Georgia" w:hAnsi="Georgia"/>
          <w:sz w:val="24"/>
          <w:szCs w:val="24"/>
          <w:lang w:val="en-US"/>
        </w:rPr>
        <w:t>In Flanders' Fields.</w:t>
      </w:r>
      <w:r w:rsidR="00BA65ED">
        <w:rPr>
          <w:rFonts w:ascii="Georgia" w:hAnsi="Georgia"/>
          <w:sz w:val="24"/>
          <w:szCs w:val="24"/>
          <w:lang w:val="en-US"/>
        </w:rPr>
        <w:t xml:space="preserve"> </w:t>
      </w:r>
      <w:r>
        <w:rPr>
          <w:rFonts w:ascii="Georgia" w:hAnsi="Georgia"/>
          <w:sz w:val="24"/>
          <w:szCs w:val="24"/>
          <w:lang w:val="en-US"/>
        </w:rPr>
        <w:t>‘</w:t>
      </w:r>
    </w:p>
    <w:p w14:paraId="7340F00B" w14:textId="5DA16974" w:rsidR="00476667" w:rsidRDefault="00476667" w:rsidP="00476667">
      <w:pPr>
        <w:spacing w:before="40" w:after="100" w:afterAutospacing="1" w:line="240" w:lineRule="auto"/>
        <w:rPr>
          <w:rFonts w:ascii="Georgia" w:hAnsi="Georgia"/>
          <w:sz w:val="24"/>
          <w:szCs w:val="24"/>
          <w:lang w:val="en-US"/>
        </w:rPr>
      </w:pPr>
      <w:r>
        <w:rPr>
          <w:rFonts w:ascii="Georgia" w:hAnsi="Georgia"/>
          <w:sz w:val="24"/>
          <w:szCs w:val="24"/>
          <w:lang w:val="en-US"/>
        </w:rPr>
        <w:t>- John McCrae (Wolff. L, 1958)</w:t>
      </w:r>
    </w:p>
    <w:p w14:paraId="14575F69" w14:textId="76F3F191" w:rsidR="00476667" w:rsidRDefault="00476667" w:rsidP="00476667">
      <w:pPr>
        <w:spacing w:before="40" w:after="100" w:afterAutospacing="1" w:line="600" w:lineRule="auto"/>
        <w:rPr>
          <w:rFonts w:ascii="Georgia" w:hAnsi="Georgia"/>
          <w:sz w:val="24"/>
          <w:szCs w:val="24"/>
          <w:lang w:val="en-US"/>
        </w:rPr>
      </w:pPr>
    </w:p>
    <w:p w14:paraId="0787513F" w14:textId="41198F9A" w:rsidR="00476667" w:rsidRDefault="00476667" w:rsidP="00476667">
      <w:pPr>
        <w:spacing w:before="40" w:after="100" w:afterAutospacing="1" w:line="600" w:lineRule="auto"/>
        <w:rPr>
          <w:rFonts w:ascii="Georgia" w:hAnsi="Georgia"/>
          <w:sz w:val="24"/>
          <w:szCs w:val="24"/>
          <w:lang w:val="en-US"/>
        </w:rPr>
      </w:pPr>
      <w:r>
        <w:rPr>
          <w:rFonts w:ascii="Georgia" w:hAnsi="Georgia"/>
          <w:sz w:val="24"/>
          <w:szCs w:val="24"/>
          <w:lang w:val="en-US"/>
        </w:rPr>
        <w:t xml:space="preserve">Following this poem and the following the immediate growth following the poppy </w:t>
      </w:r>
      <w:proofErr w:type="spellStart"/>
      <w:r>
        <w:rPr>
          <w:rFonts w:ascii="Georgia" w:hAnsi="Georgia"/>
          <w:sz w:val="24"/>
          <w:szCs w:val="24"/>
          <w:lang w:val="en-US"/>
        </w:rPr>
        <w:t>symbolises</w:t>
      </w:r>
      <w:proofErr w:type="spellEnd"/>
      <w:r>
        <w:rPr>
          <w:rFonts w:ascii="Georgia" w:hAnsi="Georgia"/>
          <w:sz w:val="24"/>
          <w:szCs w:val="24"/>
          <w:lang w:val="en-US"/>
        </w:rPr>
        <w:t xml:space="preserve"> the resilience and perseverance’s as well as scarifies that are synonymous with warfare</w:t>
      </w:r>
    </w:p>
    <w:p w14:paraId="261447CA" w14:textId="1453916B" w:rsidR="00E32741" w:rsidRPr="00E32741" w:rsidRDefault="00E32741" w:rsidP="00E32741">
      <w:pPr>
        <w:spacing w:after="0" w:line="240" w:lineRule="auto"/>
        <w:rPr>
          <w:rFonts w:ascii="Times New Roman" w:eastAsia="Times New Roman" w:hAnsi="Times New Roman" w:cs="Times New Roman"/>
          <w:sz w:val="24"/>
          <w:szCs w:val="24"/>
        </w:rPr>
      </w:pPr>
      <w:r w:rsidRPr="00E32741">
        <w:rPr>
          <w:rFonts w:ascii="Times New Roman" w:eastAsia="Times New Roman" w:hAnsi="Times New Roman" w:cs="Times New Roman"/>
          <w:sz w:val="24"/>
          <w:szCs w:val="24"/>
        </w:rPr>
        <w:fldChar w:fldCharType="begin"/>
      </w:r>
      <w:r w:rsidRPr="00E32741">
        <w:rPr>
          <w:rFonts w:ascii="Times New Roman" w:eastAsia="Times New Roman" w:hAnsi="Times New Roman" w:cs="Times New Roman"/>
          <w:sz w:val="24"/>
          <w:szCs w:val="24"/>
        </w:rPr>
        <w:instrText xml:space="preserve"> INCLUDEPICTURE "https://cdn.abcotvs.com/dip/images/3521772_052518-cc-ap-poppy-memorial-img.jpg" \* MERGEFORMATINET </w:instrText>
      </w:r>
      <w:r w:rsidRPr="00E32741">
        <w:rPr>
          <w:rFonts w:ascii="Times New Roman" w:eastAsia="Times New Roman" w:hAnsi="Times New Roman" w:cs="Times New Roman"/>
          <w:sz w:val="24"/>
          <w:szCs w:val="24"/>
        </w:rPr>
        <w:fldChar w:fldCharType="separate"/>
      </w:r>
      <w:r w:rsidRPr="00E32741">
        <w:rPr>
          <w:rFonts w:ascii="Times New Roman" w:eastAsia="Times New Roman" w:hAnsi="Times New Roman" w:cs="Times New Roman"/>
          <w:noProof/>
          <w:sz w:val="24"/>
          <w:szCs w:val="24"/>
        </w:rPr>
        <w:drawing>
          <wp:inline distT="0" distB="0" distL="0" distR="0" wp14:anchorId="21B489B9" wp14:editId="6F86756C">
            <wp:extent cx="5731510" cy="3223895"/>
            <wp:effectExtent l="0" t="0" r="0" b="1905"/>
            <wp:docPr id="7" name="Picture 7" descr="Image result for poppy mem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poppy memori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E32741">
        <w:rPr>
          <w:rFonts w:ascii="Times New Roman" w:eastAsia="Times New Roman" w:hAnsi="Times New Roman" w:cs="Times New Roman"/>
          <w:sz w:val="24"/>
          <w:szCs w:val="24"/>
        </w:rPr>
        <w:fldChar w:fldCharType="end"/>
      </w:r>
    </w:p>
    <w:p w14:paraId="3EAFFC47" w14:textId="0E48825F" w:rsidR="00E32741" w:rsidRPr="00E32741" w:rsidRDefault="00E32741" w:rsidP="00E32741">
      <w:pPr>
        <w:spacing w:after="0" w:line="240" w:lineRule="auto"/>
        <w:rPr>
          <w:rFonts w:ascii="Times New Roman" w:eastAsia="Times New Roman" w:hAnsi="Times New Roman" w:cs="Times New Roman"/>
          <w:sz w:val="24"/>
          <w:szCs w:val="24"/>
        </w:rPr>
      </w:pPr>
      <w:r w:rsidRPr="00E32741">
        <w:rPr>
          <w:rFonts w:ascii="Times New Roman" w:eastAsia="Times New Roman" w:hAnsi="Times New Roman" w:cs="Times New Roman"/>
          <w:sz w:val="24"/>
          <w:szCs w:val="24"/>
        </w:rPr>
        <w:lastRenderedPageBreak/>
        <w:fldChar w:fldCharType="begin"/>
      </w:r>
      <w:r w:rsidRPr="00E32741">
        <w:rPr>
          <w:rFonts w:ascii="Times New Roman" w:eastAsia="Times New Roman" w:hAnsi="Times New Roman" w:cs="Times New Roman"/>
          <w:sz w:val="24"/>
          <w:szCs w:val="24"/>
        </w:rPr>
        <w:instrText xml:space="preserve"> INCLUDEPICTURE "https://d2v9y0dukr6mq2.cloudfront.net/video/thumbnail/0FQzntq/placing-a-red-poppy-on-the-honour-roll-at-the-australian-war-memorial_4ygy8_bn__F0000.png" \* MERGEFORMATINET </w:instrText>
      </w:r>
      <w:r w:rsidRPr="00E32741">
        <w:rPr>
          <w:rFonts w:ascii="Times New Roman" w:eastAsia="Times New Roman" w:hAnsi="Times New Roman" w:cs="Times New Roman"/>
          <w:sz w:val="24"/>
          <w:szCs w:val="24"/>
        </w:rPr>
        <w:fldChar w:fldCharType="separate"/>
      </w:r>
      <w:r w:rsidRPr="00E32741">
        <w:rPr>
          <w:rFonts w:ascii="Times New Roman" w:eastAsia="Times New Roman" w:hAnsi="Times New Roman" w:cs="Times New Roman"/>
          <w:noProof/>
          <w:sz w:val="24"/>
          <w:szCs w:val="24"/>
        </w:rPr>
        <w:drawing>
          <wp:inline distT="0" distB="0" distL="0" distR="0" wp14:anchorId="3108EE70" wp14:editId="6179874D">
            <wp:extent cx="5731510" cy="3223895"/>
            <wp:effectExtent l="0" t="0" r="0" b="1905"/>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lat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E32741">
        <w:rPr>
          <w:rFonts w:ascii="Times New Roman" w:eastAsia="Times New Roman" w:hAnsi="Times New Roman" w:cs="Times New Roman"/>
          <w:sz w:val="24"/>
          <w:szCs w:val="24"/>
        </w:rPr>
        <w:fldChar w:fldCharType="end"/>
      </w:r>
    </w:p>
    <w:p w14:paraId="128065F3" w14:textId="77777777" w:rsidR="00E32741" w:rsidRPr="00C73F7C" w:rsidRDefault="00E32741" w:rsidP="00476667">
      <w:pPr>
        <w:spacing w:before="40" w:after="100" w:afterAutospacing="1" w:line="600" w:lineRule="auto"/>
        <w:rPr>
          <w:rFonts w:ascii="Georgia" w:hAnsi="Georgia"/>
          <w:sz w:val="24"/>
          <w:szCs w:val="24"/>
          <w:lang w:val="en-US"/>
        </w:rPr>
      </w:pPr>
    </w:p>
    <w:p w14:paraId="0264A85D" w14:textId="70DBDA03" w:rsidR="00E32741" w:rsidRPr="00E32741" w:rsidRDefault="00E32741" w:rsidP="00E32741">
      <w:pPr>
        <w:spacing w:after="0" w:line="240" w:lineRule="auto"/>
        <w:rPr>
          <w:rFonts w:ascii="Times New Roman" w:eastAsia="Times New Roman" w:hAnsi="Times New Roman" w:cs="Times New Roman"/>
          <w:sz w:val="24"/>
          <w:szCs w:val="24"/>
        </w:rPr>
      </w:pPr>
      <w:r w:rsidRPr="00E32741">
        <w:rPr>
          <w:rFonts w:ascii="Georgia" w:hAnsi="Georgia"/>
          <w:noProof/>
          <w:sz w:val="24"/>
          <w:szCs w:val="24"/>
          <w:lang w:val="en-US"/>
        </w:rPr>
        <w:drawing>
          <wp:inline distT="0" distB="0" distL="0" distR="0" wp14:anchorId="1F11A145" wp14:editId="6CD07F7B">
            <wp:extent cx="5753100" cy="3835400"/>
            <wp:effectExtent l="0" t="0" r="0" b="0"/>
            <wp:docPr id="9" name="Picture 9" descr="/var/folders/y4/gmwykz3n0cv3jxf97cpr1qv80000gn/T/com.microsoft.Word/Content.MSO/731DED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ar/folders/y4/gmwykz3n0cv3jxf97cpr1qv80000gn/T/com.microsoft.Word/Content.MSO/731DEDCD.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3100" cy="3835400"/>
                    </a:xfrm>
                    <a:prstGeom prst="rect">
                      <a:avLst/>
                    </a:prstGeom>
                    <a:noFill/>
                    <a:ln>
                      <a:noFill/>
                    </a:ln>
                  </pic:spPr>
                </pic:pic>
              </a:graphicData>
            </a:graphic>
          </wp:inline>
        </w:drawing>
      </w:r>
    </w:p>
    <w:p w14:paraId="07A75AF2" w14:textId="77777777" w:rsidR="005A3DBC" w:rsidRDefault="005A3DBC" w:rsidP="00B723F9">
      <w:pPr>
        <w:spacing w:before="40" w:after="100" w:afterAutospacing="1" w:line="600" w:lineRule="auto"/>
        <w:rPr>
          <w:rFonts w:ascii="Georgia" w:hAnsi="Georgia"/>
          <w:sz w:val="24"/>
          <w:szCs w:val="24"/>
          <w:lang w:val="en-US"/>
        </w:rPr>
      </w:pPr>
    </w:p>
    <w:p w14:paraId="6344DB2D" w14:textId="77777777" w:rsidR="005A3DBC" w:rsidRPr="00B723F9" w:rsidRDefault="005A3DBC" w:rsidP="00B723F9">
      <w:pPr>
        <w:spacing w:before="40" w:after="100" w:afterAutospacing="1" w:line="600" w:lineRule="auto"/>
        <w:rPr>
          <w:rFonts w:ascii="Georgia" w:hAnsi="Georgia"/>
          <w:sz w:val="24"/>
          <w:szCs w:val="24"/>
          <w:lang w:val="en-US"/>
        </w:rPr>
      </w:pPr>
    </w:p>
    <w:p w14:paraId="21827956" w14:textId="45E3E37A" w:rsidR="00206FCD" w:rsidRDefault="00E32741" w:rsidP="00AA3088">
      <w:pPr>
        <w:spacing w:before="40" w:after="100" w:afterAutospacing="1" w:line="600" w:lineRule="auto"/>
        <w:rPr>
          <w:rFonts w:ascii="Georgia" w:hAnsi="Georgia"/>
          <w:sz w:val="24"/>
          <w:szCs w:val="24"/>
          <w:lang w:val="en-US"/>
        </w:rPr>
      </w:pPr>
      <w:r>
        <w:rPr>
          <w:rFonts w:ascii="Georgia" w:hAnsi="Georgia"/>
          <w:sz w:val="24"/>
          <w:szCs w:val="24"/>
          <w:lang w:val="en-US"/>
        </w:rPr>
        <w:lastRenderedPageBreak/>
        <w:t xml:space="preserve">Since then, the poppy has been represented to remember those who </w:t>
      </w:r>
      <w:proofErr w:type="gramStart"/>
      <w:r>
        <w:rPr>
          <w:rFonts w:ascii="Georgia" w:hAnsi="Georgia"/>
          <w:sz w:val="24"/>
          <w:szCs w:val="24"/>
          <w:lang w:val="en-US"/>
        </w:rPr>
        <w:t>served, and</w:t>
      </w:r>
      <w:proofErr w:type="gramEnd"/>
      <w:r>
        <w:rPr>
          <w:rFonts w:ascii="Georgia" w:hAnsi="Georgia"/>
          <w:sz w:val="24"/>
          <w:szCs w:val="24"/>
          <w:lang w:val="en-US"/>
        </w:rPr>
        <w:t xml:space="preserve"> reinforce the growth and hope that we associate with ourselves as a society. </w:t>
      </w:r>
      <w:r w:rsidR="00B059B6">
        <w:rPr>
          <w:rFonts w:ascii="Georgia" w:hAnsi="Georgia"/>
          <w:sz w:val="24"/>
          <w:szCs w:val="24"/>
          <w:lang w:val="en-US"/>
        </w:rPr>
        <w:t xml:space="preserve">Not only is this a prime example of commemoration in an historical sense, but also is personal as </w:t>
      </w:r>
      <w:r w:rsidR="00B8715B">
        <w:rPr>
          <w:rFonts w:ascii="Georgia" w:hAnsi="Georgia"/>
          <w:sz w:val="24"/>
          <w:szCs w:val="24"/>
          <w:lang w:val="en-US"/>
        </w:rPr>
        <w:t xml:space="preserve">it honors the family members and friends. </w:t>
      </w:r>
      <w:r w:rsidR="00B96DD5">
        <w:rPr>
          <w:rFonts w:ascii="Georgia" w:hAnsi="Georgia"/>
          <w:sz w:val="24"/>
          <w:szCs w:val="24"/>
          <w:lang w:val="en-US"/>
        </w:rPr>
        <w:t xml:space="preserve">Remembrance Day is a way for people to personally remember and have a personal connection. </w:t>
      </w:r>
    </w:p>
    <w:p w14:paraId="34CC65BD" w14:textId="0315011C" w:rsidR="00B8715B" w:rsidRDefault="00B8715B" w:rsidP="00AA3088">
      <w:pPr>
        <w:spacing w:before="40" w:after="100" w:afterAutospacing="1" w:line="600" w:lineRule="auto"/>
        <w:rPr>
          <w:rFonts w:ascii="Georgia" w:hAnsi="Georgia"/>
          <w:sz w:val="24"/>
          <w:szCs w:val="24"/>
          <w:u w:val="single"/>
          <w:lang w:val="en-US"/>
        </w:rPr>
      </w:pPr>
      <w:r w:rsidRPr="00B8715B">
        <w:rPr>
          <w:rFonts w:ascii="Georgia" w:hAnsi="Georgia"/>
          <w:sz w:val="24"/>
          <w:szCs w:val="24"/>
          <w:u w:val="single"/>
          <w:lang w:val="en-US"/>
        </w:rPr>
        <w:t xml:space="preserve">Public </w:t>
      </w:r>
      <w:proofErr w:type="spellStart"/>
      <w:r w:rsidRPr="00B8715B">
        <w:rPr>
          <w:rFonts w:ascii="Georgia" w:hAnsi="Georgia"/>
          <w:sz w:val="24"/>
          <w:szCs w:val="24"/>
          <w:u w:val="single"/>
          <w:lang w:val="en-US"/>
        </w:rPr>
        <w:t>Mourining</w:t>
      </w:r>
      <w:proofErr w:type="spellEnd"/>
    </w:p>
    <w:p w14:paraId="317EF600" w14:textId="1AB2971A" w:rsidR="00047BC9" w:rsidRDefault="00725897" w:rsidP="00AA3088">
      <w:pPr>
        <w:spacing w:before="40" w:after="100" w:afterAutospacing="1" w:line="600" w:lineRule="auto"/>
        <w:rPr>
          <w:rFonts w:ascii="Georgia" w:hAnsi="Georgia"/>
          <w:sz w:val="24"/>
          <w:szCs w:val="24"/>
          <w:lang w:val="en-US"/>
        </w:rPr>
      </w:pPr>
      <w:r>
        <w:rPr>
          <w:rFonts w:ascii="Georgia" w:hAnsi="Georgia"/>
          <w:sz w:val="24"/>
          <w:szCs w:val="24"/>
          <w:lang w:val="en-US"/>
        </w:rPr>
        <w:t xml:space="preserve">Public Mourning is obviously the most common way to commemorate, as seen by the examples above. However, in today’s age, public mourning and commemoration can be </w:t>
      </w:r>
      <w:r w:rsidR="00A55F41">
        <w:rPr>
          <w:rFonts w:ascii="Georgia" w:hAnsi="Georgia"/>
          <w:sz w:val="24"/>
          <w:szCs w:val="24"/>
          <w:lang w:val="en-US"/>
        </w:rPr>
        <w:t xml:space="preserve">conveyed digitally via social media. </w:t>
      </w:r>
      <w:r w:rsidR="002D17A3">
        <w:rPr>
          <w:rFonts w:ascii="Georgia" w:hAnsi="Georgia"/>
          <w:sz w:val="24"/>
          <w:szCs w:val="24"/>
          <w:lang w:val="en-US"/>
        </w:rPr>
        <w:t>When there is an event such as a celebrity death or a tragic event, social media has now allowed the population to learn and receive this information almost instantaneously</w:t>
      </w:r>
      <w:r w:rsidR="00A22706">
        <w:rPr>
          <w:rFonts w:ascii="Georgia" w:hAnsi="Georgia"/>
          <w:sz w:val="24"/>
          <w:szCs w:val="24"/>
          <w:lang w:val="en-US"/>
        </w:rPr>
        <w:t>. For example, when the bombings in Manchester occurred last year, social media learned about it fairly quickly, in which there was such an overwhelming amount of tributes (alongside physical public memorials). Shortly after the tragedy, a concert was performed with musical acts such as Ariana Grande, Liam Gallagher and Justin Bieber, in which the money raised went to the victims. This concert allowed the whole world to commemorate those involved using social media. The concept of the celebrity also being a part of this increases with adding personal meaning, in which the ideology is that we see celebrities in a higher regard, in which they are someone we aspire</w:t>
      </w:r>
      <w:r w:rsidR="00047BC9">
        <w:rPr>
          <w:rFonts w:ascii="Georgia" w:hAnsi="Georgia"/>
          <w:sz w:val="24"/>
          <w:szCs w:val="24"/>
          <w:lang w:val="en-US"/>
        </w:rPr>
        <w:t xml:space="preserve"> to. When they are involved in tributes, then it adds an emotional investment and therefore a personal </w:t>
      </w:r>
      <w:r w:rsidR="00047BC9">
        <w:rPr>
          <w:rFonts w:ascii="Georgia" w:hAnsi="Georgia"/>
          <w:sz w:val="24"/>
          <w:szCs w:val="24"/>
          <w:lang w:val="en-US"/>
        </w:rPr>
        <w:lastRenderedPageBreak/>
        <w:t>meaning for those on the outside of the situation. This concept is the same when a Celebrity passes away.</w:t>
      </w:r>
      <w:r w:rsidR="00C26558">
        <w:rPr>
          <w:rFonts w:ascii="Georgia" w:hAnsi="Georgia"/>
          <w:sz w:val="24"/>
          <w:szCs w:val="24"/>
          <w:lang w:val="en-US"/>
        </w:rPr>
        <w:t xml:space="preserve"> </w:t>
      </w:r>
    </w:p>
    <w:p w14:paraId="6E56A9D4" w14:textId="3602C2C5" w:rsidR="00C26558" w:rsidRPr="00C26558" w:rsidRDefault="00C26558" w:rsidP="00C26558">
      <w:pPr>
        <w:spacing w:after="0" w:line="240" w:lineRule="auto"/>
        <w:rPr>
          <w:rFonts w:ascii="Times New Roman" w:eastAsia="Times New Roman" w:hAnsi="Times New Roman" w:cs="Times New Roman"/>
          <w:sz w:val="24"/>
          <w:szCs w:val="24"/>
        </w:rPr>
      </w:pPr>
      <w:r w:rsidRPr="00C26558">
        <w:rPr>
          <w:rFonts w:ascii="Times New Roman" w:eastAsia="Times New Roman" w:hAnsi="Times New Roman" w:cs="Times New Roman"/>
          <w:sz w:val="24"/>
          <w:szCs w:val="24"/>
        </w:rPr>
        <w:fldChar w:fldCharType="begin"/>
      </w:r>
      <w:r w:rsidRPr="00C26558">
        <w:rPr>
          <w:rFonts w:ascii="Times New Roman" w:eastAsia="Times New Roman" w:hAnsi="Times New Roman" w:cs="Times New Roman"/>
          <w:sz w:val="24"/>
          <w:szCs w:val="24"/>
        </w:rPr>
        <w:instrText xml:space="preserve"> INCLUDEPICTURE "https://i1.wp.com/www.brixtonbuzz.com/images/bowie-mural-recovered-02.jpg?zoom=2&amp;w=620" \* MERGEFORMATINET </w:instrText>
      </w:r>
      <w:r w:rsidRPr="00C26558">
        <w:rPr>
          <w:rFonts w:ascii="Times New Roman" w:eastAsia="Times New Roman" w:hAnsi="Times New Roman" w:cs="Times New Roman"/>
          <w:sz w:val="24"/>
          <w:szCs w:val="24"/>
        </w:rPr>
        <w:fldChar w:fldCharType="separate"/>
      </w:r>
      <w:r w:rsidRPr="00C26558">
        <w:rPr>
          <w:rFonts w:ascii="Times New Roman" w:eastAsia="Times New Roman" w:hAnsi="Times New Roman" w:cs="Times New Roman"/>
          <w:noProof/>
          <w:sz w:val="24"/>
          <w:szCs w:val="24"/>
        </w:rPr>
        <w:drawing>
          <wp:inline distT="0" distB="0" distL="0" distR="0" wp14:anchorId="73466326" wp14:editId="221C62B0">
            <wp:extent cx="5731510" cy="3346450"/>
            <wp:effectExtent l="0" t="0" r="0" b="6350"/>
            <wp:docPr id="10" name="Picture 10" descr="Brixton's David Bowie mural gets permanent protective cover, Friday 6th April,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Brixton's David Bowie mural gets permanent protective cover, Friday 6th April, 20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46450"/>
                    </a:xfrm>
                    <a:prstGeom prst="rect">
                      <a:avLst/>
                    </a:prstGeom>
                    <a:noFill/>
                    <a:ln>
                      <a:noFill/>
                    </a:ln>
                  </pic:spPr>
                </pic:pic>
              </a:graphicData>
            </a:graphic>
          </wp:inline>
        </w:drawing>
      </w:r>
      <w:r w:rsidRPr="00C26558">
        <w:rPr>
          <w:rFonts w:ascii="Times New Roman" w:eastAsia="Times New Roman" w:hAnsi="Times New Roman" w:cs="Times New Roman"/>
          <w:sz w:val="24"/>
          <w:szCs w:val="24"/>
        </w:rPr>
        <w:fldChar w:fldCharType="end"/>
      </w:r>
    </w:p>
    <w:p w14:paraId="505B7B57" w14:textId="22F6C853" w:rsidR="00C26558" w:rsidRDefault="00C26558" w:rsidP="00AA3088">
      <w:pPr>
        <w:spacing w:before="40" w:after="100" w:afterAutospacing="1" w:line="600" w:lineRule="auto"/>
        <w:rPr>
          <w:rFonts w:ascii="Georgia" w:hAnsi="Georgia"/>
          <w:sz w:val="24"/>
          <w:szCs w:val="24"/>
          <w:lang w:val="en-US"/>
        </w:rPr>
      </w:pPr>
    </w:p>
    <w:p w14:paraId="706FD9F0" w14:textId="2928E6D8" w:rsidR="00C26558" w:rsidRDefault="00C26558" w:rsidP="00AA3088">
      <w:pPr>
        <w:spacing w:before="40" w:after="100" w:afterAutospacing="1" w:line="600" w:lineRule="auto"/>
        <w:rPr>
          <w:rFonts w:ascii="Georgia" w:hAnsi="Georgia"/>
          <w:sz w:val="24"/>
          <w:szCs w:val="24"/>
          <w:lang w:val="en-US"/>
        </w:rPr>
      </w:pPr>
      <w:r>
        <w:rPr>
          <w:rFonts w:ascii="Georgia" w:hAnsi="Georgia"/>
          <w:sz w:val="24"/>
          <w:szCs w:val="24"/>
          <w:lang w:val="en-US"/>
        </w:rPr>
        <w:t xml:space="preserve">This is a mural of David Bowie, who was considered an icon and a pioneer within music. The mural displays Bowies’ considered most popular alter-ego: Ziggy Stardust. The interesting aspect about this mural is that it was created in 2013, however become a point of interest and the most popular memorial for after Bowie Died in 2016, in which thousands of fans came to pay their respects. The concept of empathy comes back into this as well, as fans of his work, or people who were of a similar age as </w:t>
      </w:r>
      <w:r w:rsidR="0061039F">
        <w:rPr>
          <w:rFonts w:ascii="Georgia" w:hAnsi="Georgia"/>
          <w:sz w:val="24"/>
          <w:szCs w:val="24"/>
          <w:lang w:val="en-US"/>
        </w:rPr>
        <w:t>he</w:t>
      </w:r>
      <w:r>
        <w:rPr>
          <w:rFonts w:ascii="Georgia" w:hAnsi="Georgia"/>
          <w:sz w:val="24"/>
          <w:szCs w:val="24"/>
          <w:lang w:val="en-US"/>
        </w:rPr>
        <w:t xml:space="preserve"> had a personal connection to his death as they felt like they had grown up with him and his music catalogue. </w:t>
      </w:r>
    </w:p>
    <w:p w14:paraId="6BD2A032" w14:textId="77777777" w:rsidR="00A55F41" w:rsidRPr="00725897" w:rsidRDefault="00A55F41" w:rsidP="00AA3088">
      <w:pPr>
        <w:spacing w:before="40" w:after="100" w:afterAutospacing="1" w:line="600" w:lineRule="auto"/>
        <w:rPr>
          <w:rFonts w:ascii="Georgia" w:hAnsi="Georgia"/>
          <w:sz w:val="24"/>
          <w:szCs w:val="24"/>
          <w:lang w:val="en-US"/>
        </w:rPr>
      </w:pPr>
    </w:p>
    <w:p w14:paraId="2A7B2C82" w14:textId="632D258E" w:rsidR="00725897" w:rsidRPr="00FF4289" w:rsidRDefault="00FF4289" w:rsidP="00AA3088">
      <w:pPr>
        <w:spacing w:before="40" w:after="100" w:afterAutospacing="1" w:line="600" w:lineRule="auto"/>
        <w:rPr>
          <w:rFonts w:ascii="Georgia" w:hAnsi="Georgia"/>
          <w:sz w:val="24"/>
          <w:szCs w:val="24"/>
          <w:lang w:val="en-US"/>
        </w:rPr>
      </w:pPr>
      <w:r>
        <w:rPr>
          <w:rFonts w:ascii="Georgia" w:hAnsi="Georgia"/>
          <w:sz w:val="24"/>
          <w:szCs w:val="24"/>
          <w:lang w:val="en-US"/>
        </w:rPr>
        <w:lastRenderedPageBreak/>
        <w:t xml:space="preserve">In conclusion, we commemorate in various forms, whether it is attending a public memorial or site, creating iconography honoring the subject or consuming their content. </w:t>
      </w:r>
      <w:r w:rsidR="00504FCD">
        <w:rPr>
          <w:rFonts w:ascii="Georgia" w:hAnsi="Georgia"/>
          <w:sz w:val="24"/>
          <w:szCs w:val="24"/>
          <w:lang w:val="en-US"/>
        </w:rPr>
        <w:t xml:space="preserve">The personal connection stemmed from a public memorial is open to </w:t>
      </w:r>
      <w:r w:rsidR="009C6DC8">
        <w:rPr>
          <w:rFonts w:ascii="Georgia" w:hAnsi="Georgia"/>
          <w:sz w:val="24"/>
          <w:szCs w:val="24"/>
          <w:lang w:val="en-US"/>
        </w:rPr>
        <w:t>interpretation</w:t>
      </w:r>
      <w:r w:rsidR="00504FCD">
        <w:rPr>
          <w:rFonts w:ascii="Georgia" w:hAnsi="Georgia"/>
          <w:sz w:val="24"/>
          <w:szCs w:val="24"/>
          <w:lang w:val="en-US"/>
        </w:rPr>
        <w:t xml:space="preserve"> into how that subject correlates with their history, values, </w:t>
      </w:r>
      <w:r w:rsidR="009C6DC8">
        <w:rPr>
          <w:rFonts w:ascii="Georgia" w:hAnsi="Georgia"/>
          <w:sz w:val="24"/>
          <w:szCs w:val="24"/>
          <w:lang w:val="en-US"/>
        </w:rPr>
        <w:t xml:space="preserve">education and so on. The major reason as to how personal meaning created in a public space is due to the recipient either being involved, or knowing someone who was involved. </w:t>
      </w:r>
      <w:bookmarkStart w:id="0" w:name="_GoBack"/>
      <w:bookmarkEnd w:id="0"/>
    </w:p>
    <w:p w14:paraId="644CA288" w14:textId="32B69518" w:rsidR="00DB4571" w:rsidRDefault="00DB4571" w:rsidP="00AA3088">
      <w:pPr>
        <w:spacing w:before="40" w:after="100" w:afterAutospacing="1" w:line="600" w:lineRule="auto"/>
        <w:rPr>
          <w:sz w:val="24"/>
          <w:szCs w:val="24"/>
          <w:lang w:val="en-US"/>
        </w:rPr>
      </w:pPr>
      <w:r w:rsidRPr="008706B5">
        <w:rPr>
          <w:rFonts w:ascii="Georgia" w:hAnsi="Georgia"/>
          <w:sz w:val="24"/>
          <w:szCs w:val="24"/>
          <w:lang w:val="en-US"/>
        </w:rPr>
        <w:t>Bibliography</w:t>
      </w:r>
      <w:r w:rsidRPr="008706B5">
        <w:rPr>
          <w:sz w:val="24"/>
          <w:szCs w:val="24"/>
          <w:lang w:val="en-US"/>
        </w:rPr>
        <w:t>:</w:t>
      </w:r>
    </w:p>
    <w:p w14:paraId="489FADB9" w14:textId="6A9785E1" w:rsidR="008706B5" w:rsidRPr="00F93B39" w:rsidRDefault="008706B5" w:rsidP="00AA3088">
      <w:pPr>
        <w:spacing w:before="40" w:after="100" w:afterAutospacing="1" w:line="600" w:lineRule="auto"/>
        <w:rPr>
          <w:rFonts w:ascii="Georgia" w:hAnsi="Georgia"/>
          <w:sz w:val="24"/>
          <w:szCs w:val="24"/>
          <w:lang w:val="en-US"/>
        </w:rPr>
      </w:pPr>
      <w:r w:rsidRPr="00F93B39">
        <w:rPr>
          <w:rFonts w:ascii="Georgia" w:hAnsi="Georgia"/>
          <w:sz w:val="24"/>
          <w:szCs w:val="24"/>
          <w:lang w:val="en-US"/>
        </w:rPr>
        <w:t>Books/Journals</w:t>
      </w:r>
      <w:r w:rsidR="00F93B39">
        <w:rPr>
          <w:rFonts w:ascii="Georgia" w:hAnsi="Georgia"/>
          <w:sz w:val="24"/>
          <w:szCs w:val="24"/>
          <w:lang w:val="en-US"/>
        </w:rPr>
        <w:t>:</w:t>
      </w:r>
    </w:p>
    <w:p w14:paraId="38D36A0B" w14:textId="5D938A16" w:rsidR="00A06327" w:rsidRPr="00741120" w:rsidRDefault="00A06327" w:rsidP="00741120">
      <w:pPr>
        <w:pStyle w:val="ListParagraph"/>
        <w:numPr>
          <w:ilvl w:val="0"/>
          <w:numId w:val="1"/>
        </w:numPr>
        <w:spacing w:line="360" w:lineRule="auto"/>
        <w:rPr>
          <w:rFonts w:ascii="Times New Roman" w:eastAsia="Times New Roman" w:hAnsi="Times New Roman" w:cs="Times New Roman"/>
          <w:sz w:val="24"/>
          <w:szCs w:val="24"/>
        </w:rPr>
      </w:pPr>
      <w:r w:rsidRPr="00741120">
        <w:rPr>
          <w:rFonts w:ascii="Georgia" w:hAnsi="Georgia" w:cs="Arial"/>
          <w:bCs/>
          <w:color w:val="373A3C"/>
          <w:sz w:val="24"/>
          <w:szCs w:val="24"/>
        </w:rPr>
        <w:t>Schwartz, B, 1982</w:t>
      </w:r>
      <w:r w:rsidRPr="00741120">
        <w:rPr>
          <w:rFonts w:ascii="Georgia" w:hAnsi="Georgia" w:cs="Arial"/>
          <w:b/>
          <w:bCs/>
          <w:color w:val="373A3C"/>
          <w:sz w:val="24"/>
          <w:szCs w:val="24"/>
        </w:rPr>
        <w:t>,</w:t>
      </w:r>
      <w:r w:rsidRPr="00A06327">
        <w:t xml:space="preserve"> </w:t>
      </w:r>
      <w:r>
        <w:t>‘</w:t>
      </w:r>
      <w:r w:rsidRPr="00741120">
        <w:rPr>
          <w:rFonts w:ascii="Times New Roman" w:eastAsia="Times New Roman" w:hAnsi="Times New Roman" w:cs="Times New Roman"/>
          <w:sz w:val="24"/>
          <w:szCs w:val="24"/>
        </w:rPr>
        <w:t>The Social Context of Commemoration: A Study in Collective Memory</w:t>
      </w:r>
      <w:r w:rsidRPr="00741120">
        <w:rPr>
          <w:rFonts w:ascii="Times New Roman" w:eastAsia="Times New Roman" w:hAnsi="Times New Roman" w:cs="Times New Roman"/>
          <w:sz w:val="24"/>
          <w:szCs w:val="24"/>
        </w:rPr>
        <w:t>’ “</w:t>
      </w:r>
      <w:r w:rsidRPr="00741120">
        <w:rPr>
          <w:rFonts w:ascii="Times New Roman" w:eastAsia="Times New Roman" w:hAnsi="Times New Roman" w:cs="Times New Roman"/>
          <w:sz w:val="24"/>
          <w:szCs w:val="24"/>
        </w:rPr>
        <w:t xml:space="preserve">Social Forces, Vol. 61, No. </w:t>
      </w:r>
      <w:proofErr w:type="gramStart"/>
      <w:r w:rsidRPr="00741120">
        <w:rPr>
          <w:rFonts w:ascii="Times New Roman" w:eastAsia="Times New Roman" w:hAnsi="Times New Roman" w:cs="Times New Roman"/>
          <w:sz w:val="24"/>
          <w:szCs w:val="24"/>
        </w:rPr>
        <w:t>2</w:t>
      </w:r>
      <w:r w:rsidRPr="00741120">
        <w:rPr>
          <w:rFonts w:ascii="Times New Roman" w:eastAsia="Times New Roman" w:hAnsi="Times New Roman" w:cs="Times New Roman"/>
          <w:sz w:val="24"/>
          <w:szCs w:val="24"/>
        </w:rPr>
        <w:t xml:space="preserve"> </w:t>
      </w:r>
      <w:r w:rsidRPr="00741120">
        <w:rPr>
          <w:rFonts w:ascii="Times New Roman" w:eastAsia="Times New Roman" w:hAnsi="Times New Roman" w:cs="Times New Roman"/>
          <w:sz w:val="24"/>
          <w:szCs w:val="24"/>
        </w:rPr>
        <w:t>,</w:t>
      </w:r>
      <w:proofErr w:type="gramEnd"/>
      <w:r w:rsidRPr="00741120">
        <w:rPr>
          <w:rFonts w:ascii="Times New Roman" w:eastAsia="Times New Roman" w:hAnsi="Times New Roman" w:cs="Times New Roman"/>
          <w:sz w:val="24"/>
          <w:szCs w:val="24"/>
        </w:rPr>
        <w:t xml:space="preserve"> pp. 374-402</w:t>
      </w:r>
      <w:r w:rsidRPr="00741120">
        <w:rPr>
          <w:rFonts w:ascii="Times New Roman" w:eastAsia="Times New Roman" w:hAnsi="Times New Roman" w:cs="Times New Roman"/>
          <w:sz w:val="24"/>
          <w:szCs w:val="24"/>
        </w:rPr>
        <w:t xml:space="preserve">.”, </w:t>
      </w:r>
      <w:r w:rsidRPr="00741120">
        <w:rPr>
          <w:rFonts w:ascii="Times New Roman" w:eastAsia="Times New Roman" w:hAnsi="Times New Roman" w:cs="Times New Roman"/>
          <w:sz w:val="24"/>
          <w:szCs w:val="24"/>
        </w:rPr>
        <w:t>published by University of North Carolina Press</w:t>
      </w:r>
      <w:r w:rsidRPr="00741120">
        <w:rPr>
          <w:rFonts w:ascii="Times New Roman" w:eastAsia="Times New Roman" w:hAnsi="Times New Roman" w:cs="Times New Roman"/>
          <w:sz w:val="24"/>
          <w:szCs w:val="24"/>
        </w:rPr>
        <w:t>.</w:t>
      </w:r>
    </w:p>
    <w:p w14:paraId="497D4174" w14:textId="573B0345" w:rsidR="00741120" w:rsidRDefault="00741120" w:rsidP="00741120">
      <w:pPr>
        <w:pStyle w:val="ListParagraph"/>
        <w:numPr>
          <w:ilvl w:val="0"/>
          <w:numId w:val="1"/>
        </w:numPr>
        <w:spacing w:line="360" w:lineRule="auto"/>
        <w:rPr>
          <w:rFonts w:ascii="Times New Roman" w:eastAsia="Times New Roman" w:hAnsi="Times New Roman" w:cs="Times New Roman"/>
          <w:sz w:val="24"/>
          <w:szCs w:val="24"/>
        </w:rPr>
      </w:pPr>
      <w:proofErr w:type="spellStart"/>
      <w:r w:rsidRPr="00741120">
        <w:rPr>
          <w:rFonts w:ascii="Times New Roman" w:eastAsia="Times New Roman" w:hAnsi="Times New Roman" w:cs="Times New Roman"/>
          <w:sz w:val="24"/>
          <w:szCs w:val="24"/>
        </w:rPr>
        <w:t>Gurler</w:t>
      </w:r>
      <w:proofErr w:type="spellEnd"/>
      <w:r w:rsidRPr="00741120">
        <w:rPr>
          <w:rFonts w:ascii="Times New Roman" w:eastAsia="Times New Roman" w:hAnsi="Times New Roman" w:cs="Times New Roman"/>
          <w:sz w:val="24"/>
          <w:szCs w:val="24"/>
        </w:rPr>
        <w:t>, EE, 2013 ‘</w:t>
      </w:r>
      <w:r w:rsidRPr="00741120">
        <w:rPr>
          <w:rFonts w:ascii="Times New Roman" w:eastAsia="Times New Roman" w:hAnsi="Times New Roman" w:cs="Times New Roman"/>
          <w:sz w:val="24"/>
          <w:szCs w:val="24"/>
        </w:rPr>
        <w:t>The Effects of Public Memorials on Social Memory and Urban Identity</w:t>
      </w:r>
      <w:r w:rsidRPr="00741120">
        <w:rPr>
          <w:rFonts w:ascii="Times New Roman" w:eastAsia="Times New Roman" w:hAnsi="Times New Roman" w:cs="Times New Roman"/>
          <w:sz w:val="24"/>
          <w:szCs w:val="24"/>
        </w:rPr>
        <w:t>’</w:t>
      </w:r>
      <w:r w:rsidRPr="00741120">
        <w:rPr>
          <w:rFonts w:ascii="Times New Roman" w:eastAsia="Times New Roman" w:hAnsi="Times New Roman" w:cs="Times New Roman"/>
          <w:sz w:val="24"/>
          <w:szCs w:val="24"/>
        </w:rPr>
        <w:t xml:space="preserve"> </w:t>
      </w:r>
      <w:r w:rsidRPr="00741120">
        <w:rPr>
          <w:rFonts w:ascii="Times New Roman" w:eastAsia="Times New Roman" w:hAnsi="Times New Roman" w:cs="Times New Roman"/>
          <w:sz w:val="24"/>
          <w:szCs w:val="24"/>
        </w:rPr>
        <w:t>-</w:t>
      </w:r>
      <w:r w:rsidRPr="00741120">
        <w:t xml:space="preserve"> </w:t>
      </w:r>
      <w:r w:rsidRPr="00741120">
        <w:rPr>
          <w:rFonts w:ascii="Times New Roman" w:eastAsia="Times New Roman" w:hAnsi="Times New Roman" w:cs="Times New Roman"/>
          <w:sz w:val="24"/>
          <w:szCs w:val="24"/>
        </w:rPr>
        <w:t>Published by Elsevier Ltd.</w:t>
      </w:r>
    </w:p>
    <w:p w14:paraId="0DF9571F" w14:textId="17E242F6" w:rsidR="00B860BC" w:rsidRDefault="00B860BC" w:rsidP="00741120">
      <w:pPr>
        <w:pStyle w:val="ListParagraph"/>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Ashplant, T.G, Dawson, G, Roper, M. 2000, ‘</w:t>
      </w:r>
      <w:r w:rsidRPr="00B860BC">
        <w:rPr>
          <w:rFonts w:ascii="Times New Roman" w:eastAsia="Times New Roman" w:hAnsi="Times New Roman" w:cs="Times New Roman"/>
          <w:sz w:val="24"/>
          <w:szCs w:val="24"/>
        </w:rPr>
        <w:t>The Politics of War Memory and Commemoration</w:t>
      </w:r>
      <w:r>
        <w:rPr>
          <w:rFonts w:ascii="Times New Roman" w:eastAsia="Times New Roman" w:hAnsi="Times New Roman" w:cs="Times New Roman"/>
          <w:sz w:val="24"/>
          <w:szCs w:val="24"/>
        </w:rPr>
        <w:t>’, published by Routledge</w:t>
      </w:r>
    </w:p>
    <w:p w14:paraId="5E2FA6A4" w14:textId="2E8FCC67" w:rsidR="00476667" w:rsidRPr="00741120" w:rsidRDefault="00476667" w:rsidP="00741120">
      <w:pPr>
        <w:pStyle w:val="ListParagraph"/>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Wolff, L, 1958. ‘In Flanders Fields: The 1917 Campaign, published by Viking Press</w:t>
      </w:r>
    </w:p>
    <w:p w14:paraId="5DF0A091" w14:textId="3AA45CAB" w:rsidR="00741120" w:rsidRDefault="00741120" w:rsidP="00741120">
      <w:pPr>
        <w:rPr>
          <w:rFonts w:ascii="Times New Roman" w:eastAsia="Times New Roman" w:hAnsi="Times New Roman" w:cs="Times New Roman"/>
          <w:sz w:val="24"/>
          <w:szCs w:val="24"/>
        </w:rPr>
      </w:pPr>
    </w:p>
    <w:p w14:paraId="206AF885" w14:textId="42CCCFBF" w:rsidR="00741120" w:rsidRDefault="00741120" w:rsidP="00741120">
      <w:pPr>
        <w:rPr>
          <w:rFonts w:ascii="Times New Roman" w:eastAsia="Times New Roman" w:hAnsi="Times New Roman" w:cs="Times New Roman"/>
          <w:sz w:val="24"/>
          <w:szCs w:val="24"/>
        </w:rPr>
      </w:pPr>
    </w:p>
    <w:p w14:paraId="5BD541F0" w14:textId="77777777" w:rsidR="00725897" w:rsidRDefault="00725897" w:rsidP="00741120">
      <w:pPr>
        <w:spacing w:line="600" w:lineRule="auto"/>
        <w:rPr>
          <w:rFonts w:ascii="Times New Roman" w:eastAsia="Times New Roman" w:hAnsi="Times New Roman" w:cs="Times New Roman"/>
          <w:sz w:val="28"/>
          <w:szCs w:val="28"/>
        </w:rPr>
      </w:pPr>
    </w:p>
    <w:p w14:paraId="498CA28E" w14:textId="77777777" w:rsidR="00725897" w:rsidRDefault="00725897" w:rsidP="00741120">
      <w:pPr>
        <w:spacing w:line="600" w:lineRule="auto"/>
        <w:rPr>
          <w:rFonts w:ascii="Times New Roman" w:eastAsia="Times New Roman" w:hAnsi="Times New Roman" w:cs="Times New Roman"/>
          <w:sz w:val="28"/>
          <w:szCs w:val="28"/>
        </w:rPr>
      </w:pPr>
    </w:p>
    <w:p w14:paraId="700BF0B2" w14:textId="3344F163" w:rsidR="00741120" w:rsidRDefault="00F93B39" w:rsidP="00741120">
      <w:pPr>
        <w:spacing w:line="600" w:lineRule="auto"/>
        <w:rPr>
          <w:rFonts w:ascii="Times New Roman" w:eastAsia="Times New Roman" w:hAnsi="Times New Roman" w:cs="Times New Roman"/>
          <w:sz w:val="28"/>
          <w:szCs w:val="28"/>
        </w:rPr>
      </w:pPr>
      <w:r w:rsidRPr="00F93B39">
        <w:rPr>
          <w:rFonts w:ascii="Times New Roman" w:eastAsia="Times New Roman" w:hAnsi="Times New Roman" w:cs="Times New Roman"/>
          <w:sz w:val="28"/>
          <w:szCs w:val="28"/>
        </w:rPr>
        <w:t>Websites:</w:t>
      </w:r>
    </w:p>
    <w:p w14:paraId="1635CCCA" w14:textId="5B1FDA70" w:rsidR="00047C0D" w:rsidRPr="00047C0D" w:rsidRDefault="00047C0D" w:rsidP="00741120">
      <w:pPr>
        <w:spacing w:line="600" w:lineRule="auto"/>
        <w:rPr>
          <w:rFonts w:ascii="Times New Roman" w:eastAsia="Times New Roman" w:hAnsi="Times New Roman" w:cs="Times New Roman"/>
          <w:i/>
          <w:sz w:val="28"/>
          <w:szCs w:val="28"/>
        </w:rPr>
      </w:pPr>
      <w:proofErr w:type="spellStart"/>
      <w:r w:rsidRPr="00047C0D">
        <w:rPr>
          <w:rFonts w:ascii="Arial" w:eastAsia="Times New Roman" w:hAnsi="Arial" w:cs="Arial"/>
          <w:i/>
          <w:color w:val="000000"/>
          <w:sz w:val="20"/>
          <w:szCs w:val="20"/>
          <w:shd w:val="clear" w:color="auto" w:fill="FFFFFF"/>
        </w:rPr>
        <w:lastRenderedPageBreak/>
        <w:t>Burgen</w:t>
      </w:r>
      <w:proofErr w:type="spellEnd"/>
      <w:r w:rsidRPr="00047C0D">
        <w:rPr>
          <w:rFonts w:ascii="Arial" w:eastAsia="Times New Roman" w:hAnsi="Arial" w:cs="Arial"/>
          <w:i/>
          <w:color w:val="000000"/>
          <w:sz w:val="20"/>
          <w:szCs w:val="20"/>
          <w:shd w:val="clear" w:color="auto" w:fill="FFFFFF"/>
        </w:rPr>
        <w:t>, P. (2018). </w:t>
      </w:r>
      <w:r w:rsidRPr="00047C0D">
        <w:rPr>
          <w:rFonts w:ascii="Arial" w:eastAsia="Times New Roman" w:hAnsi="Arial" w:cs="Arial"/>
          <w:i/>
          <w:iCs/>
          <w:color w:val="000000"/>
          <w:sz w:val="20"/>
          <w:szCs w:val="20"/>
          <w:shd w:val="clear" w:color="auto" w:fill="FFFFFF"/>
        </w:rPr>
        <w:t>September 11 attacks | Facts &amp; Information</w:t>
      </w:r>
      <w:r w:rsidRPr="00047C0D">
        <w:rPr>
          <w:rFonts w:ascii="Arial" w:eastAsia="Times New Roman" w:hAnsi="Arial" w:cs="Arial"/>
          <w:i/>
          <w:color w:val="000000"/>
          <w:sz w:val="20"/>
          <w:szCs w:val="20"/>
          <w:shd w:val="clear" w:color="auto" w:fill="FFFFFF"/>
        </w:rPr>
        <w:t xml:space="preserve">. [online] </w:t>
      </w:r>
      <w:proofErr w:type="spellStart"/>
      <w:r w:rsidRPr="00047C0D">
        <w:rPr>
          <w:rFonts w:ascii="Arial" w:eastAsia="Times New Roman" w:hAnsi="Arial" w:cs="Arial"/>
          <w:i/>
          <w:color w:val="000000"/>
          <w:sz w:val="20"/>
          <w:szCs w:val="20"/>
          <w:shd w:val="clear" w:color="auto" w:fill="FFFFFF"/>
        </w:rPr>
        <w:t>Encyclopedia</w:t>
      </w:r>
      <w:proofErr w:type="spellEnd"/>
      <w:r w:rsidRPr="00047C0D">
        <w:rPr>
          <w:rFonts w:ascii="Arial" w:eastAsia="Times New Roman" w:hAnsi="Arial" w:cs="Arial"/>
          <w:i/>
          <w:color w:val="000000"/>
          <w:sz w:val="20"/>
          <w:szCs w:val="20"/>
          <w:shd w:val="clear" w:color="auto" w:fill="FFFFFF"/>
        </w:rPr>
        <w:t xml:space="preserve"> Britannica. Available at: https://www.britannica.com/event/September-11-attacks#ref301274 [Accessed 15 Nov. 2018].</w:t>
      </w:r>
    </w:p>
    <w:p w14:paraId="356AA18A" w14:textId="7C12CD3B" w:rsidR="00DB4571" w:rsidRPr="001E5284" w:rsidRDefault="00C73F7C" w:rsidP="00AA3088">
      <w:pPr>
        <w:spacing w:before="40" w:after="100" w:afterAutospacing="1" w:line="600" w:lineRule="auto"/>
        <w:rPr>
          <w:lang w:val="en-US"/>
        </w:rPr>
      </w:pPr>
      <w:hyperlink r:id="rId15" w:history="1">
        <w:r w:rsidRPr="00000B31">
          <w:rPr>
            <w:rStyle w:val="Hyperlink"/>
            <w:lang w:val="en-US"/>
          </w:rPr>
          <w:t>https://www.britishlegion.org.uk/remembrance/how-we-remember/the-story-of-the-poppy/</w:t>
        </w:r>
      </w:hyperlink>
      <w:r>
        <w:rPr>
          <w:lang w:val="en-US"/>
        </w:rPr>
        <w:t xml:space="preserve"> [Accessed 16 Nov. 2018)</w:t>
      </w:r>
    </w:p>
    <w:sectPr w:rsidR="00DB4571" w:rsidRPr="001E52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5347C"/>
    <w:multiLevelType w:val="hybridMultilevel"/>
    <w:tmpl w:val="F0209FDA"/>
    <w:lvl w:ilvl="0" w:tplc="25C8E07E">
      <w:numFmt w:val="bullet"/>
      <w:lvlText w:val="-"/>
      <w:lvlJc w:val="left"/>
      <w:pPr>
        <w:ind w:left="720" w:hanging="360"/>
      </w:pPr>
      <w:rPr>
        <w:rFonts w:ascii="Georgia" w:eastAsiaTheme="minorHAnsi" w:hAnsi="Georgia" w:cs="Arial" w:hint="default"/>
        <w:color w:val="373A3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284"/>
    <w:rsid w:val="00047BC9"/>
    <w:rsid w:val="00047C0D"/>
    <w:rsid w:val="00100CEF"/>
    <w:rsid w:val="0010214C"/>
    <w:rsid w:val="00110477"/>
    <w:rsid w:val="00143B4C"/>
    <w:rsid w:val="00180725"/>
    <w:rsid w:val="001B729D"/>
    <w:rsid w:val="001E4C90"/>
    <w:rsid w:val="001E5284"/>
    <w:rsid w:val="002050D8"/>
    <w:rsid w:val="00206FCD"/>
    <w:rsid w:val="002D17A3"/>
    <w:rsid w:val="002F1145"/>
    <w:rsid w:val="00304E89"/>
    <w:rsid w:val="00316265"/>
    <w:rsid w:val="003B1D45"/>
    <w:rsid w:val="003E23CB"/>
    <w:rsid w:val="00476667"/>
    <w:rsid w:val="00504FCD"/>
    <w:rsid w:val="00565CBB"/>
    <w:rsid w:val="0056639E"/>
    <w:rsid w:val="005A3DBC"/>
    <w:rsid w:val="005B1045"/>
    <w:rsid w:val="005D034E"/>
    <w:rsid w:val="0061039F"/>
    <w:rsid w:val="00650D8D"/>
    <w:rsid w:val="006648B0"/>
    <w:rsid w:val="006B6035"/>
    <w:rsid w:val="006F7E47"/>
    <w:rsid w:val="00725897"/>
    <w:rsid w:val="00741120"/>
    <w:rsid w:val="007672E4"/>
    <w:rsid w:val="008267E0"/>
    <w:rsid w:val="00855918"/>
    <w:rsid w:val="008706B5"/>
    <w:rsid w:val="00885A8E"/>
    <w:rsid w:val="009C6DC8"/>
    <w:rsid w:val="00A06327"/>
    <w:rsid w:val="00A106AC"/>
    <w:rsid w:val="00A22706"/>
    <w:rsid w:val="00A55F41"/>
    <w:rsid w:val="00A9476C"/>
    <w:rsid w:val="00AA3088"/>
    <w:rsid w:val="00B059B6"/>
    <w:rsid w:val="00B723F9"/>
    <w:rsid w:val="00B860BC"/>
    <w:rsid w:val="00B8715B"/>
    <w:rsid w:val="00B8779B"/>
    <w:rsid w:val="00B96DD5"/>
    <w:rsid w:val="00BA65ED"/>
    <w:rsid w:val="00BB080F"/>
    <w:rsid w:val="00BF404A"/>
    <w:rsid w:val="00C26558"/>
    <w:rsid w:val="00C6695E"/>
    <w:rsid w:val="00C73F7C"/>
    <w:rsid w:val="00CA0468"/>
    <w:rsid w:val="00D06B77"/>
    <w:rsid w:val="00DB25A1"/>
    <w:rsid w:val="00DB4571"/>
    <w:rsid w:val="00DC060C"/>
    <w:rsid w:val="00E177DD"/>
    <w:rsid w:val="00E32741"/>
    <w:rsid w:val="00ED12BA"/>
    <w:rsid w:val="00F1434A"/>
    <w:rsid w:val="00F14593"/>
    <w:rsid w:val="00F3019A"/>
    <w:rsid w:val="00F67D01"/>
    <w:rsid w:val="00F93B39"/>
    <w:rsid w:val="00FF4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F3D92"/>
  <w15:chartTrackingRefBased/>
  <w15:docId w15:val="{F5D141BB-C5B9-43CE-AF4D-8BB4F6CF2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1E528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E5284"/>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741120"/>
    <w:pPr>
      <w:ind w:left="720"/>
      <w:contextualSpacing/>
    </w:pPr>
  </w:style>
  <w:style w:type="character" w:styleId="Hyperlink">
    <w:name w:val="Hyperlink"/>
    <w:basedOn w:val="DefaultParagraphFont"/>
    <w:uiPriority w:val="99"/>
    <w:unhideWhenUsed/>
    <w:rsid w:val="00C73F7C"/>
    <w:rPr>
      <w:color w:val="0563C1" w:themeColor="hyperlink"/>
      <w:u w:val="single"/>
    </w:rPr>
  </w:style>
  <w:style w:type="character" w:styleId="UnresolvedMention">
    <w:name w:val="Unresolved Mention"/>
    <w:basedOn w:val="DefaultParagraphFont"/>
    <w:uiPriority w:val="99"/>
    <w:semiHidden/>
    <w:unhideWhenUsed/>
    <w:rsid w:val="00C73F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434">
      <w:bodyDiv w:val="1"/>
      <w:marLeft w:val="0"/>
      <w:marRight w:val="0"/>
      <w:marTop w:val="0"/>
      <w:marBottom w:val="0"/>
      <w:divBdr>
        <w:top w:val="none" w:sz="0" w:space="0" w:color="auto"/>
        <w:left w:val="none" w:sz="0" w:space="0" w:color="auto"/>
        <w:bottom w:val="none" w:sz="0" w:space="0" w:color="auto"/>
        <w:right w:val="none" w:sz="0" w:space="0" w:color="auto"/>
      </w:divBdr>
    </w:div>
    <w:div w:id="6029932">
      <w:bodyDiv w:val="1"/>
      <w:marLeft w:val="0"/>
      <w:marRight w:val="0"/>
      <w:marTop w:val="0"/>
      <w:marBottom w:val="0"/>
      <w:divBdr>
        <w:top w:val="none" w:sz="0" w:space="0" w:color="auto"/>
        <w:left w:val="none" w:sz="0" w:space="0" w:color="auto"/>
        <w:bottom w:val="none" w:sz="0" w:space="0" w:color="auto"/>
        <w:right w:val="none" w:sz="0" w:space="0" w:color="auto"/>
      </w:divBdr>
    </w:div>
    <w:div w:id="239412467">
      <w:bodyDiv w:val="1"/>
      <w:marLeft w:val="0"/>
      <w:marRight w:val="0"/>
      <w:marTop w:val="0"/>
      <w:marBottom w:val="0"/>
      <w:divBdr>
        <w:top w:val="none" w:sz="0" w:space="0" w:color="auto"/>
        <w:left w:val="none" w:sz="0" w:space="0" w:color="auto"/>
        <w:bottom w:val="none" w:sz="0" w:space="0" w:color="auto"/>
        <w:right w:val="none" w:sz="0" w:space="0" w:color="auto"/>
      </w:divBdr>
    </w:div>
    <w:div w:id="282544052">
      <w:bodyDiv w:val="1"/>
      <w:marLeft w:val="0"/>
      <w:marRight w:val="0"/>
      <w:marTop w:val="0"/>
      <w:marBottom w:val="0"/>
      <w:divBdr>
        <w:top w:val="none" w:sz="0" w:space="0" w:color="auto"/>
        <w:left w:val="none" w:sz="0" w:space="0" w:color="auto"/>
        <w:bottom w:val="none" w:sz="0" w:space="0" w:color="auto"/>
        <w:right w:val="none" w:sz="0" w:space="0" w:color="auto"/>
      </w:divBdr>
    </w:div>
    <w:div w:id="316689134">
      <w:bodyDiv w:val="1"/>
      <w:marLeft w:val="0"/>
      <w:marRight w:val="0"/>
      <w:marTop w:val="0"/>
      <w:marBottom w:val="0"/>
      <w:divBdr>
        <w:top w:val="none" w:sz="0" w:space="0" w:color="auto"/>
        <w:left w:val="none" w:sz="0" w:space="0" w:color="auto"/>
        <w:bottom w:val="none" w:sz="0" w:space="0" w:color="auto"/>
        <w:right w:val="none" w:sz="0" w:space="0" w:color="auto"/>
      </w:divBdr>
    </w:div>
    <w:div w:id="404887228">
      <w:bodyDiv w:val="1"/>
      <w:marLeft w:val="0"/>
      <w:marRight w:val="0"/>
      <w:marTop w:val="0"/>
      <w:marBottom w:val="0"/>
      <w:divBdr>
        <w:top w:val="none" w:sz="0" w:space="0" w:color="auto"/>
        <w:left w:val="none" w:sz="0" w:space="0" w:color="auto"/>
        <w:bottom w:val="none" w:sz="0" w:space="0" w:color="auto"/>
        <w:right w:val="none" w:sz="0" w:space="0" w:color="auto"/>
      </w:divBdr>
    </w:div>
    <w:div w:id="469128172">
      <w:bodyDiv w:val="1"/>
      <w:marLeft w:val="0"/>
      <w:marRight w:val="0"/>
      <w:marTop w:val="0"/>
      <w:marBottom w:val="0"/>
      <w:divBdr>
        <w:top w:val="none" w:sz="0" w:space="0" w:color="auto"/>
        <w:left w:val="none" w:sz="0" w:space="0" w:color="auto"/>
        <w:bottom w:val="none" w:sz="0" w:space="0" w:color="auto"/>
        <w:right w:val="none" w:sz="0" w:space="0" w:color="auto"/>
      </w:divBdr>
    </w:div>
    <w:div w:id="516430671">
      <w:bodyDiv w:val="1"/>
      <w:marLeft w:val="0"/>
      <w:marRight w:val="0"/>
      <w:marTop w:val="0"/>
      <w:marBottom w:val="0"/>
      <w:divBdr>
        <w:top w:val="none" w:sz="0" w:space="0" w:color="auto"/>
        <w:left w:val="none" w:sz="0" w:space="0" w:color="auto"/>
        <w:bottom w:val="none" w:sz="0" w:space="0" w:color="auto"/>
        <w:right w:val="none" w:sz="0" w:space="0" w:color="auto"/>
      </w:divBdr>
    </w:div>
    <w:div w:id="519399157">
      <w:bodyDiv w:val="1"/>
      <w:marLeft w:val="0"/>
      <w:marRight w:val="0"/>
      <w:marTop w:val="0"/>
      <w:marBottom w:val="0"/>
      <w:divBdr>
        <w:top w:val="none" w:sz="0" w:space="0" w:color="auto"/>
        <w:left w:val="none" w:sz="0" w:space="0" w:color="auto"/>
        <w:bottom w:val="none" w:sz="0" w:space="0" w:color="auto"/>
        <w:right w:val="none" w:sz="0" w:space="0" w:color="auto"/>
      </w:divBdr>
    </w:div>
    <w:div w:id="644313608">
      <w:bodyDiv w:val="1"/>
      <w:marLeft w:val="0"/>
      <w:marRight w:val="0"/>
      <w:marTop w:val="0"/>
      <w:marBottom w:val="0"/>
      <w:divBdr>
        <w:top w:val="none" w:sz="0" w:space="0" w:color="auto"/>
        <w:left w:val="none" w:sz="0" w:space="0" w:color="auto"/>
        <w:bottom w:val="none" w:sz="0" w:space="0" w:color="auto"/>
        <w:right w:val="none" w:sz="0" w:space="0" w:color="auto"/>
      </w:divBdr>
    </w:div>
    <w:div w:id="742332108">
      <w:bodyDiv w:val="1"/>
      <w:marLeft w:val="0"/>
      <w:marRight w:val="0"/>
      <w:marTop w:val="0"/>
      <w:marBottom w:val="0"/>
      <w:divBdr>
        <w:top w:val="none" w:sz="0" w:space="0" w:color="auto"/>
        <w:left w:val="none" w:sz="0" w:space="0" w:color="auto"/>
        <w:bottom w:val="none" w:sz="0" w:space="0" w:color="auto"/>
        <w:right w:val="none" w:sz="0" w:space="0" w:color="auto"/>
      </w:divBdr>
    </w:div>
    <w:div w:id="860050948">
      <w:bodyDiv w:val="1"/>
      <w:marLeft w:val="0"/>
      <w:marRight w:val="0"/>
      <w:marTop w:val="0"/>
      <w:marBottom w:val="0"/>
      <w:divBdr>
        <w:top w:val="none" w:sz="0" w:space="0" w:color="auto"/>
        <w:left w:val="none" w:sz="0" w:space="0" w:color="auto"/>
        <w:bottom w:val="none" w:sz="0" w:space="0" w:color="auto"/>
        <w:right w:val="none" w:sz="0" w:space="0" w:color="auto"/>
      </w:divBdr>
    </w:div>
    <w:div w:id="971597913">
      <w:bodyDiv w:val="1"/>
      <w:marLeft w:val="0"/>
      <w:marRight w:val="0"/>
      <w:marTop w:val="0"/>
      <w:marBottom w:val="0"/>
      <w:divBdr>
        <w:top w:val="none" w:sz="0" w:space="0" w:color="auto"/>
        <w:left w:val="none" w:sz="0" w:space="0" w:color="auto"/>
        <w:bottom w:val="none" w:sz="0" w:space="0" w:color="auto"/>
        <w:right w:val="none" w:sz="0" w:space="0" w:color="auto"/>
      </w:divBdr>
    </w:div>
    <w:div w:id="1015884373">
      <w:bodyDiv w:val="1"/>
      <w:marLeft w:val="0"/>
      <w:marRight w:val="0"/>
      <w:marTop w:val="0"/>
      <w:marBottom w:val="0"/>
      <w:divBdr>
        <w:top w:val="none" w:sz="0" w:space="0" w:color="auto"/>
        <w:left w:val="none" w:sz="0" w:space="0" w:color="auto"/>
        <w:bottom w:val="none" w:sz="0" w:space="0" w:color="auto"/>
        <w:right w:val="none" w:sz="0" w:space="0" w:color="auto"/>
      </w:divBdr>
    </w:div>
    <w:div w:id="1213883510">
      <w:bodyDiv w:val="1"/>
      <w:marLeft w:val="0"/>
      <w:marRight w:val="0"/>
      <w:marTop w:val="0"/>
      <w:marBottom w:val="0"/>
      <w:divBdr>
        <w:top w:val="none" w:sz="0" w:space="0" w:color="auto"/>
        <w:left w:val="none" w:sz="0" w:space="0" w:color="auto"/>
        <w:bottom w:val="none" w:sz="0" w:space="0" w:color="auto"/>
        <w:right w:val="none" w:sz="0" w:space="0" w:color="auto"/>
      </w:divBdr>
    </w:div>
    <w:div w:id="1257252129">
      <w:bodyDiv w:val="1"/>
      <w:marLeft w:val="0"/>
      <w:marRight w:val="0"/>
      <w:marTop w:val="0"/>
      <w:marBottom w:val="0"/>
      <w:divBdr>
        <w:top w:val="none" w:sz="0" w:space="0" w:color="auto"/>
        <w:left w:val="none" w:sz="0" w:space="0" w:color="auto"/>
        <w:bottom w:val="none" w:sz="0" w:space="0" w:color="auto"/>
        <w:right w:val="none" w:sz="0" w:space="0" w:color="auto"/>
      </w:divBdr>
    </w:div>
    <w:div w:id="1390417020">
      <w:bodyDiv w:val="1"/>
      <w:marLeft w:val="0"/>
      <w:marRight w:val="0"/>
      <w:marTop w:val="0"/>
      <w:marBottom w:val="0"/>
      <w:divBdr>
        <w:top w:val="none" w:sz="0" w:space="0" w:color="auto"/>
        <w:left w:val="none" w:sz="0" w:space="0" w:color="auto"/>
        <w:bottom w:val="none" w:sz="0" w:space="0" w:color="auto"/>
        <w:right w:val="none" w:sz="0" w:space="0" w:color="auto"/>
      </w:divBdr>
    </w:div>
    <w:div w:id="1511411522">
      <w:bodyDiv w:val="1"/>
      <w:marLeft w:val="0"/>
      <w:marRight w:val="0"/>
      <w:marTop w:val="0"/>
      <w:marBottom w:val="0"/>
      <w:divBdr>
        <w:top w:val="none" w:sz="0" w:space="0" w:color="auto"/>
        <w:left w:val="none" w:sz="0" w:space="0" w:color="auto"/>
        <w:bottom w:val="none" w:sz="0" w:space="0" w:color="auto"/>
        <w:right w:val="none" w:sz="0" w:space="0" w:color="auto"/>
      </w:divBdr>
    </w:div>
    <w:div w:id="1565801260">
      <w:bodyDiv w:val="1"/>
      <w:marLeft w:val="0"/>
      <w:marRight w:val="0"/>
      <w:marTop w:val="0"/>
      <w:marBottom w:val="0"/>
      <w:divBdr>
        <w:top w:val="none" w:sz="0" w:space="0" w:color="auto"/>
        <w:left w:val="none" w:sz="0" w:space="0" w:color="auto"/>
        <w:bottom w:val="none" w:sz="0" w:space="0" w:color="auto"/>
        <w:right w:val="none" w:sz="0" w:space="0" w:color="auto"/>
      </w:divBdr>
    </w:div>
    <w:div w:id="1573004646">
      <w:bodyDiv w:val="1"/>
      <w:marLeft w:val="0"/>
      <w:marRight w:val="0"/>
      <w:marTop w:val="0"/>
      <w:marBottom w:val="0"/>
      <w:divBdr>
        <w:top w:val="none" w:sz="0" w:space="0" w:color="auto"/>
        <w:left w:val="none" w:sz="0" w:space="0" w:color="auto"/>
        <w:bottom w:val="none" w:sz="0" w:space="0" w:color="auto"/>
        <w:right w:val="none" w:sz="0" w:space="0" w:color="auto"/>
      </w:divBdr>
    </w:div>
    <w:div w:id="1647781573">
      <w:bodyDiv w:val="1"/>
      <w:marLeft w:val="0"/>
      <w:marRight w:val="0"/>
      <w:marTop w:val="0"/>
      <w:marBottom w:val="0"/>
      <w:divBdr>
        <w:top w:val="none" w:sz="0" w:space="0" w:color="auto"/>
        <w:left w:val="none" w:sz="0" w:space="0" w:color="auto"/>
        <w:bottom w:val="none" w:sz="0" w:space="0" w:color="auto"/>
        <w:right w:val="none" w:sz="0" w:space="0" w:color="auto"/>
      </w:divBdr>
    </w:div>
    <w:div w:id="1657687472">
      <w:bodyDiv w:val="1"/>
      <w:marLeft w:val="0"/>
      <w:marRight w:val="0"/>
      <w:marTop w:val="0"/>
      <w:marBottom w:val="0"/>
      <w:divBdr>
        <w:top w:val="none" w:sz="0" w:space="0" w:color="auto"/>
        <w:left w:val="none" w:sz="0" w:space="0" w:color="auto"/>
        <w:bottom w:val="none" w:sz="0" w:space="0" w:color="auto"/>
        <w:right w:val="none" w:sz="0" w:space="0" w:color="auto"/>
      </w:divBdr>
    </w:div>
    <w:div w:id="1697002582">
      <w:bodyDiv w:val="1"/>
      <w:marLeft w:val="0"/>
      <w:marRight w:val="0"/>
      <w:marTop w:val="0"/>
      <w:marBottom w:val="0"/>
      <w:divBdr>
        <w:top w:val="none" w:sz="0" w:space="0" w:color="auto"/>
        <w:left w:val="none" w:sz="0" w:space="0" w:color="auto"/>
        <w:bottom w:val="none" w:sz="0" w:space="0" w:color="auto"/>
        <w:right w:val="none" w:sz="0" w:space="0" w:color="auto"/>
      </w:divBdr>
    </w:div>
    <w:div w:id="1746608846">
      <w:bodyDiv w:val="1"/>
      <w:marLeft w:val="0"/>
      <w:marRight w:val="0"/>
      <w:marTop w:val="0"/>
      <w:marBottom w:val="0"/>
      <w:divBdr>
        <w:top w:val="none" w:sz="0" w:space="0" w:color="auto"/>
        <w:left w:val="none" w:sz="0" w:space="0" w:color="auto"/>
        <w:bottom w:val="none" w:sz="0" w:space="0" w:color="auto"/>
        <w:right w:val="none" w:sz="0" w:space="0" w:color="auto"/>
      </w:divBdr>
    </w:div>
    <w:div w:id="1842550218">
      <w:bodyDiv w:val="1"/>
      <w:marLeft w:val="0"/>
      <w:marRight w:val="0"/>
      <w:marTop w:val="0"/>
      <w:marBottom w:val="0"/>
      <w:divBdr>
        <w:top w:val="none" w:sz="0" w:space="0" w:color="auto"/>
        <w:left w:val="none" w:sz="0" w:space="0" w:color="auto"/>
        <w:bottom w:val="none" w:sz="0" w:space="0" w:color="auto"/>
        <w:right w:val="none" w:sz="0" w:space="0" w:color="auto"/>
      </w:divBdr>
    </w:div>
    <w:div w:id="1908952674">
      <w:bodyDiv w:val="1"/>
      <w:marLeft w:val="0"/>
      <w:marRight w:val="0"/>
      <w:marTop w:val="0"/>
      <w:marBottom w:val="0"/>
      <w:divBdr>
        <w:top w:val="none" w:sz="0" w:space="0" w:color="auto"/>
        <w:left w:val="none" w:sz="0" w:space="0" w:color="auto"/>
        <w:bottom w:val="none" w:sz="0" w:space="0" w:color="auto"/>
        <w:right w:val="none" w:sz="0" w:space="0" w:color="auto"/>
      </w:divBdr>
    </w:div>
    <w:div w:id="1912424601">
      <w:bodyDiv w:val="1"/>
      <w:marLeft w:val="0"/>
      <w:marRight w:val="0"/>
      <w:marTop w:val="0"/>
      <w:marBottom w:val="0"/>
      <w:divBdr>
        <w:top w:val="none" w:sz="0" w:space="0" w:color="auto"/>
        <w:left w:val="none" w:sz="0" w:space="0" w:color="auto"/>
        <w:bottom w:val="none" w:sz="0" w:space="0" w:color="auto"/>
        <w:right w:val="none" w:sz="0" w:space="0" w:color="auto"/>
      </w:divBdr>
    </w:div>
    <w:div w:id="1921403555">
      <w:bodyDiv w:val="1"/>
      <w:marLeft w:val="0"/>
      <w:marRight w:val="0"/>
      <w:marTop w:val="0"/>
      <w:marBottom w:val="0"/>
      <w:divBdr>
        <w:top w:val="none" w:sz="0" w:space="0" w:color="auto"/>
        <w:left w:val="none" w:sz="0" w:space="0" w:color="auto"/>
        <w:bottom w:val="none" w:sz="0" w:space="0" w:color="auto"/>
        <w:right w:val="none" w:sz="0" w:space="0" w:color="auto"/>
      </w:divBdr>
    </w:div>
    <w:div w:id="2012751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www.britishlegion.org.uk/remembrance/how-we-remember/the-story-of-the-poppy/"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AF26F-6873-F94E-B52A-2D8D18AC5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Gittins</dc:creator>
  <cp:keywords/>
  <dc:description/>
  <cp:lastModifiedBy>Jordan Gittins (1700700)</cp:lastModifiedBy>
  <cp:revision>2</cp:revision>
  <dcterms:created xsi:type="dcterms:W3CDTF">2018-12-13T02:57:00Z</dcterms:created>
  <dcterms:modified xsi:type="dcterms:W3CDTF">2018-12-13T02:57:00Z</dcterms:modified>
</cp:coreProperties>
</file>