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9922" w:type="dxa"/>
        <w:tblInd w:w="-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977E29" w:rsidRPr="00A406E5" w14:paraId="23C76874" w14:textId="77777777" w:rsidTr="000D7C9E">
        <w:tc>
          <w:tcPr>
            <w:tcW w:w="2093" w:type="dxa"/>
            <w:shd w:val="pct15" w:color="auto" w:fill="auto"/>
          </w:tcPr>
          <w:p w14:paraId="14E75F6E" w14:textId="77777777" w:rsidR="00977E29" w:rsidRPr="00A406E5" w:rsidRDefault="00977E29" w:rsidP="00481359">
            <w:pPr>
              <w:spacing w:before="120" w:after="120"/>
              <w:jc w:val="both"/>
              <w:rPr>
                <w:rFonts w:ascii="Arial" w:hAnsi="Arial" w:cs="Arial"/>
                <w:b/>
              </w:rPr>
            </w:pPr>
            <w:bookmarkStart w:id="0" w:name="_Hlk170766235"/>
            <w:bookmarkEnd w:id="0"/>
            <w:r w:rsidRPr="00A406E5">
              <w:rPr>
                <w:rFonts w:ascii="Arial" w:hAnsi="Arial" w:cs="Arial"/>
                <w:b/>
              </w:rPr>
              <w:t>Student name:</w:t>
            </w:r>
          </w:p>
        </w:tc>
        <w:tc>
          <w:tcPr>
            <w:tcW w:w="3293" w:type="dxa"/>
          </w:tcPr>
          <w:p w14:paraId="0B44C46C" w14:textId="78A16C67" w:rsidR="00977E29" w:rsidRPr="00A406E5" w:rsidRDefault="000D7C9E" w:rsidP="00481359">
            <w:pPr>
              <w:spacing w:before="120" w:after="120"/>
              <w:jc w:val="both"/>
              <w:rPr>
                <w:rFonts w:ascii="Arial" w:hAnsi="Arial" w:cs="Arial"/>
                <w:b/>
              </w:rPr>
            </w:pPr>
            <w:r w:rsidRPr="000D7C9E">
              <w:rPr>
                <w:rFonts w:ascii="Arial" w:hAnsi="Arial" w:cs="Arial"/>
                <w:b/>
              </w:rPr>
              <w:t xml:space="preserve">Zdenka </w:t>
            </w:r>
            <w:proofErr w:type="spellStart"/>
            <w:r w:rsidRPr="000D7C9E">
              <w:rPr>
                <w:rFonts w:ascii="Arial" w:hAnsi="Arial" w:cs="Arial"/>
                <w:b/>
              </w:rPr>
              <w:t>Conkova</w:t>
            </w:r>
            <w:proofErr w:type="spellEnd"/>
          </w:p>
        </w:tc>
        <w:tc>
          <w:tcPr>
            <w:tcW w:w="2268" w:type="dxa"/>
            <w:shd w:val="clear" w:color="auto" w:fill="D9D9D9"/>
          </w:tcPr>
          <w:p w14:paraId="68302552" w14:textId="77777777" w:rsidR="00977E29" w:rsidRPr="00A406E5" w:rsidRDefault="00977E29" w:rsidP="00481359">
            <w:pPr>
              <w:spacing w:before="120" w:after="120"/>
              <w:jc w:val="both"/>
              <w:rPr>
                <w:rFonts w:ascii="Arial" w:hAnsi="Arial" w:cs="Arial"/>
                <w:b/>
              </w:rPr>
            </w:pPr>
            <w:r w:rsidRPr="00A406E5">
              <w:rPr>
                <w:rFonts w:ascii="Arial" w:hAnsi="Arial" w:cs="Arial"/>
                <w:b/>
              </w:rPr>
              <w:t>Student ID number:</w:t>
            </w:r>
          </w:p>
        </w:tc>
        <w:tc>
          <w:tcPr>
            <w:tcW w:w="2268" w:type="dxa"/>
          </w:tcPr>
          <w:p w14:paraId="1A149C93" w14:textId="7B8F2486" w:rsidR="00977E29" w:rsidRPr="00A406E5" w:rsidRDefault="000D7C9E" w:rsidP="00481359">
            <w:pPr>
              <w:spacing w:before="120" w:after="120"/>
              <w:jc w:val="both"/>
              <w:rPr>
                <w:rFonts w:ascii="Arial" w:hAnsi="Arial" w:cs="Arial"/>
                <w:b/>
              </w:rPr>
            </w:pPr>
            <w:r w:rsidRPr="000D7C9E">
              <w:rPr>
                <w:rFonts w:ascii="Arial" w:hAnsi="Arial" w:cs="Arial"/>
                <w:b/>
              </w:rPr>
              <w:t>2312223</w:t>
            </w:r>
          </w:p>
        </w:tc>
      </w:tr>
      <w:tr w:rsidR="000D7C9E" w:rsidRPr="00A406E5" w14:paraId="5EB7B066" w14:textId="77777777" w:rsidTr="000D7C9E">
        <w:tc>
          <w:tcPr>
            <w:tcW w:w="2093" w:type="dxa"/>
            <w:shd w:val="pct15" w:color="auto" w:fill="auto"/>
          </w:tcPr>
          <w:p w14:paraId="470EB167" w14:textId="3C7B2128" w:rsidR="000D7C9E" w:rsidRPr="00A406E5" w:rsidRDefault="000D7C9E" w:rsidP="00481359">
            <w:pPr>
              <w:spacing w:before="120" w:after="120"/>
              <w:jc w:val="both"/>
              <w:rPr>
                <w:rFonts w:ascii="Arial" w:hAnsi="Arial" w:cs="Arial"/>
                <w:b/>
              </w:rPr>
            </w:pPr>
          </w:p>
        </w:tc>
        <w:tc>
          <w:tcPr>
            <w:tcW w:w="3293" w:type="dxa"/>
          </w:tcPr>
          <w:p w14:paraId="19B8A41F" w14:textId="77777777" w:rsidR="000D7C9E" w:rsidRPr="000D7C9E" w:rsidRDefault="000D7C9E" w:rsidP="00481359">
            <w:pPr>
              <w:spacing w:before="120" w:after="120"/>
              <w:jc w:val="both"/>
              <w:rPr>
                <w:rFonts w:ascii="Arial" w:hAnsi="Arial" w:cs="Arial"/>
                <w:b/>
              </w:rPr>
            </w:pPr>
          </w:p>
        </w:tc>
        <w:tc>
          <w:tcPr>
            <w:tcW w:w="2268" w:type="dxa"/>
            <w:shd w:val="clear" w:color="auto" w:fill="D9D9D9"/>
          </w:tcPr>
          <w:p w14:paraId="5B7CFBB9" w14:textId="77777777" w:rsidR="000D7C9E" w:rsidRPr="00A406E5" w:rsidRDefault="000D7C9E" w:rsidP="00481359">
            <w:pPr>
              <w:spacing w:before="120" w:after="120"/>
              <w:jc w:val="both"/>
              <w:rPr>
                <w:rFonts w:ascii="Arial" w:hAnsi="Arial" w:cs="Arial"/>
                <w:b/>
              </w:rPr>
            </w:pPr>
          </w:p>
        </w:tc>
        <w:tc>
          <w:tcPr>
            <w:tcW w:w="2268" w:type="dxa"/>
          </w:tcPr>
          <w:p w14:paraId="64D1C677" w14:textId="77777777" w:rsidR="000D7C9E" w:rsidRPr="000D7C9E" w:rsidRDefault="000D7C9E" w:rsidP="00481359">
            <w:pPr>
              <w:spacing w:before="120" w:after="120"/>
              <w:jc w:val="both"/>
              <w:rPr>
                <w:rFonts w:ascii="Arial" w:hAnsi="Arial" w:cs="Arial"/>
                <w:b/>
              </w:rPr>
            </w:pPr>
          </w:p>
        </w:tc>
      </w:tr>
      <w:tr w:rsidR="00977E29" w:rsidRPr="00A406E5" w14:paraId="6E279A40" w14:textId="77777777" w:rsidTr="000D7C9E">
        <w:tc>
          <w:tcPr>
            <w:tcW w:w="2093" w:type="dxa"/>
            <w:shd w:val="pct15" w:color="auto" w:fill="auto"/>
          </w:tcPr>
          <w:p w14:paraId="33FEF4B2" w14:textId="77777777" w:rsidR="00977E29" w:rsidRPr="00A406E5" w:rsidRDefault="00977E29" w:rsidP="00481359">
            <w:pPr>
              <w:spacing w:before="120" w:after="120"/>
              <w:jc w:val="both"/>
              <w:rPr>
                <w:rFonts w:ascii="Arial" w:hAnsi="Arial" w:cs="Arial"/>
                <w:b/>
              </w:rPr>
            </w:pPr>
            <w:proofErr w:type="spellStart"/>
            <w:r w:rsidRPr="00A406E5">
              <w:rPr>
                <w:rFonts w:ascii="Arial" w:hAnsi="Arial" w:cs="Arial"/>
                <w:b/>
              </w:rPr>
              <w:t>Programme</w:t>
            </w:r>
            <w:proofErr w:type="spellEnd"/>
            <w:r w:rsidRPr="00A406E5">
              <w:rPr>
                <w:rFonts w:ascii="Arial" w:hAnsi="Arial" w:cs="Arial"/>
                <w:b/>
              </w:rPr>
              <w:t>:</w:t>
            </w:r>
          </w:p>
        </w:tc>
        <w:tc>
          <w:tcPr>
            <w:tcW w:w="7829" w:type="dxa"/>
            <w:gridSpan w:val="3"/>
          </w:tcPr>
          <w:p w14:paraId="56FE203D" w14:textId="77777777" w:rsidR="00977E29" w:rsidRPr="00A406E5" w:rsidRDefault="00977E29" w:rsidP="00481359">
            <w:pPr>
              <w:spacing w:before="120" w:after="120"/>
              <w:jc w:val="both"/>
              <w:rPr>
                <w:rFonts w:ascii="Arial" w:hAnsi="Arial" w:cs="Arial"/>
                <w:b/>
              </w:rPr>
            </w:pPr>
            <w:r w:rsidRPr="002C2C53">
              <w:rPr>
                <w:rFonts w:ascii="Arial" w:hAnsi="Arial" w:cs="Arial"/>
                <w:b/>
              </w:rPr>
              <w:t>Certificate of Higher Education in Employability Skills</w:t>
            </w:r>
          </w:p>
        </w:tc>
      </w:tr>
      <w:tr w:rsidR="00977E29" w:rsidRPr="00A406E5" w14:paraId="057BA778" w14:textId="77777777" w:rsidTr="000D7C9E">
        <w:tc>
          <w:tcPr>
            <w:tcW w:w="2093" w:type="dxa"/>
            <w:shd w:val="pct15" w:color="auto" w:fill="auto"/>
          </w:tcPr>
          <w:p w14:paraId="00557E24" w14:textId="77777777" w:rsidR="00977E29" w:rsidRPr="00A406E5" w:rsidRDefault="00977E29" w:rsidP="00481359">
            <w:pPr>
              <w:spacing w:before="120" w:after="120"/>
              <w:jc w:val="both"/>
              <w:rPr>
                <w:rFonts w:ascii="Arial" w:hAnsi="Arial" w:cs="Arial"/>
                <w:b/>
              </w:rPr>
            </w:pPr>
            <w:r w:rsidRPr="00A406E5">
              <w:rPr>
                <w:rFonts w:ascii="Arial" w:hAnsi="Arial" w:cs="Arial"/>
                <w:b/>
              </w:rPr>
              <w:t>Module:</w:t>
            </w:r>
          </w:p>
        </w:tc>
        <w:tc>
          <w:tcPr>
            <w:tcW w:w="7829" w:type="dxa"/>
            <w:gridSpan w:val="3"/>
            <w:shd w:val="clear" w:color="auto" w:fill="auto"/>
          </w:tcPr>
          <w:p w14:paraId="6AD4EC57" w14:textId="77777777" w:rsidR="00977E29" w:rsidRPr="00A406E5" w:rsidRDefault="00977E29" w:rsidP="00481359">
            <w:pPr>
              <w:spacing w:before="120" w:after="120"/>
              <w:jc w:val="both"/>
              <w:rPr>
                <w:rFonts w:ascii="Arial" w:hAnsi="Arial" w:cs="Arial"/>
                <w:b/>
              </w:rPr>
            </w:pPr>
            <w:r>
              <w:rPr>
                <w:rFonts w:ascii="Arial" w:hAnsi="Arial" w:cs="Arial"/>
                <w:b/>
              </w:rPr>
              <w:t>Problem Solving and Innovation</w:t>
            </w:r>
          </w:p>
        </w:tc>
      </w:tr>
      <w:tr w:rsidR="00977E29" w:rsidRPr="00A406E5" w14:paraId="46C1C761" w14:textId="77777777" w:rsidTr="000D7C9E">
        <w:tc>
          <w:tcPr>
            <w:tcW w:w="2093" w:type="dxa"/>
            <w:shd w:val="pct15" w:color="auto" w:fill="auto"/>
          </w:tcPr>
          <w:p w14:paraId="73D44AA2" w14:textId="77777777" w:rsidR="00977E29" w:rsidRPr="00A406E5" w:rsidRDefault="00977E29" w:rsidP="00481359">
            <w:pPr>
              <w:spacing w:before="120" w:after="120"/>
              <w:jc w:val="both"/>
              <w:rPr>
                <w:rFonts w:ascii="Arial" w:hAnsi="Arial" w:cs="Arial"/>
                <w:b/>
              </w:rPr>
            </w:pPr>
            <w:r w:rsidRPr="00A406E5">
              <w:rPr>
                <w:rFonts w:ascii="Arial" w:hAnsi="Arial" w:cs="Arial"/>
                <w:b/>
              </w:rPr>
              <w:t>Module code:</w:t>
            </w:r>
          </w:p>
        </w:tc>
        <w:tc>
          <w:tcPr>
            <w:tcW w:w="3293" w:type="dxa"/>
          </w:tcPr>
          <w:p w14:paraId="324010DA" w14:textId="77777777" w:rsidR="00977E29" w:rsidRPr="00A406E5" w:rsidRDefault="00977E29" w:rsidP="00481359">
            <w:pPr>
              <w:spacing w:before="120" w:after="120"/>
              <w:jc w:val="both"/>
              <w:rPr>
                <w:rFonts w:ascii="Arial" w:hAnsi="Arial" w:cs="Arial"/>
                <w:b/>
              </w:rPr>
            </w:pPr>
            <w:r>
              <w:rPr>
                <w:rFonts w:ascii="Arial" w:hAnsi="Arial" w:cs="Arial"/>
                <w:b/>
              </w:rPr>
              <w:t>BMSW4014</w:t>
            </w:r>
          </w:p>
        </w:tc>
        <w:tc>
          <w:tcPr>
            <w:tcW w:w="2268" w:type="dxa"/>
            <w:shd w:val="clear" w:color="auto" w:fill="D9D9D9"/>
          </w:tcPr>
          <w:p w14:paraId="5ED35987" w14:textId="77777777" w:rsidR="00977E29" w:rsidRPr="004D5E9B" w:rsidRDefault="00977E29" w:rsidP="00481359">
            <w:pPr>
              <w:pStyle w:val="Heading2"/>
              <w:rPr>
                <w:rFonts w:ascii="Arial" w:hAnsi="Arial" w:cs="Arial"/>
                <w:sz w:val="22"/>
                <w:szCs w:val="22"/>
              </w:rPr>
            </w:pPr>
            <w:bookmarkStart w:id="1" w:name="_Toc170770450"/>
            <w:bookmarkStart w:id="2" w:name="_Toc170770481"/>
            <w:r w:rsidRPr="00A406E5">
              <w:rPr>
                <w:rFonts w:ascii="Arial" w:hAnsi="Arial" w:cs="Arial"/>
                <w:sz w:val="22"/>
                <w:szCs w:val="22"/>
              </w:rPr>
              <w:t>Contribution to Overall Module Assessment (%):</w:t>
            </w:r>
            <w:bookmarkEnd w:id="1"/>
            <w:bookmarkEnd w:id="2"/>
          </w:p>
        </w:tc>
        <w:tc>
          <w:tcPr>
            <w:tcW w:w="2268" w:type="dxa"/>
          </w:tcPr>
          <w:p w14:paraId="6D1E842E" w14:textId="77777777" w:rsidR="00977E29" w:rsidRPr="00A406E5" w:rsidRDefault="00977E29" w:rsidP="00481359">
            <w:pPr>
              <w:spacing w:before="120" w:after="120"/>
              <w:jc w:val="both"/>
              <w:rPr>
                <w:rFonts w:ascii="Arial" w:hAnsi="Arial" w:cs="Arial"/>
                <w:b/>
              </w:rPr>
            </w:pPr>
            <w:r>
              <w:rPr>
                <w:rFonts w:ascii="Arial" w:hAnsi="Arial" w:cs="Arial"/>
                <w:b/>
              </w:rPr>
              <w:t>50%</w:t>
            </w:r>
          </w:p>
        </w:tc>
      </w:tr>
      <w:tr w:rsidR="00977E29" w:rsidRPr="00A406E5" w14:paraId="6C514CE6" w14:textId="77777777" w:rsidTr="000D7C9E">
        <w:tc>
          <w:tcPr>
            <w:tcW w:w="2093" w:type="dxa"/>
            <w:shd w:val="pct15" w:color="auto" w:fill="auto"/>
          </w:tcPr>
          <w:p w14:paraId="130AB905" w14:textId="77777777" w:rsidR="00977E29" w:rsidRPr="00A406E5" w:rsidRDefault="00977E29" w:rsidP="00481359">
            <w:pPr>
              <w:spacing w:before="120" w:after="120"/>
              <w:jc w:val="both"/>
              <w:rPr>
                <w:rFonts w:ascii="Arial" w:hAnsi="Arial" w:cs="Arial"/>
                <w:b/>
              </w:rPr>
            </w:pPr>
            <w:r w:rsidRPr="00A406E5">
              <w:rPr>
                <w:rFonts w:ascii="Arial" w:hAnsi="Arial" w:cs="Arial"/>
                <w:b/>
              </w:rPr>
              <w:t>Lecturer:</w:t>
            </w:r>
          </w:p>
        </w:tc>
        <w:tc>
          <w:tcPr>
            <w:tcW w:w="3293" w:type="dxa"/>
          </w:tcPr>
          <w:p w14:paraId="1D68B40F" w14:textId="77777777" w:rsidR="00977E29" w:rsidRPr="00A406E5" w:rsidRDefault="00977E29" w:rsidP="00481359">
            <w:pPr>
              <w:spacing w:before="120" w:after="120"/>
              <w:jc w:val="both"/>
              <w:rPr>
                <w:rFonts w:ascii="Arial" w:hAnsi="Arial" w:cs="Arial"/>
                <w:b/>
              </w:rPr>
            </w:pPr>
            <w:r>
              <w:rPr>
                <w:rFonts w:ascii="Arial" w:hAnsi="Arial" w:cs="Arial"/>
                <w:b/>
              </w:rPr>
              <w:t>Rhiannon Akers and Chris Rogers</w:t>
            </w:r>
          </w:p>
        </w:tc>
        <w:tc>
          <w:tcPr>
            <w:tcW w:w="2268" w:type="dxa"/>
            <w:shd w:val="clear" w:color="auto" w:fill="D9D9D9"/>
          </w:tcPr>
          <w:p w14:paraId="54D0629D" w14:textId="77777777" w:rsidR="00977E29" w:rsidRPr="00A406E5" w:rsidRDefault="00977E29" w:rsidP="00481359">
            <w:pPr>
              <w:spacing w:before="120" w:after="120"/>
              <w:jc w:val="both"/>
              <w:rPr>
                <w:rFonts w:ascii="Arial" w:hAnsi="Arial" w:cs="Arial"/>
                <w:b/>
              </w:rPr>
            </w:pPr>
            <w:r w:rsidRPr="00A406E5">
              <w:rPr>
                <w:rFonts w:ascii="Arial" w:hAnsi="Arial" w:cs="Arial"/>
                <w:b/>
              </w:rPr>
              <w:t>Internal Verifier:</w:t>
            </w:r>
          </w:p>
        </w:tc>
        <w:tc>
          <w:tcPr>
            <w:tcW w:w="2268" w:type="dxa"/>
          </w:tcPr>
          <w:p w14:paraId="5963FF98" w14:textId="77777777" w:rsidR="00977E29" w:rsidRPr="00A406E5" w:rsidRDefault="00977E29" w:rsidP="00481359">
            <w:pPr>
              <w:spacing w:before="120" w:after="120"/>
              <w:jc w:val="both"/>
              <w:rPr>
                <w:rFonts w:ascii="Arial" w:hAnsi="Arial" w:cs="Arial"/>
                <w:b/>
              </w:rPr>
            </w:pPr>
            <w:r>
              <w:rPr>
                <w:rFonts w:ascii="Arial" w:hAnsi="Arial" w:cs="Arial"/>
                <w:b/>
              </w:rPr>
              <w:t>Melanie Squire</w:t>
            </w:r>
          </w:p>
        </w:tc>
      </w:tr>
      <w:tr w:rsidR="00977E29" w:rsidRPr="00A406E5" w14:paraId="42E7D1DA" w14:textId="77777777" w:rsidTr="000D7C9E">
        <w:tc>
          <w:tcPr>
            <w:tcW w:w="2093" w:type="dxa"/>
            <w:shd w:val="pct15" w:color="auto" w:fill="auto"/>
          </w:tcPr>
          <w:p w14:paraId="05FFF5DD" w14:textId="77777777" w:rsidR="00977E29" w:rsidRPr="00A406E5" w:rsidRDefault="00977E29" w:rsidP="00481359">
            <w:pPr>
              <w:spacing w:before="120" w:after="120"/>
              <w:jc w:val="both"/>
              <w:rPr>
                <w:rFonts w:ascii="Arial" w:hAnsi="Arial" w:cs="Arial"/>
                <w:b/>
              </w:rPr>
            </w:pPr>
            <w:r w:rsidRPr="00A406E5">
              <w:rPr>
                <w:rFonts w:ascii="Arial" w:hAnsi="Arial" w:cs="Arial"/>
                <w:b/>
              </w:rPr>
              <w:t>Assignment Title:</w:t>
            </w:r>
          </w:p>
        </w:tc>
        <w:tc>
          <w:tcPr>
            <w:tcW w:w="3293" w:type="dxa"/>
          </w:tcPr>
          <w:p w14:paraId="4787DEC0" w14:textId="77777777" w:rsidR="00977E29" w:rsidRPr="00517582" w:rsidRDefault="00977E29" w:rsidP="00481359">
            <w:pPr>
              <w:spacing w:before="120" w:after="120"/>
              <w:jc w:val="both"/>
              <w:rPr>
                <w:rFonts w:ascii="Arial" w:hAnsi="Arial" w:cs="Arial"/>
                <w:b/>
                <w:bCs/>
              </w:rPr>
            </w:pPr>
            <w:r w:rsidRPr="00517582">
              <w:rPr>
                <w:rFonts w:ascii="Arial" w:hAnsi="Arial" w:cs="Arial"/>
                <w:b/>
                <w:bCs/>
                <w:sz w:val="24"/>
                <w:szCs w:val="24"/>
              </w:rPr>
              <w:t>A</w:t>
            </w:r>
            <w:r>
              <w:rPr>
                <w:rFonts w:ascii="Arial" w:hAnsi="Arial" w:cs="Arial"/>
                <w:b/>
                <w:bCs/>
                <w:sz w:val="24"/>
                <w:szCs w:val="24"/>
              </w:rPr>
              <w:t>n</w:t>
            </w:r>
            <w:r w:rsidRPr="00517582">
              <w:rPr>
                <w:rFonts w:ascii="Arial" w:hAnsi="Arial" w:cs="Arial"/>
                <w:b/>
                <w:bCs/>
                <w:sz w:val="24"/>
                <w:szCs w:val="24"/>
              </w:rPr>
              <w:t xml:space="preserve"> analysis of the factors impacting The Body Shop.</w:t>
            </w:r>
          </w:p>
        </w:tc>
        <w:tc>
          <w:tcPr>
            <w:tcW w:w="2268" w:type="dxa"/>
            <w:shd w:val="pct15" w:color="auto" w:fill="auto"/>
          </w:tcPr>
          <w:p w14:paraId="42793FD2" w14:textId="77777777" w:rsidR="00977E29" w:rsidRPr="00A406E5" w:rsidRDefault="00977E29" w:rsidP="00481359">
            <w:pPr>
              <w:spacing w:before="120" w:after="120"/>
              <w:jc w:val="both"/>
              <w:rPr>
                <w:rFonts w:ascii="Arial" w:hAnsi="Arial" w:cs="Arial"/>
                <w:b/>
              </w:rPr>
            </w:pPr>
            <w:r>
              <w:rPr>
                <w:rFonts w:ascii="Arial" w:hAnsi="Arial" w:cs="Arial"/>
                <w:b/>
              </w:rPr>
              <w:t>Word count (or equivalent):</w:t>
            </w:r>
          </w:p>
        </w:tc>
        <w:tc>
          <w:tcPr>
            <w:tcW w:w="2268" w:type="dxa"/>
          </w:tcPr>
          <w:p w14:paraId="40922D7C" w14:textId="1C6F0BFC" w:rsidR="00977E29" w:rsidRPr="00A406E5" w:rsidRDefault="00977E29" w:rsidP="00481359">
            <w:pPr>
              <w:spacing w:before="120" w:after="120"/>
              <w:jc w:val="both"/>
              <w:rPr>
                <w:rFonts w:ascii="Arial" w:hAnsi="Arial" w:cs="Arial"/>
                <w:b/>
              </w:rPr>
            </w:pPr>
            <w:r>
              <w:rPr>
                <w:rFonts w:ascii="Arial" w:hAnsi="Arial" w:cs="Arial"/>
                <w:b/>
              </w:rPr>
              <w:t>1,5</w:t>
            </w:r>
            <w:r w:rsidR="00EF32D3">
              <w:rPr>
                <w:rFonts w:ascii="Arial" w:hAnsi="Arial" w:cs="Arial"/>
                <w:b/>
              </w:rPr>
              <w:t>83</w:t>
            </w:r>
            <w:r>
              <w:rPr>
                <w:rFonts w:ascii="Arial" w:hAnsi="Arial" w:cs="Arial"/>
                <w:b/>
              </w:rPr>
              <w:t xml:space="preserve"> words</w:t>
            </w:r>
          </w:p>
        </w:tc>
      </w:tr>
      <w:tr w:rsidR="00977E29" w:rsidRPr="00A406E5" w14:paraId="294776CD" w14:textId="77777777" w:rsidTr="000D7C9E">
        <w:tc>
          <w:tcPr>
            <w:tcW w:w="2093" w:type="dxa"/>
            <w:shd w:val="pct15" w:color="auto" w:fill="auto"/>
          </w:tcPr>
          <w:p w14:paraId="526A6FEF" w14:textId="0D4D1CA0" w:rsidR="00977E29" w:rsidRPr="00A406E5" w:rsidRDefault="00977E29" w:rsidP="00481359">
            <w:pPr>
              <w:spacing w:before="120" w:after="120"/>
              <w:jc w:val="both"/>
              <w:rPr>
                <w:rFonts w:ascii="Arial" w:hAnsi="Arial" w:cs="Arial"/>
                <w:b/>
              </w:rPr>
            </w:pPr>
            <w:r w:rsidRPr="00A406E5">
              <w:rPr>
                <w:rFonts w:ascii="Arial" w:hAnsi="Arial" w:cs="Arial"/>
                <w:b/>
              </w:rPr>
              <w:t>Submission</w:t>
            </w:r>
            <w:r w:rsidR="000D7C9E">
              <w:rPr>
                <w:rFonts w:ascii="Arial" w:hAnsi="Arial" w:cs="Arial"/>
                <w:b/>
              </w:rPr>
              <w:t xml:space="preserve"> </w:t>
            </w:r>
            <w:r w:rsidRPr="00A406E5">
              <w:rPr>
                <w:rFonts w:ascii="Arial" w:hAnsi="Arial" w:cs="Arial"/>
                <w:b/>
              </w:rPr>
              <w:t>deadline:</w:t>
            </w:r>
          </w:p>
        </w:tc>
        <w:tc>
          <w:tcPr>
            <w:tcW w:w="3293" w:type="dxa"/>
            <w:shd w:val="clear" w:color="auto" w:fill="auto"/>
          </w:tcPr>
          <w:p w14:paraId="58551890" w14:textId="77777777" w:rsidR="00977E29" w:rsidRDefault="00977E29" w:rsidP="00481359">
            <w:pPr>
              <w:spacing w:before="120" w:after="120"/>
              <w:jc w:val="both"/>
              <w:rPr>
                <w:rFonts w:ascii="Arial" w:hAnsi="Arial" w:cs="Arial"/>
                <w:b/>
              </w:rPr>
            </w:pPr>
            <w:r>
              <w:rPr>
                <w:rFonts w:ascii="Arial" w:hAnsi="Arial" w:cs="Arial"/>
                <w:b/>
              </w:rPr>
              <w:t>5</w:t>
            </w:r>
            <w:r w:rsidRPr="00432BF2">
              <w:rPr>
                <w:rFonts w:ascii="Arial" w:hAnsi="Arial" w:cs="Arial"/>
                <w:b/>
                <w:vertAlign w:val="superscript"/>
              </w:rPr>
              <w:t>th</w:t>
            </w:r>
            <w:r>
              <w:rPr>
                <w:rFonts w:ascii="Arial" w:hAnsi="Arial" w:cs="Arial"/>
                <w:b/>
              </w:rPr>
              <w:t xml:space="preserve"> July 2024 at 23:59</w:t>
            </w:r>
          </w:p>
          <w:p w14:paraId="539C2600" w14:textId="77777777" w:rsidR="00977E29" w:rsidRPr="00C73687" w:rsidRDefault="00977E29" w:rsidP="00481359">
            <w:pPr>
              <w:spacing w:before="120" w:after="120"/>
              <w:jc w:val="both"/>
              <w:rPr>
                <w:rFonts w:ascii="Arial" w:hAnsi="Arial" w:cs="Arial"/>
                <w:bCs/>
              </w:rPr>
            </w:pPr>
            <w:r>
              <w:rPr>
                <w:rFonts w:ascii="Arial" w:hAnsi="Arial" w:cs="Arial"/>
                <w:bCs/>
              </w:rPr>
              <w:t>(</w:t>
            </w:r>
            <w:r w:rsidRPr="00C73687">
              <w:rPr>
                <w:rFonts w:ascii="Arial" w:hAnsi="Arial" w:cs="Arial"/>
                <w:bCs/>
              </w:rPr>
              <w:t xml:space="preserve">Draft deadline: </w:t>
            </w:r>
            <w:r>
              <w:rPr>
                <w:rFonts w:ascii="Arial" w:hAnsi="Arial" w:cs="Arial"/>
                <w:bCs/>
              </w:rPr>
              <w:t>26</w:t>
            </w:r>
            <w:r w:rsidRPr="00C73687">
              <w:rPr>
                <w:rFonts w:ascii="Arial" w:hAnsi="Arial" w:cs="Arial"/>
                <w:bCs/>
                <w:vertAlign w:val="superscript"/>
              </w:rPr>
              <w:t>th</w:t>
            </w:r>
            <w:r>
              <w:rPr>
                <w:rFonts w:ascii="Arial" w:hAnsi="Arial" w:cs="Arial"/>
                <w:bCs/>
              </w:rPr>
              <w:t xml:space="preserve"> June</w:t>
            </w:r>
            <w:r w:rsidRPr="00C73687">
              <w:rPr>
                <w:rFonts w:ascii="Arial" w:hAnsi="Arial" w:cs="Arial"/>
                <w:bCs/>
              </w:rPr>
              <w:t xml:space="preserve"> 2024 at 23:59</w:t>
            </w:r>
            <w:r>
              <w:rPr>
                <w:rFonts w:ascii="Arial" w:hAnsi="Arial" w:cs="Arial"/>
                <w:bCs/>
              </w:rPr>
              <w:t>)</w:t>
            </w:r>
          </w:p>
          <w:p w14:paraId="286AB81A" w14:textId="77777777" w:rsidR="00977E29" w:rsidRPr="00A406E5" w:rsidRDefault="00977E29" w:rsidP="00481359">
            <w:pPr>
              <w:spacing w:before="120" w:after="120"/>
              <w:jc w:val="both"/>
              <w:rPr>
                <w:rFonts w:ascii="Arial" w:hAnsi="Arial" w:cs="Arial"/>
                <w:b/>
              </w:rPr>
            </w:pPr>
          </w:p>
        </w:tc>
        <w:tc>
          <w:tcPr>
            <w:tcW w:w="2268" w:type="dxa"/>
            <w:shd w:val="pct15" w:color="auto" w:fill="auto"/>
          </w:tcPr>
          <w:p w14:paraId="212578B7" w14:textId="77777777" w:rsidR="00977E29" w:rsidRPr="00A406E5" w:rsidRDefault="00977E29" w:rsidP="00481359">
            <w:pPr>
              <w:spacing w:before="120" w:after="120"/>
              <w:jc w:val="both"/>
              <w:rPr>
                <w:rFonts w:ascii="Arial" w:hAnsi="Arial" w:cs="Arial"/>
                <w:b/>
              </w:rPr>
            </w:pPr>
            <w:r w:rsidRPr="00A406E5">
              <w:rPr>
                <w:rFonts w:ascii="Arial" w:hAnsi="Arial" w:cs="Arial"/>
                <w:b/>
              </w:rPr>
              <w:t>Return date of provisional marks &amp; written feedback:</w:t>
            </w:r>
          </w:p>
        </w:tc>
        <w:tc>
          <w:tcPr>
            <w:tcW w:w="2268" w:type="dxa"/>
          </w:tcPr>
          <w:p w14:paraId="3594D1F5" w14:textId="77777777" w:rsidR="00977E29" w:rsidRPr="00A406E5" w:rsidRDefault="00977E29" w:rsidP="00481359">
            <w:pPr>
              <w:spacing w:before="120" w:after="120"/>
              <w:jc w:val="both"/>
              <w:rPr>
                <w:rFonts w:ascii="Arial" w:hAnsi="Arial" w:cs="Arial"/>
                <w:b/>
              </w:rPr>
            </w:pPr>
            <w:r>
              <w:rPr>
                <w:rFonts w:ascii="Arial" w:hAnsi="Arial" w:cs="Arial"/>
                <w:b/>
              </w:rPr>
              <w:t>2</w:t>
            </w:r>
            <w:r w:rsidRPr="00432BF2">
              <w:rPr>
                <w:rFonts w:ascii="Arial" w:hAnsi="Arial" w:cs="Arial"/>
                <w:b/>
                <w:vertAlign w:val="superscript"/>
              </w:rPr>
              <w:t>nd</w:t>
            </w:r>
            <w:r>
              <w:rPr>
                <w:rFonts w:ascii="Arial" w:hAnsi="Arial" w:cs="Arial"/>
                <w:b/>
              </w:rPr>
              <w:t xml:space="preserve"> August at 23:59</w:t>
            </w:r>
          </w:p>
        </w:tc>
      </w:tr>
    </w:tbl>
    <w:p w14:paraId="23826F87" w14:textId="23E80734" w:rsidR="0068424A" w:rsidRDefault="0068424A" w:rsidP="0068424A">
      <w:pPr>
        <w:spacing w:after="0" w:line="276" w:lineRule="auto"/>
        <w:rPr>
          <w:rFonts w:ascii="Arial" w:hAnsi="Arial" w:cs="Arial"/>
        </w:rPr>
      </w:pPr>
    </w:p>
    <w:p w14:paraId="3E8F2062" w14:textId="77777777" w:rsidR="000D7C9E" w:rsidRDefault="000D7C9E" w:rsidP="0068424A">
      <w:pPr>
        <w:spacing w:after="0" w:line="276" w:lineRule="auto"/>
        <w:rPr>
          <w:rFonts w:ascii="Arial" w:hAnsi="Arial" w:cs="Arial"/>
        </w:rPr>
      </w:pPr>
    </w:p>
    <w:p w14:paraId="415339FB" w14:textId="77777777" w:rsidR="000D7C9E" w:rsidRDefault="000D7C9E" w:rsidP="000D7C9E">
      <w:pPr>
        <w:pStyle w:val="Heading1"/>
      </w:pPr>
    </w:p>
    <w:p w14:paraId="7E7BB4CC" w14:textId="77777777" w:rsidR="00EF32D3" w:rsidRPr="00EF32D3" w:rsidRDefault="00EF32D3" w:rsidP="00EF32D3"/>
    <w:p w14:paraId="3F468B3A" w14:textId="77777777" w:rsidR="00EF32D3" w:rsidRDefault="00EF32D3" w:rsidP="000D7C9E">
      <w:pPr>
        <w:pStyle w:val="Heading1"/>
      </w:pPr>
    </w:p>
    <w:p w14:paraId="1A507A8A" w14:textId="77777777" w:rsidR="00EF32D3" w:rsidRDefault="00EF32D3" w:rsidP="000D7C9E">
      <w:pPr>
        <w:pStyle w:val="Heading1"/>
      </w:pPr>
    </w:p>
    <w:p w14:paraId="038D5D9E" w14:textId="77777777" w:rsidR="00EF32D3" w:rsidRDefault="00EF32D3" w:rsidP="000D7C9E">
      <w:pPr>
        <w:pStyle w:val="Heading1"/>
      </w:pPr>
    </w:p>
    <w:p w14:paraId="618E4C28" w14:textId="77777777" w:rsidR="00EF32D3" w:rsidRDefault="00EF32D3" w:rsidP="000D7C9E">
      <w:pPr>
        <w:pStyle w:val="Heading1"/>
      </w:pPr>
    </w:p>
    <w:p w14:paraId="2CC6446F" w14:textId="77777777" w:rsidR="00EF32D3" w:rsidRDefault="00EF32D3" w:rsidP="00EF32D3"/>
    <w:p w14:paraId="14C95E35" w14:textId="77777777" w:rsidR="00EF32D3" w:rsidRDefault="00EF32D3" w:rsidP="00EF32D3"/>
    <w:p w14:paraId="20059F2B" w14:textId="77777777" w:rsidR="00EF32D3" w:rsidRDefault="00EF32D3" w:rsidP="00EF32D3"/>
    <w:p w14:paraId="37CDD089" w14:textId="77777777" w:rsidR="00EF32D3" w:rsidRDefault="00EF32D3" w:rsidP="00EF32D3"/>
    <w:p w14:paraId="5B68BB26" w14:textId="77777777" w:rsidR="00EF32D3" w:rsidRPr="00EF32D3" w:rsidRDefault="00EF32D3" w:rsidP="00EF32D3"/>
    <w:sdt>
      <w:sdtPr>
        <w:rPr>
          <w:lang w:val="en-GB"/>
        </w:rPr>
        <w:id w:val="1479334284"/>
        <w:docPartObj>
          <w:docPartGallery w:val="Table of Contents"/>
          <w:docPartUnique/>
        </w:docPartObj>
      </w:sdtPr>
      <w:sdtEndPr>
        <w:rPr>
          <w:rFonts w:asciiTheme="minorHAnsi" w:eastAsiaTheme="minorEastAsia" w:hAnsiTheme="minorHAnsi" w:cstheme="minorBidi"/>
          <w:b/>
          <w:bCs/>
          <w:color w:val="auto"/>
          <w:sz w:val="22"/>
          <w:szCs w:val="22"/>
          <w:lang w:val="en-US"/>
        </w:rPr>
      </w:sdtEndPr>
      <w:sdtContent>
        <w:p w14:paraId="7B222DBB" w14:textId="7F84FE21" w:rsidR="00EF32D3" w:rsidRDefault="00EF32D3">
          <w:pPr>
            <w:pStyle w:val="TOCHeading"/>
          </w:pPr>
          <w:r>
            <w:rPr>
              <w:lang w:val="en-GB"/>
            </w:rPr>
            <w:t>Contents</w:t>
          </w:r>
        </w:p>
        <w:p w14:paraId="58A5B8A5" w14:textId="012DCDD0" w:rsidR="00EF32D3" w:rsidRDefault="00EF32D3">
          <w:pPr>
            <w:pStyle w:val="TOC2"/>
            <w:tabs>
              <w:tab w:val="right" w:leader="dot" w:pos="9350"/>
            </w:tabs>
            <w:rPr>
              <w:noProof/>
              <w:kern w:val="2"/>
              <w:sz w:val="24"/>
              <w:szCs w:val="24"/>
              <w:lang w:val="en-GB" w:eastAsia="en-GB"/>
              <w14:ligatures w14:val="standardContextual"/>
            </w:rPr>
          </w:pPr>
          <w:r>
            <w:fldChar w:fldCharType="begin"/>
          </w:r>
          <w:r>
            <w:instrText xml:space="preserve"> TOC \o "1-3" \h \z \u </w:instrText>
          </w:r>
          <w:r>
            <w:fldChar w:fldCharType="separate"/>
          </w:r>
          <w:hyperlink w:anchor="_Toc170770481" w:history="1">
            <w:r w:rsidRPr="00B160C6">
              <w:rPr>
                <w:rStyle w:val="Hyperlink"/>
                <w:rFonts w:ascii="Arial" w:hAnsi="Arial" w:cs="Arial"/>
                <w:noProof/>
              </w:rPr>
              <w:t>Contribution to Overall Module Assessment (%):</w:t>
            </w:r>
            <w:r>
              <w:rPr>
                <w:noProof/>
                <w:webHidden/>
              </w:rPr>
              <w:tab/>
            </w:r>
            <w:r>
              <w:rPr>
                <w:noProof/>
                <w:webHidden/>
              </w:rPr>
              <w:fldChar w:fldCharType="begin"/>
            </w:r>
            <w:r>
              <w:rPr>
                <w:noProof/>
                <w:webHidden/>
              </w:rPr>
              <w:instrText xml:space="preserve"> PAGEREF _Toc170770481 \h </w:instrText>
            </w:r>
            <w:r>
              <w:rPr>
                <w:noProof/>
                <w:webHidden/>
              </w:rPr>
            </w:r>
            <w:r>
              <w:rPr>
                <w:noProof/>
                <w:webHidden/>
              </w:rPr>
              <w:fldChar w:fldCharType="separate"/>
            </w:r>
            <w:r>
              <w:rPr>
                <w:noProof/>
                <w:webHidden/>
              </w:rPr>
              <w:t>1</w:t>
            </w:r>
            <w:r>
              <w:rPr>
                <w:noProof/>
                <w:webHidden/>
              </w:rPr>
              <w:fldChar w:fldCharType="end"/>
            </w:r>
          </w:hyperlink>
        </w:p>
        <w:p w14:paraId="68A96449" w14:textId="74861DB3" w:rsidR="00EF32D3" w:rsidRDefault="00EF32D3">
          <w:pPr>
            <w:pStyle w:val="TOC1"/>
            <w:tabs>
              <w:tab w:val="right" w:leader="dot" w:pos="9350"/>
            </w:tabs>
            <w:rPr>
              <w:noProof/>
              <w:kern w:val="2"/>
              <w:sz w:val="24"/>
              <w:szCs w:val="24"/>
              <w:lang w:val="en-GB" w:eastAsia="en-GB"/>
              <w14:ligatures w14:val="standardContextual"/>
            </w:rPr>
          </w:pPr>
          <w:hyperlink w:anchor="_Toc170770482" w:history="1">
            <w:r w:rsidRPr="00B160C6">
              <w:rPr>
                <w:rStyle w:val="Hyperlink"/>
                <w:noProof/>
              </w:rPr>
              <w:t>Introduction/Background</w:t>
            </w:r>
            <w:r>
              <w:rPr>
                <w:noProof/>
                <w:webHidden/>
              </w:rPr>
              <w:tab/>
            </w:r>
            <w:r>
              <w:rPr>
                <w:noProof/>
                <w:webHidden/>
              </w:rPr>
              <w:fldChar w:fldCharType="begin"/>
            </w:r>
            <w:r>
              <w:rPr>
                <w:noProof/>
                <w:webHidden/>
              </w:rPr>
              <w:instrText xml:space="preserve"> PAGEREF _Toc170770482 \h </w:instrText>
            </w:r>
            <w:r>
              <w:rPr>
                <w:noProof/>
                <w:webHidden/>
              </w:rPr>
            </w:r>
            <w:r>
              <w:rPr>
                <w:noProof/>
                <w:webHidden/>
              </w:rPr>
              <w:fldChar w:fldCharType="separate"/>
            </w:r>
            <w:r>
              <w:rPr>
                <w:noProof/>
                <w:webHidden/>
              </w:rPr>
              <w:t>3</w:t>
            </w:r>
            <w:r>
              <w:rPr>
                <w:noProof/>
                <w:webHidden/>
              </w:rPr>
              <w:fldChar w:fldCharType="end"/>
            </w:r>
          </w:hyperlink>
        </w:p>
        <w:p w14:paraId="45793643" w14:textId="127AC02B" w:rsidR="00EF32D3" w:rsidRDefault="00EF32D3">
          <w:pPr>
            <w:pStyle w:val="TOC1"/>
            <w:tabs>
              <w:tab w:val="right" w:leader="dot" w:pos="9350"/>
            </w:tabs>
            <w:rPr>
              <w:noProof/>
              <w:kern w:val="2"/>
              <w:sz w:val="24"/>
              <w:szCs w:val="24"/>
              <w:lang w:val="en-GB" w:eastAsia="en-GB"/>
              <w14:ligatures w14:val="standardContextual"/>
            </w:rPr>
          </w:pPr>
          <w:hyperlink w:anchor="_Toc170770483" w:history="1">
            <w:r w:rsidRPr="00B160C6">
              <w:rPr>
                <w:rStyle w:val="Hyperlink"/>
                <w:noProof/>
              </w:rPr>
              <w:t>Current Situation</w:t>
            </w:r>
            <w:r>
              <w:rPr>
                <w:noProof/>
                <w:webHidden/>
              </w:rPr>
              <w:tab/>
            </w:r>
            <w:r>
              <w:rPr>
                <w:noProof/>
                <w:webHidden/>
              </w:rPr>
              <w:fldChar w:fldCharType="begin"/>
            </w:r>
            <w:r>
              <w:rPr>
                <w:noProof/>
                <w:webHidden/>
              </w:rPr>
              <w:instrText xml:space="preserve"> PAGEREF _Toc170770483 \h </w:instrText>
            </w:r>
            <w:r>
              <w:rPr>
                <w:noProof/>
                <w:webHidden/>
              </w:rPr>
            </w:r>
            <w:r>
              <w:rPr>
                <w:noProof/>
                <w:webHidden/>
              </w:rPr>
              <w:fldChar w:fldCharType="separate"/>
            </w:r>
            <w:r>
              <w:rPr>
                <w:noProof/>
                <w:webHidden/>
              </w:rPr>
              <w:t>3</w:t>
            </w:r>
            <w:r>
              <w:rPr>
                <w:noProof/>
                <w:webHidden/>
              </w:rPr>
              <w:fldChar w:fldCharType="end"/>
            </w:r>
          </w:hyperlink>
        </w:p>
        <w:p w14:paraId="562377D6" w14:textId="727800AB" w:rsidR="00EF32D3" w:rsidRDefault="00EF32D3">
          <w:pPr>
            <w:pStyle w:val="TOC1"/>
            <w:tabs>
              <w:tab w:val="right" w:leader="dot" w:pos="9350"/>
            </w:tabs>
            <w:rPr>
              <w:noProof/>
              <w:kern w:val="2"/>
              <w:sz w:val="24"/>
              <w:szCs w:val="24"/>
              <w:lang w:val="en-GB" w:eastAsia="en-GB"/>
              <w14:ligatures w14:val="standardContextual"/>
            </w:rPr>
          </w:pPr>
          <w:hyperlink w:anchor="_Toc170770484" w:history="1">
            <w:r w:rsidRPr="00B160C6">
              <w:rPr>
                <w:rStyle w:val="Hyperlink"/>
                <w:noProof/>
              </w:rPr>
              <w:t>SWOT Analysis of Body Shop</w:t>
            </w:r>
            <w:r>
              <w:rPr>
                <w:noProof/>
                <w:webHidden/>
              </w:rPr>
              <w:tab/>
            </w:r>
            <w:r>
              <w:rPr>
                <w:noProof/>
                <w:webHidden/>
              </w:rPr>
              <w:fldChar w:fldCharType="begin"/>
            </w:r>
            <w:r>
              <w:rPr>
                <w:noProof/>
                <w:webHidden/>
              </w:rPr>
              <w:instrText xml:space="preserve"> PAGEREF _Toc170770484 \h </w:instrText>
            </w:r>
            <w:r>
              <w:rPr>
                <w:noProof/>
                <w:webHidden/>
              </w:rPr>
            </w:r>
            <w:r>
              <w:rPr>
                <w:noProof/>
                <w:webHidden/>
              </w:rPr>
              <w:fldChar w:fldCharType="separate"/>
            </w:r>
            <w:r>
              <w:rPr>
                <w:noProof/>
                <w:webHidden/>
              </w:rPr>
              <w:t>4</w:t>
            </w:r>
            <w:r>
              <w:rPr>
                <w:noProof/>
                <w:webHidden/>
              </w:rPr>
              <w:fldChar w:fldCharType="end"/>
            </w:r>
          </w:hyperlink>
        </w:p>
        <w:p w14:paraId="29B9423B" w14:textId="318A9685" w:rsidR="00EF32D3" w:rsidRDefault="00EF32D3">
          <w:pPr>
            <w:pStyle w:val="TOC1"/>
            <w:tabs>
              <w:tab w:val="right" w:leader="dot" w:pos="9350"/>
            </w:tabs>
            <w:rPr>
              <w:noProof/>
              <w:kern w:val="2"/>
              <w:sz w:val="24"/>
              <w:szCs w:val="24"/>
              <w:lang w:val="en-GB" w:eastAsia="en-GB"/>
              <w14:ligatures w14:val="standardContextual"/>
            </w:rPr>
          </w:pPr>
          <w:hyperlink w:anchor="_Toc170770485" w:history="1">
            <w:r w:rsidRPr="00B160C6">
              <w:rPr>
                <w:rStyle w:val="Hyperlink"/>
                <w:noProof/>
              </w:rPr>
              <w:t>Findings  PESTLE Analysis of The Body Shop</w:t>
            </w:r>
            <w:r>
              <w:rPr>
                <w:noProof/>
                <w:webHidden/>
              </w:rPr>
              <w:tab/>
            </w:r>
            <w:r>
              <w:rPr>
                <w:noProof/>
                <w:webHidden/>
              </w:rPr>
              <w:fldChar w:fldCharType="begin"/>
            </w:r>
            <w:r>
              <w:rPr>
                <w:noProof/>
                <w:webHidden/>
              </w:rPr>
              <w:instrText xml:space="preserve"> PAGEREF _Toc170770485 \h </w:instrText>
            </w:r>
            <w:r>
              <w:rPr>
                <w:noProof/>
                <w:webHidden/>
              </w:rPr>
            </w:r>
            <w:r>
              <w:rPr>
                <w:noProof/>
                <w:webHidden/>
              </w:rPr>
              <w:fldChar w:fldCharType="separate"/>
            </w:r>
            <w:r>
              <w:rPr>
                <w:noProof/>
                <w:webHidden/>
              </w:rPr>
              <w:t>4</w:t>
            </w:r>
            <w:r>
              <w:rPr>
                <w:noProof/>
                <w:webHidden/>
              </w:rPr>
              <w:fldChar w:fldCharType="end"/>
            </w:r>
          </w:hyperlink>
        </w:p>
        <w:p w14:paraId="432EA414" w14:textId="4B0BB426" w:rsidR="00EF32D3" w:rsidRDefault="00EF32D3">
          <w:pPr>
            <w:pStyle w:val="TOC1"/>
            <w:tabs>
              <w:tab w:val="right" w:leader="dot" w:pos="9350"/>
            </w:tabs>
            <w:rPr>
              <w:noProof/>
              <w:kern w:val="2"/>
              <w:sz w:val="24"/>
              <w:szCs w:val="24"/>
              <w:lang w:val="en-GB" w:eastAsia="en-GB"/>
              <w14:ligatures w14:val="standardContextual"/>
            </w:rPr>
          </w:pPr>
          <w:hyperlink w:anchor="_Toc170770486" w:history="1">
            <w:r w:rsidRPr="00B160C6">
              <w:rPr>
                <w:rStyle w:val="Hyperlink"/>
                <w:noProof/>
              </w:rPr>
              <w:t>Stakeholder Analysis of The Body Shop</w:t>
            </w:r>
            <w:r>
              <w:rPr>
                <w:noProof/>
                <w:webHidden/>
              </w:rPr>
              <w:tab/>
            </w:r>
            <w:r>
              <w:rPr>
                <w:noProof/>
                <w:webHidden/>
              </w:rPr>
              <w:fldChar w:fldCharType="begin"/>
            </w:r>
            <w:r>
              <w:rPr>
                <w:noProof/>
                <w:webHidden/>
              </w:rPr>
              <w:instrText xml:space="preserve"> PAGEREF _Toc170770486 \h </w:instrText>
            </w:r>
            <w:r>
              <w:rPr>
                <w:noProof/>
                <w:webHidden/>
              </w:rPr>
            </w:r>
            <w:r>
              <w:rPr>
                <w:noProof/>
                <w:webHidden/>
              </w:rPr>
              <w:fldChar w:fldCharType="separate"/>
            </w:r>
            <w:r>
              <w:rPr>
                <w:noProof/>
                <w:webHidden/>
              </w:rPr>
              <w:t>5</w:t>
            </w:r>
            <w:r>
              <w:rPr>
                <w:noProof/>
                <w:webHidden/>
              </w:rPr>
              <w:fldChar w:fldCharType="end"/>
            </w:r>
          </w:hyperlink>
        </w:p>
        <w:p w14:paraId="6F597A84" w14:textId="620FB98F" w:rsidR="00EF32D3" w:rsidRDefault="00EF32D3">
          <w:pPr>
            <w:pStyle w:val="TOC1"/>
            <w:tabs>
              <w:tab w:val="right" w:leader="dot" w:pos="9350"/>
            </w:tabs>
            <w:rPr>
              <w:noProof/>
              <w:kern w:val="2"/>
              <w:sz w:val="24"/>
              <w:szCs w:val="24"/>
              <w:lang w:val="en-GB" w:eastAsia="en-GB"/>
              <w14:ligatures w14:val="standardContextual"/>
            </w:rPr>
          </w:pPr>
          <w:hyperlink w:anchor="_Toc170770487" w:history="1">
            <w:r w:rsidRPr="00B160C6">
              <w:rPr>
                <w:rStyle w:val="Hyperlink"/>
                <w:noProof/>
              </w:rPr>
              <w:t>Conclusion</w:t>
            </w:r>
            <w:r>
              <w:rPr>
                <w:noProof/>
                <w:webHidden/>
              </w:rPr>
              <w:tab/>
            </w:r>
            <w:r>
              <w:rPr>
                <w:noProof/>
                <w:webHidden/>
              </w:rPr>
              <w:fldChar w:fldCharType="begin"/>
            </w:r>
            <w:r>
              <w:rPr>
                <w:noProof/>
                <w:webHidden/>
              </w:rPr>
              <w:instrText xml:space="preserve"> PAGEREF _Toc170770487 \h </w:instrText>
            </w:r>
            <w:r>
              <w:rPr>
                <w:noProof/>
                <w:webHidden/>
              </w:rPr>
            </w:r>
            <w:r>
              <w:rPr>
                <w:noProof/>
                <w:webHidden/>
              </w:rPr>
              <w:fldChar w:fldCharType="separate"/>
            </w:r>
            <w:r>
              <w:rPr>
                <w:noProof/>
                <w:webHidden/>
              </w:rPr>
              <w:t>6</w:t>
            </w:r>
            <w:r>
              <w:rPr>
                <w:noProof/>
                <w:webHidden/>
              </w:rPr>
              <w:fldChar w:fldCharType="end"/>
            </w:r>
          </w:hyperlink>
        </w:p>
        <w:p w14:paraId="56BDFF54" w14:textId="5F13FC0F" w:rsidR="00EF32D3" w:rsidRDefault="00EF32D3">
          <w:pPr>
            <w:pStyle w:val="TOC1"/>
            <w:tabs>
              <w:tab w:val="right" w:leader="dot" w:pos="9350"/>
            </w:tabs>
            <w:rPr>
              <w:noProof/>
              <w:kern w:val="2"/>
              <w:sz w:val="24"/>
              <w:szCs w:val="24"/>
              <w:lang w:val="en-GB" w:eastAsia="en-GB"/>
              <w14:ligatures w14:val="standardContextual"/>
            </w:rPr>
          </w:pPr>
          <w:hyperlink w:anchor="_Toc170770488" w:history="1">
            <w:r w:rsidRPr="00B160C6">
              <w:rPr>
                <w:rStyle w:val="Hyperlink"/>
                <w:noProof/>
              </w:rPr>
              <w:t>Recommendation</w:t>
            </w:r>
            <w:r>
              <w:rPr>
                <w:noProof/>
                <w:webHidden/>
              </w:rPr>
              <w:tab/>
            </w:r>
            <w:r>
              <w:rPr>
                <w:noProof/>
                <w:webHidden/>
              </w:rPr>
              <w:fldChar w:fldCharType="begin"/>
            </w:r>
            <w:r>
              <w:rPr>
                <w:noProof/>
                <w:webHidden/>
              </w:rPr>
              <w:instrText xml:space="preserve"> PAGEREF _Toc170770488 \h </w:instrText>
            </w:r>
            <w:r>
              <w:rPr>
                <w:noProof/>
                <w:webHidden/>
              </w:rPr>
            </w:r>
            <w:r>
              <w:rPr>
                <w:noProof/>
                <w:webHidden/>
              </w:rPr>
              <w:fldChar w:fldCharType="separate"/>
            </w:r>
            <w:r>
              <w:rPr>
                <w:noProof/>
                <w:webHidden/>
              </w:rPr>
              <w:t>7</w:t>
            </w:r>
            <w:r>
              <w:rPr>
                <w:noProof/>
                <w:webHidden/>
              </w:rPr>
              <w:fldChar w:fldCharType="end"/>
            </w:r>
          </w:hyperlink>
        </w:p>
        <w:p w14:paraId="51F93093" w14:textId="1548ADD3" w:rsidR="00EF32D3" w:rsidRDefault="00EF32D3">
          <w:pPr>
            <w:pStyle w:val="TOC1"/>
            <w:tabs>
              <w:tab w:val="right" w:leader="dot" w:pos="9350"/>
            </w:tabs>
            <w:rPr>
              <w:noProof/>
              <w:kern w:val="2"/>
              <w:sz w:val="24"/>
              <w:szCs w:val="24"/>
              <w:lang w:val="en-GB" w:eastAsia="en-GB"/>
              <w14:ligatures w14:val="standardContextual"/>
            </w:rPr>
          </w:pPr>
          <w:hyperlink w:anchor="_Toc170770489" w:history="1">
            <w:r w:rsidRPr="00B160C6">
              <w:rPr>
                <w:rStyle w:val="Hyperlink"/>
                <w:noProof/>
              </w:rPr>
              <w:t>Reference</w:t>
            </w:r>
            <w:r>
              <w:rPr>
                <w:noProof/>
                <w:webHidden/>
              </w:rPr>
              <w:tab/>
            </w:r>
            <w:r>
              <w:rPr>
                <w:noProof/>
                <w:webHidden/>
              </w:rPr>
              <w:fldChar w:fldCharType="begin"/>
            </w:r>
            <w:r>
              <w:rPr>
                <w:noProof/>
                <w:webHidden/>
              </w:rPr>
              <w:instrText xml:space="preserve"> PAGEREF _Toc170770489 \h </w:instrText>
            </w:r>
            <w:r>
              <w:rPr>
                <w:noProof/>
                <w:webHidden/>
              </w:rPr>
            </w:r>
            <w:r>
              <w:rPr>
                <w:noProof/>
                <w:webHidden/>
              </w:rPr>
              <w:fldChar w:fldCharType="separate"/>
            </w:r>
            <w:r>
              <w:rPr>
                <w:noProof/>
                <w:webHidden/>
              </w:rPr>
              <w:t>8</w:t>
            </w:r>
            <w:r>
              <w:rPr>
                <w:noProof/>
                <w:webHidden/>
              </w:rPr>
              <w:fldChar w:fldCharType="end"/>
            </w:r>
          </w:hyperlink>
        </w:p>
        <w:p w14:paraId="69416341" w14:textId="20412DC1" w:rsidR="00EF32D3" w:rsidRDefault="00EF32D3">
          <w:r>
            <w:rPr>
              <w:b/>
              <w:bCs/>
            </w:rPr>
            <w:fldChar w:fldCharType="end"/>
          </w:r>
        </w:p>
      </w:sdtContent>
    </w:sdt>
    <w:p w14:paraId="1C14E16E" w14:textId="77777777" w:rsidR="00EF32D3" w:rsidRDefault="00EF32D3" w:rsidP="000D7C9E">
      <w:pPr>
        <w:pStyle w:val="Heading1"/>
      </w:pPr>
    </w:p>
    <w:p w14:paraId="2204D5E7" w14:textId="77777777" w:rsidR="00EF32D3" w:rsidRDefault="00EF32D3" w:rsidP="000D7C9E">
      <w:pPr>
        <w:pStyle w:val="Heading1"/>
      </w:pPr>
    </w:p>
    <w:p w14:paraId="3383FCAF" w14:textId="77777777" w:rsidR="00EF32D3" w:rsidRDefault="00EF32D3" w:rsidP="000D7C9E">
      <w:pPr>
        <w:pStyle w:val="Heading1"/>
      </w:pPr>
    </w:p>
    <w:p w14:paraId="2A74B236" w14:textId="77777777" w:rsidR="00EF32D3" w:rsidRDefault="00EF32D3" w:rsidP="000D7C9E">
      <w:pPr>
        <w:pStyle w:val="Heading1"/>
      </w:pPr>
    </w:p>
    <w:p w14:paraId="5550AE4B" w14:textId="77777777" w:rsidR="00EF32D3" w:rsidRDefault="00EF32D3" w:rsidP="000D7C9E">
      <w:pPr>
        <w:pStyle w:val="Heading1"/>
      </w:pPr>
    </w:p>
    <w:p w14:paraId="63FDC2B1" w14:textId="77777777" w:rsidR="00EF32D3" w:rsidRDefault="00EF32D3" w:rsidP="000D7C9E">
      <w:pPr>
        <w:pStyle w:val="Heading1"/>
      </w:pPr>
    </w:p>
    <w:p w14:paraId="68F7CA2C" w14:textId="77777777" w:rsidR="00EF32D3" w:rsidRDefault="00EF32D3" w:rsidP="000D7C9E">
      <w:pPr>
        <w:pStyle w:val="Heading1"/>
      </w:pPr>
    </w:p>
    <w:p w14:paraId="5FF95441" w14:textId="77777777" w:rsidR="00EF32D3" w:rsidRDefault="00EF32D3" w:rsidP="000D7C9E">
      <w:pPr>
        <w:pStyle w:val="Heading1"/>
      </w:pPr>
      <w:bookmarkStart w:id="3" w:name="_Toc170770451"/>
    </w:p>
    <w:p w14:paraId="3BEFBA0F" w14:textId="6AD3F20A" w:rsidR="000D7C9E" w:rsidRDefault="000D7C9E" w:rsidP="000D7C9E">
      <w:pPr>
        <w:pStyle w:val="Heading1"/>
      </w:pPr>
      <w:bookmarkStart w:id="4" w:name="_Toc170770482"/>
      <w:r w:rsidRPr="000D7C9E">
        <w:t>Introduction</w:t>
      </w:r>
      <w:r>
        <w:t>/</w:t>
      </w:r>
      <w:r w:rsidRPr="000D7C9E">
        <w:t>Background</w:t>
      </w:r>
      <w:bookmarkEnd w:id="3"/>
      <w:bookmarkEnd w:id="4"/>
    </w:p>
    <w:p w14:paraId="6916334E" w14:textId="6935F4EF" w:rsidR="000D7C9E" w:rsidRDefault="000D7C9E" w:rsidP="000D7C9E">
      <w:r w:rsidRPr="000D7C9E">
        <w:t>The Body Shop is a globally recognized beauty and skincare brand, renowned for its commitment to ethical and sustainable practices. Founded in 1976 by Dame Anita Roddick in Brighton, England, The Body Shop has grown from a small shop selling natural, handmade cosmetics to a major player in the global beauty industry with thousands of stores worldwide</w:t>
      </w:r>
      <w:r w:rsidR="001F177F">
        <w:t xml:space="preserve"> </w:t>
      </w:r>
      <w:r w:rsidR="001F177F" w:rsidRPr="001F177F">
        <w:t>(Brighton &amp; Hove Museums, n.d.)</w:t>
      </w:r>
    </w:p>
    <w:p w14:paraId="08604F2D" w14:textId="4A1D8222" w:rsidR="000D7C9E" w:rsidRDefault="000D7C9E" w:rsidP="000D7C9E">
      <w:r w:rsidRPr="000D7C9E">
        <w:t>The company's mission has always been centered around social and environmental responsibility, pioneering in areas such as cruelty-free testing, fair trade, and environmental conservation.</w:t>
      </w:r>
    </w:p>
    <w:p w14:paraId="49CBFBD7" w14:textId="7A8562F1" w:rsidR="000D7C9E" w:rsidRDefault="000D7C9E" w:rsidP="000D7C9E">
      <w:r>
        <w:t>From its inception, The Body Shop differentiated itself by advocating for ethical consumerism and environmental activism. Dame Anita Roddick's vision was to create a business that could be a force for good, promoting issues like animal rights, environmental sustainability, and fair trade. The Body Shop was among the first to oppose animal testing in the cosmetics industry, launching the 'Against Animal Testing' campaign, which became a cornerstone of its brand identity</w:t>
      </w:r>
      <w:r w:rsidR="001F177F">
        <w:t xml:space="preserve"> </w:t>
      </w:r>
      <w:r w:rsidR="001F177F" w:rsidRPr="001F177F">
        <w:t>(SlideShare, 2010)</w:t>
      </w:r>
    </w:p>
    <w:p w14:paraId="4ED1BACE" w14:textId="0CAF9456" w:rsidR="00BC4CCD" w:rsidRDefault="00BC4CCD" w:rsidP="000D7C9E">
      <w:r>
        <w:rPr>
          <w:noProof/>
        </w:rPr>
        <w:drawing>
          <wp:inline distT="0" distB="0" distL="0" distR="0" wp14:anchorId="427222FB" wp14:editId="17C8C80F">
            <wp:extent cx="5019675" cy="904875"/>
            <wp:effectExtent l="0" t="0" r="9525" b="9525"/>
            <wp:docPr id="56305147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019675" cy="904875"/>
                    </a:xfrm>
                    <a:prstGeom prst="rect">
                      <a:avLst/>
                    </a:prstGeom>
                    <a:noFill/>
                    <a:ln>
                      <a:noFill/>
                    </a:ln>
                  </pic:spPr>
                </pic:pic>
              </a:graphicData>
            </a:graphic>
          </wp:inline>
        </w:drawing>
      </w:r>
    </w:p>
    <w:p w14:paraId="318933D5" w14:textId="77777777" w:rsidR="000D7C9E" w:rsidRDefault="000D7C9E" w:rsidP="000D7C9E"/>
    <w:p w14:paraId="78DDB889" w14:textId="773A28F5" w:rsidR="000D7C9E" w:rsidRDefault="000D7C9E" w:rsidP="000D7C9E">
      <w:r>
        <w:lastRenderedPageBreak/>
        <w:t>In 2006, The Body Shop was acquired by L'Oréal, a move that was met with mixed reactions given L'Oréal's controversial reputation regarding animal testing. Despite these concerns, The Body Shop maintained its commitment to its core values. In 2017, L'Oréal sold The Body Shop to Natura &amp;Co, a Brazilian cosmetics company known for its own sustainability efforts, which has further aligned The Body Shop's operations with its ethical principles</w:t>
      </w:r>
      <w:r w:rsidR="001F177F">
        <w:t xml:space="preserve"> </w:t>
      </w:r>
      <w:r w:rsidR="001F177F" w:rsidRPr="001F177F">
        <w:t>(cosmeticsdesign-europe.com, n.d.)</w:t>
      </w:r>
    </w:p>
    <w:p w14:paraId="26E3BCFF" w14:textId="4E67679E" w:rsidR="000D7C9E" w:rsidRDefault="000D7C9E" w:rsidP="000D7C9E"/>
    <w:p w14:paraId="7A3FE432" w14:textId="5587D346" w:rsidR="000D7C9E" w:rsidRDefault="000D7C9E" w:rsidP="000D7C9E">
      <w:pPr>
        <w:pStyle w:val="Heading1"/>
      </w:pPr>
      <w:bookmarkStart w:id="5" w:name="_Toc170770452"/>
      <w:bookmarkStart w:id="6" w:name="_Toc170770483"/>
      <w:r w:rsidRPr="000D7C9E">
        <w:t>Current Situation</w:t>
      </w:r>
      <w:bookmarkEnd w:id="5"/>
      <w:bookmarkEnd w:id="6"/>
    </w:p>
    <w:p w14:paraId="108DB7F6" w14:textId="42ADF03E" w:rsidR="000D7C9E" w:rsidRDefault="000D7C9E" w:rsidP="000D7C9E">
      <w:r w:rsidRPr="000D7C9E">
        <w:t>Today, The Body Shop operates over 3,000 stores in more than 60 countries. The brand continues to be a leader in ethical beauty, emphasizing products made from natural ingredients sourced through fair trade practices. However, like many retail brands, The Body Shop faces significant challenges and opportunities in the rapidly changing beauty market</w:t>
      </w:r>
      <w:r w:rsidR="001F177F">
        <w:t xml:space="preserve"> </w:t>
      </w:r>
      <w:r w:rsidR="001F177F" w:rsidRPr="001F177F">
        <w:t>(Houghton, 2024)</w:t>
      </w:r>
    </w:p>
    <w:p w14:paraId="29F3910B" w14:textId="1171D122" w:rsidR="000D7C9E" w:rsidRDefault="000D7C9E" w:rsidP="000D7C9E">
      <w:pPr>
        <w:pStyle w:val="Heading1"/>
      </w:pPr>
      <w:bookmarkStart w:id="7" w:name="_Toc170770453"/>
      <w:bookmarkStart w:id="8" w:name="_Toc170770484"/>
      <w:r w:rsidRPr="000D7C9E">
        <w:t>SWOT Analysis of</w:t>
      </w:r>
      <w:r>
        <w:t xml:space="preserve"> Body Shop</w:t>
      </w:r>
      <w:bookmarkEnd w:id="7"/>
      <w:bookmarkEnd w:id="8"/>
    </w:p>
    <w:tbl>
      <w:tblPr>
        <w:tblpPr w:leftFromText="180" w:rightFromText="180" w:vertAnchor="text" w:horzAnchor="margin" w:tblpXSpec="center" w:tblpY="149"/>
        <w:tblW w:w="10286" w:type="dxa"/>
        <w:tblBorders>
          <w:top w:val="single" w:sz="8" w:space="0" w:color="FFFFFF"/>
          <w:left w:val="single" w:sz="8" w:space="0" w:color="FFFFFF"/>
          <w:bottom w:val="single" w:sz="8" w:space="0" w:color="FFFFFF"/>
          <w:right w:val="single" w:sz="8" w:space="0" w:color="FFFFFF"/>
          <w:insideH w:val="single" w:sz="8" w:space="0" w:color="FFFFFF"/>
          <w:insideV w:val="single" w:sz="8" w:space="0" w:color="FFFFFF"/>
        </w:tblBorders>
        <w:tblLayout w:type="fixed"/>
        <w:tblCellMar>
          <w:left w:w="0" w:type="dxa"/>
          <w:right w:w="0" w:type="dxa"/>
        </w:tblCellMar>
        <w:tblLook w:val="01E0" w:firstRow="1" w:lastRow="1" w:firstColumn="1" w:lastColumn="1" w:noHBand="0" w:noVBand="0"/>
      </w:tblPr>
      <w:tblGrid>
        <w:gridCol w:w="4903"/>
        <w:gridCol w:w="5383"/>
      </w:tblGrid>
      <w:tr w:rsidR="000D7C9E" w14:paraId="1073EA32" w14:textId="77777777" w:rsidTr="000D7C9E">
        <w:trPr>
          <w:trHeight w:val="2558"/>
        </w:trPr>
        <w:tc>
          <w:tcPr>
            <w:tcW w:w="4903" w:type="dxa"/>
            <w:tcBorders>
              <w:top w:val="single" w:sz="8" w:space="0" w:color="FFFFFF"/>
              <w:left w:val="single" w:sz="8" w:space="0" w:color="FFFFFF"/>
              <w:bottom w:val="single" w:sz="24" w:space="0" w:color="FFFFFF"/>
              <w:right w:val="single" w:sz="8" w:space="0" w:color="FFFFFF"/>
            </w:tcBorders>
            <w:shd w:val="clear" w:color="auto" w:fill="4E80BC"/>
            <w:hideMark/>
          </w:tcPr>
          <w:p w14:paraId="63EA98B9" w14:textId="77777777" w:rsidR="000D7C9E" w:rsidRDefault="000D7C9E" w:rsidP="000D7C9E">
            <w:pPr>
              <w:pStyle w:val="TableParagraph"/>
              <w:spacing w:line="430" w:lineRule="exact"/>
              <w:ind w:left="143"/>
              <w:rPr>
                <w:b/>
                <w:color w:val="70AD47" w:themeColor="accent6"/>
                <w:sz w:val="36"/>
                <w:u w:val="single"/>
                <w:lang w:val="en-GB"/>
              </w:rPr>
            </w:pPr>
            <w:r>
              <w:rPr>
                <w:b/>
                <w:color w:val="70AD47" w:themeColor="accent6"/>
                <w:sz w:val="36"/>
                <w:u w:val="single"/>
                <w:lang w:val="en-GB"/>
              </w:rPr>
              <w:t>STRENGTHS</w:t>
            </w:r>
          </w:p>
          <w:p w14:paraId="3D1468D9" w14:textId="15E50D08" w:rsidR="000D7C9E" w:rsidRPr="000D7C9E" w:rsidRDefault="000D7C9E" w:rsidP="000D7C9E">
            <w:pPr>
              <w:spacing w:after="0" w:line="240" w:lineRule="auto"/>
              <w:rPr>
                <w:rFonts w:ascii="Times New Roman" w:eastAsia="Times New Roman" w:hAnsi="Times New Roman" w:cs="Times New Roman"/>
                <w:sz w:val="24"/>
                <w:szCs w:val="24"/>
                <w:lang w:val="en-GB" w:eastAsia="en-GB"/>
              </w:rPr>
            </w:pPr>
            <w:r w:rsidRPr="000D7C9E">
              <w:rPr>
                <w:rFonts w:ascii="Times New Roman" w:eastAsia="Times New Roman" w:hAnsi="Times New Roman" w:cs="Times New Roman"/>
                <w:sz w:val="24"/>
                <w:szCs w:val="24"/>
                <w:lang w:val="en-GB" w:eastAsia="en-GB"/>
              </w:rPr>
              <w:t xml:space="preserve">Strong brand identity </w:t>
            </w:r>
            <w:r w:rsidR="00544078" w:rsidRPr="000D7C9E">
              <w:rPr>
                <w:rFonts w:ascii="Times New Roman" w:eastAsia="Times New Roman" w:hAnsi="Times New Roman" w:cs="Times New Roman"/>
                <w:sz w:val="24"/>
                <w:szCs w:val="24"/>
                <w:lang w:val="en-GB" w:eastAsia="en-GB"/>
              </w:rPr>
              <w:t>cantered</w:t>
            </w:r>
            <w:r w:rsidRPr="000D7C9E">
              <w:rPr>
                <w:rFonts w:ascii="Times New Roman" w:eastAsia="Times New Roman" w:hAnsi="Times New Roman" w:cs="Times New Roman"/>
                <w:sz w:val="24"/>
                <w:szCs w:val="24"/>
                <w:lang w:val="en-GB" w:eastAsia="en-GB"/>
              </w:rPr>
              <w:t xml:space="preserve"> on ethical practices and sustainability.</w:t>
            </w:r>
          </w:p>
          <w:p w14:paraId="53071E34" w14:textId="1814E067" w:rsidR="000D7C9E" w:rsidRPr="000D7C9E" w:rsidRDefault="000D7C9E" w:rsidP="000D7C9E">
            <w:pPr>
              <w:spacing w:after="0" w:line="240" w:lineRule="auto"/>
              <w:rPr>
                <w:rFonts w:ascii="Times New Roman" w:eastAsia="Times New Roman" w:hAnsi="Times New Roman" w:cs="Times New Roman"/>
                <w:sz w:val="24"/>
                <w:szCs w:val="24"/>
                <w:lang w:val="en-GB" w:eastAsia="en-GB"/>
              </w:rPr>
            </w:pPr>
            <w:r w:rsidRPr="000D7C9E">
              <w:rPr>
                <w:rFonts w:ascii="Times New Roman" w:eastAsia="Times New Roman" w:hAnsi="Times New Roman" w:cs="Times New Roman"/>
                <w:sz w:val="24"/>
                <w:szCs w:val="24"/>
                <w:lang w:val="en-GB" w:eastAsia="en-GB"/>
              </w:rPr>
              <w:t>Loyal customer base that values ethical consumerism.</w:t>
            </w:r>
          </w:p>
          <w:p w14:paraId="531E94C5" w14:textId="44232BF4" w:rsidR="000D7C9E" w:rsidRPr="000D7C9E" w:rsidRDefault="000D7C9E" w:rsidP="000D7C9E">
            <w:pPr>
              <w:spacing w:after="0" w:line="240" w:lineRule="auto"/>
              <w:rPr>
                <w:rFonts w:ascii="Times New Roman" w:eastAsia="Times New Roman" w:hAnsi="Times New Roman" w:cs="Times New Roman"/>
                <w:sz w:val="24"/>
                <w:szCs w:val="24"/>
                <w:lang w:val="en-GB" w:eastAsia="en-GB"/>
              </w:rPr>
            </w:pPr>
            <w:r w:rsidRPr="000D7C9E">
              <w:rPr>
                <w:rFonts w:ascii="Times New Roman" w:eastAsia="Times New Roman" w:hAnsi="Times New Roman" w:cs="Times New Roman"/>
                <w:sz w:val="24"/>
                <w:szCs w:val="24"/>
                <w:lang w:val="en-GB" w:eastAsia="en-GB"/>
              </w:rPr>
              <w:t>Extensive global presence and strong retail network.</w:t>
            </w:r>
          </w:p>
          <w:p w14:paraId="747672EA" w14:textId="145A18B1" w:rsidR="000D7C9E" w:rsidRDefault="000D7C9E" w:rsidP="00544078">
            <w:pPr>
              <w:pStyle w:val="TableParagraph"/>
              <w:spacing w:line="430" w:lineRule="exact"/>
              <w:rPr>
                <w:b/>
                <w:color w:val="70AD47" w:themeColor="accent6"/>
                <w:sz w:val="36"/>
                <w:u w:val="single"/>
                <w:lang w:val="en-GB"/>
              </w:rPr>
            </w:pPr>
            <w:r w:rsidRPr="000D7C9E">
              <w:rPr>
                <w:rFonts w:ascii="Times New Roman" w:eastAsia="Times New Roman" w:hAnsi="Times New Roman" w:cs="Times New Roman"/>
                <w:sz w:val="24"/>
                <w:szCs w:val="24"/>
                <w:lang w:val="en-GB" w:eastAsia="en-GB"/>
              </w:rPr>
              <w:t>Pioneering campaigns on social an</w:t>
            </w:r>
            <w:r w:rsidR="00544078">
              <w:rPr>
                <w:rFonts w:ascii="Times New Roman" w:eastAsia="Times New Roman" w:hAnsi="Times New Roman" w:cs="Times New Roman"/>
                <w:sz w:val="24"/>
                <w:szCs w:val="24"/>
                <w:lang w:val="en-GB" w:eastAsia="en-GB"/>
              </w:rPr>
              <w:t xml:space="preserve"> </w:t>
            </w:r>
            <w:r w:rsidR="00544078" w:rsidRPr="000D7C9E">
              <w:rPr>
                <w:rFonts w:ascii="Times New Roman" w:eastAsia="Times New Roman" w:hAnsi="Times New Roman" w:cs="Times New Roman"/>
                <w:sz w:val="24"/>
                <w:szCs w:val="24"/>
                <w:lang w:val="en-GB" w:eastAsia="en-GB"/>
              </w:rPr>
              <w:t>environmental issue</w:t>
            </w:r>
            <w:r w:rsidRPr="000D7C9E">
              <w:rPr>
                <w:rFonts w:ascii="Times New Roman" w:eastAsia="Times New Roman" w:hAnsi="Times New Roman" w:cs="Times New Roman"/>
                <w:sz w:val="24"/>
                <w:szCs w:val="24"/>
                <w:lang w:val="en-GB" w:eastAsia="en-GB"/>
              </w:rPr>
              <w:t>.</w:t>
            </w:r>
          </w:p>
        </w:tc>
        <w:tc>
          <w:tcPr>
            <w:tcW w:w="5383" w:type="dxa"/>
            <w:tcBorders>
              <w:top w:val="single" w:sz="8" w:space="0" w:color="FFFFFF"/>
              <w:left w:val="single" w:sz="8" w:space="0" w:color="FFFFFF"/>
              <w:bottom w:val="single" w:sz="24" w:space="0" w:color="FFFFFF"/>
              <w:right w:val="single" w:sz="8" w:space="0" w:color="FFFFFF"/>
            </w:tcBorders>
            <w:shd w:val="clear" w:color="auto" w:fill="4E80BC"/>
            <w:hideMark/>
          </w:tcPr>
          <w:p w14:paraId="749B5116" w14:textId="77777777" w:rsidR="000D7C9E" w:rsidRDefault="000D7C9E" w:rsidP="000D7C9E">
            <w:pPr>
              <w:pStyle w:val="TableParagraph"/>
              <w:spacing w:line="430" w:lineRule="exact"/>
              <w:ind w:left="142"/>
              <w:rPr>
                <w:b/>
                <w:color w:val="70AD47" w:themeColor="accent6"/>
                <w:sz w:val="36"/>
                <w:u w:val="single"/>
                <w:lang w:val="en-GB"/>
              </w:rPr>
            </w:pPr>
            <w:r>
              <w:rPr>
                <w:b/>
                <w:color w:val="70AD47" w:themeColor="accent6"/>
                <w:sz w:val="36"/>
                <w:u w:val="single"/>
                <w:lang w:val="en-GB"/>
              </w:rPr>
              <w:t>WEAKNESS</w:t>
            </w:r>
          </w:p>
          <w:p w14:paraId="641CA7CB" w14:textId="04DA4203" w:rsidR="00544078" w:rsidRPr="00544078" w:rsidRDefault="00544078" w:rsidP="00544078">
            <w:pPr>
              <w:spacing w:after="0" w:line="240" w:lineRule="auto"/>
              <w:rPr>
                <w:rFonts w:ascii="Times New Roman" w:eastAsia="Times New Roman" w:hAnsi="Times New Roman" w:cs="Times New Roman"/>
                <w:sz w:val="24"/>
                <w:szCs w:val="24"/>
                <w:lang w:val="en-GB" w:eastAsia="en-GB"/>
              </w:rPr>
            </w:pPr>
            <w:r w:rsidRPr="00544078">
              <w:rPr>
                <w:rFonts w:ascii="Times New Roman" w:eastAsia="Times New Roman" w:hAnsi="Times New Roman" w:cs="Times New Roman"/>
                <w:sz w:val="24"/>
                <w:szCs w:val="24"/>
                <w:lang w:val="en-GB" w:eastAsia="en-GB"/>
              </w:rPr>
              <w:t>Higher price point compared to some competitors, which may limit market reach.</w:t>
            </w:r>
          </w:p>
          <w:p w14:paraId="3A5DFAB3" w14:textId="601453E4" w:rsidR="00544078" w:rsidRPr="00544078" w:rsidRDefault="00544078" w:rsidP="00544078">
            <w:pPr>
              <w:spacing w:after="0" w:line="240" w:lineRule="auto"/>
              <w:rPr>
                <w:rFonts w:ascii="Times New Roman" w:eastAsia="Times New Roman" w:hAnsi="Times New Roman" w:cs="Times New Roman"/>
                <w:sz w:val="24"/>
                <w:szCs w:val="24"/>
                <w:lang w:val="en-GB" w:eastAsia="en-GB"/>
              </w:rPr>
            </w:pPr>
            <w:r w:rsidRPr="00544078">
              <w:rPr>
                <w:rFonts w:ascii="Times New Roman" w:eastAsia="Times New Roman" w:hAnsi="Times New Roman" w:cs="Times New Roman"/>
                <w:sz w:val="24"/>
                <w:szCs w:val="24"/>
                <w:lang w:val="en-GB" w:eastAsia="en-GB"/>
              </w:rPr>
              <w:t>Challenges in maintaining the balance between growth and ethical practices.</w:t>
            </w:r>
          </w:p>
          <w:p w14:paraId="7F238360" w14:textId="453C1C2A" w:rsidR="00544078" w:rsidRDefault="00544078" w:rsidP="00544078">
            <w:pPr>
              <w:pStyle w:val="TableParagraph"/>
              <w:spacing w:line="430" w:lineRule="exact"/>
              <w:rPr>
                <w:b/>
                <w:color w:val="70AD47" w:themeColor="accent6"/>
                <w:sz w:val="36"/>
                <w:u w:val="single"/>
                <w:lang w:val="en-GB"/>
              </w:rPr>
            </w:pPr>
            <w:r w:rsidRPr="00544078">
              <w:rPr>
                <w:rFonts w:ascii="Times New Roman" w:eastAsia="Times New Roman" w:hAnsi="Times New Roman" w:cs="Times New Roman"/>
                <w:sz w:val="24"/>
                <w:szCs w:val="24"/>
                <w:lang w:val="en-GB" w:eastAsia="en-GB"/>
              </w:rPr>
              <w:t>Dependence on physical retail stores, which is vulnerable to economic downturns and changes</w:t>
            </w:r>
            <w:r>
              <w:rPr>
                <w:rFonts w:ascii="Times New Roman" w:eastAsia="Times New Roman" w:hAnsi="Times New Roman" w:cs="Times New Roman"/>
                <w:sz w:val="24"/>
                <w:szCs w:val="24"/>
                <w:lang w:val="en-GB" w:eastAsia="en-GB"/>
              </w:rPr>
              <w:t xml:space="preserve"> in </w:t>
            </w:r>
            <w:r w:rsidRPr="00544078">
              <w:rPr>
                <w:rFonts w:ascii="Times New Roman" w:eastAsia="Times New Roman" w:hAnsi="Times New Roman" w:cs="Times New Roman"/>
                <w:sz w:val="24"/>
                <w:szCs w:val="24"/>
                <w:lang w:val="en-GB" w:eastAsia="en-GB"/>
              </w:rPr>
              <w:t xml:space="preserve">consumer </w:t>
            </w:r>
            <w:proofErr w:type="spellStart"/>
            <w:r>
              <w:rPr>
                <w:rFonts w:ascii="Times New Roman" w:eastAsia="Times New Roman" w:hAnsi="Times New Roman" w:cs="Times New Roman"/>
                <w:sz w:val="24"/>
                <w:szCs w:val="24"/>
                <w:lang w:val="en-GB" w:eastAsia="en-GB"/>
              </w:rPr>
              <w:t>behaviors</w:t>
            </w:r>
            <w:proofErr w:type="spellEnd"/>
            <w:r w:rsidRPr="00544078">
              <w:rPr>
                <w:rFonts w:ascii="Times New Roman" w:eastAsia="Times New Roman" w:hAnsi="Times New Roman" w:cs="Times New Roman"/>
                <w:sz w:val="24"/>
                <w:szCs w:val="24"/>
                <w:lang w:val="en-GB" w:eastAsia="en-GB"/>
              </w:rPr>
              <w:t>.</w:t>
            </w:r>
          </w:p>
        </w:tc>
      </w:tr>
      <w:tr w:rsidR="000D7C9E" w14:paraId="0560BCE6" w14:textId="77777777" w:rsidTr="000D7C9E">
        <w:trPr>
          <w:trHeight w:val="3044"/>
        </w:trPr>
        <w:tc>
          <w:tcPr>
            <w:tcW w:w="4903" w:type="dxa"/>
            <w:tcBorders>
              <w:top w:val="single" w:sz="24" w:space="0" w:color="FFFFFF"/>
              <w:left w:val="single" w:sz="8" w:space="0" w:color="FFFFFF"/>
              <w:bottom w:val="single" w:sz="8" w:space="0" w:color="FFFFFF"/>
              <w:right w:val="single" w:sz="8" w:space="0" w:color="FFFFFF"/>
            </w:tcBorders>
            <w:shd w:val="clear" w:color="auto" w:fill="CFD7E6"/>
            <w:hideMark/>
          </w:tcPr>
          <w:p w14:paraId="695E1DE2" w14:textId="77777777" w:rsidR="000D7C9E" w:rsidRDefault="000D7C9E" w:rsidP="000D7C9E">
            <w:pPr>
              <w:pStyle w:val="TableParagraph"/>
              <w:spacing w:line="410" w:lineRule="exact"/>
              <w:ind w:left="143"/>
              <w:rPr>
                <w:b/>
                <w:color w:val="70AD47" w:themeColor="accent6"/>
                <w:sz w:val="36"/>
                <w:u w:val="single"/>
                <w:lang w:val="en-GB"/>
              </w:rPr>
            </w:pPr>
            <w:r>
              <w:rPr>
                <w:b/>
                <w:color w:val="70AD47" w:themeColor="accent6"/>
                <w:sz w:val="36"/>
                <w:u w:val="single"/>
                <w:lang w:val="en-GB"/>
              </w:rPr>
              <w:t>OPPORTUNITY</w:t>
            </w:r>
          </w:p>
          <w:p w14:paraId="257FCDB3" w14:textId="405EE8D1" w:rsidR="00544078" w:rsidRPr="00544078" w:rsidRDefault="00544078" w:rsidP="00544078">
            <w:pPr>
              <w:spacing w:after="0" w:line="240" w:lineRule="auto"/>
              <w:rPr>
                <w:rFonts w:ascii="Times New Roman" w:eastAsia="Times New Roman" w:hAnsi="Times New Roman" w:cs="Times New Roman"/>
                <w:sz w:val="24"/>
                <w:szCs w:val="24"/>
                <w:lang w:val="en-GB" w:eastAsia="en-GB"/>
              </w:rPr>
            </w:pPr>
            <w:r w:rsidRPr="00544078">
              <w:rPr>
                <w:rFonts w:ascii="Times New Roman" w:eastAsia="Times New Roman" w:hAnsi="Times New Roman" w:cs="Times New Roman"/>
                <w:sz w:val="24"/>
                <w:szCs w:val="24"/>
                <w:lang w:val="en-GB" w:eastAsia="en-GB"/>
              </w:rPr>
              <w:t>Growing consumer demand for sustainable and ethical products.</w:t>
            </w:r>
          </w:p>
          <w:p w14:paraId="33032438" w14:textId="056FA41B" w:rsidR="00544078" w:rsidRPr="00544078" w:rsidRDefault="00544078" w:rsidP="00544078">
            <w:pPr>
              <w:spacing w:after="0" w:line="240" w:lineRule="auto"/>
              <w:rPr>
                <w:rFonts w:ascii="Times New Roman" w:eastAsia="Times New Roman" w:hAnsi="Times New Roman" w:cs="Times New Roman"/>
                <w:sz w:val="24"/>
                <w:szCs w:val="24"/>
                <w:lang w:val="en-GB" w:eastAsia="en-GB"/>
              </w:rPr>
            </w:pPr>
            <w:r w:rsidRPr="00544078">
              <w:rPr>
                <w:rFonts w:ascii="Times New Roman" w:eastAsia="Times New Roman" w:hAnsi="Times New Roman" w:cs="Times New Roman"/>
                <w:sz w:val="24"/>
                <w:szCs w:val="24"/>
                <w:lang w:val="en-GB" w:eastAsia="en-GB"/>
              </w:rPr>
              <w:t>Expansion into new markets, particularly in emerging economies.</w:t>
            </w:r>
          </w:p>
          <w:p w14:paraId="1A914A2B" w14:textId="653CBF89" w:rsidR="00544078" w:rsidRPr="00544078" w:rsidRDefault="00544078" w:rsidP="00544078">
            <w:pPr>
              <w:spacing w:after="0" w:line="240" w:lineRule="auto"/>
              <w:rPr>
                <w:rFonts w:ascii="Times New Roman" w:eastAsia="Times New Roman" w:hAnsi="Times New Roman" w:cs="Times New Roman"/>
                <w:sz w:val="24"/>
                <w:szCs w:val="24"/>
                <w:lang w:val="en-GB" w:eastAsia="en-GB"/>
              </w:rPr>
            </w:pPr>
            <w:r w:rsidRPr="00544078">
              <w:rPr>
                <w:rFonts w:ascii="Times New Roman" w:eastAsia="Times New Roman" w:hAnsi="Times New Roman" w:cs="Times New Roman"/>
                <w:sz w:val="24"/>
                <w:szCs w:val="24"/>
                <w:lang w:val="en-GB" w:eastAsia="en-GB"/>
              </w:rPr>
              <w:t>Increasing online presence and e-commerce capabilities.</w:t>
            </w:r>
          </w:p>
          <w:p w14:paraId="49EC3E6E" w14:textId="587AE77A" w:rsidR="00544078" w:rsidRDefault="00544078" w:rsidP="00544078">
            <w:pPr>
              <w:pStyle w:val="TableParagraph"/>
              <w:spacing w:line="410" w:lineRule="exact"/>
              <w:rPr>
                <w:b/>
                <w:color w:val="70AD47" w:themeColor="accent6"/>
                <w:sz w:val="36"/>
                <w:u w:val="single"/>
                <w:lang w:val="en-GB"/>
              </w:rPr>
            </w:pPr>
            <w:r w:rsidRPr="00544078">
              <w:rPr>
                <w:rFonts w:ascii="Times New Roman" w:eastAsia="Times New Roman" w:hAnsi="Times New Roman" w:cs="Times New Roman"/>
                <w:sz w:val="24"/>
                <w:szCs w:val="24"/>
                <w:lang w:val="en-GB" w:eastAsia="en-GB"/>
              </w:rPr>
              <w:t>Potential for innovative product lines that align with current health and wellness trends.</w:t>
            </w:r>
          </w:p>
        </w:tc>
        <w:tc>
          <w:tcPr>
            <w:tcW w:w="5383" w:type="dxa"/>
            <w:tcBorders>
              <w:top w:val="single" w:sz="24" w:space="0" w:color="FFFFFF"/>
              <w:left w:val="single" w:sz="8" w:space="0" w:color="FFFFFF"/>
              <w:bottom w:val="single" w:sz="8" w:space="0" w:color="FFFFFF"/>
              <w:right w:val="single" w:sz="8" w:space="0" w:color="FFFFFF"/>
            </w:tcBorders>
            <w:shd w:val="clear" w:color="auto" w:fill="CFD7E6"/>
            <w:hideMark/>
          </w:tcPr>
          <w:p w14:paraId="39505B50" w14:textId="77777777" w:rsidR="000D7C9E" w:rsidRDefault="000D7C9E" w:rsidP="000D7C9E">
            <w:pPr>
              <w:pStyle w:val="TableParagraph"/>
              <w:spacing w:line="410" w:lineRule="exact"/>
              <w:ind w:left="142"/>
              <w:rPr>
                <w:b/>
                <w:color w:val="70AD47" w:themeColor="accent6"/>
                <w:sz w:val="36"/>
                <w:u w:val="single"/>
                <w:lang w:val="en-GB"/>
              </w:rPr>
            </w:pPr>
            <w:r>
              <w:rPr>
                <w:b/>
                <w:color w:val="70AD47" w:themeColor="accent6"/>
                <w:sz w:val="36"/>
                <w:u w:val="single"/>
                <w:lang w:val="en-GB"/>
              </w:rPr>
              <w:t>THREATS</w:t>
            </w:r>
          </w:p>
          <w:p w14:paraId="6FF5BD1F" w14:textId="600412A2" w:rsidR="00544078" w:rsidRPr="00544078" w:rsidRDefault="00544078" w:rsidP="00544078">
            <w:pPr>
              <w:spacing w:after="0" w:line="240" w:lineRule="auto"/>
              <w:rPr>
                <w:rFonts w:ascii="Times New Roman" w:eastAsia="Times New Roman" w:hAnsi="Times New Roman" w:cs="Times New Roman"/>
                <w:sz w:val="24"/>
                <w:szCs w:val="24"/>
                <w:lang w:val="en-GB" w:eastAsia="en-GB"/>
              </w:rPr>
            </w:pPr>
            <w:r w:rsidRPr="00544078">
              <w:rPr>
                <w:rFonts w:ascii="Times New Roman" w:eastAsia="Times New Roman" w:hAnsi="Times New Roman" w:cs="Times New Roman"/>
                <w:sz w:val="24"/>
                <w:szCs w:val="24"/>
                <w:lang w:val="en-GB" w:eastAsia="en-GB"/>
              </w:rPr>
              <w:t>Intense competition from both established brands and new entrants in the beauty and skincare market.</w:t>
            </w:r>
          </w:p>
          <w:p w14:paraId="41654732" w14:textId="3A7BD83A" w:rsidR="00544078" w:rsidRPr="00544078" w:rsidRDefault="00544078" w:rsidP="00544078">
            <w:pPr>
              <w:spacing w:after="0" w:line="240" w:lineRule="auto"/>
              <w:rPr>
                <w:rFonts w:ascii="Times New Roman" w:eastAsia="Times New Roman" w:hAnsi="Times New Roman" w:cs="Times New Roman"/>
                <w:sz w:val="24"/>
                <w:szCs w:val="24"/>
                <w:lang w:val="en-GB" w:eastAsia="en-GB"/>
              </w:rPr>
            </w:pPr>
            <w:r w:rsidRPr="00544078">
              <w:rPr>
                <w:rFonts w:ascii="Times New Roman" w:eastAsia="Times New Roman" w:hAnsi="Times New Roman" w:cs="Times New Roman"/>
                <w:sz w:val="24"/>
                <w:szCs w:val="24"/>
                <w:lang w:val="en-GB" w:eastAsia="en-GB"/>
              </w:rPr>
              <w:t>Economic fluctuations affecting consumer spending habits.</w:t>
            </w:r>
          </w:p>
          <w:p w14:paraId="65692998" w14:textId="54A7B7DC" w:rsidR="00544078" w:rsidRPr="00544078" w:rsidRDefault="00544078" w:rsidP="00544078">
            <w:pPr>
              <w:spacing w:after="0" w:line="240" w:lineRule="auto"/>
              <w:rPr>
                <w:rFonts w:ascii="Times New Roman" w:eastAsia="Times New Roman" w:hAnsi="Times New Roman" w:cs="Times New Roman"/>
                <w:sz w:val="24"/>
                <w:szCs w:val="24"/>
                <w:lang w:val="en-GB" w:eastAsia="en-GB"/>
              </w:rPr>
            </w:pPr>
            <w:r w:rsidRPr="00544078">
              <w:rPr>
                <w:rFonts w:ascii="Times New Roman" w:eastAsia="Times New Roman" w:hAnsi="Times New Roman" w:cs="Times New Roman"/>
                <w:sz w:val="24"/>
                <w:szCs w:val="24"/>
                <w:lang w:val="en-GB" w:eastAsia="en-GB"/>
              </w:rPr>
              <w:t xml:space="preserve">Scrutiny over the authenticity of ethical claims amidst rising consumer </w:t>
            </w:r>
            <w:proofErr w:type="spellStart"/>
            <w:r>
              <w:rPr>
                <w:rFonts w:ascii="Times New Roman" w:eastAsia="Times New Roman" w:hAnsi="Times New Roman" w:cs="Times New Roman"/>
                <w:sz w:val="24"/>
                <w:szCs w:val="24"/>
                <w:lang w:val="en-GB" w:eastAsia="en-GB"/>
              </w:rPr>
              <w:t>skepticism</w:t>
            </w:r>
            <w:proofErr w:type="spellEnd"/>
            <w:r w:rsidRPr="00544078">
              <w:rPr>
                <w:rFonts w:ascii="Times New Roman" w:eastAsia="Times New Roman" w:hAnsi="Times New Roman" w:cs="Times New Roman"/>
                <w:sz w:val="24"/>
                <w:szCs w:val="24"/>
                <w:lang w:val="en-GB" w:eastAsia="en-GB"/>
              </w:rPr>
              <w:t>.</w:t>
            </w:r>
          </w:p>
          <w:p w14:paraId="0723D9A1" w14:textId="057ED6B5" w:rsidR="00544078" w:rsidRDefault="00544078" w:rsidP="00544078">
            <w:pPr>
              <w:pStyle w:val="TableParagraph"/>
              <w:spacing w:line="410" w:lineRule="exact"/>
              <w:rPr>
                <w:b/>
                <w:color w:val="70AD47" w:themeColor="accent6"/>
                <w:sz w:val="36"/>
                <w:u w:val="single"/>
                <w:lang w:val="en-GB"/>
              </w:rPr>
            </w:pPr>
            <w:r w:rsidRPr="00544078">
              <w:rPr>
                <w:rFonts w:ascii="Times New Roman" w:eastAsia="Times New Roman" w:hAnsi="Times New Roman" w:cs="Times New Roman"/>
                <w:sz w:val="24"/>
                <w:szCs w:val="24"/>
                <w:lang w:val="en-GB" w:eastAsia="en-GB"/>
              </w:rPr>
              <w:t>Regulatory changes and environmental policies impacting sourcing and production.</w:t>
            </w:r>
          </w:p>
        </w:tc>
      </w:tr>
    </w:tbl>
    <w:p w14:paraId="648F821F" w14:textId="2205695A" w:rsidR="000D7C9E" w:rsidRDefault="00913671" w:rsidP="000D7C9E">
      <w:pPr>
        <w:pStyle w:val="BodyText"/>
        <w:spacing w:before="5"/>
        <w:rPr>
          <w:sz w:val="22"/>
          <w:lang w:val="en-GB"/>
        </w:rPr>
      </w:pPr>
      <w:r>
        <w:rPr>
          <w:sz w:val="22"/>
          <w:lang w:val="en-GB"/>
        </w:rPr>
        <w:t xml:space="preserve">                                            </w:t>
      </w:r>
      <w:r w:rsidRPr="00913671">
        <w:rPr>
          <w:sz w:val="22"/>
          <w:lang w:val="en-GB"/>
        </w:rPr>
        <w:t>(SWOT ANALYSIS | TOWS ANALYSIS, n.d.)</w:t>
      </w:r>
    </w:p>
    <w:p w14:paraId="1043069C" w14:textId="2708B4FD" w:rsidR="000D7C9E" w:rsidRDefault="00BC4CCD" w:rsidP="000D7C9E">
      <w:pPr>
        <w:pStyle w:val="BodyText"/>
        <w:spacing w:before="5"/>
        <w:rPr>
          <w:sz w:val="22"/>
          <w:lang w:val="en-GB"/>
        </w:rPr>
      </w:pPr>
      <w:r>
        <w:rPr>
          <w:noProof/>
        </w:rPr>
        <w:lastRenderedPageBreak/>
        <w:drawing>
          <wp:inline distT="0" distB="0" distL="0" distR="0" wp14:anchorId="14140822" wp14:editId="37716298">
            <wp:extent cx="5610225" cy="1847850"/>
            <wp:effectExtent l="0" t="0" r="9525" b="0"/>
            <wp:docPr id="1280532740" name="Picture 2" descr="A pink and black rectangular sig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0532740" name="Picture 2" descr="A pink and black rectangular sign&#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610225" cy="1847850"/>
                    </a:xfrm>
                    <a:prstGeom prst="rect">
                      <a:avLst/>
                    </a:prstGeom>
                    <a:noFill/>
                    <a:ln>
                      <a:noFill/>
                    </a:ln>
                  </pic:spPr>
                </pic:pic>
              </a:graphicData>
            </a:graphic>
          </wp:inline>
        </w:drawing>
      </w:r>
    </w:p>
    <w:p w14:paraId="57DB26B8" w14:textId="5A1E6ECE" w:rsidR="00544078" w:rsidRDefault="00544078" w:rsidP="00544078">
      <w:r>
        <w:t>The Body Shop’s ability to leverage its strengths, address its weaknesses, and capitalize on emerging opportunities while mitigating potential threats will be crucial for its continued success and growth in the competitive beauty industry</w:t>
      </w:r>
      <w:r w:rsidR="00913671">
        <w:t xml:space="preserve"> </w:t>
      </w:r>
      <w:r w:rsidR="00913671" w:rsidRPr="00913671">
        <w:t>(</w:t>
      </w:r>
      <w:proofErr w:type="spellStart"/>
      <w:r w:rsidR="00913671" w:rsidRPr="00913671">
        <w:t>Marketline</w:t>
      </w:r>
      <w:proofErr w:type="spellEnd"/>
      <w:r w:rsidR="00913671" w:rsidRPr="00913671">
        <w:t>, n.d.)</w:t>
      </w:r>
    </w:p>
    <w:p w14:paraId="52FF302A" w14:textId="77777777" w:rsidR="00544078" w:rsidRDefault="00544078" w:rsidP="00544078"/>
    <w:p w14:paraId="2587F685" w14:textId="008DEA38" w:rsidR="007C3A16" w:rsidRDefault="00544078" w:rsidP="007C3A16">
      <w:pPr>
        <w:pStyle w:val="Heading1"/>
      </w:pPr>
      <w:bookmarkStart w:id="9" w:name="_Toc170770454"/>
      <w:bookmarkStart w:id="10" w:name="_Toc170770485"/>
      <w:proofErr w:type="gramStart"/>
      <w:r w:rsidRPr="00544078">
        <w:t>Findings</w:t>
      </w:r>
      <w:r w:rsidR="004E2BF9">
        <w:t xml:space="preserve">  </w:t>
      </w:r>
      <w:r w:rsidR="007C3A16" w:rsidRPr="007C3A16">
        <w:t>PESTLE</w:t>
      </w:r>
      <w:proofErr w:type="gramEnd"/>
      <w:r w:rsidR="007C3A16" w:rsidRPr="007C3A16">
        <w:t xml:space="preserve"> Analysis of The Body Shop</w:t>
      </w:r>
      <w:bookmarkEnd w:id="9"/>
      <w:bookmarkEnd w:id="10"/>
    </w:p>
    <w:p w14:paraId="1F4A8CE0" w14:textId="24B2D9B8" w:rsidR="007C3A16" w:rsidRDefault="007C3A16" w:rsidP="007C3A16">
      <w:r w:rsidRPr="007C3A16">
        <w:rPr>
          <w:highlight w:val="yellow"/>
        </w:rPr>
        <w:t>Political</w:t>
      </w:r>
    </w:p>
    <w:p w14:paraId="36131B34" w14:textId="7B874AFD" w:rsidR="007C3A16" w:rsidRDefault="007C3A16" w:rsidP="007C3A16">
      <w:r w:rsidRPr="007C3A16">
        <w:t>Changes in cosmetic regulations, such as those related to animal testing and product ingredients, impact product development and market entry. International trade agreements and tariffs can affect supply chain and distribution costs. Political stability in key markets influences business operations and investments</w:t>
      </w:r>
      <w:r w:rsidR="00913671">
        <w:t xml:space="preserve"> </w:t>
      </w:r>
      <w:r w:rsidR="00913671" w:rsidRPr="00913671">
        <w:t>(prezi.com, n.d.)</w:t>
      </w:r>
    </w:p>
    <w:p w14:paraId="6B2899F0" w14:textId="17C28C35" w:rsidR="007C3A16" w:rsidRDefault="007C3A16" w:rsidP="007C3A16">
      <w:r w:rsidRPr="007C3A16">
        <w:rPr>
          <w:highlight w:val="yellow"/>
        </w:rPr>
        <w:t>Economic</w:t>
      </w:r>
    </w:p>
    <w:p w14:paraId="41415EE8" w14:textId="20274649" w:rsidR="007C3A16" w:rsidRDefault="007C3A16" w:rsidP="007C3A16">
      <w:r w:rsidRPr="007C3A16">
        <w:t>Economic downturns can reduce disposable income, affecting sales of non-essential items like beauty products. Exchange rate volatility can impact costs and pricing strategies for a globally operating company. Inflation affects production costs, which can impact pricing and profitability</w:t>
      </w:r>
      <w:r w:rsidR="00913671">
        <w:t xml:space="preserve"> </w:t>
      </w:r>
      <w:r w:rsidR="00913671" w:rsidRPr="00913671">
        <w:t>(Sit, 2024)</w:t>
      </w:r>
      <w:r w:rsidR="004E2BF9">
        <w:t>.</w:t>
      </w:r>
    </w:p>
    <w:p w14:paraId="66C6E7FF" w14:textId="0E61E155" w:rsidR="007C3A16" w:rsidRDefault="007C3A16" w:rsidP="007C3A16">
      <w:r w:rsidRPr="007C3A16">
        <w:rPr>
          <w:highlight w:val="yellow"/>
        </w:rPr>
        <w:t>Social</w:t>
      </w:r>
    </w:p>
    <w:p w14:paraId="255C5FD7" w14:textId="323CE875" w:rsidR="007C3A16" w:rsidRDefault="007C3A16" w:rsidP="007C3A16">
      <w:r w:rsidRPr="007C3A16">
        <w:t>Growing demand for ethical and sustainable products aligns with The Body Shop’s brand values. Shifts in demographics, such as aging populations or increasing youth markets, influence product offerings and marketing strategies. Rising interest in health, wellness, and natural products presents opportunities for product innovation</w:t>
      </w:r>
      <w:r w:rsidR="00913671">
        <w:t xml:space="preserve"> </w:t>
      </w:r>
      <w:r w:rsidR="00913671" w:rsidRPr="00913671">
        <w:t>(Columnist, 2021)</w:t>
      </w:r>
      <w:r w:rsidR="004E2BF9">
        <w:t>.</w:t>
      </w:r>
    </w:p>
    <w:p w14:paraId="2F559F32" w14:textId="41628C81" w:rsidR="007C3A16" w:rsidRDefault="007C3A16" w:rsidP="007C3A16">
      <w:r w:rsidRPr="007C3A16">
        <w:rPr>
          <w:highlight w:val="yellow"/>
        </w:rPr>
        <w:t>Technological</w:t>
      </w:r>
    </w:p>
    <w:p w14:paraId="47B35536" w14:textId="1DC01884" w:rsidR="007C3A16" w:rsidRDefault="007C3A16" w:rsidP="007C3A16">
      <w:r w:rsidRPr="007C3A16">
        <w:t>Increasing online shopping trends necessitate a strong digital presence and robust e-commerce platforms. Advances in technology enable the development of new, innovative products and packaging. Social media platforms are crucial for marketing, brand engagement, and consumer feedback</w:t>
      </w:r>
      <w:r w:rsidR="004E2BF9">
        <w:t xml:space="preserve"> </w:t>
      </w:r>
      <w:r w:rsidR="004E2BF9" w:rsidRPr="004E2BF9">
        <w:t>(Technology and Operations Management, n.d.)</w:t>
      </w:r>
    </w:p>
    <w:p w14:paraId="64FF1645" w14:textId="77777777" w:rsidR="007C3A16" w:rsidRDefault="007C3A16" w:rsidP="007C3A16">
      <w:pPr>
        <w:rPr>
          <w:highlight w:val="yellow"/>
        </w:rPr>
      </w:pPr>
    </w:p>
    <w:p w14:paraId="718F3A6B" w14:textId="77777777" w:rsidR="007C3A16" w:rsidRDefault="007C3A16" w:rsidP="007C3A16">
      <w:pPr>
        <w:rPr>
          <w:highlight w:val="yellow"/>
        </w:rPr>
      </w:pPr>
    </w:p>
    <w:p w14:paraId="731CA2C3" w14:textId="29064B9B" w:rsidR="007C3A16" w:rsidRDefault="007C3A16" w:rsidP="007C3A16">
      <w:r w:rsidRPr="007C3A16">
        <w:rPr>
          <w:highlight w:val="yellow"/>
        </w:rPr>
        <w:lastRenderedPageBreak/>
        <w:t>Legal</w:t>
      </w:r>
    </w:p>
    <w:p w14:paraId="746867FA" w14:textId="3385E3C1" w:rsidR="007C3A16" w:rsidRDefault="007C3A16" w:rsidP="007C3A16">
      <w:r w:rsidRPr="007C3A16">
        <w:t>Strict environmental regulations impact sourcing, production, and packaging practices. Protecting intellectual property rights is essential for maintaining brand integrity and competitiveness. Adherence to labor laws, including fair trade practices, affects sourcing and manufacturing processes</w:t>
      </w:r>
      <w:r w:rsidR="004E2BF9">
        <w:t xml:space="preserve"> (</w:t>
      </w:r>
      <w:r w:rsidR="004E2BF9" w:rsidRPr="004E2BF9">
        <w:t>Oxfam Discussion Papers, June 2012</w:t>
      </w:r>
      <w:r w:rsidR="004E2BF9">
        <w:t>).</w:t>
      </w:r>
    </w:p>
    <w:p w14:paraId="705563CA" w14:textId="7CE5D6E0" w:rsidR="007C3A16" w:rsidRDefault="007C3A16" w:rsidP="007C3A16">
      <w:r w:rsidRPr="007C3A16">
        <w:rPr>
          <w:highlight w:val="yellow"/>
        </w:rPr>
        <w:t>Environmental</w:t>
      </w:r>
    </w:p>
    <w:p w14:paraId="4D296AC8" w14:textId="327F25A7" w:rsidR="007C3A16" w:rsidRDefault="007C3A16" w:rsidP="007C3A16">
      <w:r w:rsidRPr="007C3A16">
        <w:t>Environmental sustainability is central to The Body Shop’s mission, influencing product development and corporate policies. Climate change affects the availability and cost of natural ingredients used in products. Managing packaging waste and promoting recycling initiatives are critical for environmental compliance and consumer satisfaction</w:t>
      </w:r>
      <w:r w:rsidR="004E2BF9">
        <w:t xml:space="preserve"> (</w:t>
      </w:r>
      <w:r w:rsidR="004E2BF9" w:rsidRPr="004E2BF9">
        <w:t>UEBT Conference, April 2014</w:t>
      </w:r>
      <w:r w:rsidR="004E2BF9">
        <w:t>).</w:t>
      </w:r>
    </w:p>
    <w:p w14:paraId="4036D033" w14:textId="77777777" w:rsidR="007C3A16" w:rsidRDefault="007C3A16" w:rsidP="007C3A16"/>
    <w:p w14:paraId="27BD642A" w14:textId="0EEB3743" w:rsidR="007C3A16" w:rsidRDefault="007C3A16" w:rsidP="007C3A16">
      <w:pPr>
        <w:pStyle w:val="Heading1"/>
      </w:pPr>
      <w:bookmarkStart w:id="11" w:name="_Toc170770455"/>
      <w:bookmarkStart w:id="12" w:name="_Toc170770486"/>
      <w:r w:rsidRPr="007C3A16">
        <w:t>Stakeholder Analysis of The Body Shop</w:t>
      </w:r>
      <w:bookmarkEnd w:id="11"/>
      <w:bookmarkEnd w:id="12"/>
    </w:p>
    <w:p w14:paraId="6CCF8196" w14:textId="18FBC164" w:rsidR="007C3A16" w:rsidRDefault="007C3A16" w:rsidP="007C3A16">
      <w:r w:rsidRPr="007C3A16">
        <w:t xml:space="preserve">High-quality, ethical, and sustainable products. Job security, fair wages, and ethical work environment. </w:t>
      </w:r>
      <w:r w:rsidR="00214D33">
        <w:t>Fairtrade</w:t>
      </w:r>
      <w:r w:rsidRPr="007C3A16">
        <w:t xml:space="preserve"> practices, long-term contracts, and timely payments. Financial performance, return on investment, and ethical business practices. Compliance with laws and regulations, particularly regarding health, safety, and environmental standards. </w:t>
      </w:r>
      <w:r w:rsidR="004E2BF9" w:rsidRPr="004E2BF9">
        <w:t>(www.google.com, n.d.)</w:t>
      </w:r>
    </w:p>
    <w:p w14:paraId="36D3CF79" w14:textId="77777777" w:rsidR="00214D33" w:rsidRDefault="00214D33" w:rsidP="007C3A16"/>
    <w:p w14:paraId="69B591F7" w14:textId="4DA37402" w:rsidR="00214D33" w:rsidRPr="007C3A16" w:rsidRDefault="00214D33" w:rsidP="007C3A16">
      <w:r w:rsidRPr="00214D33">
        <w:t>Significant, as consumer demand drives sales and brand reputation. Moderate to high, affecting productivity and company culture</w:t>
      </w:r>
      <w:r>
        <w:t>, and m</w:t>
      </w:r>
      <w:r w:rsidRPr="00214D33">
        <w:t>oderate, impacting the supply chain and product quality</w:t>
      </w:r>
      <w:r>
        <w:t>.</w:t>
      </w:r>
      <w:r w:rsidRPr="00214D33">
        <w:t xml:space="preserve"> High, as they provide the necessary capital for operations and growth</w:t>
      </w:r>
      <w:r>
        <w:t>, and h</w:t>
      </w:r>
      <w:r w:rsidRPr="00214D33">
        <w:t>igh, as non-compliance can lead to legal issues and fines</w:t>
      </w:r>
      <w:r w:rsidR="006A6D34">
        <w:t xml:space="preserve"> (</w:t>
      </w:r>
      <w:r w:rsidR="006A6D34" w:rsidRPr="006A6D34">
        <w:t>Ann Svendsen</w:t>
      </w:r>
      <w:r w:rsidR="006A6D34">
        <w:t>)</w:t>
      </w:r>
      <w:r w:rsidR="006A6D34" w:rsidRPr="006A6D34">
        <w:cr/>
      </w:r>
    </w:p>
    <w:p w14:paraId="22262A29" w14:textId="63422F86" w:rsidR="007C3A16" w:rsidRDefault="00214D33" w:rsidP="00214D33">
      <w:pPr>
        <w:pStyle w:val="Heading1"/>
      </w:pPr>
      <w:bookmarkStart w:id="13" w:name="_Toc170770456"/>
      <w:bookmarkStart w:id="14" w:name="_Toc170770487"/>
      <w:r w:rsidRPr="00214D33">
        <w:t>Conclusion</w:t>
      </w:r>
      <w:bookmarkEnd w:id="13"/>
      <w:bookmarkEnd w:id="14"/>
    </w:p>
    <w:p w14:paraId="23C6DA0B" w14:textId="0D36CD2F" w:rsidR="00214D33" w:rsidRDefault="00214D33" w:rsidP="00214D33">
      <w:r w:rsidRPr="00214D33">
        <w:t xml:space="preserve">The Body Shop, with its strong ethical brand identity and global presence, continues to be a leader in the beauty industry, championing sustainability and ethical practices. The company's commitment to natural ingredients, fair trade, and cruelty-free products has cultivated a loyal customer base and positioned it favorably in the growing market for ethical consumer goods. </w:t>
      </w:r>
      <w:r w:rsidR="006A6D34" w:rsidRPr="006A6D34">
        <w:t>(</w:t>
      </w:r>
      <w:proofErr w:type="spellStart"/>
      <w:r w:rsidR="006A6D34" w:rsidRPr="006A6D34">
        <w:t>Bhoora</w:t>
      </w:r>
      <w:proofErr w:type="spellEnd"/>
      <w:r w:rsidR="006A6D34">
        <w:t xml:space="preserve"> </w:t>
      </w:r>
      <w:r w:rsidR="006A6D34" w:rsidRPr="006A6D34">
        <w:t>2024-</w:t>
      </w:r>
      <w:r w:rsidR="006A6D34">
        <w:t xml:space="preserve"> </w:t>
      </w:r>
      <w:r w:rsidR="006A6D34" w:rsidRPr="006A6D34">
        <w:t>, n.d.)</w:t>
      </w:r>
    </w:p>
    <w:p w14:paraId="70110469" w14:textId="77777777" w:rsidR="00214D33" w:rsidRDefault="00214D33" w:rsidP="00214D33">
      <w:r>
        <w:t>Key Insights from PESTLE Analysis:</w:t>
      </w:r>
    </w:p>
    <w:p w14:paraId="3FFC6C83" w14:textId="77777777" w:rsidR="00214D33" w:rsidRDefault="00214D33" w:rsidP="00214D33">
      <w:r>
        <w:t>Political Factors: Regulatory changes and trade policies significantly impact operations.</w:t>
      </w:r>
    </w:p>
    <w:p w14:paraId="51DBBCE6" w14:textId="77777777" w:rsidR="00214D33" w:rsidRDefault="00214D33" w:rsidP="00214D33">
      <w:r>
        <w:t>Economic Factors: Economic conditions influence consumer spending and costs.</w:t>
      </w:r>
    </w:p>
    <w:p w14:paraId="75EA9F30" w14:textId="77777777" w:rsidR="00214D33" w:rsidRDefault="00214D33" w:rsidP="00214D33">
      <w:r>
        <w:t>Social Factors: The rising demand for ethical products aligns with the brand’s values.</w:t>
      </w:r>
    </w:p>
    <w:p w14:paraId="44E9FA42" w14:textId="77777777" w:rsidR="00214D33" w:rsidRDefault="00214D33" w:rsidP="00214D33">
      <w:r>
        <w:t>Technological Factors: E-commerce and social media are crucial for growth.</w:t>
      </w:r>
    </w:p>
    <w:p w14:paraId="5F329FB3" w14:textId="3E295AF5" w:rsidR="00214D33" w:rsidRDefault="00214D33" w:rsidP="00214D33">
      <w:r>
        <w:t>Legal Factors: Compliance with environmental and labor laws is essential</w:t>
      </w:r>
      <w:r w:rsidR="006A6D34">
        <w:t xml:space="preserve"> </w:t>
      </w:r>
      <w:r w:rsidR="006A6D34" w:rsidRPr="006A6D34">
        <w:t>(Oxfam Discussion Papers, June 2012).</w:t>
      </w:r>
    </w:p>
    <w:p w14:paraId="06D835C6" w14:textId="13E02C86" w:rsidR="00214D33" w:rsidRDefault="00214D33" w:rsidP="00214D33">
      <w:r>
        <w:lastRenderedPageBreak/>
        <w:t>Sustainability and climate change affect sourcing and production.</w:t>
      </w:r>
    </w:p>
    <w:p w14:paraId="74BF6F15" w14:textId="747C0C68" w:rsidR="00214D33" w:rsidRDefault="00214D33" w:rsidP="00214D33">
      <w:r>
        <w:t>1 Primary Stakeholders: Customers, employees, suppliers, investors, and regulatory bodies are critical to The Body Shop’s operations</w:t>
      </w:r>
      <w:r w:rsidR="006A6D34">
        <w:t xml:space="preserve"> </w:t>
      </w:r>
      <w:r w:rsidR="006A6D34" w:rsidRPr="006A6D34">
        <w:t>(Ann Svendsen)</w:t>
      </w:r>
    </w:p>
    <w:p w14:paraId="42FABDAB" w14:textId="03652A11" w:rsidR="00214D33" w:rsidRDefault="00214D33" w:rsidP="00214D33">
      <w:r>
        <w:t>2 Secondary Stakeholders: NGOs, local communities, media, and competitors also play significant roles in shaping the company's environment</w:t>
      </w:r>
      <w:r w:rsidR="006A6D34">
        <w:t xml:space="preserve"> </w:t>
      </w:r>
      <w:r w:rsidR="006A6D34" w:rsidRPr="006A6D34">
        <w:t>(Rebs et al., 2017)</w:t>
      </w:r>
      <w:r w:rsidR="006A6D34">
        <w:t xml:space="preserve"> </w:t>
      </w:r>
    </w:p>
    <w:p w14:paraId="474AD64F" w14:textId="77777777" w:rsidR="00214D33" w:rsidRDefault="00214D33" w:rsidP="00214D33"/>
    <w:p w14:paraId="023B7E54" w14:textId="77777777" w:rsidR="00214D33" w:rsidRDefault="00214D33" w:rsidP="00214D33"/>
    <w:p w14:paraId="634C87CD" w14:textId="391691F1" w:rsidR="00214D33" w:rsidRDefault="00214D33" w:rsidP="00214D33">
      <w:r>
        <w:t>Enhanced Digital Transformation:</w:t>
      </w:r>
    </w:p>
    <w:p w14:paraId="262B0041" w14:textId="10055EAD" w:rsidR="00214D33" w:rsidRDefault="00214D33" w:rsidP="00214D33">
      <w:r>
        <w:t>Develop a more robust and user-friendly e-commerce platform to increase online sales and reach a broader audience. Implement advanced analytics to personalize the shopping experience and improve customer retention.</w:t>
      </w:r>
    </w:p>
    <w:p w14:paraId="06024379" w14:textId="47BBF07A" w:rsidR="00214D33" w:rsidRDefault="00214D33" w:rsidP="00214D33">
      <w:r>
        <w:t>Utilize social media platforms more effectively for marketing, customer engagement, and feedback. Invest in influencer partnerships and user-generated content to enhance brand visibility.</w:t>
      </w:r>
    </w:p>
    <w:p w14:paraId="4FEB4C61" w14:textId="119622A6" w:rsidR="00214D33" w:rsidRDefault="00214D33" w:rsidP="00214D33">
      <w:r>
        <w:t>Introduce new product lines that focus on sustainability, such as zero-waste packaging, refillable containers, and products made from upcycled ingredients.</w:t>
      </w:r>
    </w:p>
    <w:p w14:paraId="5D747B41" w14:textId="270BFA82" w:rsidR="00214D33" w:rsidRDefault="00214D33" w:rsidP="00214D33">
      <w:r>
        <w:t>Expand the product range to include items that cater to the growing wellness trend, such as natural supplements, wellness teas, and aromatherapy products.</w:t>
      </w:r>
    </w:p>
    <w:p w14:paraId="41F20B84" w14:textId="3FD9F154" w:rsidR="00214D33" w:rsidRDefault="00214D33" w:rsidP="00214D33">
      <w:r>
        <w:t>Develop innovative loyalty programs that reward customers for sustainable actions, such as recycling product containers or supporting community initiatives.</w:t>
      </w:r>
    </w:p>
    <w:p w14:paraId="7DB0AA74" w14:textId="320D35E9" w:rsidR="00214D33" w:rsidRDefault="00214D33" w:rsidP="00214D33">
      <w:r>
        <w:t>Foster a strong organizational culture by involving employees in sustainability initiatives and offering opportunities for professional growth and development.</w:t>
      </w:r>
    </w:p>
    <w:p w14:paraId="2BB6EDBA" w14:textId="1A6F11DE" w:rsidR="00214D33" w:rsidRDefault="00214D33" w:rsidP="00214D33">
      <w:r>
        <w:t>Strengthen partnerships with suppliers by collaborating on sustainable sourcing projects and ensuring fair trade practices.</w:t>
      </w:r>
    </w:p>
    <w:p w14:paraId="3B627992" w14:textId="77777777" w:rsidR="00214D33" w:rsidRDefault="00214D33" w:rsidP="00214D33">
      <w:r>
        <w:t>Increase transparency by regularly publishing detailed sustainability and ethical impact reports. This can enhance trust and credibility among consumers and stakeholders.</w:t>
      </w:r>
    </w:p>
    <w:p w14:paraId="7D0741AA" w14:textId="08C9A8EE" w:rsidR="00214D33" w:rsidRDefault="00214D33" w:rsidP="00214D33">
      <w:r>
        <w:t>Take a proactive role in advocating for stronger industry standards in sustainability and ethics. Collaborate with NGOs, government bodies, and industry peers to drive positive change.</w:t>
      </w:r>
    </w:p>
    <w:p w14:paraId="28857CF5" w14:textId="3830E46B" w:rsidR="00214D33" w:rsidRDefault="00214D33" w:rsidP="00214D33">
      <w:r>
        <w:t>Enter new markets, particularly in emerging economies where there is growing demand for ethical and sustainable products. Tailor product offerings to meet local preferences and cultural nuances.</w:t>
      </w:r>
    </w:p>
    <w:p w14:paraId="357925AB" w14:textId="46B7B177" w:rsidR="00214D33" w:rsidRDefault="00214D33" w:rsidP="00214D33">
      <w:r>
        <w:t>Develop flexible pricing strategies and product offerings to cater to different economic conditions, ensuring accessibility for a broader range of consumers.</w:t>
      </w:r>
    </w:p>
    <w:p w14:paraId="36806B6D" w14:textId="77777777" w:rsidR="00214D33" w:rsidRDefault="00214D33" w:rsidP="00214D33"/>
    <w:p w14:paraId="3898CF74" w14:textId="77777777" w:rsidR="00214D33" w:rsidRPr="00214D33" w:rsidRDefault="00214D33" w:rsidP="00A75CB7">
      <w:pPr>
        <w:pStyle w:val="Heading1"/>
      </w:pPr>
    </w:p>
    <w:p w14:paraId="140471C2" w14:textId="6A666B56" w:rsidR="007C3A16" w:rsidRDefault="00A75CB7" w:rsidP="00A75CB7">
      <w:pPr>
        <w:pStyle w:val="Heading1"/>
      </w:pPr>
      <w:bookmarkStart w:id="15" w:name="_Toc170770457"/>
      <w:bookmarkStart w:id="16" w:name="_Toc170770488"/>
      <w:r w:rsidRPr="00A75CB7">
        <w:t>Recommendation</w:t>
      </w:r>
      <w:bookmarkEnd w:id="15"/>
      <w:bookmarkEnd w:id="16"/>
    </w:p>
    <w:p w14:paraId="6BC170D1" w14:textId="2AF20BCE" w:rsidR="00A75CB7" w:rsidRDefault="00A75CB7" w:rsidP="00A75CB7">
      <w:r w:rsidRPr="00A75CB7">
        <w:t>Invest significantly in enhancing The Body Shop's digital and e-commerce platforms to drive online sales and improve customer engagement. This includes upgrading the website for a better user experience, integrating advanced analytics for personalized marketing, and expanding digital payment options.</w:t>
      </w:r>
    </w:p>
    <w:p w14:paraId="142694AE" w14:textId="7572AD8E" w:rsidR="00A75CB7" w:rsidRDefault="00A75CB7" w:rsidP="00A75CB7">
      <w:r w:rsidRPr="00A75CB7">
        <w:rPr>
          <w:highlight w:val="yellow"/>
        </w:rPr>
        <w:t>Rationale</w:t>
      </w:r>
    </w:p>
    <w:p w14:paraId="047E3C6D" w14:textId="76C897B0" w:rsidR="00A75CB7" w:rsidRDefault="00A75CB7" w:rsidP="00A75CB7">
      <w:r>
        <w:t>With the increasing shift towards online shopping, especially in the post-pandemic world, a robust digital presence is crucial. Strengthening e-commerce capabilities will help The Body Shop capture a larger share of the online beauty market.</w:t>
      </w:r>
    </w:p>
    <w:p w14:paraId="79E0C76F" w14:textId="7A6755CF" w:rsidR="00A75CB7" w:rsidRDefault="00A75CB7" w:rsidP="00A75CB7">
      <w:r>
        <w:t>Consumers expect seamless and personalized online shopping experiences. Leveraging data analytics to tailor recommendations, offers, and communications can enhance customer satisfaction and loyalty.</w:t>
      </w:r>
      <w:r w:rsidRPr="00A75CB7">
        <w:t xml:space="preserve"> There is a growing consumer preference for brands that prioritize environmental responsibility. Offering eco-friendly products and sustainable practices aligns with The Body Shop’s core values and can attract a broader customer base</w:t>
      </w:r>
      <w:r w:rsidR="006A6D34">
        <w:t xml:space="preserve"> </w:t>
      </w:r>
      <w:r w:rsidR="006A6D34" w:rsidRPr="006A6D34">
        <w:t>(www.thebodyshop.com, n.d.)</w:t>
      </w:r>
    </w:p>
    <w:p w14:paraId="7F3F6A78" w14:textId="1EDD6913" w:rsidR="00A75CB7" w:rsidRDefault="00A75CB7" w:rsidP="00A75CB7">
      <w:r>
        <w:t>Investing in technology and user experience can differentiate The Body Shop from competitors, who may not be as advanced in their digital strategies.</w:t>
      </w:r>
      <w:r w:rsidRPr="00A75CB7">
        <w:t xml:space="preserve"> As environmental regulations become stricter, proactive measures in sustainability can help The Body Shop stay ahead of compliance requirements and mitigate risks.</w:t>
      </w:r>
    </w:p>
    <w:p w14:paraId="640CFCDA" w14:textId="50FDD36D" w:rsidR="00A75CB7" w:rsidRDefault="00A75CB7" w:rsidP="00A75CB7">
      <w:r w:rsidRPr="00A75CB7">
        <w:rPr>
          <w:highlight w:val="yellow"/>
        </w:rPr>
        <w:t>Implementation Steps</w:t>
      </w:r>
    </w:p>
    <w:p w14:paraId="4578ED25" w14:textId="17F0A2EA" w:rsidR="00A75CB7" w:rsidRDefault="00A75CB7" w:rsidP="00A75CB7">
      <w:r>
        <w:t>Partner with a leading e-commerce technology firm to redesign the website with a focus on user experience, speed, and mobile optimization.</w:t>
      </w:r>
      <w:r w:rsidRPr="00A75CB7">
        <w:t xml:space="preserve"> Establish a circular economy model by encouraging product recycling, offering take-back programs, and designing products for durability and recyclability. Collaborate with recycling firms to ensure effective waste management.</w:t>
      </w:r>
    </w:p>
    <w:p w14:paraId="4B2E8540" w14:textId="4872EEDD" w:rsidR="00A75CB7" w:rsidRDefault="00A75CB7" w:rsidP="00A75CB7">
      <w:r>
        <w:t>Integrate advanced analytics tools to collect and analyze customer data, enabling personalized marketing strategies and targeted promotions.</w:t>
      </w:r>
      <w:r w:rsidRPr="00A75CB7">
        <w:t xml:space="preserve"> Develop and launch new product lines featuring natural, organic ingredients with eco-friendly packaging. Focus on transparency in ingredient sourcing and environmental impact.</w:t>
      </w:r>
    </w:p>
    <w:p w14:paraId="3635D0A8" w14:textId="3D152B9F" w:rsidR="00A75CB7" w:rsidRDefault="00A75CB7" w:rsidP="00A75CB7">
      <w:r>
        <w:t>Expand payment options to include popular digital wallets and cryptocurrencies to cater to diverse customer preferences.</w:t>
      </w:r>
      <w:r w:rsidRPr="00A75CB7">
        <w:t xml:space="preserve"> Implement a zero-waste packaging initiative, including the use of recyclable, biodegradable, or reusable materials. Explore options for a refillable product system to reduce single-use plastic</w:t>
      </w:r>
      <w:r w:rsidR="006A6D34">
        <w:t xml:space="preserve"> </w:t>
      </w:r>
      <w:r w:rsidR="006A6D34" w:rsidRPr="006A6D34">
        <w:t>(Everything Experiential, n.d.)</w:t>
      </w:r>
    </w:p>
    <w:p w14:paraId="65821C8D" w14:textId="77777777" w:rsidR="00A75CB7" w:rsidRDefault="00A75CB7" w:rsidP="00A75CB7"/>
    <w:p w14:paraId="2AB65D5F" w14:textId="5A3C5FDA" w:rsidR="00A75CB7" w:rsidRDefault="001F177F" w:rsidP="001F177F">
      <w:pPr>
        <w:pStyle w:val="Heading1"/>
      </w:pPr>
      <w:bookmarkStart w:id="17" w:name="_Toc170770458"/>
      <w:bookmarkStart w:id="18" w:name="_Toc170770489"/>
      <w:r>
        <w:lastRenderedPageBreak/>
        <w:t>Reference</w:t>
      </w:r>
      <w:bookmarkEnd w:id="17"/>
      <w:bookmarkEnd w:id="18"/>
      <w:r>
        <w:t xml:space="preserve"> </w:t>
      </w:r>
    </w:p>
    <w:p w14:paraId="088D269E" w14:textId="444C38F1" w:rsidR="001F177F" w:rsidRDefault="001F177F" w:rsidP="001F177F">
      <w:r w:rsidRPr="001F177F">
        <w:t xml:space="preserve">Brighton &amp; Hove Museums. (n.d.). Dame Anita Roddick, Entrepreneur, Activist and Campaigner. [online] Available at: </w:t>
      </w:r>
      <w:hyperlink r:id="rId8" w:history="1">
        <w:r w:rsidRPr="00F5158B">
          <w:rPr>
            <w:rStyle w:val="Hyperlink"/>
          </w:rPr>
          <w:t>https://brightonmuseums.org.uk/discovery/history-stories/dame-anita-roddick-entrepreneur-activist-and-campaigner/</w:t>
        </w:r>
      </w:hyperlink>
      <w:r w:rsidRPr="001F177F">
        <w:t>.</w:t>
      </w:r>
      <w:r>
        <w:t xml:space="preserve"> </w:t>
      </w:r>
    </w:p>
    <w:p w14:paraId="39976121" w14:textId="490CA5CB" w:rsidR="001F177F" w:rsidRDefault="001F177F" w:rsidP="001F177F">
      <w:r w:rsidRPr="001F177F">
        <w:t xml:space="preserve">SlideShare. (2010). The Body Shop. [online] Available at: </w:t>
      </w:r>
      <w:hyperlink r:id="rId9" w:history="1">
        <w:r w:rsidRPr="00F5158B">
          <w:rPr>
            <w:rStyle w:val="Hyperlink"/>
          </w:rPr>
          <w:t>https://www.slideshare.net/slideshow/the-body-shop-</w:t>
        </w:r>
      </w:hyperlink>
      <w:r>
        <w:t xml:space="preserve"> </w:t>
      </w:r>
      <w:r w:rsidRPr="001F177F">
        <w:t>3594407/3594407 [Accessed 1 Jul. 2024].</w:t>
      </w:r>
    </w:p>
    <w:p w14:paraId="33089C75" w14:textId="7BE3DC20" w:rsidR="001F177F" w:rsidRDefault="001F177F" w:rsidP="001F177F">
      <w:r w:rsidRPr="001F177F">
        <w:t xml:space="preserve">The Body Shop (2024). About us. [online] www.thebodyshop.com. Available at: </w:t>
      </w:r>
      <w:hyperlink r:id="rId10" w:history="1">
        <w:r w:rsidRPr="00F5158B">
          <w:rPr>
            <w:rStyle w:val="Hyperlink"/>
          </w:rPr>
          <w:t>https://www.thebodyshop.com/en-gb/about-us/a/a00001</w:t>
        </w:r>
      </w:hyperlink>
      <w:r w:rsidRPr="001F177F">
        <w:t>.</w:t>
      </w:r>
      <w:r>
        <w:t xml:space="preserve"> </w:t>
      </w:r>
    </w:p>
    <w:p w14:paraId="05E857E7" w14:textId="21426365" w:rsidR="001F177F" w:rsidRDefault="001F177F" w:rsidP="001F177F">
      <w:r w:rsidRPr="001F177F">
        <w:t xml:space="preserve">cosmeticsdesign-europe.com (n.d.). L’Oréal’s potential Body Shop sale: a look behind the headlines. [online] cosmeticsdesign-europe.com. Available at: </w:t>
      </w:r>
      <w:hyperlink r:id="rId11" w:history="1">
        <w:r w:rsidRPr="00F5158B">
          <w:rPr>
            <w:rStyle w:val="Hyperlink"/>
          </w:rPr>
          <w:t>https://www.cosmeticsdesign-europe.com/Article/2017/03/08/L-Oreal-s-potential-Body-Shop-sale-a-look-behind-the-headlines</w:t>
        </w:r>
      </w:hyperlink>
      <w:r w:rsidRPr="001F177F">
        <w:t>.</w:t>
      </w:r>
    </w:p>
    <w:p w14:paraId="144D0F3C" w14:textId="29AB486C" w:rsidR="001F177F" w:rsidRDefault="001F177F" w:rsidP="001F177F">
      <w:r w:rsidRPr="001F177F">
        <w:t xml:space="preserve">Houghton, A. (2024). Here’s the full list of Body Shop stores that are closing – and the ones staying open. [online] Time Out United Kingdom. Available at: </w:t>
      </w:r>
      <w:hyperlink r:id="rId12" w:history="1">
        <w:r w:rsidRPr="00F5158B">
          <w:rPr>
            <w:rStyle w:val="Hyperlink"/>
          </w:rPr>
          <w:t>https://www.timeout.com/uk/news/is-the-body-shop-closing-what-we-know-about-store-closures-as-the-chain-goes-into-administration-021224</w:t>
        </w:r>
      </w:hyperlink>
      <w:r w:rsidRPr="001F177F">
        <w:t>.</w:t>
      </w:r>
    </w:p>
    <w:p w14:paraId="10C21C64" w14:textId="2D84D65F" w:rsidR="001F177F" w:rsidRDefault="00913671" w:rsidP="001F177F">
      <w:r w:rsidRPr="00913671">
        <w:t xml:space="preserve">SWOT ANALYSIS | TOWS ANALYSIS. (n.d.). SWOT ANALYSIS | TOWS ANALYSIS The Body Shop. [online] Available at: </w:t>
      </w:r>
      <w:hyperlink r:id="rId13" w:history="1">
        <w:r w:rsidRPr="00F5158B">
          <w:rPr>
            <w:rStyle w:val="Hyperlink"/>
          </w:rPr>
          <w:t>https://realswotanalysis.blogspot.com/2011/02/swot-analysis-tows-analysis-body-shop.html</w:t>
        </w:r>
      </w:hyperlink>
      <w:r>
        <w:t xml:space="preserve"> </w:t>
      </w:r>
      <w:r w:rsidRPr="00913671">
        <w:t xml:space="preserve"> </w:t>
      </w:r>
      <w:r>
        <w:t xml:space="preserve"> </w:t>
      </w:r>
      <w:r w:rsidRPr="00913671">
        <w:t>[Accessed 1 Jul. 2024].</w:t>
      </w:r>
    </w:p>
    <w:p w14:paraId="4B10E444" w14:textId="169C176D" w:rsidR="00913671" w:rsidRDefault="00913671" w:rsidP="001F177F">
      <w:proofErr w:type="spellStart"/>
      <w:r w:rsidRPr="00913671">
        <w:t>Marketline</w:t>
      </w:r>
      <w:proofErr w:type="spellEnd"/>
      <w:r w:rsidRPr="00913671">
        <w:t xml:space="preserve">. (n.d.). The Body Shop International PLC - Strategy, SWOT and Corporate Finance Report. [online] Available at: </w:t>
      </w:r>
      <w:hyperlink r:id="rId14" w:history="1">
        <w:r w:rsidRPr="00F5158B">
          <w:rPr>
            <w:rStyle w:val="Hyperlink"/>
          </w:rPr>
          <w:t>https://store.marketline.com/report/the-body-shop-international-plc-strategy-swot-and-corporate-finance-report/</w:t>
        </w:r>
      </w:hyperlink>
      <w:r w:rsidRPr="00913671">
        <w:t>.</w:t>
      </w:r>
      <w:r>
        <w:t xml:space="preserve"> </w:t>
      </w:r>
    </w:p>
    <w:p w14:paraId="6E0FF551" w14:textId="2EE6899D" w:rsidR="00913671" w:rsidRDefault="00913671" w:rsidP="001F177F">
      <w:r w:rsidRPr="00913671">
        <w:t xml:space="preserve">prezi.com. (n.d.). The Body Shop. [online] Available at: </w:t>
      </w:r>
      <w:hyperlink r:id="rId15" w:history="1">
        <w:r w:rsidRPr="00F5158B">
          <w:rPr>
            <w:rStyle w:val="Hyperlink"/>
          </w:rPr>
          <w:t>https://prezi.com/47kubphc17o9/the-body-shop/</w:t>
        </w:r>
      </w:hyperlink>
      <w:r>
        <w:t xml:space="preserve"> </w:t>
      </w:r>
      <w:r w:rsidRPr="00913671">
        <w:t xml:space="preserve"> [Accessed 1 Jul. 2024].</w:t>
      </w:r>
    </w:p>
    <w:p w14:paraId="1556994F" w14:textId="1F2B3792" w:rsidR="00913671" w:rsidRDefault="00913671" w:rsidP="001F177F">
      <w:r w:rsidRPr="00913671">
        <w:t xml:space="preserve">Sit, K.J. (2024). The collapse of The Body Shop shows that ‘ethical’ branding is not a free pass to commercial success. [online] The Conversation. Available at: </w:t>
      </w:r>
      <w:hyperlink r:id="rId16" w:history="1">
        <w:r w:rsidRPr="00F5158B">
          <w:rPr>
            <w:rStyle w:val="Hyperlink"/>
          </w:rPr>
          <w:t>https://theconversation.com/the-collapse-of-the-body-shop-shows-that-ethical-branding-is-not-a-free-pass-to-commercial-success-218733</w:t>
        </w:r>
      </w:hyperlink>
      <w:r w:rsidRPr="00913671">
        <w:t>.</w:t>
      </w:r>
    </w:p>
    <w:p w14:paraId="569A3F7E" w14:textId="77777777" w:rsidR="00913671" w:rsidRDefault="00913671" w:rsidP="001F177F"/>
    <w:p w14:paraId="2048EBF3" w14:textId="4C212EC7" w:rsidR="001F177F" w:rsidRDefault="00913671" w:rsidP="001F177F">
      <w:r w:rsidRPr="00913671">
        <w:t xml:space="preserve">Columnist, G. (2021). How The Body Shop shapes businesses to make a better world. [online] Big Issue. Available at: </w:t>
      </w:r>
      <w:hyperlink r:id="rId17" w:history="1">
        <w:r w:rsidRPr="00F5158B">
          <w:rPr>
            <w:rStyle w:val="Hyperlink"/>
          </w:rPr>
          <w:t>https://www.bigissue.com/life/ethical-shopping/how-the-body-shop-shapes-businesses-to-make-a-better-world/</w:t>
        </w:r>
      </w:hyperlink>
      <w:r>
        <w:t xml:space="preserve"> </w:t>
      </w:r>
      <w:r w:rsidRPr="00913671">
        <w:t xml:space="preserve"> [Accessed 1 Jul. 2024].</w:t>
      </w:r>
      <w:r>
        <w:t xml:space="preserve"> </w:t>
      </w:r>
    </w:p>
    <w:p w14:paraId="68456B31" w14:textId="77777777" w:rsidR="00913671" w:rsidRDefault="00913671" w:rsidP="001F177F"/>
    <w:p w14:paraId="6657DD31" w14:textId="0DE955ED" w:rsidR="00913671" w:rsidRDefault="004E2BF9" w:rsidP="001F177F">
      <w:r w:rsidRPr="004E2BF9">
        <w:t xml:space="preserve">Technology and Operations Management. (n.d.). Beauty Inspired by Nature: Can </w:t>
      </w:r>
      <w:proofErr w:type="gramStart"/>
      <w:r w:rsidRPr="004E2BF9">
        <w:t>The</w:t>
      </w:r>
      <w:proofErr w:type="gramEnd"/>
      <w:r w:rsidRPr="004E2BF9">
        <w:t xml:space="preserve"> Body Shop Continue to Deliver? [online] Available at: </w:t>
      </w:r>
      <w:hyperlink r:id="rId18" w:history="1">
        <w:r w:rsidRPr="00F5158B">
          <w:rPr>
            <w:rStyle w:val="Hyperlink"/>
          </w:rPr>
          <w:t>https://d3.harvard.edu/platform-rctom/submission/beauty-inspired-by-nature-can-the-body-shop-continue-to-deliver/</w:t>
        </w:r>
      </w:hyperlink>
      <w:r w:rsidRPr="004E2BF9">
        <w:t>.</w:t>
      </w:r>
      <w:r>
        <w:t xml:space="preserve"> </w:t>
      </w:r>
    </w:p>
    <w:p w14:paraId="3FCB254E" w14:textId="77777777" w:rsidR="004E2BF9" w:rsidRDefault="004E2BF9" w:rsidP="001F177F"/>
    <w:p w14:paraId="6E88B7F2" w14:textId="79134948" w:rsidR="001F177F" w:rsidRDefault="004E2BF9" w:rsidP="001F177F">
      <w:r w:rsidRPr="004E2BF9">
        <w:t xml:space="preserve">www.google.com. (n.d.). Google. [online] Available at: </w:t>
      </w:r>
      <w:hyperlink r:id="rId19" w:history="1">
        <w:r w:rsidRPr="00F5158B">
          <w:rPr>
            <w:rStyle w:val="Hyperlink"/>
          </w:rPr>
          <w:t>https://www.bkconnection.com/static/The_Stakeholder_Strategy_EXCERPT.pdf</w:t>
        </w:r>
      </w:hyperlink>
      <w:r w:rsidRPr="004E2BF9">
        <w:t>.</w:t>
      </w:r>
    </w:p>
    <w:p w14:paraId="14FFF443" w14:textId="2812FBE0" w:rsidR="004E2BF9" w:rsidRPr="001F177F" w:rsidRDefault="006A6D34" w:rsidP="001F177F">
      <w:r w:rsidRPr="006A6D34">
        <w:lastRenderedPageBreak/>
        <w:t xml:space="preserve">Bhoora2024-03-11T10:35:00+00:00, R. (n.d.). The Body Shop files for bankruptcy in US and Canada. [online] Retail Week. Available at: </w:t>
      </w:r>
      <w:hyperlink r:id="rId20" w:history="1">
        <w:r w:rsidRPr="008159F4">
          <w:rPr>
            <w:rStyle w:val="Hyperlink"/>
          </w:rPr>
          <w:t>https://www.retail-week.com/health-and-beauty/the-body-shop-files-for-bankruptcy-in-us-and-canada/7045770.article</w:t>
        </w:r>
      </w:hyperlink>
      <w:r>
        <w:t xml:space="preserve"> </w:t>
      </w:r>
      <w:r w:rsidRPr="006A6D34">
        <w:t xml:space="preserve"> [Accessed 1 Jul. 2024].</w:t>
      </w:r>
      <w:r>
        <w:t xml:space="preserve"> </w:t>
      </w:r>
    </w:p>
    <w:p w14:paraId="35912393" w14:textId="77777777" w:rsidR="00544078" w:rsidRDefault="00544078" w:rsidP="00544078"/>
    <w:p w14:paraId="20D55068" w14:textId="77777777" w:rsidR="006A6D34" w:rsidRDefault="006A6D34" w:rsidP="00544078">
      <w:r w:rsidRPr="006A6D34">
        <w:t xml:space="preserve">Rebs, T., Brandenburg, M., </w:t>
      </w:r>
      <w:proofErr w:type="spellStart"/>
      <w:r w:rsidRPr="006A6D34">
        <w:t>Seuring</w:t>
      </w:r>
      <w:proofErr w:type="spellEnd"/>
      <w:r w:rsidRPr="006A6D34">
        <w:t>, S. and Stohler, M. (2017). Stakeholder influences and risks in sustainable supply chain management: a comparison of qualitative and quantitative studies. Business Research, [online] 11(2</w:t>
      </w:r>
      <w:proofErr w:type="gramStart"/>
      <w:r w:rsidRPr="006A6D34">
        <w:t>),</w:t>
      </w:r>
      <w:r>
        <w:t xml:space="preserve"> </w:t>
      </w:r>
      <w:r w:rsidRPr="006A6D34">
        <w:t xml:space="preserve"> pp.</w:t>
      </w:r>
      <w:proofErr w:type="gramEnd"/>
      <w:r w:rsidRPr="006A6D34">
        <w:t xml:space="preserve">197–237. </w:t>
      </w:r>
      <w:proofErr w:type="spellStart"/>
      <w:r w:rsidRPr="006A6D34">
        <w:t>doi</w:t>
      </w:r>
      <w:proofErr w:type="spellEnd"/>
      <w:r w:rsidRPr="006A6D34">
        <w:t xml:space="preserve">: </w:t>
      </w:r>
      <w:hyperlink r:id="rId21" w:history="1">
        <w:r w:rsidRPr="008159F4">
          <w:rPr>
            <w:rStyle w:val="Hyperlink"/>
          </w:rPr>
          <w:t>https://doi.org/10.1007/s40685-017-0056-9</w:t>
        </w:r>
      </w:hyperlink>
      <w:r w:rsidRPr="006A6D34">
        <w:t>.</w:t>
      </w:r>
      <w:r>
        <w:t xml:space="preserve"> </w:t>
      </w:r>
    </w:p>
    <w:p w14:paraId="314F7978" w14:textId="78F30E60" w:rsidR="00A75CB7" w:rsidRDefault="006A6D34" w:rsidP="00544078">
      <w:r>
        <w:t xml:space="preserve"> </w:t>
      </w:r>
      <w:r w:rsidRPr="006A6D34">
        <w:t xml:space="preserve">www.thebodyshop.com. (n.d.). Our Sustainable Development Goals | The Body Shop. [online] Available at: </w:t>
      </w:r>
      <w:hyperlink r:id="rId22" w:history="1">
        <w:r w:rsidRPr="008159F4">
          <w:rPr>
            <w:rStyle w:val="Hyperlink"/>
          </w:rPr>
          <w:t>https://www.thebodyshop.com/en-au/about-us/brand-values/sustainability/sustainability-commitments/a/a00063</w:t>
        </w:r>
      </w:hyperlink>
      <w:r w:rsidRPr="006A6D34">
        <w:t>.</w:t>
      </w:r>
      <w:r>
        <w:t xml:space="preserve"> </w:t>
      </w:r>
    </w:p>
    <w:p w14:paraId="7407F5D1" w14:textId="3DC52C77" w:rsidR="00544078" w:rsidRDefault="006A6D34" w:rsidP="00544078">
      <w:r w:rsidRPr="006A6D34">
        <w:t xml:space="preserve">Everything Experiential. (n.d.). Deciphering The Body Shop’s 2024 Experiential Focus. [online] Available at: </w:t>
      </w:r>
      <w:hyperlink r:id="rId23" w:history="1">
        <w:r w:rsidRPr="008159F4">
          <w:rPr>
            <w:rStyle w:val="Hyperlink"/>
          </w:rPr>
          <w:t>https://everythingexperiential.com/article/deciphering-the-body-shops-2024-experiential-focus-506434</w:t>
        </w:r>
      </w:hyperlink>
      <w:r w:rsidRPr="006A6D34">
        <w:t>.</w:t>
      </w:r>
      <w:r>
        <w:t xml:space="preserve"> </w:t>
      </w:r>
    </w:p>
    <w:p w14:paraId="163061F8" w14:textId="77777777" w:rsidR="000D7C9E" w:rsidRPr="000D7C9E" w:rsidRDefault="000D7C9E" w:rsidP="000D7C9E"/>
    <w:sectPr w:rsidR="000D7C9E" w:rsidRPr="000D7C9E" w:rsidSect="003A3A9E">
      <w:pgSz w:w="12240" w:h="15840"/>
      <w:pgMar w:top="1440" w:right="1440" w:bottom="1440" w:left="1440" w:header="720" w:footer="720" w:gutter="0"/>
      <w:pgBorders w:offsetFrom="page">
        <w:top w:val="double" w:sz="12" w:space="24" w:color="auto"/>
        <w:left w:val="double" w:sz="12" w:space="24" w:color="auto"/>
        <w:bottom w:val="double" w:sz="12" w:space="24" w:color="auto"/>
        <w:right w:val="double" w:sz="12" w:space="24" w:color="auto"/>
      </w:pgBorders>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13B7055"/>
    <w:multiLevelType w:val="hybridMultilevel"/>
    <w:tmpl w:val="5C0E0DD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388F7B89"/>
    <w:multiLevelType w:val="hybridMultilevel"/>
    <w:tmpl w:val="FEFE1BF4"/>
    <w:lvl w:ilvl="0" w:tplc="DE421786">
      <w:start w:val="1"/>
      <w:numFmt w:val="bullet"/>
      <w:lvlText w:val="•"/>
      <w:lvlJc w:val="left"/>
      <w:pPr>
        <w:tabs>
          <w:tab w:val="num" w:pos="360"/>
        </w:tabs>
        <w:ind w:left="360" w:hanging="360"/>
      </w:pPr>
      <w:rPr>
        <w:rFonts w:ascii="Arial" w:hAnsi="Arial" w:hint="default"/>
      </w:rPr>
    </w:lvl>
    <w:lvl w:ilvl="1" w:tplc="EF3448B0" w:tentative="1">
      <w:start w:val="1"/>
      <w:numFmt w:val="bullet"/>
      <w:lvlText w:val="•"/>
      <w:lvlJc w:val="left"/>
      <w:pPr>
        <w:tabs>
          <w:tab w:val="num" w:pos="1080"/>
        </w:tabs>
        <w:ind w:left="1080" w:hanging="360"/>
      </w:pPr>
      <w:rPr>
        <w:rFonts w:ascii="Arial" w:hAnsi="Arial" w:hint="default"/>
      </w:rPr>
    </w:lvl>
    <w:lvl w:ilvl="2" w:tplc="EAD0D9BC" w:tentative="1">
      <w:start w:val="1"/>
      <w:numFmt w:val="bullet"/>
      <w:lvlText w:val="•"/>
      <w:lvlJc w:val="left"/>
      <w:pPr>
        <w:tabs>
          <w:tab w:val="num" w:pos="1800"/>
        </w:tabs>
        <w:ind w:left="1800" w:hanging="360"/>
      </w:pPr>
      <w:rPr>
        <w:rFonts w:ascii="Arial" w:hAnsi="Arial" w:hint="default"/>
      </w:rPr>
    </w:lvl>
    <w:lvl w:ilvl="3" w:tplc="9968B2B0" w:tentative="1">
      <w:start w:val="1"/>
      <w:numFmt w:val="bullet"/>
      <w:lvlText w:val="•"/>
      <w:lvlJc w:val="left"/>
      <w:pPr>
        <w:tabs>
          <w:tab w:val="num" w:pos="2520"/>
        </w:tabs>
        <w:ind w:left="2520" w:hanging="360"/>
      </w:pPr>
      <w:rPr>
        <w:rFonts w:ascii="Arial" w:hAnsi="Arial" w:hint="default"/>
      </w:rPr>
    </w:lvl>
    <w:lvl w:ilvl="4" w:tplc="BF82556A" w:tentative="1">
      <w:start w:val="1"/>
      <w:numFmt w:val="bullet"/>
      <w:lvlText w:val="•"/>
      <w:lvlJc w:val="left"/>
      <w:pPr>
        <w:tabs>
          <w:tab w:val="num" w:pos="3240"/>
        </w:tabs>
        <w:ind w:left="3240" w:hanging="360"/>
      </w:pPr>
      <w:rPr>
        <w:rFonts w:ascii="Arial" w:hAnsi="Arial" w:hint="default"/>
      </w:rPr>
    </w:lvl>
    <w:lvl w:ilvl="5" w:tplc="1AEAD3B2" w:tentative="1">
      <w:start w:val="1"/>
      <w:numFmt w:val="bullet"/>
      <w:lvlText w:val="•"/>
      <w:lvlJc w:val="left"/>
      <w:pPr>
        <w:tabs>
          <w:tab w:val="num" w:pos="3960"/>
        </w:tabs>
        <w:ind w:left="3960" w:hanging="360"/>
      </w:pPr>
      <w:rPr>
        <w:rFonts w:ascii="Arial" w:hAnsi="Arial" w:hint="default"/>
      </w:rPr>
    </w:lvl>
    <w:lvl w:ilvl="6" w:tplc="FAAACF6A" w:tentative="1">
      <w:start w:val="1"/>
      <w:numFmt w:val="bullet"/>
      <w:lvlText w:val="•"/>
      <w:lvlJc w:val="left"/>
      <w:pPr>
        <w:tabs>
          <w:tab w:val="num" w:pos="4680"/>
        </w:tabs>
        <w:ind w:left="4680" w:hanging="360"/>
      </w:pPr>
      <w:rPr>
        <w:rFonts w:ascii="Arial" w:hAnsi="Arial" w:hint="default"/>
      </w:rPr>
    </w:lvl>
    <w:lvl w:ilvl="7" w:tplc="C906749E" w:tentative="1">
      <w:start w:val="1"/>
      <w:numFmt w:val="bullet"/>
      <w:lvlText w:val="•"/>
      <w:lvlJc w:val="left"/>
      <w:pPr>
        <w:tabs>
          <w:tab w:val="num" w:pos="5400"/>
        </w:tabs>
        <w:ind w:left="5400" w:hanging="360"/>
      </w:pPr>
      <w:rPr>
        <w:rFonts w:ascii="Arial" w:hAnsi="Arial" w:hint="default"/>
      </w:rPr>
    </w:lvl>
    <w:lvl w:ilvl="8" w:tplc="5AC24160" w:tentative="1">
      <w:start w:val="1"/>
      <w:numFmt w:val="bullet"/>
      <w:lvlText w:val="•"/>
      <w:lvlJc w:val="left"/>
      <w:pPr>
        <w:tabs>
          <w:tab w:val="num" w:pos="6120"/>
        </w:tabs>
        <w:ind w:left="6120" w:hanging="360"/>
      </w:pPr>
      <w:rPr>
        <w:rFonts w:ascii="Arial" w:hAnsi="Arial" w:hint="default"/>
      </w:rPr>
    </w:lvl>
  </w:abstractNum>
  <w:num w:numId="1" w16cid:durableId="898981118">
    <w:abstractNumId w:val="1"/>
  </w:num>
  <w:num w:numId="2" w16cid:durableId="29275689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F52B1"/>
    <w:rsid w:val="00010045"/>
    <w:rsid w:val="000D7C9E"/>
    <w:rsid w:val="00133330"/>
    <w:rsid w:val="001F177F"/>
    <w:rsid w:val="00214D33"/>
    <w:rsid w:val="00223C96"/>
    <w:rsid w:val="0023095B"/>
    <w:rsid w:val="00242A9C"/>
    <w:rsid w:val="00304A12"/>
    <w:rsid w:val="00377953"/>
    <w:rsid w:val="003A3A9E"/>
    <w:rsid w:val="00480400"/>
    <w:rsid w:val="004E2BF9"/>
    <w:rsid w:val="00544078"/>
    <w:rsid w:val="0057011A"/>
    <w:rsid w:val="005E4FE4"/>
    <w:rsid w:val="006575DC"/>
    <w:rsid w:val="0068424A"/>
    <w:rsid w:val="006A6D34"/>
    <w:rsid w:val="006B2FD0"/>
    <w:rsid w:val="007A12D6"/>
    <w:rsid w:val="007C3A16"/>
    <w:rsid w:val="007D6A24"/>
    <w:rsid w:val="00833FC7"/>
    <w:rsid w:val="00844158"/>
    <w:rsid w:val="008A2D08"/>
    <w:rsid w:val="00910832"/>
    <w:rsid w:val="00913671"/>
    <w:rsid w:val="00977E29"/>
    <w:rsid w:val="009B0D7E"/>
    <w:rsid w:val="00A50507"/>
    <w:rsid w:val="00A75CB7"/>
    <w:rsid w:val="00A92927"/>
    <w:rsid w:val="00AA4094"/>
    <w:rsid w:val="00AB328A"/>
    <w:rsid w:val="00BC4CCD"/>
    <w:rsid w:val="00BD6992"/>
    <w:rsid w:val="00C0190F"/>
    <w:rsid w:val="00C4611D"/>
    <w:rsid w:val="00C91E4B"/>
    <w:rsid w:val="00DF52B1"/>
    <w:rsid w:val="00E724EE"/>
    <w:rsid w:val="00ED23B9"/>
    <w:rsid w:val="00EF32D3"/>
    <w:rsid w:val="00FF5CF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2C7D77C"/>
  <w15:chartTrackingRefBased/>
  <w15:docId w15:val="{1F1FD515-B3CB-40E9-B738-D52583E6B8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10045"/>
  </w:style>
  <w:style w:type="paragraph" w:styleId="Heading1">
    <w:name w:val="heading 1"/>
    <w:basedOn w:val="Normal"/>
    <w:next w:val="Normal"/>
    <w:link w:val="Heading1Char"/>
    <w:uiPriority w:val="9"/>
    <w:qFormat/>
    <w:rsid w:val="00010045"/>
    <w:pPr>
      <w:keepNext/>
      <w:keepLines/>
      <w:spacing w:before="400" w:after="40" w:line="240" w:lineRule="auto"/>
      <w:outlineLvl w:val="0"/>
    </w:pPr>
    <w:rPr>
      <w:rFonts w:asciiTheme="majorHAnsi" w:eastAsiaTheme="majorEastAsia" w:hAnsiTheme="majorHAnsi" w:cstheme="majorBidi"/>
      <w:color w:val="1F3864" w:themeColor="accent1" w:themeShade="80"/>
      <w:sz w:val="36"/>
      <w:szCs w:val="36"/>
    </w:rPr>
  </w:style>
  <w:style w:type="paragraph" w:styleId="Heading2">
    <w:name w:val="heading 2"/>
    <w:basedOn w:val="Normal"/>
    <w:next w:val="Normal"/>
    <w:link w:val="Heading2Char"/>
    <w:uiPriority w:val="9"/>
    <w:unhideWhenUsed/>
    <w:qFormat/>
    <w:rsid w:val="00010045"/>
    <w:pPr>
      <w:keepNext/>
      <w:keepLines/>
      <w:spacing w:before="40" w:after="0" w:line="240" w:lineRule="auto"/>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010045"/>
    <w:pPr>
      <w:keepNext/>
      <w:keepLines/>
      <w:spacing w:before="40" w:after="0" w:line="240" w:lineRule="auto"/>
      <w:outlineLvl w:val="2"/>
    </w:pPr>
    <w:rPr>
      <w:rFonts w:asciiTheme="majorHAnsi" w:eastAsiaTheme="majorEastAsia" w:hAnsiTheme="majorHAnsi"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010045"/>
    <w:pPr>
      <w:keepNext/>
      <w:keepLines/>
      <w:spacing w:before="40" w:after="0"/>
      <w:outlineLvl w:val="3"/>
    </w:pPr>
    <w:rPr>
      <w:rFonts w:asciiTheme="majorHAnsi" w:eastAsiaTheme="majorEastAsia" w:hAnsiTheme="majorHAnsi" w:cstheme="majorBidi"/>
      <w:color w:val="2F5496" w:themeColor="accent1" w:themeShade="BF"/>
      <w:sz w:val="24"/>
      <w:szCs w:val="24"/>
    </w:rPr>
  </w:style>
  <w:style w:type="paragraph" w:styleId="Heading5">
    <w:name w:val="heading 5"/>
    <w:basedOn w:val="Normal"/>
    <w:next w:val="Normal"/>
    <w:link w:val="Heading5Char"/>
    <w:uiPriority w:val="9"/>
    <w:semiHidden/>
    <w:unhideWhenUsed/>
    <w:qFormat/>
    <w:rsid w:val="00010045"/>
    <w:pPr>
      <w:keepNext/>
      <w:keepLines/>
      <w:spacing w:before="40" w:after="0"/>
      <w:outlineLvl w:val="4"/>
    </w:pPr>
    <w:rPr>
      <w:rFonts w:asciiTheme="majorHAnsi" w:eastAsiaTheme="majorEastAsia" w:hAnsiTheme="majorHAnsi" w:cstheme="majorBidi"/>
      <w:caps/>
      <w:color w:val="2F5496" w:themeColor="accent1" w:themeShade="BF"/>
    </w:rPr>
  </w:style>
  <w:style w:type="paragraph" w:styleId="Heading6">
    <w:name w:val="heading 6"/>
    <w:basedOn w:val="Normal"/>
    <w:next w:val="Normal"/>
    <w:link w:val="Heading6Char"/>
    <w:uiPriority w:val="9"/>
    <w:semiHidden/>
    <w:unhideWhenUsed/>
    <w:qFormat/>
    <w:rsid w:val="00010045"/>
    <w:pPr>
      <w:keepNext/>
      <w:keepLines/>
      <w:spacing w:before="40" w:after="0"/>
      <w:outlineLvl w:val="5"/>
    </w:pPr>
    <w:rPr>
      <w:rFonts w:asciiTheme="majorHAnsi" w:eastAsiaTheme="majorEastAsia" w:hAnsiTheme="majorHAnsi" w:cstheme="majorBidi"/>
      <w:i/>
      <w:iCs/>
      <w:caps/>
      <w:color w:val="1F3864" w:themeColor="accent1" w:themeShade="80"/>
    </w:rPr>
  </w:style>
  <w:style w:type="paragraph" w:styleId="Heading7">
    <w:name w:val="heading 7"/>
    <w:basedOn w:val="Normal"/>
    <w:next w:val="Normal"/>
    <w:link w:val="Heading7Char"/>
    <w:uiPriority w:val="9"/>
    <w:semiHidden/>
    <w:unhideWhenUsed/>
    <w:qFormat/>
    <w:rsid w:val="00010045"/>
    <w:pPr>
      <w:keepNext/>
      <w:keepLines/>
      <w:spacing w:before="40" w:after="0"/>
      <w:outlineLvl w:val="6"/>
    </w:pPr>
    <w:rPr>
      <w:rFonts w:asciiTheme="majorHAnsi" w:eastAsiaTheme="majorEastAsia" w:hAnsiTheme="majorHAnsi" w:cstheme="majorBidi"/>
      <w:b/>
      <w:bCs/>
      <w:color w:val="1F3864" w:themeColor="accent1" w:themeShade="80"/>
    </w:rPr>
  </w:style>
  <w:style w:type="paragraph" w:styleId="Heading8">
    <w:name w:val="heading 8"/>
    <w:basedOn w:val="Normal"/>
    <w:next w:val="Normal"/>
    <w:link w:val="Heading8Char"/>
    <w:uiPriority w:val="9"/>
    <w:semiHidden/>
    <w:unhideWhenUsed/>
    <w:qFormat/>
    <w:rsid w:val="00010045"/>
    <w:pPr>
      <w:keepNext/>
      <w:keepLines/>
      <w:spacing w:before="40" w:after="0"/>
      <w:outlineLvl w:val="7"/>
    </w:pPr>
    <w:rPr>
      <w:rFonts w:asciiTheme="majorHAnsi" w:eastAsiaTheme="majorEastAsia" w:hAnsiTheme="majorHAnsi" w:cstheme="majorBidi"/>
      <w:b/>
      <w:bCs/>
      <w:i/>
      <w:iCs/>
      <w:color w:val="1F3864" w:themeColor="accent1" w:themeShade="80"/>
    </w:rPr>
  </w:style>
  <w:style w:type="paragraph" w:styleId="Heading9">
    <w:name w:val="heading 9"/>
    <w:basedOn w:val="Normal"/>
    <w:next w:val="Normal"/>
    <w:link w:val="Heading9Char"/>
    <w:uiPriority w:val="9"/>
    <w:semiHidden/>
    <w:unhideWhenUsed/>
    <w:qFormat/>
    <w:rsid w:val="00010045"/>
    <w:pPr>
      <w:keepNext/>
      <w:keepLines/>
      <w:spacing w:before="40" w:after="0"/>
      <w:outlineLvl w:val="8"/>
    </w:pPr>
    <w:rPr>
      <w:rFonts w:asciiTheme="majorHAnsi" w:eastAsiaTheme="majorEastAsia" w:hAnsiTheme="majorHAnsi" w:cstheme="majorBidi"/>
      <w:i/>
      <w:iCs/>
      <w:color w:val="1F3864" w:themeColor="accent1"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010045"/>
    <w:rPr>
      <w:rFonts w:asciiTheme="majorHAnsi" w:eastAsiaTheme="majorEastAsia" w:hAnsiTheme="majorHAnsi" w:cstheme="majorBidi"/>
      <w:color w:val="2F5496" w:themeColor="accent1" w:themeShade="BF"/>
      <w:sz w:val="32"/>
      <w:szCs w:val="32"/>
    </w:rPr>
  </w:style>
  <w:style w:type="character" w:customStyle="1" w:styleId="Heading1Char">
    <w:name w:val="Heading 1 Char"/>
    <w:basedOn w:val="DefaultParagraphFont"/>
    <w:link w:val="Heading1"/>
    <w:uiPriority w:val="9"/>
    <w:rsid w:val="00010045"/>
    <w:rPr>
      <w:rFonts w:asciiTheme="majorHAnsi" w:eastAsiaTheme="majorEastAsia" w:hAnsiTheme="majorHAnsi" w:cstheme="majorBidi"/>
      <w:color w:val="1F3864" w:themeColor="accent1" w:themeShade="80"/>
      <w:sz w:val="36"/>
      <w:szCs w:val="36"/>
    </w:rPr>
  </w:style>
  <w:style w:type="character" w:customStyle="1" w:styleId="Heading3Char">
    <w:name w:val="Heading 3 Char"/>
    <w:basedOn w:val="DefaultParagraphFont"/>
    <w:link w:val="Heading3"/>
    <w:uiPriority w:val="9"/>
    <w:rsid w:val="00010045"/>
    <w:rPr>
      <w:rFonts w:asciiTheme="majorHAnsi" w:eastAsiaTheme="majorEastAsia" w:hAnsiTheme="majorHAnsi" w:cstheme="majorBidi"/>
      <w:color w:val="2F5496" w:themeColor="accent1" w:themeShade="BF"/>
      <w:sz w:val="28"/>
      <w:szCs w:val="28"/>
    </w:rPr>
  </w:style>
  <w:style w:type="character" w:styleId="Hyperlink">
    <w:name w:val="Hyperlink"/>
    <w:basedOn w:val="DefaultParagraphFont"/>
    <w:uiPriority w:val="99"/>
    <w:unhideWhenUsed/>
    <w:rsid w:val="006B2FD0"/>
    <w:rPr>
      <w:color w:val="0000FF"/>
      <w:u w:val="single"/>
    </w:rPr>
  </w:style>
  <w:style w:type="paragraph" w:styleId="ListParagraph">
    <w:name w:val="List Paragraph"/>
    <w:basedOn w:val="Normal"/>
    <w:uiPriority w:val="34"/>
    <w:qFormat/>
    <w:rsid w:val="006B2FD0"/>
    <w:pPr>
      <w:ind w:left="720"/>
      <w:contextualSpacing/>
    </w:pPr>
  </w:style>
  <w:style w:type="character" w:customStyle="1" w:styleId="Heading4Char">
    <w:name w:val="Heading 4 Char"/>
    <w:basedOn w:val="DefaultParagraphFont"/>
    <w:link w:val="Heading4"/>
    <w:uiPriority w:val="9"/>
    <w:semiHidden/>
    <w:rsid w:val="00010045"/>
    <w:rPr>
      <w:rFonts w:asciiTheme="majorHAnsi" w:eastAsiaTheme="majorEastAsia" w:hAnsiTheme="majorHAnsi" w:cstheme="majorBidi"/>
      <w:color w:val="2F5496" w:themeColor="accent1" w:themeShade="BF"/>
      <w:sz w:val="24"/>
      <w:szCs w:val="24"/>
    </w:rPr>
  </w:style>
  <w:style w:type="character" w:customStyle="1" w:styleId="Heading5Char">
    <w:name w:val="Heading 5 Char"/>
    <w:basedOn w:val="DefaultParagraphFont"/>
    <w:link w:val="Heading5"/>
    <w:uiPriority w:val="9"/>
    <w:semiHidden/>
    <w:rsid w:val="00010045"/>
    <w:rPr>
      <w:rFonts w:asciiTheme="majorHAnsi" w:eastAsiaTheme="majorEastAsia" w:hAnsiTheme="majorHAnsi" w:cstheme="majorBidi"/>
      <w:caps/>
      <w:color w:val="2F5496" w:themeColor="accent1" w:themeShade="BF"/>
    </w:rPr>
  </w:style>
  <w:style w:type="character" w:customStyle="1" w:styleId="Heading6Char">
    <w:name w:val="Heading 6 Char"/>
    <w:basedOn w:val="DefaultParagraphFont"/>
    <w:link w:val="Heading6"/>
    <w:uiPriority w:val="9"/>
    <w:semiHidden/>
    <w:rsid w:val="00010045"/>
    <w:rPr>
      <w:rFonts w:asciiTheme="majorHAnsi" w:eastAsiaTheme="majorEastAsia" w:hAnsiTheme="majorHAnsi" w:cstheme="majorBidi"/>
      <w:i/>
      <w:iCs/>
      <w:caps/>
      <w:color w:val="1F3864" w:themeColor="accent1" w:themeShade="80"/>
    </w:rPr>
  </w:style>
  <w:style w:type="character" w:customStyle="1" w:styleId="Heading7Char">
    <w:name w:val="Heading 7 Char"/>
    <w:basedOn w:val="DefaultParagraphFont"/>
    <w:link w:val="Heading7"/>
    <w:uiPriority w:val="9"/>
    <w:semiHidden/>
    <w:rsid w:val="00010045"/>
    <w:rPr>
      <w:rFonts w:asciiTheme="majorHAnsi" w:eastAsiaTheme="majorEastAsia" w:hAnsiTheme="majorHAnsi" w:cstheme="majorBidi"/>
      <w:b/>
      <w:bCs/>
      <w:color w:val="1F3864" w:themeColor="accent1" w:themeShade="80"/>
    </w:rPr>
  </w:style>
  <w:style w:type="character" w:customStyle="1" w:styleId="Heading8Char">
    <w:name w:val="Heading 8 Char"/>
    <w:basedOn w:val="DefaultParagraphFont"/>
    <w:link w:val="Heading8"/>
    <w:uiPriority w:val="9"/>
    <w:semiHidden/>
    <w:rsid w:val="00010045"/>
    <w:rPr>
      <w:rFonts w:asciiTheme="majorHAnsi" w:eastAsiaTheme="majorEastAsia" w:hAnsiTheme="majorHAnsi" w:cstheme="majorBidi"/>
      <w:b/>
      <w:bCs/>
      <w:i/>
      <w:iCs/>
      <w:color w:val="1F3864" w:themeColor="accent1" w:themeShade="80"/>
    </w:rPr>
  </w:style>
  <w:style w:type="character" w:customStyle="1" w:styleId="Heading9Char">
    <w:name w:val="Heading 9 Char"/>
    <w:basedOn w:val="DefaultParagraphFont"/>
    <w:link w:val="Heading9"/>
    <w:uiPriority w:val="9"/>
    <w:semiHidden/>
    <w:rsid w:val="00010045"/>
    <w:rPr>
      <w:rFonts w:asciiTheme="majorHAnsi" w:eastAsiaTheme="majorEastAsia" w:hAnsiTheme="majorHAnsi" w:cstheme="majorBidi"/>
      <w:i/>
      <w:iCs/>
      <w:color w:val="1F3864" w:themeColor="accent1" w:themeShade="80"/>
    </w:rPr>
  </w:style>
  <w:style w:type="paragraph" w:styleId="Caption">
    <w:name w:val="caption"/>
    <w:basedOn w:val="Normal"/>
    <w:next w:val="Normal"/>
    <w:uiPriority w:val="35"/>
    <w:semiHidden/>
    <w:unhideWhenUsed/>
    <w:qFormat/>
    <w:rsid w:val="00010045"/>
    <w:pPr>
      <w:spacing w:line="240" w:lineRule="auto"/>
    </w:pPr>
    <w:rPr>
      <w:b/>
      <w:bCs/>
      <w:smallCaps/>
      <w:color w:val="44546A" w:themeColor="text2"/>
    </w:rPr>
  </w:style>
  <w:style w:type="paragraph" w:styleId="Title">
    <w:name w:val="Title"/>
    <w:basedOn w:val="Normal"/>
    <w:next w:val="Normal"/>
    <w:link w:val="TitleChar"/>
    <w:uiPriority w:val="10"/>
    <w:qFormat/>
    <w:rsid w:val="00010045"/>
    <w:pPr>
      <w:spacing w:after="0" w:line="204" w:lineRule="auto"/>
      <w:contextualSpacing/>
    </w:pPr>
    <w:rPr>
      <w:rFonts w:asciiTheme="majorHAnsi" w:eastAsiaTheme="majorEastAsia" w:hAnsiTheme="majorHAnsi" w:cstheme="majorBidi"/>
      <w:caps/>
      <w:color w:val="44546A" w:themeColor="text2"/>
      <w:spacing w:val="-15"/>
      <w:sz w:val="72"/>
      <w:szCs w:val="72"/>
    </w:rPr>
  </w:style>
  <w:style w:type="character" w:customStyle="1" w:styleId="TitleChar">
    <w:name w:val="Title Char"/>
    <w:basedOn w:val="DefaultParagraphFont"/>
    <w:link w:val="Title"/>
    <w:uiPriority w:val="10"/>
    <w:rsid w:val="00010045"/>
    <w:rPr>
      <w:rFonts w:asciiTheme="majorHAnsi" w:eastAsiaTheme="majorEastAsia" w:hAnsiTheme="majorHAnsi" w:cstheme="majorBidi"/>
      <w:caps/>
      <w:color w:val="44546A" w:themeColor="text2"/>
      <w:spacing w:val="-15"/>
      <w:sz w:val="72"/>
      <w:szCs w:val="72"/>
    </w:rPr>
  </w:style>
  <w:style w:type="paragraph" w:styleId="Subtitle">
    <w:name w:val="Subtitle"/>
    <w:basedOn w:val="Normal"/>
    <w:next w:val="Normal"/>
    <w:link w:val="SubtitleChar"/>
    <w:uiPriority w:val="11"/>
    <w:qFormat/>
    <w:rsid w:val="00010045"/>
    <w:pPr>
      <w:numPr>
        <w:ilvl w:val="1"/>
      </w:numPr>
      <w:spacing w:after="240" w:line="240" w:lineRule="auto"/>
    </w:pPr>
    <w:rPr>
      <w:rFonts w:asciiTheme="majorHAnsi" w:eastAsiaTheme="majorEastAsia" w:hAnsiTheme="majorHAnsi" w:cstheme="majorBidi"/>
      <w:color w:val="4472C4" w:themeColor="accent1"/>
      <w:sz w:val="28"/>
      <w:szCs w:val="28"/>
    </w:rPr>
  </w:style>
  <w:style w:type="character" w:customStyle="1" w:styleId="SubtitleChar">
    <w:name w:val="Subtitle Char"/>
    <w:basedOn w:val="DefaultParagraphFont"/>
    <w:link w:val="Subtitle"/>
    <w:uiPriority w:val="11"/>
    <w:rsid w:val="00010045"/>
    <w:rPr>
      <w:rFonts w:asciiTheme="majorHAnsi" w:eastAsiaTheme="majorEastAsia" w:hAnsiTheme="majorHAnsi" w:cstheme="majorBidi"/>
      <w:color w:val="4472C4" w:themeColor="accent1"/>
      <w:sz w:val="28"/>
      <w:szCs w:val="28"/>
    </w:rPr>
  </w:style>
  <w:style w:type="character" w:styleId="Strong">
    <w:name w:val="Strong"/>
    <w:basedOn w:val="DefaultParagraphFont"/>
    <w:uiPriority w:val="22"/>
    <w:qFormat/>
    <w:rsid w:val="00010045"/>
    <w:rPr>
      <w:b/>
      <w:bCs/>
    </w:rPr>
  </w:style>
  <w:style w:type="character" w:styleId="Emphasis">
    <w:name w:val="Emphasis"/>
    <w:basedOn w:val="DefaultParagraphFont"/>
    <w:uiPriority w:val="20"/>
    <w:qFormat/>
    <w:rsid w:val="00010045"/>
    <w:rPr>
      <w:i/>
      <w:iCs/>
    </w:rPr>
  </w:style>
  <w:style w:type="paragraph" w:styleId="NoSpacing">
    <w:name w:val="No Spacing"/>
    <w:uiPriority w:val="1"/>
    <w:qFormat/>
    <w:rsid w:val="00010045"/>
    <w:pPr>
      <w:spacing w:after="0" w:line="240" w:lineRule="auto"/>
    </w:pPr>
  </w:style>
  <w:style w:type="paragraph" w:styleId="Quote">
    <w:name w:val="Quote"/>
    <w:basedOn w:val="Normal"/>
    <w:next w:val="Normal"/>
    <w:link w:val="QuoteChar"/>
    <w:uiPriority w:val="29"/>
    <w:qFormat/>
    <w:rsid w:val="00010045"/>
    <w:pPr>
      <w:spacing w:before="120" w:after="120"/>
      <w:ind w:left="720"/>
    </w:pPr>
    <w:rPr>
      <w:color w:val="44546A" w:themeColor="text2"/>
      <w:sz w:val="24"/>
      <w:szCs w:val="24"/>
    </w:rPr>
  </w:style>
  <w:style w:type="character" w:customStyle="1" w:styleId="QuoteChar">
    <w:name w:val="Quote Char"/>
    <w:basedOn w:val="DefaultParagraphFont"/>
    <w:link w:val="Quote"/>
    <w:uiPriority w:val="29"/>
    <w:rsid w:val="00010045"/>
    <w:rPr>
      <w:color w:val="44546A" w:themeColor="text2"/>
      <w:sz w:val="24"/>
      <w:szCs w:val="24"/>
    </w:rPr>
  </w:style>
  <w:style w:type="paragraph" w:styleId="IntenseQuote">
    <w:name w:val="Intense Quote"/>
    <w:basedOn w:val="Normal"/>
    <w:next w:val="Normal"/>
    <w:link w:val="IntenseQuoteChar"/>
    <w:uiPriority w:val="30"/>
    <w:qFormat/>
    <w:rsid w:val="00010045"/>
    <w:pPr>
      <w:spacing w:before="100" w:beforeAutospacing="1" w:after="240" w:line="240" w:lineRule="auto"/>
      <w:ind w:left="720"/>
      <w:jc w:val="center"/>
    </w:pPr>
    <w:rPr>
      <w:rFonts w:asciiTheme="majorHAnsi" w:eastAsiaTheme="majorEastAsia" w:hAnsiTheme="majorHAnsi" w:cstheme="majorBidi"/>
      <w:color w:val="44546A" w:themeColor="text2"/>
      <w:spacing w:val="-6"/>
      <w:sz w:val="32"/>
      <w:szCs w:val="32"/>
    </w:rPr>
  </w:style>
  <w:style w:type="character" w:customStyle="1" w:styleId="IntenseQuoteChar">
    <w:name w:val="Intense Quote Char"/>
    <w:basedOn w:val="DefaultParagraphFont"/>
    <w:link w:val="IntenseQuote"/>
    <w:uiPriority w:val="30"/>
    <w:rsid w:val="00010045"/>
    <w:rPr>
      <w:rFonts w:asciiTheme="majorHAnsi" w:eastAsiaTheme="majorEastAsia" w:hAnsiTheme="majorHAnsi" w:cstheme="majorBidi"/>
      <w:color w:val="44546A" w:themeColor="text2"/>
      <w:spacing w:val="-6"/>
      <w:sz w:val="32"/>
      <w:szCs w:val="32"/>
    </w:rPr>
  </w:style>
  <w:style w:type="character" w:styleId="SubtleEmphasis">
    <w:name w:val="Subtle Emphasis"/>
    <w:basedOn w:val="DefaultParagraphFont"/>
    <w:uiPriority w:val="19"/>
    <w:qFormat/>
    <w:rsid w:val="00010045"/>
    <w:rPr>
      <w:i/>
      <w:iCs/>
      <w:color w:val="595959" w:themeColor="text1" w:themeTint="A6"/>
    </w:rPr>
  </w:style>
  <w:style w:type="character" w:styleId="IntenseEmphasis">
    <w:name w:val="Intense Emphasis"/>
    <w:basedOn w:val="DefaultParagraphFont"/>
    <w:uiPriority w:val="21"/>
    <w:qFormat/>
    <w:rsid w:val="00010045"/>
    <w:rPr>
      <w:b/>
      <w:bCs/>
      <w:i/>
      <w:iCs/>
    </w:rPr>
  </w:style>
  <w:style w:type="character" w:styleId="SubtleReference">
    <w:name w:val="Subtle Reference"/>
    <w:basedOn w:val="DefaultParagraphFont"/>
    <w:uiPriority w:val="31"/>
    <w:qFormat/>
    <w:rsid w:val="00010045"/>
    <w:rPr>
      <w:smallCaps/>
      <w:color w:val="595959" w:themeColor="text1" w:themeTint="A6"/>
      <w:u w:val="none" w:color="7F7F7F" w:themeColor="text1" w:themeTint="80"/>
      <w:bdr w:val="none" w:sz="0" w:space="0" w:color="auto"/>
    </w:rPr>
  </w:style>
  <w:style w:type="character" w:styleId="IntenseReference">
    <w:name w:val="Intense Reference"/>
    <w:basedOn w:val="DefaultParagraphFont"/>
    <w:uiPriority w:val="32"/>
    <w:qFormat/>
    <w:rsid w:val="00010045"/>
    <w:rPr>
      <w:b/>
      <w:bCs/>
      <w:smallCaps/>
      <w:color w:val="44546A" w:themeColor="text2"/>
      <w:u w:val="single"/>
    </w:rPr>
  </w:style>
  <w:style w:type="character" w:styleId="BookTitle">
    <w:name w:val="Book Title"/>
    <w:basedOn w:val="DefaultParagraphFont"/>
    <w:uiPriority w:val="33"/>
    <w:qFormat/>
    <w:rsid w:val="00010045"/>
    <w:rPr>
      <w:b/>
      <w:bCs/>
      <w:smallCaps/>
      <w:spacing w:val="10"/>
    </w:rPr>
  </w:style>
  <w:style w:type="paragraph" w:styleId="TOCHeading">
    <w:name w:val="TOC Heading"/>
    <w:basedOn w:val="Heading1"/>
    <w:next w:val="Normal"/>
    <w:uiPriority w:val="39"/>
    <w:unhideWhenUsed/>
    <w:qFormat/>
    <w:rsid w:val="00010045"/>
    <w:pPr>
      <w:outlineLvl w:val="9"/>
    </w:pPr>
  </w:style>
  <w:style w:type="character" w:styleId="UnresolvedMention">
    <w:name w:val="Unresolved Mention"/>
    <w:basedOn w:val="DefaultParagraphFont"/>
    <w:uiPriority w:val="99"/>
    <w:semiHidden/>
    <w:unhideWhenUsed/>
    <w:rsid w:val="0068424A"/>
    <w:rPr>
      <w:color w:val="605E5C"/>
      <w:shd w:val="clear" w:color="auto" w:fill="E1DFDD"/>
    </w:rPr>
  </w:style>
  <w:style w:type="paragraph" w:styleId="BodyText">
    <w:name w:val="Body Text"/>
    <w:basedOn w:val="Normal"/>
    <w:link w:val="BodyTextChar"/>
    <w:uiPriority w:val="1"/>
    <w:semiHidden/>
    <w:unhideWhenUsed/>
    <w:qFormat/>
    <w:rsid w:val="000D7C9E"/>
    <w:pPr>
      <w:widowControl w:val="0"/>
      <w:autoSpaceDE w:val="0"/>
      <w:autoSpaceDN w:val="0"/>
      <w:spacing w:after="0" w:line="240" w:lineRule="auto"/>
    </w:pPr>
    <w:rPr>
      <w:rFonts w:ascii="Calibri" w:eastAsia="Calibri" w:hAnsi="Calibri" w:cs="Calibri"/>
      <w:sz w:val="64"/>
      <w:szCs w:val="64"/>
    </w:rPr>
  </w:style>
  <w:style w:type="character" w:customStyle="1" w:styleId="BodyTextChar">
    <w:name w:val="Body Text Char"/>
    <w:basedOn w:val="DefaultParagraphFont"/>
    <w:link w:val="BodyText"/>
    <w:uiPriority w:val="1"/>
    <w:semiHidden/>
    <w:rsid w:val="000D7C9E"/>
    <w:rPr>
      <w:rFonts w:ascii="Calibri" w:eastAsia="Calibri" w:hAnsi="Calibri" w:cs="Calibri"/>
      <w:sz w:val="64"/>
      <w:szCs w:val="64"/>
    </w:rPr>
  </w:style>
  <w:style w:type="paragraph" w:customStyle="1" w:styleId="TableParagraph">
    <w:name w:val="Table Paragraph"/>
    <w:basedOn w:val="Normal"/>
    <w:uiPriority w:val="1"/>
    <w:qFormat/>
    <w:rsid w:val="000D7C9E"/>
    <w:pPr>
      <w:widowControl w:val="0"/>
      <w:autoSpaceDE w:val="0"/>
      <w:autoSpaceDN w:val="0"/>
      <w:spacing w:after="0" w:line="240" w:lineRule="auto"/>
    </w:pPr>
    <w:rPr>
      <w:rFonts w:ascii="Calibri" w:eastAsia="Calibri" w:hAnsi="Calibri" w:cs="Calibri"/>
    </w:rPr>
  </w:style>
  <w:style w:type="paragraph" w:styleId="TOC2">
    <w:name w:val="toc 2"/>
    <w:basedOn w:val="Normal"/>
    <w:next w:val="Normal"/>
    <w:autoRedefine/>
    <w:uiPriority w:val="39"/>
    <w:unhideWhenUsed/>
    <w:rsid w:val="00EF32D3"/>
    <w:pPr>
      <w:spacing w:after="100"/>
      <w:ind w:left="220"/>
    </w:pPr>
  </w:style>
  <w:style w:type="paragraph" w:styleId="TOC1">
    <w:name w:val="toc 1"/>
    <w:basedOn w:val="Normal"/>
    <w:next w:val="Normal"/>
    <w:autoRedefine/>
    <w:uiPriority w:val="39"/>
    <w:unhideWhenUsed/>
    <w:rsid w:val="00EF32D3"/>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379666861">
      <w:bodyDiv w:val="1"/>
      <w:marLeft w:val="0"/>
      <w:marRight w:val="0"/>
      <w:marTop w:val="0"/>
      <w:marBottom w:val="0"/>
      <w:divBdr>
        <w:top w:val="none" w:sz="0" w:space="0" w:color="auto"/>
        <w:left w:val="none" w:sz="0" w:space="0" w:color="auto"/>
        <w:bottom w:val="none" w:sz="0" w:space="0" w:color="auto"/>
        <w:right w:val="none" w:sz="0" w:space="0" w:color="auto"/>
      </w:divBdr>
      <w:divsChild>
        <w:div w:id="15204603">
          <w:marLeft w:val="360"/>
          <w:marRight w:val="0"/>
          <w:marTop w:val="200"/>
          <w:marBottom w:val="0"/>
          <w:divBdr>
            <w:top w:val="none" w:sz="0" w:space="0" w:color="auto"/>
            <w:left w:val="none" w:sz="0" w:space="0" w:color="auto"/>
            <w:bottom w:val="none" w:sz="0" w:space="0" w:color="auto"/>
            <w:right w:val="none" w:sz="0" w:space="0" w:color="auto"/>
          </w:divBdr>
        </w:div>
        <w:div w:id="1979941">
          <w:marLeft w:val="360"/>
          <w:marRight w:val="0"/>
          <w:marTop w:val="200"/>
          <w:marBottom w:val="0"/>
          <w:divBdr>
            <w:top w:val="none" w:sz="0" w:space="0" w:color="auto"/>
            <w:left w:val="none" w:sz="0" w:space="0" w:color="auto"/>
            <w:bottom w:val="none" w:sz="0" w:space="0" w:color="auto"/>
            <w:right w:val="none" w:sz="0" w:space="0" w:color="auto"/>
          </w:divBdr>
        </w:div>
        <w:div w:id="1437752396">
          <w:marLeft w:val="360"/>
          <w:marRight w:val="0"/>
          <w:marTop w:val="200"/>
          <w:marBottom w:val="0"/>
          <w:divBdr>
            <w:top w:val="none" w:sz="0" w:space="0" w:color="auto"/>
            <w:left w:val="none" w:sz="0" w:space="0" w:color="auto"/>
            <w:bottom w:val="none" w:sz="0" w:space="0" w:color="auto"/>
            <w:right w:val="none" w:sz="0" w:space="0" w:color="auto"/>
          </w:divBdr>
        </w:div>
        <w:div w:id="869341388">
          <w:marLeft w:val="360"/>
          <w:marRight w:val="0"/>
          <w:marTop w:val="200"/>
          <w:marBottom w:val="0"/>
          <w:divBdr>
            <w:top w:val="none" w:sz="0" w:space="0" w:color="auto"/>
            <w:left w:val="none" w:sz="0" w:space="0" w:color="auto"/>
            <w:bottom w:val="none" w:sz="0" w:space="0" w:color="auto"/>
            <w:right w:val="none" w:sz="0" w:space="0" w:color="auto"/>
          </w:divBdr>
        </w:div>
        <w:div w:id="1050111248">
          <w:marLeft w:val="360"/>
          <w:marRight w:val="0"/>
          <w:marTop w:val="200"/>
          <w:marBottom w:val="0"/>
          <w:divBdr>
            <w:top w:val="none" w:sz="0" w:space="0" w:color="auto"/>
            <w:left w:val="none" w:sz="0" w:space="0" w:color="auto"/>
            <w:bottom w:val="none" w:sz="0" w:space="0" w:color="auto"/>
            <w:right w:val="none" w:sz="0" w:space="0" w:color="auto"/>
          </w:divBdr>
        </w:div>
      </w:divsChild>
    </w:div>
    <w:div w:id="383061185">
      <w:bodyDiv w:val="1"/>
      <w:marLeft w:val="0"/>
      <w:marRight w:val="0"/>
      <w:marTop w:val="0"/>
      <w:marBottom w:val="0"/>
      <w:divBdr>
        <w:top w:val="none" w:sz="0" w:space="0" w:color="auto"/>
        <w:left w:val="none" w:sz="0" w:space="0" w:color="auto"/>
        <w:bottom w:val="none" w:sz="0" w:space="0" w:color="auto"/>
        <w:right w:val="none" w:sz="0" w:space="0" w:color="auto"/>
      </w:divBdr>
    </w:div>
    <w:div w:id="388112508">
      <w:bodyDiv w:val="1"/>
      <w:marLeft w:val="0"/>
      <w:marRight w:val="0"/>
      <w:marTop w:val="0"/>
      <w:marBottom w:val="0"/>
      <w:divBdr>
        <w:top w:val="none" w:sz="0" w:space="0" w:color="auto"/>
        <w:left w:val="none" w:sz="0" w:space="0" w:color="auto"/>
        <w:bottom w:val="none" w:sz="0" w:space="0" w:color="auto"/>
        <w:right w:val="none" w:sz="0" w:space="0" w:color="auto"/>
      </w:divBdr>
    </w:div>
    <w:div w:id="1018847599">
      <w:bodyDiv w:val="1"/>
      <w:marLeft w:val="0"/>
      <w:marRight w:val="0"/>
      <w:marTop w:val="0"/>
      <w:marBottom w:val="0"/>
      <w:divBdr>
        <w:top w:val="none" w:sz="0" w:space="0" w:color="auto"/>
        <w:left w:val="none" w:sz="0" w:space="0" w:color="auto"/>
        <w:bottom w:val="none" w:sz="0" w:space="0" w:color="auto"/>
        <w:right w:val="none" w:sz="0" w:space="0" w:color="auto"/>
      </w:divBdr>
      <w:divsChild>
        <w:div w:id="1816334498">
          <w:marLeft w:val="360"/>
          <w:marRight w:val="0"/>
          <w:marTop w:val="200"/>
          <w:marBottom w:val="0"/>
          <w:divBdr>
            <w:top w:val="none" w:sz="0" w:space="0" w:color="auto"/>
            <w:left w:val="none" w:sz="0" w:space="0" w:color="auto"/>
            <w:bottom w:val="none" w:sz="0" w:space="0" w:color="auto"/>
            <w:right w:val="none" w:sz="0" w:space="0" w:color="auto"/>
          </w:divBdr>
        </w:div>
        <w:div w:id="515510309">
          <w:marLeft w:val="360"/>
          <w:marRight w:val="0"/>
          <w:marTop w:val="200"/>
          <w:marBottom w:val="0"/>
          <w:divBdr>
            <w:top w:val="none" w:sz="0" w:space="0" w:color="auto"/>
            <w:left w:val="none" w:sz="0" w:space="0" w:color="auto"/>
            <w:bottom w:val="none" w:sz="0" w:space="0" w:color="auto"/>
            <w:right w:val="none" w:sz="0" w:space="0" w:color="auto"/>
          </w:divBdr>
        </w:div>
        <w:div w:id="714306814">
          <w:marLeft w:val="360"/>
          <w:marRight w:val="0"/>
          <w:marTop w:val="200"/>
          <w:marBottom w:val="0"/>
          <w:divBdr>
            <w:top w:val="none" w:sz="0" w:space="0" w:color="auto"/>
            <w:left w:val="none" w:sz="0" w:space="0" w:color="auto"/>
            <w:bottom w:val="none" w:sz="0" w:space="0" w:color="auto"/>
            <w:right w:val="none" w:sz="0" w:space="0" w:color="auto"/>
          </w:divBdr>
        </w:div>
        <w:div w:id="1988629245">
          <w:marLeft w:val="360"/>
          <w:marRight w:val="0"/>
          <w:marTop w:val="200"/>
          <w:marBottom w:val="0"/>
          <w:divBdr>
            <w:top w:val="none" w:sz="0" w:space="0" w:color="auto"/>
            <w:left w:val="none" w:sz="0" w:space="0" w:color="auto"/>
            <w:bottom w:val="none" w:sz="0" w:space="0" w:color="auto"/>
            <w:right w:val="none" w:sz="0" w:space="0" w:color="auto"/>
          </w:divBdr>
        </w:div>
        <w:div w:id="285355643">
          <w:marLeft w:val="360"/>
          <w:marRight w:val="0"/>
          <w:marTop w:val="200"/>
          <w:marBottom w:val="0"/>
          <w:divBdr>
            <w:top w:val="none" w:sz="0" w:space="0" w:color="auto"/>
            <w:left w:val="none" w:sz="0" w:space="0" w:color="auto"/>
            <w:bottom w:val="none" w:sz="0" w:space="0" w:color="auto"/>
            <w:right w:val="none" w:sz="0" w:space="0" w:color="auto"/>
          </w:divBdr>
        </w:div>
      </w:divsChild>
    </w:div>
    <w:div w:id="1109280981">
      <w:bodyDiv w:val="1"/>
      <w:marLeft w:val="0"/>
      <w:marRight w:val="0"/>
      <w:marTop w:val="0"/>
      <w:marBottom w:val="0"/>
      <w:divBdr>
        <w:top w:val="none" w:sz="0" w:space="0" w:color="auto"/>
        <w:left w:val="none" w:sz="0" w:space="0" w:color="auto"/>
        <w:bottom w:val="none" w:sz="0" w:space="0" w:color="auto"/>
        <w:right w:val="none" w:sz="0" w:space="0" w:color="auto"/>
      </w:divBdr>
    </w:div>
    <w:div w:id="1267156114">
      <w:bodyDiv w:val="1"/>
      <w:marLeft w:val="0"/>
      <w:marRight w:val="0"/>
      <w:marTop w:val="0"/>
      <w:marBottom w:val="0"/>
      <w:divBdr>
        <w:top w:val="none" w:sz="0" w:space="0" w:color="auto"/>
        <w:left w:val="none" w:sz="0" w:space="0" w:color="auto"/>
        <w:bottom w:val="none" w:sz="0" w:space="0" w:color="auto"/>
        <w:right w:val="none" w:sz="0" w:space="0" w:color="auto"/>
      </w:divBdr>
    </w:div>
    <w:div w:id="1923683545">
      <w:bodyDiv w:val="1"/>
      <w:marLeft w:val="0"/>
      <w:marRight w:val="0"/>
      <w:marTop w:val="0"/>
      <w:marBottom w:val="0"/>
      <w:divBdr>
        <w:top w:val="none" w:sz="0" w:space="0" w:color="auto"/>
        <w:left w:val="none" w:sz="0" w:space="0" w:color="auto"/>
        <w:bottom w:val="none" w:sz="0" w:space="0" w:color="auto"/>
        <w:right w:val="none" w:sz="0" w:space="0" w:color="auto"/>
      </w:divBdr>
    </w:div>
    <w:div w:id="200647387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brightonmuseums.org.uk/discovery/history-stories/dame-anita-roddick-entrepreneur-activist-and-campaigner/" TargetMode="External"/><Relationship Id="rId13" Type="http://schemas.openxmlformats.org/officeDocument/2006/relationships/hyperlink" Target="https://realswotanalysis.blogspot.com/2011/02/swot-analysis-tows-analysis-body-shop.html" TargetMode="External"/><Relationship Id="rId18" Type="http://schemas.openxmlformats.org/officeDocument/2006/relationships/hyperlink" Target="https://d3.harvard.edu/platform-rctom/submission/beauty-inspired-by-nature-can-the-body-shop-continue-to-deliver/" TargetMode="External"/><Relationship Id="rId3" Type="http://schemas.openxmlformats.org/officeDocument/2006/relationships/styles" Target="styles.xml"/><Relationship Id="rId21" Type="http://schemas.openxmlformats.org/officeDocument/2006/relationships/hyperlink" Target="https://doi.org/10.1007/s40685-017-0056-9" TargetMode="External"/><Relationship Id="rId7" Type="http://schemas.openxmlformats.org/officeDocument/2006/relationships/image" Target="media/image2.jpeg"/><Relationship Id="rId12" Type="http://schemas.openxmlformats.org/officeDocument/2006/relationships/hyperlink" Target="https://www.timeout.com/uk/news/is-the-body-shop-closing-what-we-know-about-store-closures-as-the-chain-goes-into-administration-021224" TargetMode="External"/><Relationship Id="rId17" Type="http://schemas.openxmlformats.org/officeDocument/2006/relationships/hyperlink" Target="https://www.bigissue.com/life/ethical-shopping/how-the-body-shop-shapes-businesses-to-make-a-better-world/" TargetMode="External"/><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theconversation.com/the-collapse-of-the-body-shop-shows-that-ethical-branding-is-not-a-free-pass-to-commercial-success-218733" TargetMode="External"/><Relationship Id="rId20" Type="http://schemas.openxmlformats.org/officeDocument/2006/relationships/hyperlink" Target="https://www.retail-week.com/health-and-beauty/the-body-shop-files-for-bankruptcy-in-us-and-canada/7045770.article" TargetMode="Externa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hyperlink" Target="https://www.cosmeticsdesign-europe.com/Article/2017/03/08/L-Oreal-s-potential-Body-Shop-sale-a-look-behind-the-headlines" TargetMode="External"/><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prezi.com/47kubphc17o9/the-body-shop/" TargetMode="External"/><Relationship Id="rId23" Type="http://schemas.openxmlformats.org/officeDocument/2006/relationships/hyperlink" Target="https://everythingexperiential.com/article/deciphering-the-body-shops-2024-experiential-focus-506434" TargetMode="External"/><Relationship Id="rId10" Type="http://schemas.openxmlformats.org/officeDocument/2006/relationships/hyperlink" Target="https://www.thebodyshop.com/en-gb/about-us/a/a00001" TargetMode="External"/><Relationship Id="rId19" Type="http://schemas.openxmlformats.org/officeDocument/2006/relationships/hyperlink" Target="https://www.bkconnection.com/static/The_Stakeholder_Strategy_EXCERPT.pdf" TargetMode="External"/><Relationship Id="rId4" Type="http://schemas.openxmlformats.org/officeDocument/2006/relationships/settings" Target="settings.xml"/><Relationship Id="rId9" Type="http://schemas.openxmlformats.org/officeDocument/2006/relationships/hyperlink" Target="https://www.slideshare.net/slideshow/the-body-shop-" TargetMode="External"/><Relationship Id="rId14" Type="http://schemas.openxmlformats.org/officeDocument/2006/relationships/hyperlink" Target="https://store.marketline.com/report/the-body-shop-international-plc-strategy-swot-and-corporate-finance-report/" TargetMode="External"/><Relationship Id="rId22" Type="http://schemas.openxmlformats.org/officeDocument/2006/relationships/hyperlink" Target="https://www.thebodyshop.com/en-au/about-us/brand-values/sustainability/sustainability-commitments/a/a0006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709124-E0F6-40D3-B302-E01271EBD7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145</TotalTime>
  <Pages>1</Pages>
  <Words>2317</Words>
  <Characters>16409</Characters>
  <Application>Microsoft Office Word</Application>
  <DocSecurity>0</DocSecurity>
  <Lines>356</Lines>
  <Paragraphs>170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SourceCode</dc:creator>
  <cp:keywords/>
  <dc:description/>
  <cp:lastModifiedBy>Marek Horvath</cp:lastModifiedBy>
  <cp:revision>21</cp:revision>
  <dcterms:created xsi:type="dcterms:W3CDTF">2024-03-24T01:08:00Z</dcterms:created>
  <dcterms:modified xsi:type="dcterms:W3CDTF">2024-07-01T22:57:00Z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82284029-19b9-4a45-b9ab-9b395b62f5d2</vt:lpwstr>
  </property>
</Properties>
</file>