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1116" w:rsidRDefault="00A51116">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1771650</wp:posOffset>
            </wp:positionV>
            <wp:extent cx="2381250" cy="2643188"/>
            <wp:effectExtent l="0" t="0" r="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Coat of Arms.png"/>
                    <pic:cNvPicPr/>
                  </pic:nvPicPr>
                  <pic:blipFill>
                    <a:blip r:embed="rId7">
                      <a:extLst>
                        <a:ext uri="{28A0092B-C50C-407E-A947-70E740481C1C}">
                          <a14:useLocalDpi xmlns:a14="http://schemas.microsoft.com/office/drawing/2010/main" val="0"/>
                        </a:ext>
                      </a:extLst>
                    </a:blip>
                    <a:stretch>
                      <a:fillRect/>
                    </a:stretch>
                  </pic:blipFill>
                  <pic:spPr>
                    <a:xfrm>
                      <a:off x="0" y="0"/>
                      <a:ext cx="2381250" cy="2643188"/>
                    </a:xfrm>
                    <a:prstGeom prst="rect">
                      <a:avLst/>
                    </a:prstGeom>
                  </pic:spPr>
                </pic:pic>
              </a:graphicData>
            </a:graphic>
            <wp14:sizeRelH relativeFrom="page">
              <wp14:pctWidth>0</wp14:pctWidth>
            </wp14:sizeRelH>
            <wp14:sizeRelV relativeFrom="page">
              <wp14:pctHeight>0</wp14:pctHeight>
            </wp14:sizeRelV>
          </wp:anchor>
        </w:drawing>
      </w:r>
    </w:p>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A51116" w:rsidP="00A51116"/>
    <w:p w:rsidR="00A51116" w:rsidRPr="00A51116" w:rsidRDefault="0021630B" w:rsidP="0021630B">
      <w:pPr>
        <w:tabs>
          <w:tab w:val="left" w:pos="6480"/>
        </w:tabs>
      </w:pPr>
      <w:r>
        <w:tab/>
        <w:t xml:space="preserve">(UWTSD, </w:t>
      </w:r>
      <w:proofErr w:type="spellStart"/>
      <w:r>
        <w:t>n.d.</w:t>
      </w:r>
      <w:proofErr w:type="spellEnd"/>
      <w:r>
        <w:t>)</w:t>
      </w:r>
    </w:p>
    <w:p w:rsidR="00A51116" w:rsidRDefault="00A51116" w:rsidP="00A51116"/>
    <w:p w:rsidR="002E6FA3" w:rsidRDefault="00A51116" w:rsidP="0021630B">
      <w:pPr>
        <w:tabs>
          <w:tab w:val="left" w:pos="1710"/>
        </w:tabs>
        <w:spacing w:line="240" w:lineRule="auto"/>
        <w:jc w:val="center"/>
        <w:rPr>
          <w:rFonts w:ascii="Arial" w:hAnsi="Arial" w:cs="Arial"/>
          <w:sz w:val="32"/>
        </w:rPr>
      </w:pPr>
      <w:r w:rsidRPr="00A51116">
        <w:rPr>
          <w:rFonts w:ascii="Arial" w:hAnsi="Arial" w:cs="Arial"/>
          <w:sz w:val="32"/>
        </w:rPr>
        <w:t>University of Wales Trinity Saint David</w:t>
      </w:r>
    </w:p>
    <w:p w:rsidR="0021630B" w:rsidRDefault="0021630B" w:rsidP="0021630B">
      <w:pPr>
        <w:tabs>
          <w:tab w:val="left" w:pos="1710"/>
        </w:tabs>
        <w:spacing w:line="240" w:lineRule="auto"/>
        <w:jc w:val="center"/>
        <w:rPr>
          <w:rFonts w:ascii="Arial" w:hAnsi="Arial" w:cs="Arial"/>
          <w:sz w:val="32"/>
        </w:rPr>
      </w:pPr>
    </w:p>
    <w:p w:rsidR="0021630B" w:rsidRDefault="0021630B" w:rsidP="0021630B">
      <w:pPr>
        <w:tabs>
          <w:tab w:val="left" w:pos="1710"/>
        </w:tabs>
        <w:spacing w:line="240" w:lineRule="auto"/>
        <w:jc w:val="center"/>
        <w:rPr>
          <w:rFonts w:ascii="Arial" w:hAnsi="Arial" w:cs="Arial"/>
          <w:sz w:val="32"/>
        </w:rPr>
      </w:pPr>
      <w:r>
        <w:rPr>
          <w:rFonts w:ascii="Arial" w:hAnsi="Arial" w:cs="Arial"/>
          <w:sz w:val="32"/>
        </w:rPr>
        <w:t>Sustainable Architecture</w:t>
      </w:r>
      <w:r>
        <w:rPr>
          <w:rFonts w:ascii="Arial" w:hAnsi="Arial" w:cs="Arial"/>
          <w:sz w:val="32"/>
        </w:rPr>
        <w:br/>
        <w:t>Building Sustainability Certification</w:t>
      </w:r>
    </w:p>
    <w:p w:rsidR="0021630B" w:rsidRDefault="0021630B" w:rsidP="0021630B">
      <w:pPr>
        <w:tabs>
          <w:tab w:val="left" w:pos="1710"/>
        </w:tabs>
        <w:spacing w:line="240" w:lineRule="auto"/>
        <w:jc w:val="center"/>
        <w:rPr>
          <w:rFonts w:ascii="Arial" w:hAnsi="Arial" w:cs="Arial"/>
          <w:sz w:val="32"/>
        </w:rPr>
      </w:pPr>
    </w:p>
    <w:p w:rsidR="0021630B" w:rsidRDefault="0021630B" w:rsidP="0021630B">
      <w:pPr>
        <w:tabs>
          <w:tab w:val="left" w:pos="1710"/>
        </w:tabs>
        <w:spacing w:line="240" w:lineRule="auto"/>
        <w:jc w:val="center"/>
        <w:rPr>
          <w:rFonts w:ascii="Arial" w:hAnsi="Arial" w:cs="Arial"/>
          <w:sz w:val="32"/>
        </w:rPr>
      </w:pPr>
      <w:r>
        <w:rPr>
          <w:rFonts w:ascii="Arial" w:hAnsi="Arial" w:cs="Arial"/>
          <w:sz w:val="32"/>
        </w:rPr>
        <w:t>By Joseph Head</w:t>
      </w:r>
    </w:p>
    <w:p w:rsidR="0021630B" w:rsidRDefault="0021630B">
      <w:pPr>
        <w:rPr>
          <w:rFonts w:ascii="Arial" w:hAnsi="Arial" w:cs="Arial"/>
          <w:sz w:val="32"/>
        </w:rPr>
      </w:pPr>
      <w:r>
        <w:rPr>
          <w:rFonts w:ascii="Arial" w:hAnsi="Arial" w:cs="Arial"/>
          <w:sz w:val="32"/>
        </w:rPr>
        <w:br w:type="page"/>
      </w:r>
    </w:p>
    <w:sdt>
      <w:sdtPr>
        <w:rPr>
          <w:rFonts w:asciiTheme="minorHAnsi" w:eastAsiaTheme="minorHAnsi" w:hAnsiTheme="minorHAnsi" w:cstheme="minorBidi"/>
          <w:color w:val="auto"/>
          <w:sz w:val="22"/>
          <w:szCs w:val="22"/>
          <w:lang w:val="en-GB"/>
        </w:rPr>
        <w:id w:val="1613865183"/>
        <w:docPartObj>
          <w:docPartGallery w:val="Table of Contents"/>
          <w:docPartUnique/>
        </w:docPartObj>
      </w:sdtPr>
      <w:sdtEndPr>
        <w:rPr>
          <w:b/>
          <w:bCs/>
          <w:noProof/>
        </w:rPr>
      </w:sdtEndPr>
      <w:sdtContent>
        <w:p w:rsidR="0021630B" w:rsidRPr="00491F6A" w:rsidRDefault="0021630B">
          <w:pPr>
            <w:pStyle w:val="TOCHeading"/>
            <w:rPr>
              <w:rFonts w:ascii="Arial" w:hAnsi="Arial" w:cs="Arial"/>
            </w:rPr>
          </w:pPr>
          <w:r w:rsidRPr="00491F6A">
            <w:rPr>
              <w:rFonts w:ascii="Arial" w:hAnsi="Arial" w:cs="Arial"/>
            </w:rPr>
            <w:t>Table of Contents</w:t>
          </w:r>
        </w:p>
        <w:p w:rsidR="00E83C2C" w:rsidRDefault="0021630B">
          <w:pPr>
            <w:pStyle w:val="TOC1"/>
            <w:tabs>
              <w:tab w:val="right" w:leader="dot" w:pos="9016"/>
            </w:tabs>
            <w:rPr>
              <w:rFonts w:eastAsiaTheme="minorEastAsia"/>
              <w:noProof/>
              <w:lang w:eastAsia="en-GB"/>
            </w:rPr>
          </w:pPr>
          <w:r w:rsidRPr="00491F6A">
            <w:rPr>
              <w:rFonts w:ascii="Arial" w:hAnsi="Arial" w:cs="Arial"/>
            </w:rPr>
            <w:fldChar w:fldCharType="begin"/>
          </w:r>
          <w:r w:rsidRPr="00491F6A">
            <w:rPr>
              <w:rFonts w:ascii="Arial" w:hAnsi="Arial" w:cs="Arial"/>
            </w:rPr>
            <w:instrText xml:space="preserve"> TOC \o "1-3" \h \z \u </w:instrText>
          </w:r>
          <w:r w:rsidRPr="00491F6A">
            <w:rPr>
              <w:rFonts w:ascii="Arial" w:hAnsi="Arial" w:cs="Arial"/>
            </w:rPr>
            <w:fldChar w:fldCharType="separate"/>
          </w:r>
          <w:hyperlink w:anchor="_Toc498521168" w:history="1">
            <w:r w:rsidR="00E83C2C" w:rsidRPr="00FC401F">
              <w:rPr>
                <w:rStyle w:val="Hyperlink"/>
                <w:rFonts w:ascii="Arial" w:hAnsi="Arial" w:cs="Arial"/>
                <w:noProof/>
              </w:rPr>
              <w:t>Introduction</w:t>
            </w:r>
            <w:r w:rsidR="00E83C2C">
              <w:rPr>
                <w:noProof/>
                <w:webHidden/>
              </w:rPr>
              <w:tab/>
            </w:r>
            <w:r w:rsidR="00E83C2C">
              <w:rPr>
                <w:noProof/>
                <w:webHidden/>
              </w:rPr>
              <w:fldChar w:fldCharType="begin"/>
            </w:r>
            <w:r w:rsidR="00E83C2C">
              <w:rPr>
                <w:noProof/>
                <w:webHidden/>
              </w:rPr>
              <w:instrText xml:space="preserve"> PAGEREF _Toc498521168 \h </w:instrText>
            </w:r>
            <w:r w:rsidR="00E83C2C">
              <w:rPr>
                <w:noProof/>
                <w:webHidden/>
              </w:rPr>
            </w:r>
            <w:r w:rsidR="00E83C2C">
              <w:rPr>
                <w:noProof/>
                <w:webHidden/>
              </w:rPr>
              <w:fldChar w:fldCharType="separate"/>
            </w:r>
            <w:r w:rsidR="00E83C2C">
              <w:rPr>
                <w:noProof/>
                <w:webHidden/>
              </w:rPr>
              <w:t>3</w:t>
            </w:r>
            <w:r w:rsidR="00E83C2C">
              <w:rPr>
                <w:noProof/>
                <w:webHidden/>
              </w:rPr>
              <w:fldChar w:fldCharType="end"/>
            </w:r>
          </w:hyperlink>
        </w:p>
        <w:p w:rsidR="00E83C2C" w:rsidRDefault="00E83C2C">
          <w:pPr>
            <w:pStyle w:val="TOC1"/>
            <w:tabs>
              <w:tab w:val="right" w:leader="dot" w:pos="9016"/>
            </w:tabs>
            <w:rPr>
              <w:rFonts w:eastAsiaTheme="minorEastAsia"/>
              <w:noProof/>
              <w:lang w:eastAsia="en-GB"/>
            </w:rPr>
          </w:pPr>
          <w:hyperlink w:anchor="_Toc498521169" w:history="1">
            <w:r w:rsidRPr="00FC401F">
              <w:rPr>
                <w:rStyle w:val="Hyperlink"/>
                <w:rFonts w:ascii="Arial" w:hAnsi="Arial" w:cs="Arial"/>
                <w:noProof/>
              </w:rPr>
              <w:t>BREEAM</w:t>
            </w:r>
            <w:r>
              <w:rPr>
                <w:noProof/>
                <w:webHidden/>
              </w:rPr>
              <w:tab/>
            </w:r>
            <w:r>
              <w:rPr>
                <w:noProof/>
                <w:webHidden/>
              </w:rPr>
              <w:fldChar w:fldCharType="begin"/>
            </w:r>
            <w:r>
              <w:rPr>
                <w:noProof/>
                <w:webHidden/>
              </w:rPr>
              <w:instrText xml:space="preserve"> PAGEREF _Toc498521169 \h </w:instrText>
            </w:r>
            <w:r>
              <w:rPr>
                <w:noProof/>
                <w:webHidden/>
              </w:rPr>
            </w:r>
            <w:r>
              <w:rPr>
                <w:noProof/>
                <w:webHidden/>
              </w:rPr>
              <w:fldChar w:fldCharType="separate"/>
            </w:r>
            <w:r>
              <w:rPr>
                <w:noProof/>
                <w:webHidden/>
              </w:rPr>
              <w:t>4</w:t>
            </w:r>
            <w:r>
              <w:rPr>
                <w:noProof/>
                <w:webHidden/>
              </w:rPr>
              <w:fldChar w:fldCharType="end"/>
            </w:r>
          </w:hyperlink>
        </w:p>
        <w:p w:rsidR="00E83C2C" w:rsidRDefault="00E83C2C">
          <w:pPr>
            <w:pStyle w:val="TOC1"/>
            <w:tabs>
              <w:tab w:val="right" w:leader="dot" w:pos="9016"/>
            </w:tabs>
            <w:rPr>
              <w:rFonts w:eastAsiaTheme="minorEastAsia"/>
              <w:noProof/>
              <w:lang w:eastAsia="en-GB"/>
            </w:rPr>
          </w:pPr>
          <w:hyperlink w:anchor="_Toc498521170" w:history="1">
            <w:r w:rsidRPr="00FC401F">
              <w:rPr>
                <w:rStyle w:val="Hyperlink"/>
                <w:rFonts w:ascii="Arial" w:hAnsi="Arial" w:cs="Arial"/>
                <w:noProof/>
              </w:rPr>
              <w:t>Passivhaus</w:t>
            </w:r>
            <w:r>
              <w:rPr>
                <w:noProof/>
                <w:webHidden/>
              </w:rPr>
              <w:tab/>
            </w:r>
            <w:r>
              <w:rPr>
                <w:noProof/>
                <w:webHidden/>
              </w:rPr>
              <w:fldChar w:fldCharType="begin"/>
            </w:r>
            <w:r>
              <w:rPr>
                <w:noProof/>
                <w:webHidden/>
              </w:rPr>
              <w:instrText xml:space="preserve"> PAGEREF _Toc498521170 \h </w:instrText>
            </w:r>
            <w:r>
              <w:rPr>
                <w:noProof/>
                <w:webHidden/>
              </w:rPr>
            </w:r>
            <w:r>
              <w:rPr>
                <w:noProof/>
                <w:webHidden/>
              </w:rPr>
              <w:fldChar w:fldCharType="separate"/>
            </w:r>
            <w:r>
              <w:rPr>
                <w:noProof/>
                <w:webHidden/>
              </w:rPr>
              <w:t>4</w:t>
            </w:r>
            <w:r>
              <w:rPr>
                <w:noProof/>
                <w:webHidden/>
              </w:rPr>
              <w:fldChar w:fldCharType="end"/>
            </w:r>
          </w:hyperlink>
        </w:p>
        <w:p w:rsidR="00E83C2C" w:rsidRDefault="00E83C2C">
          <w:pPr>
            <w:pStyle w:val="TOC1"/>
            <w:tabs>
              <w:tab w:val="right" w:leader="dot" w:pos="9016"/>
            </w:tabs>
            <w:rPr>
              <w:rFonts w:eastAsiaTheme="minorEastAsia"/>
              <w:noProof/>
              <w:lang w:eastAsia="en-GB"/>
            </w:rPr>
          </w:pPr>
          <w:hyperlink w:anchor="_Toc498521171" w:history="1">
            <w:r w:rsidRPr="00FC401F">
              <w:rPr>
                <w:rStyle w:val="Hyperlink"/>
                <w:rFonts w:ascii="Arial" w:hAnsi="Arial" w:cs="Arial"/>
                <w:noProof/>
              </w:rPr>
              <w:t>Comparison</w:t>
            </w:r>
            <w:r>
              <w:rPr>
                <w:noProof/>
                <w:webHidden/>
              </w:rPr>
              <w:tab/>
            </w:r>
            <w:r>
              <w:rPr>
                <w:noProof/>
                <w:webHidden/>
              </w:rPr>
              <w:fldChar w:fldCharType="begin"/>
            </w:r>
            <w:r>
              <w:rPr>
                <w:noProof/>
                <w:webHidden/>
              </w:rPr>
              <w:instrText xml:space="preserve"> PAGEREF _Toc498521171 \h </w:instrText>
            </w:r>
            <w:r>
              <w:rPr>
                <w:noProof/>
                <w:webHidden/>
              </w:rPr>
            </w:r>
            <w:r>
              <w:rPr>
                <w:noProof/>
                <w:webHidden/>
              </w:rPr>
              <w:fldChar w:fldCharType="separate"/>
            </w:r>
            <w:r>
              <w:rPr>
                <w:noProof/>
                <w:webHidden/>
              </w:rPr>
              <w:t>5</w:t>
            </w:r>
            <w:r>
              <w:rPr>
                <w:noProof/>
                <w:webHidden/>
              </w:rPr>
              <w:fldChar w:fldCharType="end"/>
            </w:r>
          </w:hyperlink>
        </w:p>
        <w:p w:rsidR="00E83C2C" w:rsidRDefault="00E83C2C">
          <w:pPr>
            <w:pStyle w:val="TOC1"/>
            <w:tabs>
              <w:tab w:val="right" w:leader="dot" w:pos="9016"/>
            </w:tabs>
            <w:rPr>
              <w:rFonts w:eastAsiaTheme="minorEastAsia"/>
              <w:noProof/>
              <w:lang w:eastAsia="en-GB"/>
            </w:rPr>
          </w:pPr>
          <w:hyperlink w:anchor="_Toc498521172" w:history="1">
            <w:r w:rsidRPr="00FC401F">
              <w:rPr>
                <w:rStyle w:val="Hyperlink"/>
                <w:rFonts w:ascii="Arial" w:hAnsi="Arial" w:cs="Arial"/>
                <w:noProof/>
              </w:rPr>
              <w:t>Conclusion</w:t>
            </w:r>
            <w:r>
              <w:rPr>
                <w:noProof/>
                <w:webHidden/>
              </w:rPr>
              <w:tab/>
            </w:r>
            <w:r>
              <w:rPr>
                <w:noProof/>
                <w:webHidden/>
              </w:rPr>
              <w:fldChar w:fldCharType="begin"/>
            </w:r>
            <w:r>
              <w:rPr>
                <w:noProof/>
                <w:webHidden/>
              </w:rPr>
              <w:instrText xml:space="preserve"> PAGEREF _Toc498521172 \h </w:instrText>
            </w:r>
            <w:r>
              <w:rPr>
                <w:noProof/>
                <w:webHidden/>
              </w:rPr>
            </w:r>
            <w:r>
              <w:rPr>
                <w:noProof/>
                <w:webHidden/>
              </w:rPr>
              <w:fldChar w:fldCharType="separate"/>
            </w:r>
            <w:r>
              <w:rPr>
                <w:noProof/>
                <w:webHidden/>
              </w:rPr>
              <w:t>6</w:t>
            </w:r>
            <w:r>
              <w:rPr>
                <w:noProof/>
                <w:webHidden/>
              </w:rPr>
              <w:fldChar w:fldCharType="end"/>
            </w:r>
          </w:hyperlink>
        </w:p>
        <w:p w:rsidR="00E83C2C" w:rsidRDefault="00E83C2C">
          <w:pPr>
            <w:pStyle w:val="TOC1"/>
            <w:tabs>
              <w:tab w:val="right" w:leader="dot" w:pos="9016"/>
            </w:tabs>
            <w:rPr>
              <w:rFonts w:eastAsiaTheme="minorEastAsia"/>
              <w:noProof/>
              <w:lang w:eastAsia="en-GB"/>
            </w:rPr>
          </w:pPr>
          <w:hyperlink w:anchor="_Toc498521173" w:history="1">
            <w:r w:rsidRPr="00FC401F">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_Toc498521173 \h </w:instrText>
            </w:r>
            <w:r>
              <w:rPr>
                <w:noProof/>
                <w:webHidden/>
              </w:rPr>
            </w:r>
            <w:r>
              <w:rPr>
                <w:noProof/>
                <w:webHidden/>
              </w:rPr>
              <w:fldChar w:fldCharType="separate"/>
            </w:r>
            <w:r>
              <w:rPr>
                <w:noProof/>
                <w:webHidden/>
              </w:rPr>
              <w:t>7</w:t>
            </w:r>
            <w:r>
              <w:rPr>
                <w:noProof/>
                <w:webHidden/>
              </w:rPr>
              <w:fldChar w:fldCharType="end"/>
            </w:r>
          </w:hyperlink>
        </w:p>
        <w:p w:rsidR="00E83C2C" w:rsidRDefault="00E83C2C">
          <w:pPr>
            <w:pStyle w:val="TOC1"/>
            <w:tabs>
              <w:tab w:val="right" w:leader="dot" w:pos="9016"/>
            </w:tabs>
            <w:rPr>
              <w:rFonts w:eastAsiaTheme="minorEastAsia"/>
              <w:noProof/>
              <w:lang w:eastAsia="en-GB"/>
            </w:rPr>
          </w:pPr>
          <w:hyperlink w:anchor="_Toc498521174" w:history="1">
            <w:r w:rsidRPr="00FC401F">
              <w:rPr>
                <w:rStyle w:val="Hyperlink"/>
                <w:rFonts w:ascii="Arial" w:hAnsi="Arial" w:cs="Arial"/>
                <w:noProof/>
                <w:shd w:val="clear" w:color="auto" w:fill="FFFFFF"/>
              </w:rPr>
              <w:t>Reference List</w:t>
            </w:r>
            <w:r>
              <w:rPr>
                <w:noProof/>
                <w:webHidden/>
              </w:rPr>
              <w:tab/>
            </w:r>
            <w:r>
              <w:rPr>
                <w:noProof/>
                <w:webHidden/>
              </w:rPr>
              <w:fldChar w:fldCharType="begin"/>
            </w:r>
            <w:r>
              <w:rPr>
                <w:noProof/>
                <w:webHidden/>
              </w:rPr>
              <w:instrText xml:space="preserve"> PAGEREF _Toc498521174 \h </w:instrText>
            </w:r>
            <w:r>
              <w:rPr>
                <w:noProof/>
                <w:webHidden/>
              </w:rPr>
            </w:r>
            <w:r>
              <w:rPr>
                <w:noProof/>
                <w:webHidden/>
              </w:rPr>
              <w:fldChar w:fldCharType="separate"/>
            </w:r>
            <w:r>
              <w:rPr>
                <w:noProof/>
                <w:webHidden/>
              </w:rPr>
              <w:t>7</w:t>
            </w:r>
            <w:r>
              <w:rPr>
                <w:noProof/>
                <w:webHidden/>
              </w:rPr>
              <w:fldChar w:fldCharType="end"/>
            </w:r>
          </w:hyperlink>
        </w:p>
        <w:p w:rsidR="0021630B" w:rsidRDefault="0021630B">
          <w:r w:rsidRPr="00491F6A">
            <w:rPr>
              <w:rFonts w:ascii="Arial" w:hAnsi="Arial" w:cs="Arial"/>
              <w:b/>
              <w:bCs/>
              <w:noProof/>
            </w:rPr>
            <w:fldChar w:fldCharType="end"/>
          </w:r>
        </w:p>
      </w:sdtContent>
    </w:sdt>
    <w:p w:rsidR="0021630B" w:rsidRDefault="0021630B" w:rsidP="0021630B">
      <w:pPr>
        <w:tabs>
          <w:tab w:val="left" w:pos="1710"/>
        </w:tabs>
        <w:spacing w:line="240" w:lineRule="auto"/>
        <w:rPr>
          <w:rFonts w:ascii="Arial" w:hAnsi="Arial" w:cs="Arial"/>
          <w:sz w:val="32"/>
        </w:rPr>
      </w:pPr>
    </w:p>
    <w:p w:rsidR="00EE3ECD" w:rsidRDefault="0021630B" w:rsidP="00EE3ECD">
      <w:pPr>
        <w:pStyle w:val="Heading1"/>
        <w:rPr>
          <w:rFonts w:ascii="Arial" w:hAnsi="Arial" w:cs="Arial"/>
        </w:rPr>
      </w:pPr>
      <w:r>
        <w:br w:type="page"/>
      </w:r>
      <w:bookmarkStart w:id="0" w:name="_Toc498521168"/>
      <w:r w:rsidRPr="00491F6A">
        <w:rPr>
          <w:rFonts w:ascii="Arial" w:hAnsi="Arial" w:cs="Arial"/>
        </w:rPr>
        <w:lastRenderedPageBreak/>
        <w:t>Introduction</w:t>
      </w:r>
      <w:bookmarkEnd w:id="0"/>
    </w:p>
    <w:p w:rsidR="00370AAC" w:rsidRPr="00491F6A" w:rsidRDefault="00EE3ECD">
      <w:pPr>
        <w:rPr>
          <w:rFonts w:ascii="Arial" w:hAnsi="Arial" w:cs="Arial"/>
        </w:rPr>
      </w:pPr>
      <w:r w:rsidRPr="00491F6A">
        <w:rPr>
          <w:rFonts w:ascii="Arial" w:hAnsi="Arial" w:cs="Arial"/>
        </w:rPr>
        <w:t>In this report I will be</w:t>
      </w:r>
      <w:r w:rsidR="002E0038" w:rsidRPr="00491F6A">
        <w:rPr>
          <w:rFonts w:ascii="Arial" w:hAnsi="Arial" w:cs="Arial"/>
        </w:rPr>
        <w:t xml:space="preserve"> analysing and </w:t>
      </w:r>
      <w:r w:rsidRPr="00491F6A">
        <w:rPr>
          <w:rFonts w:ascii="Arial" w:hAnsi="Arial" w:cs="Arial"/>
        </w:rPr>
        <w:t xml:space="preserve">comparing two building method assessments, BREEAM and Passivhaus, each with their respective claims to be leading in the world of sustainability within construction. BREEAM claims to be the “world’s foremost </w:t>
      </w:r>
      <w:r w:rsidR="00FB443A" w:rsidRPr="00491F6A">
        <w:rPr>
          <w:rFonts w:ascii="Arial" w:hAnsi="Arial" w:cs="Arial"/>
        </w:rPr>
        <w:t>environmental assessment method and rating system for buildings” (Breeam.com,</w:t>
      </w:r>
      <w:r w:rsidR="002E0038" w:rsidRPr="00491F6A">
        <w:rPr>
          <w:rFonts w:ascii="Arial" w:hAnsi="Arial" w:cs="Arial"/>
        </w:rPr>
        <w:t xml:space="preserve"> </w:t>
      </w:r>
      <w:r w:rsidR="00FB443A" w:rsidRPr="00491F6A">
        <w:rPr>
          <w:rFonts w:ascii="Arial" w:hAnsi="Arial" w:cs="Arial"/>
        </w:rPr>
        <w:t xml:space="preserve">2017) whilst Passivhaus declares </w:t>
      </w:r>
      <w:r w:rsidR="002E0038" w:rsidRPr="00491F6A">
        <w:rPr>
          <w:rFonts w:ascii="Arial" w:hAnsi="Arial" w:cs="Arial"/>
        </w:rPr>
        <w:t>they are the “world’s leading fabric first approach to low energy buildings” (Passivhaus.org.uk, 2017). I will aim to present the differences, similarities and advantages and disadvantages</w:t>
      </w:r>
      <w:r w:rsidR="00370AAC" w:rsidRPr="00491F6A">
        <w:rPr>
          <w:rFonts w:ascii="Arial" w:hAnsi="Arial" w:cs="Arial"/>
        </w:rPr>
        <w:t xml:space="preserve"> of both building assessments application in buildings.</w:t>
      </w:r>
      <w:r w:rsidR="00F1254E">
        <w:rPr>
          <w:rFonts w:ascii="Arial" w:hAnsi="Arial" w:cs="Arial"/>
        </w:rPr>
        <w:t xml:space="preserve"> I will mainly be focusing </w:t>
      </w:r>
      <w:r w:rsidR="00B249E0">
        <w:rPr>
          <w:rFonts w:ascii="Arial" w:hAnsi="Arial" w:cs="Arial"/>
        </w:rPr>
        <w:t xml:space="preserve">on design aspects of </w:t>
      </w:r>
      <w:r w:rsidR="00451D74">
        <w:rPr>
          <w:rFonts w:ascii="Arial" w:hAnsi="Arial" w:cs="Arial"/>
        </w:rPr>
        <w:t xml:space="preserve">these two </w:t>
      </w:r>
      <w:r w:rsidR="007E7224">
        <w:rPr>
          <w:rFonts w:ascii="Arial" w:hAnsi="Arial" w:cs="Arial"/>
        </w:rPr>
        <w:t>assessment methods</w:t>
      </w:r>
      <w:r w:rsidR="00A34A76">
        <w:rPr>
          <w:rFonts w:ascii="Arial" w:hAnsi="Arial" w:cs="Arial"/>
        </w:rPr>
        <w:t xml:space="preserve"> and how they can potentially affect the design processes and physical characteristics of buildings.</w:t>
      </w:r>
    </w:p>
    <w:p w:rsidR="00491F6A" w:rsidRPr="00491F6A" w:rsidRDefault="00491F6A">
      <w:pPr>
        <w:rPr>
          <w:rFonts w:ascii="Arial" w:hAnsi="Arial" w:cs="Arial"/>
        </w:rPr>
      </w:pPr>
    </w:p>
    <w:p w:rsidR="00EF17CF" w:rsidRDefault="00EF17CF">
      <w:pPr>
        <w:rPr>
          <w:rFonts w:ascii="Arial" w:eastAsiaTheme="majorEastAsia" w:hAnsi="Arial" w:cs="Arial"/>
          <w:color w:val="2F5496" w:themeColor="accent1" w:themeShade="BF"/>
          <w:sz w:val="32"/>
          <w:szCs w:val="32"/>
        </w:rPr>
      </w:pPr>
      <w:r>
        <w:rPr>
          <w:rFonts w:ascii="Arial" w:hAnsi="Arial" w:cs="Arial"/>
        </w:rPr>
        <w:br w:type="page"/>
      </w:r>
    </w:p>
    <w:p w:rsidR="00491F6A" w:rsidRPr="00491F6A" w:rsidRDefault="00491F6A" w:rsidP="00491F6A">
      <w:pPr>
        <w:pStyle w:val="Heading1"/>
        <w:rPr>
          <w:rFonts w:ascii="Arial" w:hAnsi="Arial" w:cs="Arial"/>
        </w:rPr>
      </w:pPr>
      <w:bookmarkStart w:id="1" w:name="_Toc498521169"/>
      <w:r w:rsidRPr="00491F6A">
        <w:rPr>
          <w:rFonts w:ascii="Arial" w:hAnsi="Arial" w:cs="Arial"/>
        </w:rPr>
        <w:lastRenderedPageBreak/>
        <w:t>BREEAM</w:t>
      </w:r>
      <w:bookmarkEnd w:id="1"/>
    </w:p>
    <w:p w:rsidR="00700346" w:rsidRDefault="00DC7BB3">
      <w:pPr>
        <w:rPr>
          <w:rFonts w:ascii="Arial" w:hAnsi="Arial" w:cs="Arial"/>
        </w:rPr>
      </w:pPr>
      <w:r>
        <w:rPr>
          <w:rFonts w:ascii="Arial" w:hAnsi="Arial" w:cs="Arial"/>
        </w:rPr>
        <w:t xml:space="preserve">BREEAM was developed in 1990 by a </w:t>
      </w:r>
      <w:r w:rsidR="006305BE">
        <w:rPr>
          <w:rFonts w:ascii="Arial" w:hAnsi="Arial" w:cs="Arial"/>
        </w:rPr>
        <w:t>private</w:t>
      </w:r>
      <w:r>
        <w:rPr>
          <w:rFonts w:ascii="Arial" w:hAnsi="Arial" w:cs="Arial"/>
        </w:rPr>
        <w:t xml:space="preserve"> organisation called BRE, making it </w:t>
      </w:r>
      <w:r w:rsidR="006305BE">
        <w:rPr>
          <w:rFonts w:ascii="Arial" w:hAnsi="Arial" w:cs="Arial"/>
        </w:rPr>
        <w:t>the world’s longest reputable method of assessing buildings.</w:t>
      </w:r>
      <w:r w:rsidR="006305BE">
        <w:rPr>
          <w:rFonts w:ascii="Arial" w:hAnsi="Arial" w:cs="Arial"/>
        </w:rPr>
        <w:br/>
        <w:t>The main aims of BREEAM are to trigger an increased interest and demand for sustainable buildings, in the process, ultimately create value for sustainable building products and suppliers. Also, they aim to alleviate the impact that buildings have on the environment, whilst allowing buildings to be acknowledged according to their environmental benefits, through several categories, for which the building will be awarded credits in return for meeting the respective compliance for each category.</w:t>
      </w:r>
    </w:p>
    <w:p w:rsidR="00E7402A" w:rsidRDefault="005B4F09">
      <w:pPr>
        <w:rPr>
          <w:rFonts w:ascii="Arial" w:hAnsi="Arial" w:cs="Arial"/>
        </w:rPr>
      </w:pPr>
      <w:r>
        <w:rPr>
          <w:rFonts w:ascii="Arial" w:hAnsi="Arial" w:cs="Arial"/>
        </w:rPr>
        <w:t>Regarding</w:t>
      </w:r>
      <w:r w:rsidR="00E7402A">
        <w:rPr>
          <w:rFonts w:ascii="Arial" w:hAnsi="Arial" w:cs="Arial"/>
        </w:rPr>
        <w:t xml:space="preserve"> design of the building, BREEAM has some minimum standards that the project must meet to even get a Pass rating. </w:t>
      </w:r>
      <w:proofErr w:type="gramStart"/>
      <w:r w:rsidR="00E7402A">
        <w:rPr>
          <w:rFonts w:ascii="Arial" w:hAnsi="Arial" w:cs="Arial"/>
        </w:rPr>
        <w:t>In particular</w:t>
      </w:r>
      <w:r w:rsidR="00E41180">
        <w:rPr>
          <w:rFonts w:ascii="Arial" w:hAnsi="Arial" w:cs="Arial"/>
        </w:rPr>
        <w:t>,</w:t>
      </w:r>
      <w:r w:rsidR="00E7402A">
        <w:rPr>
          <w:rFonts w:ascii="Arial" w:hAnsi="Arial" w:cs="Arial"/>
        </w:rPr>
        <w:t xml:space="preserve"> Mat</w:t>
      </w:r>
      <w:proofErr w:type="gramEnd"/>
      <w:r>
        <w:rPr>
          <w:rFonts w:ascii="Arial" w:hAnsi="Arial" w:cs="Arial"/>
        </w:rPr>
        <w:t xml:space="preserve"> 03: Responsible sourcing</w:t>
      </w:r>
      <w:r w:rsidR="00FD48BD">
        <w:rPr>
          <w:rFonts w:ascii="Arial" w:hAnsi="Arial" w:cs="Arial"/>
        </w:rPr>
        <w:t xml:space="preserve">, this section states that “all timber used on the project is sourced in accordance with the UK Government’s Timber Procurement Policy.” (breeam.com, 2017) This can </w:t>
      </w:r>
      <w:r w:rsidR="000B4C30">
        <w:rPr>
          <w:rFonts w:ascii="Arial" w:hAnsi="Arial" w:cs="Arial"/>
        </w:rPr>
        <w:t>constrain</w:t>
      </w:r>
      <w:r w:rsidR="00FD48BD">
        <w:rPr>
          <w:rFonts w:ascii="Arial" w:hAnsi="Arial" w:cs="Arial"/>
        </w:rPr>
        <w:t xml:space="preserve"> the design of some project</w:t>
      </w:r>
      <w:r w:rsidR="000B4C30">
        <w:rPr>
          <w:rFonts w:ascii="Arial" w:hAnsi="Arial" w:cs="Arial"/>
        </w:rPr>
        <w:t>s</w:t>
      </w:r>
      <w:r w:rsidR="00FD48BD">
        <w:rPr>
          <w:rFonts w:ascii="Arial" w:hAnsi="Arial" w:cs="Arial"/>
        </w:rPr>
        <w:t xml:space="preserve"> as it may </w:t>
      </w:r>
      <w:r w:rsidR="000B4C30">
        <w:rPr>
          <w:rFonts w:ascii="Arial" w:hAnsi="Arial" w:cs="Arial"/>
        </w:rPr>
        <w:t>increase the price of the materials</w:t>
      </w:r>
      <w:r w:rsidR="004F6D27">
        <w:rPr>
          <w:rFonts w:ascii="Arial" w:hAnsi="Arial" w:cs="Arial"/>
        </w:rPr>
        <w:t>. As before this policy came into effect in 2013, builders could get supplied with timber, which had been logged illegally and potentially sell the timber for a cheaper price and potentially timber unsafe for use in building as it will not need to go through all the same testing as responsibly sourced timber</w:t>
      </w:r>
      <w:r w:rsidR="00810D49">
        <w:rPr>
          <w:rFonts w:ascii="Arial" w:hAnsi="Arial" w:cs="Arial"/>
        </w:rPr>
        <w:t xml:space="preserve">.  There is also an exemplary credit available in </w:t>
      </w:r>
      <w:proofErr w:type="spellStart"/>
      <w:r w:rsidR="00810D49">
        <w:rPr>
          <w:rFonts w:ascii="Arial" w:hAnsi="Arial" w:cs="Arial"/>
        </w:rPr>
        <w:t>Mat</w:t>
      </w:r>
      <w:proofErr w:type="spellEnd"/>
      <w:r w:rsidR="00810D49">
        <w:rPr>
          <w:rFonts w:ascii="Arial" w:hAnsi="Arial" w:cs="Arial"/>
        </w:rPr>
        <w:t xml:space="preserve"> 03, if the building has achieved “70% of the available responsible sourcing p</w:t>
      </w:r>
      <w:r w:rsidR="00F64C28">
        <w:rPr>
          <w:rFonts w:ascii="Arial" w:hAnsi="Arial" w:cs="Arial"/>
        </w:rPr>
        <w:t xml:space="preserve">oints” (bream.com, 2017) </w:t>
      </w:r>
      <w:proofErr w:type="gramStart"/>
      <w:r w:rsidR="00F64C28">
        <w:rPr>
          <w:rFonts w:ascii="Arial" w:hAnsi="Arial" w:cs="Arial"/>
        </w:rPr>
        <w:t>as a result of</w:t>
      </w:r>
      <w:proofErr w:type="gramEnd"/>
      <w:r w:rsidR="00F64C28">
        <w:rPr>
          <w:rFonts w:ascii="Arial" w:hAnsi="Arial" w:cs="Arial"/>
        </w:rPr>
        <w:t xml:space="preserve"> this exemplary credit, clients trying to achieve a high BREEAM rating may change the design of the building to be able to get these credits</w:t>
      </w:r>
      <w:r w:rsidR="004F6D27">
        <w:rPr>
          <w:rFonts w:ascii="Arial" w:hAnsi="Arial" w:cs="Arial"/>
        </w:rPr>
        <w:t>.</w:t>
      </w:r>
      <w:r w:rsidR="00810D49">
        <w:rPr>
          <w:rFonts w:ascii="Arial" w:hAnsi="Arial" w:cs="Arial"/>
        </w:rPr>
        <w:t xml:space="preserve"> As well as Mat 03, Criterion 1 from </w:t>
      </w:r>
      <w:proofErr w:type="spellStart"/>
      <w:r w:rsidR="00810D49">
        <w:rPr>
          <w:rFonts w:ascii="Arial" w:hAnsi="Arial" w:cs="Arial"/>
        </w:rPr>
        <w:t>Hea</w:t>
      </w:r>
      <w:proofErr w:type="spellEnd"/>
      <w:r w:rsidR="00810D49">
        <w:rPr>
          <w:rFonts w:ascii="Arial" w:hAnsi="Arial" w:cs="Arial"/>
        </w:rPr>
        <w:t xml:space="preserve"> 01: Visual Comfort </w:t>
      </w:r>
      <w:r w:rsidR="00F64C28">
        <w:rPr>
          <w:rFonts w:ascii="Arial" w:hAnsi="Arial" w:cs="Arial"/>
        </w:rPr>
        <w:t xml:space="preserve">must be achieved to gain a Pass rating. </w:t>
      </w:r>
      <w:r w:rsidR="003B383A">
        <w:rPr>
          <w:rFonts w:ascii="Arial" w:hAnsi="Arial" w:cs="Arial"/>
        </w:rPr>
        <w:t xml:space="preserve">This is concerning glare control; the building must be designed to limit glare during daytime but also making maximum use of natural daylight. However, the system to control this glare should not affect daylight entering the building on days when it is cloudy, or the sun is not on that part of the building. This could only result in minor changes to the design of the </w:t>
      </w:r>
      <w:r w:rsidR="00ED64EA">
        <w:rPr>
          <w:rFonts w:ascii="Arial" w:hAnsi="Arial" w:cs="Arial"/>
        </w:rPr>
        <w:t>building,</w:t>
      </w:r>
      <w:r w:rsidR="003B383A">
        <w:rPr>
          <w:rFonts w:ascii="Arial" w:hAnsi="Arial" w:cs="Arial"/>
        </w:rPr>
        <w:t xml:space="preserve"> </w:t>
      </w:r>
      <w:r w:rsidR="00ED64EA">
        <w:rPr>
          <w:rFonts w:ascii="Arial" w:hAnsi="Arial" w:cs="Arial"/>
        </w:rPr>
        <w:t>but it will make the project more expensive. These two criteria show that the BREEAM assessment method is trying to make a difference to the environmental and social aspects of the industry, however it does mean that ecologically, it will start to make project costs unfeasible.</w:t>
      </w:r>
    </w:p>
    <w:p w:rsidR="0050034D" w:rsidRDefault="0050034D" w:rsidP="0050034D">
      <w:pPr>
        <w:pStyle w:val="Heading1"/>
        <w:rPr>
          <w:rFonts w:ascii="Arial" w:hAnsi="Arial" w:cs="Arial"/>
        </w:rPr>
      </w:pPr>
      <w:bookmarkStart w:id="2" w:name="_Toc498521170"/>
      <w:r>
        <w:rPr>
          <w:rFonts w:ascii="Arial" w:hAnsi="Arial" w:cs="Arial"/>
        </w:rPr>
        <w:t>Passivhaus</w:t>
      </w:r>
      <w:bookmarkEnd w:id="2"/>
    </w:p>
    <w:p w:rsidR="0050034D" w:rsidRDefault="0050034D" w:rsidP="0050034D">
      <w:pPr>
        <w:rPr>
          <w:rFonts w:ascii="Arial" w:hAnsi="Arial" w:cs="Arial"/>
        </w:rPr>
      </w:pPr>
      <w:r>
        <w:rPr>
          <w:rFonts w:ascii="Arial" w:hAnsi="Arial" w:cs="Arial"/>
        </w:rPr>
        <w:t xml:space="preserve">Passivhaus was developed in 1990 by a pair of professors, German, Wolfgang Feist and Swede, Bo Adamson. The first dwelling to be constructed to Passivhaus standard was completed in 1991 in Darmstadt. The Passivhaus building method can be applied to residential dwellings as well as commercial, industrial and public buildings. </w:t>
      </w:r>
    </w:p>
    <w:p w:rsidR="00AC417D" w:rsidRDefault="0050034D" w:rsidP="0050034D">
      <w:pPr>
        <w:rPr>
          <w:rFonts w:ascii="Arial" w:hAnsi="Arial" w:cs="Arial"/>
        </w:rPr>
      </w:pPr>
      <w:r>
        <w:rPr>
          <w:rFonts w:ascii="Arial" w:hAnsi="Arial" w:cs="Arial"/>
        </w:rPr>
        <w:t>The company gives this definition of a Passivhaus, “A Passivhaus is a building for which thermal comfort can be achieved solely by post-heating or post-cooling of the fresh air mass, which is required to achieve sufficient indoor air quality conditions – without the need for additional recirculation of air.” (Passivhaus.org, 2017)</w:t>
      </w:r>
      <w:r>
        <w:rPr>
          <w:rFonts w:ascii="Arial" w:hAnsi="Arial" w:cs="Arial"/>
        </w:rPr>
        <w:br/>
        <w:t xml:space="preserve">This means that a Passivhaus certified building should not require traditional heating systems for heating the building. In the summer they try to encourage the opening of windows to create a natural cross-ventilation. The same principle is also applied to the cooling of buildings by using shading and occasionally </w:t>
      </w:r>
      <w:proofErr w:type="gramStart"/>
      <w:r>
        <w:rPr>
          <w:rFonts w:ascii="Arial" w:hAnsi="Arial" w:cs="Arial"/>
        </w:rPr>
        <w:t>by the use of</w:t>
      </w:r>
      <w:proofErr w:type="gramEnd"/>
      <w:r>
        <w:rPr>
          <w:rFonts w:ascii="Arial" w:hAnsi="Arial" w:cs="Arial"/>
        </w:rPr>
        <w:t xml:space="preserve"> pre-cooling of supply air.</w:t>
      </w:r>
    </w:p>
    <w:p w:rsidR="009037AD" w:rsidRPr="009037AD" w:rsidRDefault="009037AD" w:rsidP="0050034D">
      <w:pPr>
        <w:rPr>
          <w:rFonts w:ascii="Arial" w:hAnsi="Arial" w:cs="Arial"/>
        </w:rPr>
      </w:pPr>
      <w:r>
        <w:rPr>
          <w:rFonts w:ascii="Arial" w:hAnsi="Arial" w:cs="Arial"/>
        </w:rPr>
        <w:t>A disadvantage</w:t>
      </w:r>
      <w:r w:rsidR="00821C40">
        <w:rPr>
          <w:rFonts w:ascii="Arial" w:hAnsi="Arial" w:cs="Arial"/>
        </w:rPr>
        <w:t xml:space="preserve"> of Passivhaus</w:t>
      </w:r>
      <w:r w:rsidR="00B057FF">
        <w:rPr>
          <w:rFonts w:ascii="Arial" w:hAnsi="Arial" w:cs="Arial"/>
        </w:rPr>
        <w:t xml:space="preserve"> is that the building can only be designed and constructed for certain weather conditions </w:t>
      </w:r>
      <w:r w:rsidR="0096126D">
        <w:rPr>
          <w:rFonts w:ascii="Arial" w:hAnsi="Arial" w:cs="Arial"/>
        </w:rPr>
        <w:t xml:space="preserve">for any </w:t>
      </w:r>
      <w:proofErr w:type="gramStart"/>
      <w:r w:rsidR="0096126D">
        <w:rPr>
          <w:rFonts w:ascii="Arial" w:hAnsi="Arial" w:cs="Arial"/>
        </w:rPr>
        <w:t>particular building</w:t>
      </w:r>
      <w:proofErr w:type="gramEnd"/>
      <w:r w:rsidR="0096126D">
        <w:rPr>
          <w:rFonts w:ascii="Arial" w:hAnsi="Arial" w:cs="Arial"/>
        </w:rPr>
        <w:t>. As the climate in Britain is so unpredictable</w:t>
      </w:r>
      <w:r w:rsidR="00731F0D">
        <w:rPr>
          <w:rFonts w:ascii="Arial" w:hAnsi="Arial" w:cs="Arial"/>
        </w:rPr>
        <w:t xml:space="preserve">, you can build for </w:t>
      </w:r>
      <w:proofErr w:type="gramStart"/>
      <w:r w:rsidR="00731F0D">
        <w:rPr>
          <w:rFonts w:ascii="Arial" w:hAnsi="Arial" w:cs="Arial"/>
        </w:rPr>
        <w:t>a majority of</w:t>
      </w:r>
      <w:proofErr w:type="gramEnd"/>
      <w:r w:rsidR="00731F0D">
        <w:rPr>
          <w:rFonts w:ascii="Arial" w:hAnsi="Arial" w:cs="Arial"/>
        </w:rPr>
        <w:t xml:space="preserve"> climates and </w:t>
      </w:r>
      <w:r w:rsidR="00380608">
        <w:rPr>
          <w:rFonts w:ascii="Arial" w:hAnsi="Arial" w:cs="Arial"/>
        </w:rPr>
        <w:t xml:space="preserve">but in the winter in Scotland, temperatures can drop to lower than -20°c </w:t>
      </w:r>
      <w:r w:rsidR="00712234">
        <w:rPr>
          <w:rFonts w:ascii="Arial" w:hAnsi="Arial" w:cs="Arial"/>
        </w:rPr>
        <w:t>and</w:t>
      </w:r>
      <w:r w:rsidR="0047407D">
        <w:rPr>
          <w:rFonts w:ascii="Arial" w:hAnsi="Arial" w:cs="Arial"/>
        </w:rPr>
        <w:t xml:space="preserve"> in the </w:t>
      </w:r>
      <w:r w:rsidR="00077AD5">
        <w:rPr>
          <w:rFonts w:ascii="Arial" w:hAnsi="Arial" w:cs="Arial"/>
        </w:rPr>
        <w:t>summer,</w:t>
      </w:r>
      <w:r w:rsidR="0075656D">
        <w:rPr>
          <w:rFonts w:ascii="Arial" w:hAnsi="Arial" w:cs="Arial"/>
        </w:rPr>
        <w:t xml:space="preserve"> </w:t>
      </w:r>
      <w:r w:rsidR="00210134">
        <w:rPr>
          <w:rFonts w:ascii="Arial" w:hAnsi="Arial" w:cs="Arial"/>
        </w:rPr>
        <w:t>can rise to 15°c</w:t>
      </w:r>
      <w:r w:rsidR="00077AD5">
        <w:rPr>
          <w:rFonts w:ascii="Arial" w:hAnsi="Arial" w:cs="Arial"/>
        </w:rPr>
        <w:t xml:space="preserve">. These </w:t>
      </w:r>
      <w:r w:rsidR="00077AD5">
        <w:rPr>
          <w:rFonts w:ascii="Arial" w:hAnsi="Arial" w:cs="Arial"/>
        </w:rPr>
        <w:lastRenderedPageBreak/>
        <w:t xml:space="preserve">severe temperature differences would be the main problem which could alter the performance of the building. In this current day and age, with climate change, it is becoming harder to </w:t>
      </w:r>
      <w:r w:rsidR="00556BF7">
        <w:rPr>
          <w:rFonts w:ascii="Arial" w:hAnsi="Arial" w:cs="Arial"/>
        </w:rPr>
        <w:t>estimate w</w:t>
      </w:r>
      <w:r w:rsidR="00346621">
        <w:rPr>
          <w:rFonts w:ascii="Arial" w:hAnsi="Arial" w:cs="Arial"/>
        </w:rPr>
        <w:t>hat weather patterns will affect the building.</w:t>
      </w:r>
      <w:r w:rsidR="00190C30">
        <w:rPr>
          <w:rFonts w:ascii="Arial" w:hAnsi="Arial" w:cs="Arial"/>
        </w:rPr>
        <w:t xml:space="preserve"> Another problem with Passivhaus is that it requires a working knowledge of how </w:t>
      </w:r>
      <w:r w:rsidR="00CD4626">
        <w:rPr>
          <w:rFonts w:ascii="Arial" w:hAnsi="Arial" w:cs="Arial"/>
        </w:rPr>
        <w:t>the building processes work in the new build, while this may not be a problem for residential new builds, where the client is also the occupant. However, in the future of housing when there will be a lot more Passivhaus standard properties around, the occupants will need to know how to operate these buildings, otherwise the standards they w</w:t>
      </w:r>
      <w:r w:rsidR="00AE721F">
        <w:rPr>
          <w:rFonts w:ascii="Arial" w:hAnsi="Arial" w:cs="Arial"/>
        </w:rPr>
        <w:t>ere</w:t>
      </w:r>
      <w:r w:rsidR="00CD4626">
        <w:rPr>
          <w:rFonts w:ascii="Arial" w:hAnsi="Arial" w:cs="Arial"/>
        </w:rPr>
        <w:t xml:space="preserve"> built to will become redundant</w:t>
      </w:r>
      <w:r w:rsidR="00541A96">
        <w:rPr>
          <w:rFonts w:ascii="Arial" w:hAnsi="Arial" w:cs="Arial"/>
        </w:rPr>
        <w:t>. The same applies for multi</w:t>
      </w:r>
      <w:r w:rsidR="00AE721F">
        <w:rPr>
          <w:rFonts w:ascii="Arial" w:hAnsi="Arial" w:cs="Arial"/>
        </w:rPr>
        <w:t xml:space="preserve"> residential buildings and office buildings; the client</w:t>
      </w:r>
      <w:r w:rsidR="00E83C2C">
        <w:rPr>
          <w:rFonts w:ascii="Arial" w:hAnsi="Arial" w:cs="Arial"/>
        </w:rPr>
        <w:t xml:space="preserve"> may want the properties to be Passivhaus, but unless the occupants of these buildings are driven to live a low energy life-style, the building will fail to acquire Passivhaus standard.</w:t>
      </w:r>
    </w:p>
    <w:p w:rsidR="00AC417D" w:rsidRDefault="00AC417D" w:rsidP="00AC417D">
      <w:pPr>
        <w:pStyle w:val="Heading1"/>
        <w:rPr>
          <w:rFonts w:ascii="Arial" w:hAnsi="Arial" w:cs="Arial"/>
        </w:rPr>
      </w:pPr>
      <w:bookmarkStart w:id="3" w:name="_Toc498521171"/>
      <w:r w:rsidRPr="00AC417D">
        <w:rPr>
          <w:rFonts w:ascii="Arial" w:hAnsi="Arial" w:cs="Arial"/>
        </w:rPr>
        <w:t>Comparison</w:t>
      </w:r>
      <w:bookmarkEnd w:id="3"/>
    </w:p>
    <w:p w:rsidR="006634DA" w:rsidRDefault="00AC417D" w:rsidP="00AC417D">
      <w:pPr>
        <w:rPr>
          <w:rFonts w:ascii="Arial" w:hAnsi="Arial" w:cs="Arial"/>
        </w:rPr>
      </w:pPr>
      <w:r>
        <w:rPr>
          <w:rFonts w:ascii="Arial" w:hAnsi="Arial" w:cs="Arial"/>
        </w:rPr>
        <w:t xml:space="preserve">In many ways it is unjust to be comparing these two methods of building assessments, as Passivhaus is in no way, shape or form as extensive as BREEAM. Passivhaus focus’ on the building </w:t>
      </w:r>
      <w:proofErr w:type="gramStart"/>
      <w:r>
        <w:rPr>
          <w:rFonts w:ascii="Arial" w:hAnsi="Arial" w:cs="Arial"/>
        </w:rPr>
        <w:t>as a whole and</w:t>
      </w:r>
      <w:proofErr w:type="gramEnd"/>
      <w:r>
        <w:rPr>
          <w:rFonts w:ascii="Arial" w:hAnsi="Arial" w:cs="Arial"/>
        </w:rPr>
        <w:t xml:space="preserve"> how to make the building perform to the best of its ability, in terms of energy efficiency. Whereas, BREEAM has a much broader range of categories to comply with, ranging from transport to land use</w:t>
      </w:r>
      <w:r w:rsidR="00C565C5">
        <w:rPr>
          <w:rFonts w:ascii="Arial" w:hAnsi="Arial" w:cs="Arial"/>
        </w:rPr>
        <w:t xml:space="preserve"> to energy. Arguably, BREEAM has a friendlier approach to </w:t>
      </w:r>
      <w:r w:rsidR="008207CC">
        <w:rPr>
          <w:rFonts w:ascii="Arial" w:hAnsi="Arial" w:cs="Arial"/>
        </w:rPr>
        <w:t xml:space="preserve">overall </w:t>
      </w:r>
      <w:r w:rsidR="00C565C5">
        <w:rPr>
          <w:rFonts w:ascii="Arial" w:hAnsi="Arial" w:cs="Arial"/>
        </w:rPr>
        <w:t>sustainable design than Passivhaus, but that is not to say that the extensiveness of the method cannot also hinder their projects too. BREEAM has</w:t>
      </w:r>
      <w:r>
        <w:rPr>
          <w:rFonts w:ascii="Arial" w:hAnsi="Arial" w:cs="Arial"/>
        </w:rPr>
        <w:t xml:space="preserve"> very complicated scoring system, where dependent on the project you can have</w:t>
      </w:r>
      <w:r w:rsidR="00C565C5">
        <w:rPr>
          <w:rFonts w:ascii="Arial" w:hAnsi="Arial" w:cs="Arial"/>
        </w:rPr>
        <w:t xml:space="preserve"> a maximum of 132 credits split among 10 categories (including Innovation), however, some of these categories are represented as more important to the method and subsequently hold larger wei</w:t>
      </w:r>
      <w:r w:rsidR="00F026B7">
        <w:rPr>
          <w:rFonts w:ascii="Arial" w:hAnsi="Arial" w:cs="Arial"/>
        </w:rPr>
        <w:t>ght</w:t>
      </w:r>
      <w:r w:rsidR="00C565C5">
        <w:rPr>
          <w:rFonts w:ascii="Arial" w:hAnsi="Arial" w:cs="Arial"/>
        </w:rPr>
        <w:t>ings</w:t>
      </w:r>
      <w:r w:rsidR="00F026B7">
        <w:rPr>
          <w:rFonts w:ascii="Arial" w:hAnsi="Arial" w:cs="Arial"/>
        </w:rPr>
        <w:t>. For example, there are 30 credits available for Energy and only 10 credits available for Health and Wellbeing, but their weightings are the same at 0.15, therefore they are worth the same values in the section score.</w:t>
      </w:r>
      <w:r w:rsidR="00D91810">
        <w:rPr>
          <w:rFonts w:ascii="Arial" w:hAnsi="Arial" w:cs="Arial"/>
        </w:rPr>
        <w:br/>
        <w:t>A major difference between the two assessments is when</w:t>
      </w:r>
      <w:r w:rsidR="006F523F">
        <w:rPr>
          <w:rFonts w:ascii="Arial" w:hAnsi="Arial" w:cs="Arial"/>
        </w:rPr>
        <w:t xml:space="preserve"> and how</w:t>
      </w:r>
      <w:r w:rsidR="00D91810">
        <w:rPr>
          <w:rFonts w:ascii="Arial" w:hAnsi="Arial" w:cs="Arial"/>
        </w:rPr>
        <w:t xml:space="preserve"> they are aw</w:t>
      </w:r>
      <w:r w:rsidR="006F523F">
        <w:rPr>
          <w:rFonts w:ascii="Arial" w:hAnsi="Arial" w:cs="Arial"/>
        </w:rPr>
        <w:t>a</w:t>
      </w:r>
      <w:r w:rsidR="00D91810">
        <w:rPr>
          <w:rFonts w:ascii="Arial" w:hAnsi="Arial" w:cs="Arial"/>
        </w:rPr>
        <w:t>rded with their cert</w:t>
      </w:r>
      <w:r w:rsidR="006F523F">
        <w:rPr>
          <w:rFonts w:ascii="Arial" w:hAnsi="Arial" w:cs="Arial"/>
        </w:rPr>
        <w:t>i</w:t>
      </w:r>
      <w:r w:rsidR="00D91810">
        <w:rPr>
          <w:rFonts w:ascii="Arial" w:hAnsi="Arial" w:cs="Arial"/>
        </w:rPr>
        <w:t>ficates</w:t>
      </w:r>
      <w:r w:rsidR="006F523F">
        <w:rPr>
          <w:rFonts w:ascii="Arial" w:hAnsi="Arial" w:cs="Arial"/>
        </w:rPr>
        <w:t>. Passivhaus buildings are analysed over a period of months after the building has been finished to validate that it is performing to Passivhaus standards, if the building does not perform to Passivhaus standards then it will fail as there are only two outcomes to a project. While, with BREEAM, for a</w:t>
      </w:r>
      <w:r w:rsidR="004A5C5A">
        <w:rPr>
          <w:rFonts w:ascii="Arial" w:hAnsi="Arial" w:cs="Arial"/>
        </w:rPr>
        <w:t>n</w:t>
      </w:r>
      <w:r w:rsidR="006F523F">
        <w:rPr>
          <w:rFonts w:ascii="Arial" w:hAnsi="Arial" w:cs="Arial"/>
        </w:rPr>
        <w:t xml:space="preserve"> 85% final BREEAM score, the project would receive an ‘Outstanding’ rating, but there are 4 other ratings that buildings can achieve to be still classed as a BREEAM project. </w:t>
      </w:r>
      <w:r w:rsidR="004A5C5A">
        <w:rPr>
          <w:rFonts w:ascii="Arial" w:hAnsi="Arial" w:cs="Arial"/>
        </w:rPr>
        <w:t>A lowly 30% final BREEAM score would be enough to achieve a ‘Pass’ rating, this equates to “75% of UK domestic refurbishments.” (BREEAM.com, 2017)</w:t>
      </w:r>
      <w:r w:rsidR="008D5EDF">
        <w:rPr>
          <w:rFonts w:ascii="Arial" w:hAnsi="Arial" w:cs="Arial"/>
        </w:rPr>
        <w:t xml:space="preserve"> This</w:t>
      </w:r>
      <w:r w:rsidR="00255FA2">
        <w:rPr>
          <w:rFonts w:ascii="Arial" w:hAnsi="Arial" w:cs="Arial"/>
        </w:rPr>
        <w:t xml:space="preserve"> has its advantages and disadvantages,</w:t>
      </w:r>
      <w:r w:rsidR="008D5EDF">
        <w:rPr>
          <w:rFonts w:ascii="Arial" w:hAnsi="Arial" w:cs="Arial"/>
        </w:rPr>
        <w:t xml:space="preserve"> </w:t>
      </w:r>
      <w:r w:rsidR="00255FA2">
        <w:rPr>
          <w:rFonts w:ascii="Arial" w:hAnsi="Arial" w:cs="Arial"/>
        </w:rPr>
        <w:t>a</w:t>
      </w:r>
      <w:r w:rsidR="008D5EDF">
        <w:rPr>
          <w:rFonts w:ascii="Arial" w:hAnsi="Arial" w:cs="Arial"/>
        </w:rPr>
        <w:t>s</w:t>
      </w:r>
      <w:r w:rsidR="00255FA2">
        <w:rPr>
          <w:rFonts w:ascii="Arial" w:hAnsi="Arial" w:cs="Arial"/>
        </w:rPr>
        <w:t xml:space="preserve"> for the company, it’s </w:t>
      </w:r>
      <w:proofErr w:type="gramStart"/>
      <w:r w:rsidR="00255FA2">
        <w:rPr>
          <w:rFonts w:ascii="Arial" w:hAnsi="Arial" w:cs="Arial"/>
        </w:rPr>
        <w:t>a huge</w:t>
      </w:r>
      <w:r w:rsidR="008D5EDF">
        <w:rPr>
          <w:rFonts w:ascii="Arial" w:hAnsi="Arial" w:cs="Arial"/>
        </w:rPr>
        <w:t xml:space="preserve"> </w:t>
      </w:r>
      <w:r w:rsidR="00255FA2">
        <w:rPr>
          <w:rFonts w:ascii="Arial" w:hAnsi="Arial" w:cs="Arial"/>
        </w:rPr>
        <w:t>number</w:t>
      </w:r>
      <w:proofErr w:type="gramEnd"/>
      <w:r w:rsidR="00255FA2">
        <w:rPr>
          <w:rFonts w:ascii="Arial" w:hAnsi="Arial" w:cs="Arial"/>
        </w:rPr>
        <w:t xml:space="preserve"> of projects getting BREEAM certification, however, when you consider that 95% of the public will have never heard of BREEAM, the rating at which they got will not mean an awful lot to them if they were interested in buying the property. Whereas, with Passivhaus</w:t>
      </w:r>
      <w:r w:rsidR="008207CC">
        <w:rPr>
          <w:rFonts w:ascii="Arial" w:hAnsi="Arial" w:cs="Arial"/>
        </w:rPr>
        <w:t>, it’s a much more simplistic direct approach and certification process.</w:t>
      </w:r>
    </w:p>
    <w:p w:rsidR="006634DA" w:rsidRDefault="006634DA" w:rsidP="00AC417D">
      <w:pPr>
        <w:rPr>
          <w:rFonts w:ascii="Arial" w:hAnsi="Arial" w:cs="Arial"/>
        </w:rPr>
      </w:pPr>
      <w:r>
        <w:rPr>
          <w:rFonts w:ascii="Arial" w:hAnsi="Arial" w:cs="Arial"/>
        </w:rPr>
        <w:t>There are many critics that think BREEAM should step aside and let Passivhaus take centre stage in the sustainable design as it has a more focussed approach to energy efficiency that does seem to be working. BREEAM is designed to work ‘top down’</w:t>
      </w:r>
      <w:r w:rsidR="008D436E">
        <w:rPr>
          <w:rFonts w:ascii="Arial" w:hAnsi="Arial" w:cs="Arial"/>
        </w:rPr>
        <w:t>, addressing the biggest political issues first</w:t>
      </w:r>
      <w:r w:rsidR="00D37E32">
        <w:rPr>
          <w:rFonts w:ascii="Arial" w:hAnsi="Arial" w:cs="Arial"/>
        </w:rPr>
        <w:t>, whereas, Passivhaus are more direct and acknowledge that they are a</w:t>
      </w:r>
      <w:r w:rsidR="0030628C">
        <w:rPr>
          <w:rFonts w:ascii="Arial" w:hAnsi="Arial" w:cs="Arial"/>
        </w:rPr>
        <w:t xml:space="preserve"> ‘fabric-first’ environmental method</w:t>
      </w:r>
      <w:r w:rsidR="000C795B">
        <w:rPr>
          <w:rFonts w:ascii="Arial" w:hAnsi="Arial" w:cs="Arial"/>
        </w:rPr>
        <w:t xml:space="preserve">, purely </w:t>
      </w:r>
      <w:r w:rsidR="00785334">
        <w:rPr>
          <w:rFonts w:ascii="Arial" w:hAnsi="Arial" w:cs="Arial"/>
        </w:rPr>
        <w:t xml:space="preserve">focussed on keeping energy costs down, through design of the building and sufficient amounts of materials used to accommodate their needs. This </w:t>
      </w:r>
      <w:proofErr w:type="gramStart"/>
      <w:r w:rsidR="00785334">
        <w:rPr>
          <w:rFonts w:ascii="Arial" w:hAnsi="Arial" w:cs="Arial"/>
        </w:rPr>
        <w:t>can be seen as</w:t>
      </w:r>
      <w:proofErr w:type="gramEnd"/>
      <w:r w:rsidR="00785334">
        <w:rPr>
          <w:rFonts w:ascii="Arial" w:hAnsi="Arial" w:cs="Arial"/>
        </w:rPr>
        <w:t xml:space="preserve"> a negative way of </w:t>
      </w:r>
      <w:r w:rsidR="0085705C">
        <w:rPr>
          <w:rFonts w:ascii="Arial" w:hAnsi="Arial" w:cs="Arial"/>
        </w:rPr>
        <w:t>operations,</w:t>
      </w:r>
      <w:r w:rsidR="00785334">
        <w:rPr>
          <w:rFonts w:ascii="Arial" w:hAnsi="Arial" w:cs="Arial"/>
        </w:rPr>
        <w:t xml:space="preserve"> as it is not directly working to eradicate any other serious problems facing the construction industry</w:t>
      </w:r>
      <w:r w:rsidR="0085705C">
        <w:rPr>
          <w:rFonts w:ascii="Arial" w:hAnsi="Arial" w:cs="Arial"/>
        </w:rPr>
        <w:t>. However, for many clients who may not know so much about world problems, this is obviously the much simple option for them to understand.</w:t>
      </w:r>
    </w:p>
    <w:p w:rsidR="008C600B" w:rsidRDefault="00700346" w:rsidP="00AC417D">
      <w:pPr>
        <w:rPr>
          <w:rFonts w:ascii="Arial" w:hAnsi="Arial" w:cs="Arial"/>
        </w:rPr>
      </w:pPr>
      <w:r>
        <w:rPr>
          <w:rFonts w:ascii="Arial" w:hAnsi="Arial" w:cs="Arial"/>
        </w:rPr>
        <w:lastRenderedPageBreak/>
        <w:t xml:space="preserve">A </w:t>
      </w:r>
      <w:r w:rsidR="0026287E">
        <w:rPr>
          <w:rFonts w:ascii="Arial" w:hAnsi="Arial" w:cs="Arial"/>
        </w:rPr>
        <w:t>significant</w:t>
      </w:r>
      <w:r w:rsidR="00AF20EC">
        <w:rPr>
          <w:rFonts w:ascii="Arial" w:hAnsi="Arial" w:cs="Arial"/>
        </w:rPr>
        <w:t xml:space="preserve"> factor</w:t>
      </w:r>
      <w:r>
        <w:rPr>
          <w:rFonts w:ascii="Arial" w:hAnsi="Arial" w:cs="Arial"/>
        </w:rPr>
        <w:t xml:space="preserve"> in projects achieving BREEAM accreditation seems to be that companies can receive more funding for the better rating they achieve</w:t>
      </w:r>
      <w:r w:rsidR="001A1E71">
        <w:rPr>
          <w:rFonts w:ascii="Arial" w:hAnsi="Arial" w:cs="Arial"/>
        </w:rPr>
        <w:t xml:space="preserve">. </w:t>
      </w:r>
      <w:r w:rsidR="00E24EE8">
        <w:rPr>
          <w:rFonts w:ascii="Arial" w:hAnsi="Arial" w:cs="Arial"/>
        </w:rPr>
        <w:t>Therefore</w:t>
      </w:r>
      <w:r w:rsidR="00E86A5A">
        <w:rPr>
          <w:rFonts w:ascii="Arial" w:hAnsi="Arial" w:cs="Arial"/>
        </w:rPr>
        <w:t>,</w:t>
      </w:r>
      <w:r w:rsidR="00E24EE8">
        <w:rPr>
          <w:rFonts w:ascii="Arial" w:hAnsi="Arial" w:cs="Arial"/>
        </w:rPr>
        <w:t xml:space="preserve"> out of the “562,789 certificates” awarded to projects it can’t be clear how many of these projects are </w:t>
      </w:r>
      <w:r w:rsidR="0026287E">
        <w:rPr>
          <w:rFonts w:ascii="Arial" w:hAnsi="Arial" w:cs="Arial"/>
        </w:rPr>
        <w:t>undertaken</w:t>
      </w:r>
      <w:r w:rsidR="0099607E">
        <w:rPr>
          <w:rFonts w:ascii="Arial" w:hAnsi="Arial" w:cs="Arial"/>
        </w:rPr>
        <w:t xml:space="preserve"> due to the drive and determination of the client</w:t>
      </w:r>
      <w:r w:rsidR="00AD647E">
        <w:rPr>
          <w:rFonts w:ascii="Arial" w:hAnsi="Arial" w:cs="Arial"/>
        </w:rPr>
        <w:t>. This is not necessa</w:t>
      </w:r>
      <w:r w:rsidR="009662CE">
        <w:rPr>
          <w:rFonts w:ascii="Arial" w:hAnsi="Arial" w:cs="Arial"/>
        </w:rPr>
        <w:t xml:space="preserve">rily a </w:t>
      </w:r>
      <w:r w:rsidR="0026287E">
        <w:rPr>
          <w:rFonts w:ascii="Arial" w:hAnsi="Arial" w:cs="Arial"/>
        </w:rPr>
        <w:t>negative</w:t>
      </w:r>
      <w:r w:rsidR="001255AB">
        <w:rPr>
          <w:rFonts w:ascii="Arial" w:hAnsi="Arial" w:cs="Arial"/>
        </w:rPr>
        <w:t>,</w:t>
      </w:r>
      <w:r w:rsidR="009662CE">
        <w:rPr>
          <w:rFonts w:ascii="Arial" w:hAnsi="Arial" w:cs="Arial"/>
        </w:rPr>
        <w:t xml:space="preserve"> however, </w:t>
      </w:r>
      <w:r w:rsidR="00C60D7A">
        <w:rPr>
          <w:rFonts w:ascii="Arial" w:hAnsi="Arial" w:cs="Arial"/>
        </w:rPr>
        <w:t xml:space="preserve">with </w:t>
      </w:r>
      <w:r w:rsidR="004F24E2">
        <w:rPr>
          <w:rFonts w:ascii="Arial" w:hAnsi="Arial" w:cs="Arial"/>
        </w:rPr>
        <w:t>P</w:t>
      </w:r>
      <w:r w:rsidR="00C60D7A">
        <w:rPr>
          <w:rFonts w:ascii="Arial" w:hAnsi="Arial" w:cs="Arial"/>
        </w:rPr>
        <w:t>assiv</w:t>
      </w:r>
      <w:r w:rsidR="004F24E2">
        <w:rPr>
          <w:rFonts w:ascii="Arial" w:hAnsi="Arial" w:cs="Arial"/>
        </w:rPr>
        <w:t>haus</w:t>
      </w:r>
      <w:r w:rsidR="00C46CB9">
        <w:rPr>
          <w:rFonts w:ascii="Arial" w:hAnsi="Arial" w:cs="Arial"/>
        </w:rPr>
        <w:t xml:space="preserve"> </w:t>
      </w:r>
      <w:proofErr w:type="gramStart"/>
      <w:r w:rsidR="006F68B1">
        <w:rPr>
          <w:rFonts w:ascii="Arial" w:hAnsi="Arial" w:cs="Arial"/>
        </w:rPr>
        <w:t>the majority of</w:t>
      </w:r>
      <w:proofErr w:type="gramEnd"/>
      <w:r w:rsidR="006F68B1">
        <w:rPr>
          <w:rFonts w:ascii="Arial" w:hAnsi="Arial" w:cs="Arial"/>
        </w:rPr>
        <w:t xml:space="preserve"> projects will be undertaken</w:t>
      </w:r>
      <w:r w:rsidR="0026287E">
        <w:rPr>
          <w:rFonts w:ascii="Arial" w:hAnsi="Arial" w:cs="Arial"/>
        </w:rPr>
        <w:t xml:space="preserve"> at the wishes of a client and the fact that they are thinking about the environment and increasing energy efficiency.</w:t>
      </w:r>
    </w:p>
    <w:p w:rsidR="0026287E" w:rsidRDefault="008C600B" w:rsidP="00AC417D">
      <w:pPr>
        <w:rPr>
          <w:rFonts w:ascii="Arial" w:hAnsi="Arial" w:cs="Arial"/>
        </w:rPr>
      </w:pPr>
      <w:r>
        <w:rPr>
          <w:rFonts w:ascii="Arial" w:hAnsi="Arial" w:cs="Arial"/>
        </w:rPr>
        <w:t>When planning on saving energy through the design of the building these methods are also different, as BREEAM awards credits for</w:t>
      </w:r>
      <w:r w:rsidR="007F3543">
        <w:rPr>
          <w:rFonts w:ascii="Arial" w:hAnsi="Arial" w:cs="Arial"/>
        </w:rPr>
        <w:t xml:space="preserve"> the use of</w:t>
      </w:r>
      <w:r>
        <w:rPr>
          <w:rFonts w:ascii="Arial" w:hAnsi="Arial" w:cs="Arial"/>
        </w:rPr>
        <w:t xml:space="preserve"> </w:t>
      </w:r>
      <w:r w:rsidR="00D1082F">
        <w:rPr>
          <w:rFonts w:ascii="Arial" w:hAnsi="Arial" w:cs="Arial"/>
        </w:rPr>
        <w:t>renewable technologies</w:t>
      </w:r>
      <w:r w:rsidR="0026287E">
        <w:rPr>
          <w:rFonts w:ascii="Arial" w:hAnsi="Arial" w:cs="Arial"/>
        </w:rPr>
        <w:t xml:space="preserve"> </w:t>
      </w:r>
      <w:r w:rsidR="00E83DEB">
        <w:rPr>
          <w:rFonts w:ascii="Arial" w:hAnsi="Arial" w:cs="Arial"/>
        </w:rPr>
        <w:t>and</w:t>
      </w:r>
      <w:r w:rsidR="007F3543">
        <w:rPr>
          <w:rFonts w:ascii="Arial" w:hAnsi="Arial" w:cs="Arial"/>
        </w:rPr>
        <w:t xml:space="preserve"> for the building being low or zero carbon</w:t>
      </w:r>
      <w:r w:rsidR="00C06730">
        <w:rPr>
          <w:rFonts w:ascii="Arial" w:hAnsi="Arial" w:cs="Arial"/>
        </w:rPr>
        <w:t xml:space="preserve">, which can save occupants money over the long term, but it will cost more during construction for the extra technology. While, Passivhaus </w:t>
      </w:r>
      <w:r w:rsidR="00E83DEB">
        <w:rPr>
          <w:rFonts w:ascii="Arial" w:hAnsi="Arial" w:cs="Arial"/>
        </w:rPr>
        <w:t>standard buildings do not require any additional technologies to keep the running costs of the building down. The point of the method is exactly that, to use the fabrics of the building</w:t>
      </w:r>
      <w:r w:rsidR="00C05BB9">
        <w:rPr>
          <w:rFonts w:ascii="Arial" w:hAnsi="Arial" w:cs="Arial"/>
        </w:rPr>
        <w:t xml:space="preserve"> as the main feature</w:t>
      </w:r>
      <w:r w:rsidR="00B76E9C">
        <w:rPr>
          <w:rFonts w:ascii="Arial" w:hAnsi="Arial" w:cs="Arial"/>
        </w:rPr>
        <w:t xml:space="preserve">. </w:t>
      </w:r>
      <w:r w:rsidR="0087335B">
        <w:rPr>
          <w:rFonts w:ascii="Arial" w:hAnsi="Arial" w:cs="Arial"/>
        </w:rPr>
        <w:t xml:space="preserve">Regarding carbon zero building, which BREEAM appears to favour </w:t>
      </w:r>
      <w:r w:rsidR="00426E81">
        <w:rPr>
          <w:rFonts w:ascii="Arial" w:hAnsi="Arial" w:cs="Arial"/>
        </w:rPr>
        <w:t xml:space="preserve">ahead of </w:t>
      </w:r>
      <w:r w:rsidR="005B7AF2">
        <w:rPr>
          <w:rFonts w:ascii="Arial" w:hAnsi="Arial" w:cs="Arial"/>
        </w:rPr>
        <w:t xml:space="preserve">saving </w:t>
      </w:r>
      <w:r w:rsidR="00426E81">
        <w:rPr>
          <w:rFonts w:ascii="Arial" w:hAnsi="Arial" w:cs="Arial"/>
        </w:rPr>
        <w:t>energy, and Passivhaus; it is harder to design a Passivhaus standard building than it is to design a carbon zero building. For example, to be considered zero carbon has performance standards for fabric heat loss; for a detached property in 2016 it was “set a 46kWh/m</w:t>
      </w:r>
      <w:r w:rsidR="00426E81">
        <w:rPr>
          <w:rFonts w:ascii="Arial" w:hAnsi="Arial" w:cs="Arial"/>
          <w:vertAlign w:val="superscript"/>
        </w:rPr>
        <w:t>2</w:t>
      </w:r>
      <w:r w:rsidR="00426E81">
        <w:rPr>
          <w:rFonts w:ascii="Arial" w:hAnsi="Arial" w:cs="Arial"/>
        </w:rPr>
        <w:t>/yr</w:t>
      </w:r>
      <w:r w:rsidR="005B7AF2">
        <w:rPr>
          <w:rFonts w:ascii="Arial" w:hAnsi="Arial" w:cs="Arial"/>
        </w:rPr>
        <w:t>. Compared to the “standard of 15kWh/m</w:t>
      </w:r>
      <w:r w:rsidR="005B7AF2">
        <w:rPr>
          <w:rFonts w:ascii="Arial" w:hAnsi="Arial" w:cs="Arial"/>
          <w:vertAlign w:val="superscript"/>
        </w:rPr>
        <w:t>2</w:t>
      </w:r>
      <w:r w:rsidR="005B7AF2">
        <w:rPr>
          <w:rFonts w:ascii="Arial" w:hAnsi="Arial" w:cs="Arial"/>
        </w:rPr>
        <w:t>/</w:t>
      </w:r>
      <w:proofErr w:type="spellStart"/>
      <w:r w:rsidR="005B7AF2">
        <w:rPr>
          <w:rFonts w:ascii="Arial" w:hAnsi="Arial" w:cs="Arial"/>
        </w:rPr>
        <w:t>yr</w:t>
      </w:r>
      <w:proofErr w:type="spellEnd"/>
      <w:r w:rsidR="005B7AF2">
        <w:rPr>
          <w:rFonts w:ascii="Arial" w:hAnsi="Arial" w:cs="Arial"/>
        </w:rPr>
        <w:t>”, you can see that Passivhaus has much more strict standards for heat loss at least.</w:t>
      </w:r>
    </w:p>
    <w:p w:rsidR="0026287E" w:rsidRDefault="0026287E" w:rsidP="0026287E">
      <w:pPr>
        <w:pStyle w:val="Heading1"/>
        <w:rPr>
          <w:rFonts w:ascii="Arial" w:hAnsi="Arial" w:cs="Arial"/>
        </w:rPr>
      </w:pPr>
      <w:bookmarkStart w:id="4" w:name="_Toc498521172"/>
      <w:r w:rsidRPr="0026287E">
        <w:rPr>
          <w:rFonts w:ascii="Arial" w:hAnsi="Arial" w:cs="Arial"/>
        </w:rPr>
        <w:t>Conclusion</w:t>
      </w:r>
      <w:bookmarkEnd w:id="4"/>
    </w:p>
    <w:p w:rsidR="0026287E" w:rsidRDefault="0085705C" w:rsidP="0026287E">
      <w:pPr>
        <w:rPr>
          <w:rFonts w:ascii="Arial" w:hAnsi="Arial" w:cs="Arial"/>
        </w:rPr>
      </w:pPr>
      <w:r w:rsidRPr="00872FE9">
        <w:rPr>
          <w:rFonts w:ascii="Arial" w:hAnsi="Arial" w:cs="Arial"/>
        </w:rPr>
        <w:t xml:space="preserve">I think that neither of these environmental building methods are at the best they could be operating, and the ultimate </w:t>
      </w:r>
      <w:r w:rsidR="00872FE9" w:rsidRPr="00872FE9">
        <w:rPr>
          <w:rFonts w:ascii="Arial" w:hAnsi="Arial" w:cs="Arial"/>
        </w:rPr>
        <w:t>answer may lie in between the two philosophies.</w:t>
      </w:r>
      <w:r w:rsidR="00550BBF">
        <w:rPr>
          <w:rFonts w:ascii="Arial" w:hAnsi="Arial" w:cs="Arial"/>
        </w:rPr>
        <w:t xml:space="preserve"> There is so much right with what these two </w:t>
      </w:r>
      <w:r w:rsidR="00337900">
        <w:rPr>
          <w:rFonts w:ascii="Arial" w:hAnsi="Arial" w:cs="Arial"/>
        </w:rPr>
        <w:t xml:space="preserve">powerhouses of the sustainability world are doing, but there is something lacking about </w:t>
      </w:r>
      <w:proofErr w:type="gramStart"/>
      <w:r w:rsidR="00337900">
        <w:rPr>
          <w:rFonts w:ascii="Arial" w:hAnsi="Arial" w:cs="Arial"/>
        </w:rPr>
        <w:t>both of them</w:t>
      </w:r>
      <w:proofErr w:type="gramEnd"/>
      <w:r w:rsidR="00337900">
        <w:rPr>
          <w:rFonts w:ascii="Arial" w:hAnsi="Arial" w:cs="Arial"/>
        </w:rPr>
        <w:t xml:space="preserve">. Perhaps, Passivhaus needs to more directly take into consideration the impact on the environment outside of the individual </w:t>
      </w:r>
      <w:r w:rsidR="004042B2">
        <w:rPr>
          <w:rFonts w:ascii="Arial" w:hAnsi="Arial" w:cs="Arial"/>
        </w:rPr>
        <w:t>projects and</w:t>
      </w:r>
      <w:r w:rsidR="002A0236">
        <w:rPr>
          <w:rFonts w:ascii="Arial" w:hAnsi="Arial" w:cs="Arial"/>
        </w:rPr>
        <w:t xml:space="preserve"> </w:t>
      </w:r>
      <w:r w:rsidR="004042B2">
        <w:rPr>
          <w:rFonts w:ascii="Arial" w:hAnsi="Arial" w:cs="Arial"/>
        </w:rPr>
        <w:t>have criteria that means the project will benefit to community</w:t>
      </w:r>
      <w:r w:rsidR="006A1374">
        <w:rPr>
          <w:rFonts w:ascii="Arial" w:hAnsi="Arial" w:cs="Arial"/>
        </w:rPr>
        <w:t xml:space="preserve">, as well as </w:t>
      </w:r>
      <w:r w:rsidR="004042B2">
        <w:rPr>
          <w:rFonts w:ascii="Arial" w:hAnsi="Arial" w:cs="Arial"/>
        </w:rPr>
        <w:t>the occupants. With BREEAM it’s more complex because they have a very good system</w:t>
      </w:r>
      <w:r w:rsidR="006A1374">
        <w:rPr>
          <w:rFonts w:ascii="Arial" w:hAnsi="Arial" w:cs="Arial"/>
        </w:rPr>
        <w:t xml:space="preserve">, but it’s an over complicated scoring system which would throw off a lot of potential clients who would be doing it for themselves and not for extra funding. </w:t>
      </w:r>
    </w:p>
    <w:p w:rsidR="00190C30" w:rsidRPr="00872FE9" w:rsidRDefault="00190C30" w:rsidP="0026287E">
      <w:pPr>
        <w:rPr>
          <w:rFonts w:ascii="Arial" w:hAnsi="Arial" w:cs="Arial"/>
        </w:rPr>
      </w:pPr>
      <w:r>
        <w:rPr>
          <w:rFonts w:ascii="Arial" w:hAnsi="Arial" w:cs="Arial"/>
        </w:rPr>
        <w:t>Obviously these two methods can be used together in a building project and while this will not defeat the problem of complexity, it would certainly result in a very sustainable project.</w:t>
      </w:r>
    </w:p>
    <w:p w:rsidR="00EE3ECD" w:rsidRPr="00AC417D" w:rsidRDefault="00EE3ECD" w:rsidP="00AC417D">
      <w:r w:rsidRPr="00AC417D">
        <w:br w:type="page"/>
      </w:r>
    </w:p>
    <w:p w:rsidR="00A51116" w:rsidRPr="00491F6A" w:rsidRDefault="00A51116" w:rsidP="0021630B">
      <w:pPr>
        <w:pStyle w:val="Heading1"/>
        <w:rPr>
          <w:rFonts w:ascii="Arial" w:hAnsi="Arial" w:cs="Arial"/>
        </w:rPr>
      </w:pPr>
      <w:bookmarkStart w:id="5" w:name="_Toc498521173"/>
      <w:r w:rsidRPr="00491F6A">
        <w:rPr>
          <w:rFonts w:ascii="Arial" w:hAnsi="Arial" w:cs="Arial"/>
        </w:rPr>
        <w:lastRenderedPageBreak/>
        <w:t>Bibliography</w:t>
      </w:r>
      <w:bookmarkEnd w:id="5"/>
    </w:p>
    <w:p w:rsidR="00A51116" w:rsidRPr="00491F6A" w:rsidRDefault="0021630B" w:rsidP="00A51116">
      <w:pPr>
        <w:tabs>
          <w:tab w:val="left" w:pos="1710"/>
        </w:tabs>
        <w:rPr>
          <w:rFonts w:ascii="Arial" w:hAnsi="Arial" w:cs="Arial"/>
          <w:color w:val="000000" w:themeColor="text1"/>
          <w:szCs w:val="20"/>
          <w:shd w:val="clear" w:color="auto" w:fill="FFFFFF"/>
        </w:rPr>
      </w:pPr>
      <w:r w:rsidRPr="00491F6A">
        <w:rPr>
          <w:rFonts w:ascii="Arial" w:hAnsi="Arial" w:cs="Arial"/>
          <w:color w:val="000000" w:themeColor="text1"/>
          <w:szCs w:val="20"/>
          <w:shd w:val="clear" w:color="auto" w:fill="FFFFFF"/>
        </w:rPr>
        <w:t>UWTSD (</w:t>
      </w:r>
      <w:proofErr w:type="spellStart"/>
      <w:r w:rsidRPr="00491F6A">
        <w:rPr>
          <w:rFonts w:ascii="Arial" w:hAnsi="Arial" w:cs="Arial"/>
          <w:color w:val="000000" w:themeColor="text1"/>
          <w:szCs w:val="20"/>
          <w:shd w:val="clear" w:color="auto" w:fill="FFFFFF"/>
        </w:rPr>
        <w:t>n.d.</w:t>
      </w:r>
      <w:proofErr w:type="spellEnd"/>
      <w:r w:rsidRPr="00491F6A">
        <w:rPr>
          <w:rFonts w:ascii="Arial" w:hAnsi="Arial" w:cs="Arial"/>
          <w:color w:val="000000" w:themeColor="text1"/>
          <w:szCs w:val="20"/>
          <w:shd w:val="clear" w:color="auto" w:fill="FFFFFF"/>
        </w:rPr>
        <w:t>). </w:t>
      </w:r>
      <w:r w:rsidRPr="00491F6A">
        <w:rPr>
          <w:rFonts w:ascii="Arial" w:hAnsi="Arial" w:cs="Arial"/>
          <w:i/>
          <w:iCs/>
          <w:color w:val="000000" w:themeColor="text1"/>
          <w:szCs w:val="20"/>
          <w:shd w:val="clear" w:color="auto" w:fill="FFFFFF"/>
        </w:rPr>
        <w:t>UWTSD Coat of Arms</w:t>
      </w:r>
      <w:r w:rsidRPr="00491F6A">
        <w:rPr>
          <w:rFonts w:ascii="Arial" w:hAnsi="Arial" w:cs="Arial"/>
          <w:color w:val="000000" w:themeColor="text1"/>
          <w:szCs w:val="20"/>
          <w:shd w:val="clear" w:color="auto" w:fill="FFFFFF"/>
        </w:rPr>
        <w:t xml:space="preserve">. [image] Available at: </w:t>
      </w:r>
      <w:hyperlink r:id="rId8" w:history="1">
        <w:r w:rsidR="0087335B" w:rsidRPr="003809D4">
          <w:rPr>
            <w:rStyle w:val="Hyperlink"/>
            <w:rFonts w:ascii="Arial" w:hAnsi="Arial" w:cs="Arial"/>
            <w:szCs w:val="20"/>
            <w:shd w:val="clear" w:color="auto" w:fill="FFFFFF"/>
          </w:rPr>
          <w:t>https://en.wikipedia.org/wiki/University_of_Wales_Trinity_Saint_David</w:t>
        </w:r>
      </w:hyperlink>
      <w:r w:rsidR="0087335B">
        <w:rPr>
          <w:rFonts w:ascii="Arial" w:hAnsi="Arial" w:cs="Arial"/>
          <w:color w:val="000000" w:themeColor="text1"/>
          <w:szCs w:val="20"/>
          <w:shd w:val="clear" w:color="auto" w:fill="FFFFFF"/>
        </w:rPr>
        <w:t xml:space="preserve"> </w:t>
      </w:r>
      <w:r w:rsidRPr="00491F6A">
        <w:rPr>
          <w:rFonts w:ascii="Arial" w:hAnsi="Arial" w:cs="Arial"/>
          <w:color w:val="000000" w:themeColor="text1"/>
          <w:szCs w:val="20"/>
          <w:shd w:val="clear" w:color="auto" w:fill="FFFFFF"/>
        </w:rPr>
        <w:t>[Accessed 13 Oct. 2017].</w:t>
      </w:r>
    </w:p>
    <w:p w:rsidR="0021630B" w:rsidRPr="00491F6A" w:rsidRDefault="00FB443A" w:rsidP="00A51116">
      <w:pPr>
        <w:tabs>
          <w:tab w:val="left" w:pos="1710"/>
        </w:tabs>
        <w:rPr>
          <w:rFonts w:ascii="Arial" w:hAnsi="Arial" w:cs="Arial"/>
          <w:color w:val="000000" w:themeColor="text1"/>
          <w:szCs w:val="20"/>
          <w:shd w:val="clear" w:color="auto" w:fill="FFFFFF"/>
        </w:rPr>
      </w:pPr>
      <w:r w:rsidRPr="00491F6A">
        <w:rPr>
          <w:rFonts w:ascii="Arial" w:hAnsi="Arial" w:cs="Arial"/>
          <w:color w:val="000000" w:themeColor="text1"/>
          <w:szCs w:val="20"/>
          <w:shd w:val="clear" w:color="auto" w:fill="FFFFFF"/>
        </w:rPr>
        <w:t>Breeam.com. (2017). </w:t>
      </w:r>
      <w:r w:rsidRPr="00491F6A">
        <w:rPr>
          <w:rFonts w:ascii="Arial" w:hAnsi="Arial" w:cs="Arial"/>
          <w:i/>
          <w:iCs/>
          <w:color w:val="000000" w:themeColor="text1"/>
          <w:szCs w:val="20"/>
          <w:shd w:val="clear" w:color="auto" w:fill="FFFFFF"/>
        </w:rPr>
        <w:t>BREEAM</w:t>
      </w:r>
      <w:r w:rsidRPr="00491F6A">
        <w:rPr>
          <w:rFonts w:ascii="Arial" w:hAnsi="Arial" w:cs="Arial"/>
          <w:color w:val="000000" w:themeColor="text1"/>
          <w:szCs w:val="20"/>
          <w:shd w:val="clear" w:color="auto" w:fill="FFFFFF"/>
        </w:rPr>
        <w:t xml:space="preserve">. [online] Available at: </w:t>
      </w:r>
      <w:hyperlink r:id="rId9" w:history="1">
        <w:r w:rsidR="0087335B" w:rsidRPr="003809D4">
          <w:rPr>
            <w:rStyle w:val="Hyperlink"/>
            <w:rFonts w:ascii="Arial" w:hAnsi="Arial" w:cs="Arial"/>
            <w:szCs w:val="20"/>
            <w:shd w:val="clear" w:color="auto" w:fill="FFFFFF"/>
          </w:rPr>
          <w:t>http://www.breeam.com/</w:t>
        </w:r>
      </w:hyperlink>
      <w:r w:rsidR="0087335B">
        <w:rPr>
          <w:rFonts w:ascii="Arial" w:hAnsi="Arial" w:cs="Arial"/>
          <w:color w:val="000000" w:themeColor="text1"/>
          <w:szCs w:val="20"/>
          <w:shd w:val="clear" w:color="auto" w:fill="FFFFFF"/>
        </w:rPr>
        <w:t xml:space="preserve"> </w:t>
      </w:r>
      <w:r w:rsidRPr="00491F6A">
        <w:rPr>
          <w:rFonts w:ascii="Arial" w:hAnsi="Arial" w:cs="Arial"/>
          <w:color w:val="000000" w:themeColor="text1"/>
          <w:szCs w:val="20"/>
          <w:shd w:val="clear" w:color="auto" w:fill="FFFFFF"/>
        </w:rPr>
        <w:t>[Accessed 13 Oct. 2017].</w:t>
      </w:r>
    </w:p>
    <w:p w:rsidR="002E0038" w:rsidRPr="00491F6A" w:rsidRDefault="002E0038" w:rsidP="00A51116">
      <w:pPr>
        <w:tabs>
          <w:tab w:val="left" w:pos="1710"/>
        </w:tabs>
        <w:rPr>
          <w:rFonts w:ascii="Arial" w:hAnsi="Arial" w:cs="Arial"/>
          <w:color w:val="000000" w:themeColor="text1"/>
          <w:szCs w:val="20"/>
          <w:shd w:val="clear" w:color="auto" w:fill="FFFFFF"/>
        </w:rPr>
      </w:pPr>
      <w:r w:rsidRPr="00491F6A">
        <w:rPr>
          <w:rFonts w:ascii="Arial" w:hAnsi="Arial" w:cs="Arial"/>
          <w:color w:val="000000" w:themeColor="text1"/>
          <w:szCs w:val="20"/>
          <w:shd w:val="clear" w:color="auto" w:fill="FFFFFF"/>
        </w:rPr>
        <w:t xml:space="preserve">Passivhaus.org.uk. (2017). </w:t>
      </w:r>
      <w:r w:rsidRPr="00491F6A">
        <w:rPr>
          <w:rFonts w:ascii="Arial" w:hAnsi="Arial" w:cs="Arial"/>
          <w:i/>
          <w:color w:val="000000" w:themeColor="text1"/>
          <w:szCs w:val="20"/>
          <w:shd w:val="clear" w:color="auto" w:fill="FFFFFF"/>
        </w:rPr>
        <w:t xml:space="preserve">Passivhaus: The world’s leading fabric first approach to low energy buildings. </w:t>
      </w:r>
      <w:r w:rsidRPr="00491F6A">
        <w:rPr>
          <w:rFonts w:ascii="Arial" w:hAnsi="Arial" w:cs="Arial"/>
          <w:color w:val="000000" w:themeColor="text1"/>
          <w:szCs w:val="20"/>
          <w:shd w:val="clear" w:color="auto" w:fill="FFFFFF"/>
        </w:rPr>
        <w:t xml:space="preserve">[Online] Available at </w:t>
      </w:r>
      <w:hyperlink r:id="rId10" w:history="1">
        <w:r w:rsidRPr="00491F6A">
          <w:rPr>
            <w:rStyle w:val="Hyperlink"/>
            <w:rFonts w:ascii="Arial" w:hAnsi="Arial" w:cs="Arial"/>
            <w:szCs w:val="20"/>
            <w:shd w:val="clear" w:color="auto" w:fill="FFFFFF"/>
          </w:rPr>
          <w:t>http://www.passivhaus.org.uk</w:t>
        </w:r>
      </w:hyperlink>
      <w:r w:rsidRPr="00491F6A">
        <w:rPr>
          <w:rFonts w:ascii="Arial" w:hAnsi="Arial" w:cs="Arial"/>
          <w:color w:val="000000" w:themeColor="text1"/>
          <w:szCs w:val="20"/>
          <w:shd w:val="clear" w:color="auto" w:fill="FFFFFF"/>
        </w:rPr>
        <w:t xml:space="preserve"> [Accessed 13 Oct. 2017].</w:t>
      </w:r>
    </w:p>
    <w:p w:rsidR="002E0038" w:rsidRDefault="0050034D" w:rsidP="00A51116">
      <w:pPr>
        <w:tabs>
          <w:tab w:val="left" w:pos="1710"/>
        </w:tabs>
        <w:rPr>
          <w:rFonts w:ascii="Arial" w:hAnsi="Arial" w:cs="Arial"/>
          <w:color w:val="000000" w:themeColor="text1"/>
          <w:szCs w:val="20"/>
          <w:shd w:val="clear" w:color="auto" w:fill="FFFFFF"/>
        </w:rPr>
      </w:pPr>
      <w:r>
        <w:rPr>
          <w:rFonts w:ascii="Arial" w:hAnsi="Arial" w:cs="Arial"/>
          <w:color w:val="000000" w:themeColor="text1"/>
          <w:szCs w:val="20"/>
          <w:shd w:val="clear" w:color="auto" w:fill="FFFFFF"/>
        </w:rPr>
        <w:t xml:space="preserve">Passivhaus.org.uk. (2017) </w:t>
      </w:r>
      <w:r w:rsidRPr="0050034D">
        <w:rPr>
          <w:rFonts w:ascii="Arial" w:hAnsi="Arial" w:cs="Arial"/>
          <w:i/>
          <w:color w:val="000000" w:themeColor="text1"/>
          <w:szCs w:val="20"/>
          <w:shd w:val="clear" w:color="auto" w:fill="FFFFFF"/>
        </w:rPr>
        <w:t>The Passivhaus Standard</w:t>
      </w:r>
      <w:r>
        <w:rPr>
          <w:rFonts w:ascii="Arial" w:hAnsi="Arial" w:cs="Arial"/>
          <w:i/>
          <w:color w:val="000000" w:themeColor="text1"/>
          <w:szCs w:val="20"/>
          <w:shd w:val="clear" w:color="auto" w:fill="FFFFFF"/>
        </w:rPr>
        <w:t xml:space="preserve">. </w:t>
      </w:r>
      <w:r>
        <w:rPr>
          <w:rFonts w:ascii="Arial" w:hAnsi="Arial" w:cs="Arial"/>
          <w:color w:val="000000" w:themeColor="text1"/>
          <w:szCs w:val="20"/>
          <w:shd w:val="clear" w:color="auto" w:fill="FFFFFF"/>
        </w:rPr>
        <w:t>[Online] Available at</w:t>
      </w:r>
      <w:r w:rsidR="0087335B">
        <w:rPr>
          <w:rFonts w:ascii="Arial" w:hAnsi="Arial" w:cs="Arial"/>
          <w:color w:val="000000" w:themeColor="text1"/>
          <w:szCs w:val="20"/>
          <w:shd w:val="clear" w:color="auto" w:fill="FFFFFF"/>
        </w:rPr>
        <w:t xml:space="preserve">: </w:t>
      </w:r>
      <w:hyperlink r:id="rId11" w:history="1">
        <w:r w:rsidR="0087335B" w:rsidRPr="003809D4">
          <w:rPr>
            <w:rStyle w:val="Hyperlink"/>
            <w:rFonts w:ascii="Arial" w:hAnsi="Arial" w:cs="Arial"/>
            <w:szCs w:val="20"/>
            <w:shd w:val="clear" w:color="auto" w:fill="FFFFFF"/>
          </w:rPr>
          <w:t>http://www.passivhaus.org.uk/standard.jsp?.id=122</w:t>
        </w:r>
      </w:hyperlink>
      <w:r w:rsidR="0087335B">
        <w:rPr>
          <w:rFonts w:ascii="Arial" w:hAnsi="Arial" w:cs="Arial"/>
          <w:color w:val="000000" w:themeColor="text1"/>
          <w:szCs w:val="20"/>
          <w:shd w:val="clear" w:color="auto" w:fill="FFFFFF"/>
        </w:rPr>
        <w:t xml:space="preserve"> </w:t>
      </w:r>
      <w:r>
        <w:rPr>
          <w:rFonts w:ascii="Arial" w:hAnsi="Arial" w:cs="Arial"/>
          <w:color w:val="000000" w:themeColor="text1"/>
          <w:szCs w:val="20"/>
          <w:shd w:val="clear" w:color="auto" w:fill="FFFFFF"/>
        </w:rPr>
        <w:t>[Accessed 1 Nov. 2017]</w:t>
      </w:r>
    </w:p>
    <w:p w:rsidR="00765C0B" w:rsidRDefault="008D41CD" w:rsidP="00A51116">
      <w:pPr>
        <w:tabs>
          <w:tab w:val="left" w:pos="1710"/>
        </w:tabs>
        <w:rPr>
          <w:rFonts w:ascii="Arial" w:hAnsi="Arial" w:cs="Arial"/>
          <w:color w:val="000000" w:themeColor="text1"/>
          <w:szCs w:val="20"/>
          <w:shd w:val="clear" w:color="auto" w:fill="FFFFFF"/>
        </w:rPr>
      </w:pPr>
      <w:proofErr w:type="spellStart"/>
      <w:r>
        <w:rPr>
          <w:rFonts w:ascii="Arial" w:hAnsi="Arial" w:cs="Arial"/>
          <w:color w:val="000000" w:themeColor="text1"/>
          <w:szCs w:val="20"/>
          <w:shd w:val="clear" w:color="auto" w:fill="FFFFFF"/>
        </w:rPr>
        <w:t>Vierra</w:t>
      </w:r>
      <w:proofErr w:type="spellEnd"/>
      <w:r>
        <w:rPr>
          <w:rFonts w:ascii="Arial" w:hAnsi="Arial" w:cs="Arial"/>
          <w:color w:val="000000" w:themeColor="text1"/>
          <w:szCs w:val="20"/>
          <w:shd w:val="clear" w:color="auto" w:fill="FFFFFF"/>
        </w:rPr>
        <w:t xml:space="preserve">, S. (2016). </w:t>
      </w:r>
      <w:r w:rsidRPr="0087335B">
        <w:rPr>
          <w:rFonts w:ascii="Arial" w:hAnsi="Arial" w:cs="Arial"/>
          <w:i/>
          <w:color w:val="000000" w:themeColor="text1"/>
          <w:szCs w:val="20"/>
          <w:shd w:val="clear" w:color="auto" w:fill="FFFFFF"/>
        </w:rPr>
        <w:t>Green Building Standards and Certification Systems</w:t>
      </w:r>
      <w:r w:rsidR="0087335B" w:rsidRPr="0087335B">
        <w:rPr>
          <w:rFonts w:ascii="Arial" w:hAnsi="Arial" w:cs="Arial"/>
          <w:i/>
          <w:color w:val="000000" w:themeColor="text1"/>
          <w:szCs w:val="20"/>
          <w:shd w:val="clear" w:color="auto" w:fill="FFFFFF"/>
        </w:rPr>
        <w:t xml:space="preserve"> | WBDG Whole Building Design Guide</w:t>
      </w:r>
      <w:r w:rsidR="0087335B">
        <w:rPr>
          <w:rFonts w:ascii="Arial" w:hAnsi="Arial" w:cs="Arial"/>
          <w:color w:val="000000" w:themeColor="text1"/>
          <w:szCs w:val="20"/>
          <w:shd w:val="clear" w:color="auto" w:fill="FFFFFF"/>
        </w:rPr>
        <w:t>. [</w:t>
      </w:r>
      <w:r w:rsidR="00085F29">
        <w:rPr>
          <w:rFonts w:ascii="Arial" w:hAnsi="Arial" w:cs="Arial"/>
          <w:color w:val="000000" w:themeColor="text1"/>
          <w:szCs w:val="20"/>
          <w:shd w:val="clear" w:color="auto" w:fill="FFFFFF"/>
        </w:rPr>
        <w:t>Blog</w:t>
      </w:r>
      <w:bookmarkStart w:id="6" w:name="_GoBack"/>
      <w:bookmarkEnd w:id="6"/>
      <w:r w:rsidR="0087335B">
        <w:rPr>
          <w:rFonts w:ascii="Arial" w:hAnsi="Arial" w:cs="Arial"/>
          <w:color w:val="000000" w:themeColor="text1"/>
          <w:szCs w:val="20"/>
          <w:shd w:val="clear" w:color="auto" w:fill="FFFFFF"/>
        </w:rPr>
        <w:t xml:space="preserve">] Wbdg.org. Available at: </w:t>
      </w:r>
      <w:hyperlink r:id="rId12" w:history="1">
        <w:r w:rsidR="0087335B" w:rsidRPr="003809D4">
          <w:rPr>
            <w:rStyle w:val="Hyperlink"/>
            <w:rFonts w:ascii="Arial" w:hAnsi="Arial" w:cs="Arial"/>
            <w:szCs w:val="20"/>
            <w:shd w:val="clear" w:color="auto" w:fill="FFFFFF"/>
          </w:rPr>
          <w:t>http://www.wbdg.org/resources/green-building-standards-and-certification-systems</w:t>
        </w:r>
      </w:hyperlink>
      <w:r w:rsidR="0087335B">
        <w:rPr>
          <w:rFonts w:ascii="Arial" w:hAnsi="Arial" w:cs="Arial"/>
          <w:color w:val="000000" w:themeColor="text1"/>
          <w:szCs w:val="20"/>
          <w:shd w:val="clear" w:color="auto" w:fill="FFFFFF"/>
        </w:rPr>
        <w:t xml:space="preserve"> [Accessed 5 Nov. 2017].</w:t>
      </w:r>
      <w:r w:rsidR="00765C0B">
        <w:rPr>
          <w:rFonts w:ascii="Arial" w:hAnsi="Arial" w:cs="Arial"/>
          <w:color w:val="000000" w:themeColor="text1"/>
          <w:szCs w:val="20"/>
          <w:shd w:val="clear" w:color="auto" w:fill="FFFFFF"/>
        </w:rPr>
        <w:t xml:space="preserve"> </w:t>
      </w:r>
    </w:p>
    <w:p w:rsidR="00F243CB" w:rsidRDefault="00F243CB" w:rsidP="00F243CB">
      <w:pPr>
        <w:rPr>
          <w:rFonts w:ascii="Arial" w:hAnsi="Arial" w:cs="Arial"/>
        </w:rPr>
      </w:pPr>
      <w:r>
        <w:rPr>
          <w:rFonts w:ascii="Arial" w:hAnsi="Arial" w:cs="Arial"/>
        </w:rPr>
        <w:t xml:space="preserve">Tobias, M. (2017). </w:t>
      </w:r>
      <w:r w:rsidRPr="0087335B">
        <w:rPr>
          <w:rFonts w:ascii="Arial" w:hAnsi="Arial" w:cs="Arial"/>
          <w:i/>
        </w:rPr>
        <w:t>Green Building Trends: Pros &amp; Cons of Passive House Construction</w:t>
      </w:r>
      <w:r w:rsidR="008D41CD" w:rsidRPr="0087335B">
        <w:rPr>
          <w:rFonts w:ascii="Arial" w:hAnsi="Arial" w:cs="Arial"/>
          <w:i/>
        </w:rPr>
        <w:t>.</w:t>
      </w:r>
      <w:r w:rsidR="008D41CD">
        <w:rPr>
          <w:rFonts w:ascii="Arial" w:hAnsi="Arial" w:cs="Arial"/>
        </w:rPr>
        <w:t xml:space="preserve"> [</w:t>
      </w:r>
      <w:r w:rsidR="00085F29">
        <w:rPr>
          <w:rFonts w:ascii="Arial" w:hAnsi="Arial" w:cs="Arial"/>
        </w:rPr>
        <w:t>Blog</w:t>
      </w:r>
      <w:r w:rsidR="008D41CD">
        <w:rPr>
          <w:rFonts w:ascii="Arial" w:hAnsi="Arial" w:cs="Arial"/>
        </w:rPr>
        <w:t xml:space="preserve">] Ny-engineers.com. Available at: </w:t>
      </w:r>
      <w:hyperlink r:id="rId13" w:history="1">
        <w:r w:rsidR="008D41CD" w:rsidRPr="003809D4">
          <w:rPr>
            <w:rStyle w:val="Hyperlink"/>
            <w:rFonts w:ascii="Arial" w:hAnsi="Arial" w:cs="Arial"/>
          </w:rPr>
          <w:t>http://www.ny-engineers.com/blog/green-building-trends-pros-cons-of-passive-house-construction</w:t>
        </w:r>
      </w:hyperlink>
      <w:r w:rsidR="008D41CD">
        <w:rPr>
          <w:rFonts w:ascii="Arial" w:hAnsi="Arial" w:cs="Arial"/>
        </w:rPr>
        <w:t xml:space="preserve"> [Accessed 14 Nov. 2017]</w:t>
      </w:r>
      <w:r w:rsidR="0087335B">
        <w:rPr>
          <w:rFonts w:ascii="Arial" w:hAnsi="Arial" w:cs="Arial"/>
        </w:rPr>
        <w:t>.</w:t>
      </w:r>
    </w:p>
    <w:p w:rsidR="004F6D27" w:rsidRDefault="006544D6" w:rsidP="00A51116">
      <w:pPr>
        <w:tabs>
          <w:tab w:val="left" w:pos="1710"/>
        </w:tabs>
        <w:rPr>
          <w:rFonts w:ascii="Arial" w:hAnsi="Arial" w:cs="Arial"/>
          <w:color w:val="000000" w:themeColor="text1"/>
          <w:szCs w:val="20"/>
          <w:shd w:val="clear" w:color="auto" w:fill="FFFFFF"/>
        </w:rPr>
      </w:pPr>
      <w:r>
        <w:rPr>
          <w:rFonts w:ascii="Arial" w:hAnsi="Arial" w:cs="Arial"/>
          <w:color w:val="000000" w:themeColor="text1"/>
          <w:szCs w:val="20"/>
          <w:shd w:val="clear" w:color="auto" w:fill="FFFFFF"/>
        </w:rPr>
        <w:t xml:space="preserve">Ricci, P. (2016). Advantages and Disadvantages </w:t>
      </w:r>
      <w:r w:rsidR="00085F29">
        <w:rPr>
          <w:rFonts w:ascii="Arial" w:hAnsi="Arial" w:cs="Arial"/>
          <w:color w:val="000000" w:themeColor="text1"/>
          <w:szCs w:val="20"/>
          <w:shd w:val="clear" w:color="auto" w:fill="FFFFFF"/>
        </w:rPr>
        <w:t xml:space="preserve">of Passivhaus. [Blog] Available at: </w:t>
      </w:r>
      <w:hyperlink r:id="rId14" w:history="1">
        <w:r w:rsidR="00085F29" w:rsidRPr="003809D4">
          <w:rPr>
            <w:rStyle w:val="Hyperlink"/>
            <w:rFonts w:ascii="Arial" w:hAnsi="Arial" w:cs="Arial"/>
            <w:szCs w:val="20"/>
            <w:shd w:val="clear" w:color="auto" w:fill="FFFFFF"/>
          </w:rPr>
          <w:t>https://www.barbourproductsearch.info/advantages-disadvantages-of-passivhaus-blog000245.html</w:t>
        </w:r>
      </w:hyperlink>
      <w:r w:rsidR="00426E81">
        <w:rPr>
          <w:rFonts w:ascii="Arial" w:hAnsi="Arial" w:cs="Arial"/>
          <w:color w:val="000000" w:themeColor="text1"/>
          <w:szCs w:val="20"/>
          <w:shd w:val="clear" w:color="auto" w:fill="FFFFFF"/>
        </w:rPr>
        <w:t xml:space="preserve"> </w:t>
      </w:r>
      <w:r w:rsidR="00085F29">
        <w:rPr>
          <w:rFonts w:ascii="Arial" w:hAnsi="Arial" w:cs="Arial"/>
          <w:color w:val="000000" w:themeColor="text1"/>
          <w:szCs w:val="20"/>
          <w:shd w:val="clear" w:color="auto" w:fill="FFFFFF"/>
        </w:rPr>
        <w:t>[Accessed 15 Nov. 2017]</w:t>
      </w:r>
    </w:p>
    <w:p w:rsidR="00085F29" w:rsidRDefault="00085F29" w:rsidP="00A51116">
      <w:pPr>
        <w:tabs>
          <w:tab w:val="left" w:pos="1710"/>
        </w:tabs>
        <w:rPr>
          <w:rFonts w:ascii="Arial" w:hAnsi="Arial" w:cs="Arial"/>
          <w:color w:val="000000" w:themeColor="text1"/>
          <w:szCs w:val="20"/>
          <w:shd w:val="clear" w:color="auto" w:fill="FFFFFF"/>
        </w:rPr>
      </w:pPr>
      <w:r>
        <w:rPr>
          <w:rFonts w:ascii="Arial" w:hAnsi="Arial" w:cs="Arial"/>
          <w:color w:val="000000" w:themeColor="text1"/>
          <w:szCs w:val="20"/>
          <w:shd w:val="clear" w:color="auto" w:fill="FFFFFF"/>
        </w:rPr>
        <w:t xml:space="preserve">Jones, B. (2017). </w:t>
      </w:r>
      <w:r w:rsidRPr="00085F29">
        <w:rPr>
          <w:rFonts w:ascii="Arial" w:hAnsi="Arial" w:cs="Arial"/>
          <w:i/>
          <w:color w:val="000000" w:themeColor="text1"/>
          <w:szCs w:val="20"/>
          <w:shd w:val="clear" w:color="auto" w:fill="FFFFFF"/>
        </w:rPr>
        <w:t>Passivhaus: The Disadvantages – The Green Home</w:t>
      </w:r>
      <w:r>
        <w:rPr>
          <w:rFonts w:ascii="Arial" w:hAnsi="Arial" w:cs="Arial"/>
          <w:color w:val="000000" w:themeColor="text1"/>
          <w:szCs w:val="20"/>
          <w:shd w:val="clear" w:color="auto" w:fill="FFFFFF"/>
        </w:rPr>
        <w:t xml:space="preserve">. [online] The Green Home. Available at: </w:t>
      </w:r>
      <w:hyperlink r:id="rId15" w:history="1">
        <w:r w:rsidRPr="003809D4">
          <w:rPr>
            <w:rStyle w:val="Hyperlink"/>
            <w:rFonts w:ascii="Arial" w:hAnsi="Arial" w:cs="Arial"/>
            <w:szCs w:val="20"/>
            <w:shd w:val="clear" w:color="auto" w:fill="FFFFFF"/>
          </w:rPr>
          <w:t>http://www.thegreenhome.co.uk/building-advice/passivhaus-the-disadvantages/</w:t>
        </w:r>
      </w:hyperlink>
      <w:r>
        <w:rPr>
          <w:rFonts w:ascii="Arial" w:hAnsi="Arial" w:cs="Arial"/>
          <w:color w:val="000000" w:themeColor="text1"/>
          <w:szCs w:val="20"/>
          <w:shd w:val="clear" w:color="auto" w:fill="FFFFFF"/>
        </w:rPr>
        <w:t xml:space="preserve"> [Accessed 15 Nov. 2017]</w:t>
      </w:r>
    </w:p>
    <w:p w:rsidR="006544D6" w:rsidRDefault="006544D6" w:rsidP="00A51116">
      <w:pPr>
        <w:tabs>
          <w:tab w:val="left" w:pos="1710"/>
        </w:tabs>
        <w:rPr>
          <w:rFonts w:ascii="Arial" w:hAnsi="Arial" w:cs="Arial"/>
          <w:color w:val="000000" w:themeColor="text1"/>
          <w:szCs w:val="20"/>
          <w:shd w:val="clear" w:color="auto" w:fill="FFFFFF"/>
        </w:rPr>
      </w:pPr>
    </w:p>
    <w:p w:rsidR="004F6D27" w:rsidRDefault="004F6D27" w:rsidP="004F6D27">
      <w:pPr>
        <w:pStyle w:val="Heading1"/>
        <w:rPr>
          <w:rFonts w:ascii="Arial" w:hAnsi="Arial" w:cs="Arial"/>
          <w:shd w:val="clear" w:color="auto" w:fill="FFFFFF"/>
        </w:rPr>
      </w:pPr>
      <w:bookmarkStart w:id="7" w:name="_Toc498521174"/>
      <w:r>
        <w:rPr>
          <w:rFonts w:ascii="Arial" w:hAnsi="Arial" w:cs="Arial"/>
          <w:shd w:val="clear" w:color="auto" w:fill="FFFFFF"/>
        </w:rPr>
        <w:t>Reference List</w:t>
      </w:r>
      <w:bookmarkEnd w:id="7"/>
    </w:p>
    <w:p w:rsidR="004F6D27" w:rsidRDefault="00765C0B" w:rsidP="004F6D27">
      <w:pPr>
        <w:rPr>
          <w:rFonts w:ascii="Arial" w:hAnsi="Arial" w:cs="Arial"/>
        </w:rPr>
      </w:pPr>
      <w:hyperlink r:id="rId16" w:history="1">
        <w:r w:rsidRPr="003809D4">
          <w:rPr>
            <w:rStyle w:val="Hyperlink"/>
            <w:rFonts w:ascii="Arial" w:hAnsi="Arial" w:cs="Arial"/>
          </w:rPr>
          <w:t>https://www.gov.uk/guidance/timber-procurement-policy-tpp-prove-legality-and-sustainablity</w:t>
        </w:r>
      </w:hyperlink>
    </w:p>
    <w:p w:rsidR="00765C0B" w:rsidRDefault="00765C0B" w:rsidP="004F6D27">
      <w:pPr>
        <w:rPr>
          <w:rFonts w:ascii="Arial" w:hAnsi="Arial" w:cs="Arial"/>
        </w:rPr>
      </w:pPr>
      <w:hyperlink r:id="rId17" w:history="1">
        <w:r w:rsidRPr="003809D4">
          <w:rPr>
            <w:rStyle w:val="Hyperlink"/>
            <w:rFonts w:ascii="Arial" w:hAnsi="Arial" w:cs="Arial"/>
          </w:rPr>
          <w:t>http://www.breeam.com/BREEAM2011SchemeDocument/content/06_energy/ene04.htm</w:t>
        </w:r>
      </w:hyperlink>
    </w:p>
    <w:p w:rsidR="00765C0B" w:rsidRPr="004F6D27" w:rsidRDefault="00F243CB" w:rsidP="004F6D27">
      <w:pPr>
        <w:rPr>
          <w:rFonts w:ascii="Arial" w:hAnsi="Arial" w:cs="Arial"/>
        </w:rPr>
      </w:pPr>
      <w:hyperlink r:id="rId18" w:history="1">
        <w:r w:rsidRPr="003809D4">
          <w:rPr>
            <w:rStyle w:val="Hyperlink"/>
            <w:rFonts w:ascii="Arial" w:hAnsi="Arial" w:cs="Arial"/>
          </w:rPr>
          <w:t>http://www.breeam.com/BREEAM2011SchemeDocument/content/09_material/mat03.htm</w:t>
        </w:r>
      </w:hyperlink>
      <w:r>
        <w:rPr>
          <w:rFonts w:ascii="Arial" w:hAnsi="Arial" w:cs="Arial"/>
        </w:rPr>
        <w:t xml:space="preserve"> </w:t>
      </w:r>
    </w:p>
    <w:p w:rsidR="0050034D" w:rsidRDefault="00F243CB" w:rsidP="00A51116">
      <w:pPr>
        <w:tabs>
          <w:tab w:val="left" w:pos="1710"/>
        </w:tabs>
        <w:rPr>
          <w:rFonts w:ascii="Arial" w:hAnsi="Arial" w:cs="Arial"/>
          <w:color w:val="000000" w:themeColor="text1"/>
          <w:szCs w:val="20"/>
          <w:shd w:val="clear" w:color="auto" w:fill="FFFFFF"/>
        </w:rPr>
      </w:pPr>
      <w:hyperlink r:id="rId19" w:history="1">
        <w:r w:rsidRPr="003809D4">
          <w:rPr>
            <w:rStyle w:val="Hyperlink"/>
            <w:rFonts w:ascii="Arial" w:hAnsi="Arial" w:cs="Arial"/>
            <w:szCs w:val="20"/>
            <w:shd w:val="clear" w:color="auto" w:fill="FFFFFF"/>
          </w:rPr>
          <w:t>https://www.breeam.com/BREEAMUK2014SchemeDocument/content/05_health/hea01_nc.htm</w:t>
        </w:r>
      </w:hyperlink>
      <w:r>
        <w:rPr>
          <w:rFonts w:ascii="Arial" w:hAnsi="Arial" w:cs="Arial"/>
          <w:color w:val="000000" w:themeColor="text1"/>
          <w:szCs w:val="20"/>
          <w:shd w:val="clear" w:color="auto" w:fill="FFFFFF"/>
        </w:rPr>
        <w:t xml:space="preserve"> </w:t>
      </w:r>
    </w:p>
    <w:p w:rsidR="00426E81" w:rsidRPr="0050034D" w:rsidRDefault="00426E81" w:rsidP="00A51116">
      <w:pPr>
        <w:tabs>
          <w:tab w:val="left" w:pos="1710"/>
        </w:tabs>
        <w:rPr>
          <w:rFonts w:ascii="Arial" w:hAnsi="Arial" w:cs="Arial"/>
          <w:color w:val="000000" w:themeColor="text1"/>
          <w:szCs w:val="20"/>
          <w:shd w:val="clear" w:color="auto" w:fill="FFFFFF"/>
        </w:rPr>
      </w:pPr>
      <w:hyperlink r:id="rId20" w:history="1">
        <w:r w:rsidRPr="003809D4">
          <w:rPr>
            <w:rStyle w:val="Hyperlink"/>
            <w:rFonts w:ascii="Arial" w:hAnsi="Arial" w:cs="Arial"/>
            <w:szCs w:val="20"/>
            <w:shd w:val="clear" w:color="auto" w:fill="FFFFFF"/>
          </w:rPr>
          <w:t>https://www.barbourproductsearch.info/advantages-disadvantages-of-passivhaus-blog000245.html</w:t>
        </w:r>
      </w:hyperlink>
      <w:r>
        <w:rPr>
          <w:rFonts w:ascii="Arial" w:hAnsi="Arial" w:cs="Arial"/>
          <w:color w:val="000000" w:themeColor="text1"/>
          <w:szCs w:val="20"/>
          <w:shd w:val="clear" w:color="auto" w:fill="FFFFFF"/>
        </w:rPr>
        <w:t xml:space="preserve"> </w:t>
      </w:r>
    </w:p>
    <w:sectPr w:rsidR="00426E81" w:rsidRPr="0050034D">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6804" w:rsidRDefault="002C6804" w:rsidP="0021630B">
      <w:pPr>
        <w:spacing w:after="0" w:line="240" w:lineRule="auto"/>
      </w:pPr>
      <w:r>
        <w:separator/>
      </w:r>
    </w:p>
  </w:endnote>
  <w:endnote w:type="continuationSeparator" w:id="0">
    <w:p w:rsidR="002C6804" w:rsidRDefault="002C6804" w:rsidP="00216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947865"/>
      <w:docPartObj>
        <w:docPartGallery w:val="Page Numbers (Bottom of Page)"/>
        <w:docPartUnique/>
      </w:docPartObj>
    </w:sdtPr>
    <w:sdtEndPr>
      <w:rPr>
        <w:noProof/>
      </w:rPr>
    </w:sdtEndPr>
    <w:sdtContent>
      <w:p w:rsidR="00190C30" w:rsidRDefault="00190C30">
        <w:pPr>
          <w:pStyle w:val="Footer"/>
          <w:jc w:val="right"/>
        </w:pPr>
        <w:r>
          <w:fldChar w:fldCharType="begin"/>
        </w:r>
        <w:r>
          <w:instrText xml:space="preserve"> PAGE   \* MERGEFORMAT </w:instrText>
        </w:r>
        <w:r>
          <w:fldChar w:fldCharType="separate"/>
        </w:r>
        <w:r w:rsidR="00085F29">
          <w:rPr>
            <w:noProof/>
          </w:rPr>
          <w:t>6</w:t>
        </w:r>
        <w:r>
          <w:rPr>
            <w:noProof/>
          </w:rPr>
          <w:fldChar w:fldCharType="end"/>
        </w:r>
      </w:p>
    </w:sdtContent>
  </w:sdt>
  <w:p w:rsidR="00190C30" w:rsidRDefault="00190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6804" w:rsidRDefault="002C6804" w:rsidP="0021630B">
      <w:pPr>
        <w:spacing w:after="0" w:line="240" w:lineRule="auto"/>
      </w:pPr>
      <w:r>
        <w:separator/>
      </w:r>
    </w:p>
  </w:footnote>
  <w:footnote w:type="continuationSeparator" w:id="0">
    <w:p w:rsidR="002C6804" w:rsidRDefault="002C6804" w:rsidP="00216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0C30" w:rsidRDefault="00190C30">
    <w:pPr>
      <w:pStyle w:val="Header"/>
    </w:pPr>
    <w:r>
      <w:t>Joseph Head</w:t>
    </w:r>
    <w:r>
      <w:ptab w:relativeTo="margin" w:alignment="center" w:leader="none"/>
    </w:r>
    <w:r>
      <w:t>BSc Architectural Technology</w:t>
    </w:r>
    <w:r>
      <w:ptab w:relativeTo="margin" w:alignment="right" w:leader="none"/>
    </w:r>
    <w:r>
      <w:t>P146038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116"/>
    <w:rsid w:val="00077AD5"/>
    <w:rsid w:val="00085F29"/>
    <w:rsid w:val="000B4C30"/>
    <w:rsid w:val="000C795B"/>
    <w:rsid w:val="001255AB"/>
    <w:rsid w:val="00190C30"/>
    <w:rsid w:val="001A1E71"/>
    <w:rsid w:val="00210134"/>
    <w:rsid w:val="0021630B"/>
    <w:rsid w:val="00255FA2"/>
    <w:rsid w:val="0026287E"/>
    <w:rsid w:val="002A0236"/>
    <w:rsid w:val="002C6804"/>
    <w:rsid w:val="002E0038"/>
    <w:rsid w:val="002E6FA3"/>
    <w:rsid w:val="0030628C"/>
    <w:rsid w:val="00337900"/>
    <w:rsid w:val="00346621"/>
    <w:rsid w:val="00370AAC"/>
    <w:rsid w:val="00377AF1"/>
    <w:rsid w:val="00380608"/>
    <w:rsid w:val="003B383A"/>
    <w:rsid w:val="004042B2"/>
    <w:rsid w:val="00426E81"/>
    <w:rsid w:val="00451D74"/>
    <w:rsid w:val="0047407D"/>
    <w:rsid w:val="00491F6A"/>
    <w:rsid w:val="004A5C5A"/>
    <w:rsid w:val="004F24E2"/>
    <w:rsid w:val="004F30F6"/>
    <w:rsid w:val="004F6D27"/>
    <w:rsid w:val="0050034D"/>
    <w:rsid w:val="00541A96"/>
    <w:rsid w:val="00550BBF"/>
    <w:rsid w:val="00553CA3"/>
    <w:rsid w:val="00556BF7"/>
    <w:rsid w:val="0056207C"/>
    <w:rsid w:val="005B4F09"/>
    <w:rsid w:val="005B7AF2"/>
    <w:rsid w:val="006305BE"/>
    <w:rsid w:val="006544D6"/>
    <w:rsid w:val="006634DA"/>
    <w:rsid w:val="006A1374"/>
    <w:rsid w:val="006C5077"/>
    <w:rsid w:val="006F523F"/>
    <w:rsid w:val="006F68B1"/>
    <w:rsid w:val="00700346"/>
    <w:rsid w:val="00712234"/>
    <w:rsid w:val="00731F0D"/>
    <w:rsid w:val="0075656D"/>
    <w:rsid w:val="00765C0B"/>
    <w:rsid w:val="00784A9A"/>
    <w:rsid w:val="00785334"/>
    <w:rsid w:val="007E7224"/>
    <w:rsid w:val="007F3543"/>
    <w:rsid w:val="00810D49"/>
    <w:rsid w:val="008207CC"/>
    <w:rsid w:val="00821C40"/>
    <w:rsid w:val="00822584"/>
    <w:rsid w:val="0084081C"/>
    <w:rsid w:val="0085705C"/>
    <w:rsid w:val="00872FE9"/>
    <w:rsid w:val="0087335B"/>
    <w:rsid w:val="008C600B"/>
    <w:rsid w:val="008D41CD"/>
    <w:rsid w:val="008D436E"/>
    <w:rsid w:val="008D5EDF"/>
    <w:rsid w:val="009037AD"/>
    <w:rsid w:val="009415BA"/>
    <w:rsid w:val="00950176"/>
    <w:rsid w:val="0096126D"/>
    <w:rsid w:val="009662CE"/>
    <w:rsid w:val="0099607E"/>
    <w:rsid w:val="00A34A76"/>
    <w:rsid w:val="00A51116"/>
    <w:rsid w:val="00A6645D"/>
    <w:rsid w:val="00AC417D"/>
    <w:rsid w:val="00AD647E"/>
    <w:rsid w:val="00AE721F"/>
    <w:rsid w:val="00AF20EC"/>
    <w:rsid w:val="00B057FF"/>
    <w:rsid w:val="00B233EB"/>
    <w:rsid w:val="00B249E0"/>
    <w:rsid w:val="00B520DA"/>
    <w:rsid w:val="00B76E9C"/>
    <w:rsid w:val="00BD6287"/>
    <w:rsid w:val="00C05BB9"/>
    <w:rsid w:val="00C06730"/>
    <w:rsid w:val="00C46CB9"/>
    <w:rsid w:val="00C565C5"/>
    <w:rsid w:val="00C60D7A"/>
    <w:rsid w:val="00CD4626"/>
    <w:rsid w:val="00D045B0"/>
    <w:rsid w:val="00D1082F"/>
    <w:rsid w:val="00D23CBE"/>
    <w:rsid w:val="00D37E32"/>
    <w:rsid w:val="00D50AC7"/>
    <w:rsid w:val="00D7082D"/>
    <w:rsid w:val="00D91810"/>
    <w:rsid w:val="00DC7BB3"/>
    <w:rsid w:val="00E24EE8"/>
    <w:rsid w:val="00E41180"/>
    <w:rsid w:val="00E7402A"/>
    <w:rsid w:val="00E83C2C"/>
    <w:rsid w:val="00E83DEB"/>
    <w:rsid w:val="00E86A5A"/>
    <w:rsid w:val="00ED64EA"/>
    <w:rsid w:val="00EE3ECD"/>
    <w:rsid w:val="00EF17CF"/>
    <w:rsid w:val="00F026B7"/>
    <w:rsid w:val="00F1254E"/>
    <w:rsid w:val="00F243CB"/>
    <w:rsid w:val="00F64C28"/>
    <w:rsid w:val="00FB443A"/>
    <w:rsid w:val="00FD48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CBB2D"/>
  <w15:chartTrackingRefBased/>
  <w15:docId w15:val="{E04148FB-304A-4252-9FAE-FB2EAD6EF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3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6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30B"/>
  </w:style>
  <w:style w:type="paragraph" w:styleId="Footer">
    <w:name w:val="footer"/>
    <w:basedOn w:val="Normal"/>
    <w:link w:val="FooterChar"/>
    <w:uiPriority w:val="99"/>
    <w:unhideWhenUsed/>
    <w:rsid w:val="00216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30B"/>
  </w:style>
  <w:style w:type="character" w:customStyle="1" w:styleId="Heading1Char">
    <w:name w:val="Heading 1 Char"/>
    <w:basedOn w:val="DefaultParagraphFont"/>
    <w:link w:val="Heading1"/>
    <w:uiPriority w:val="9"/>
    <w:rsid w:val="002163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1630B"/>
    <w:pPr>
      <w:outlineLvl w:val="9"/>
    </w:pPr>
    <w:rPr>
      <w:lang w:val="en-US"/>
    </w:rPr>
  </w:style>
  <w:style w:type="character" w:styleId="Hyperlink">
    <w:name w:val="Hyperlink"/>
    <w:basedOn w:val="DefaultParagraphFont"/>
    <w:uiPriority w:val="99"/>
    <w:unhideWhenUsed/>
    <w:rsid w:val="002E0038"/>
    <w:rPr>
      <w:color w:val="0563C1" w:themeColor="hyperlink"/>
      <w:u w:val="single"/>
    </w:rPr>
  </w:style>
  <w:style w:type="character" w:styleId="UnresolvedMention">
    <w:name w:val="Unresolved Mention"/>
    <w:basedOn w:val="DefaultParagraphFont"/>
    <w:uiPriority w:val="99"/>
    <w:semiHidden/>
    <w:unhideWhenUsed/>
    <w:rsid w:val="002E0038"/>
    <w:rPr>
      <w:color w:val="808080"/>
      <w:shd w:val="clear" w:color="auto" w:fill="E6E6E6"/>
    </w:rPr>
  </w:style>
  <w:style w:type="paragraph" w:styleId="TOC1">
    <w:name w:val="toc 1"/>
    <w:basedOn w:val="Normal"/>
    <w:next w:val="Normal"/>
    <w:autoRedefine/>
    <w:uiPriority w:val="39"/>
    <w:unhideWhenUsed/>
    <w:rsid w:val="00491F6A"/>
    <w:pPr>
      <w:spacing w:after="100"/>
    </w:pPr>
  </w:style>
  <w:style w:type="paragraph" w:styleId="Title">
    <w:name w:val="Title"/>
    <w:basedOn w:val="Normal"/>
    <w:next w:val="Normal"/>
    <w:link w:val="TitleChar"/>
    <w:uiPriority w:val="10"/>
    <w:qFormat/>
    <w:rsid w:val="0050034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34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University_of_Wales_Trinity_Saint_David" TargetMode="External"/><Relationship Id="rId13" Type="http://schemas.openxmlformats.org/officeDocument/2006/relationships/hyperlink" Target="http://www.ny-engineers.com/blog/green-building-trends-pros-cons-of-passive-house-construction" TargetMode="External"/><Relationship Id="rId18" Type="http://schemas.openxmlformats.org/officeDocument/2006/relationships/hyperlink" Target="http://www.breeam.com/BREEAM2011SchemeDocument/content/09_material/mat03.htm"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www.wbdg.org/resources/green-building-standards-and-certification-systems" TargetMode="External"/><Relationship Id="rId17" Type="http://schemas.openxmlformats.org/officeDocument/2006/relationships/hyperlink" Target="http://www.breeam.com/BREEAM2011SchemeDocument/content/06_energy/ene04.htm" TargetMode="External"/><Relationship Id="rId2" Type="http://schemas.openxmlformats.org/officeDocument/2006/relationships/styles" Target="styles.xml"/><Relationship Id="rId16" Type="http://schemas.openxmlformats.org/officeDocument/2006/relationships/hyperlink" Target="https://www.gov.uk/guidance/timber-procurement-policy-tpp-prove-legality-and-sustainablity" TargetMode="External"/><Relationship Id="rId20" Type="http://schemas.openxmlformats.org/officeDocument/2006/relationships/hyperlink" Target="https://www.barbourproductsearch.info/advantages-disadvantages-of-passivhaus-blog000245.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assivhaus.org.uk/standard.jsp?.id=122"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thegreenhome.co.uk/building-advice/passivhaus-the-disadvantages/" TargetMode="External"/><Relationship Id="rId23" Type="http://schemas.openxmlformats.org/officeDocument/2006/relationships/fontTable" Target="fontTable.xml"/><Relationship Id="rId10" Type="http://schemas.openxmlformats.org/officeDocument/2006/relationships/hyperlink" Target="http://www.passivhaus.org.uk" TargetMode="External"/><Relationship Id="rId19" Type="http://schemas.openxmlformats.org/officeDocument/2006/relationships/hyperlink" Target="https://www.breeam.com/BREEAMUK2014SchemeDocument/content/05_health/hea01_nc.htm" TargetMode="External"/><Relationship Id="rId4" Type="http://schemas.openxmlformats.org/officeDocument/2006/relationships/webSettings" Target="webSettings.xml"/><Relationship Id="rId9" Type="http://schemas.openxmlformats.org/officeDocument/2006/relationships/hyperlink" Target="http://www.breeam.com/" TargetMode="External"/><Relationship Id="rId14" Type="http://schemas.openxmlformats.org/officeDocument/2006/relationships/hyperlink" Target="https://www.barbourproductsearch.info/advantages-disadvantages-of-passivhaus-blog000245.html"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0EECC-BC62-4675-A2EA-5721CAD02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7</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Head (P146038)</dc:creator>
  <cp:keywords/>
  <dc:description/>
  <cp:lastModifiedBy>Joseph Head (P146038)</cp:lastModifiedBy>
  <cp:revision>9</cp:revision>
  <dcterms:created xsi:type="dcterms:W3CDTF">2017-11-13T22:35:00Z</dcterms:created>
  <dcterms:modified xsi:type="dcterms:W3CDTF">2017-11-15T15:09:00Z</dcterms:modified>
</cp:coreProperties>
</file>