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notes+xml" PartName="/word/footnot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pPr>
      <w:r w:rsidDel="00000000" w:rsidR="00000000" w:rsidRPr="00000000">
        <w:rPr>
          <w:rtl w:val="0"/>
        </w:rPr>
      </w:r>
    </w:p>
    <w:p w:rsidR="00000000" w:rsidDel="00000000" w:rsidP="00000000" w:rsidRDefault="00000000" w:rsidRPr="00000000" w14:paraId="00000002">
      <w:pPr>
        <w:rPr/>
      </w:pPr>
      <w:r w:rsidDel="00000000" w:rsidR="00000000" w:rsidRPr="00000000">
        <w:rPr>
          <w:rtl w:val="0"/>
        </w:rPr>
        <w:t xml:space="preserve">Although the First Crusade was named as such, that doesn't necessarily mean that it was truly the first instance of a "crusade". Wars with the aim of religious change were not a new concept, even if they weren't referred to as crusades, they would've been crusades by definition. </w:t>
      </w:r>
    </w:p>
    <w:p w:rsidR="00000000" w:rsidDel="00000000" w:rsidP="00000000" w:rsidRDefault="00000000" w:rsidRPr="00000000" w14:paraId="00000003">
      <w:pPr>
        <w:rPr/>
      </w:pPr>
      <w:r w:rsidDel="00000000" w:rsidR="00000000" w:rsidRPr="00000000">
        <w:rPr>
          <w:rtl w:val="0"/>
        </w:rPr>
        <w:t xml:space="preserve">The First Crusade didn't become the First Crusade until the involvement of the papacy, when Alexius Comnenus asked Pope Urban II for assistance it was only intended that military assistance would be sent in order to aid in the protection of Byzantium's Eastern border from the Seljuk Turks who had previously captured Jerusalem in the 11th century.</w:t>
      </w:r>
    </w:p>
    <w:p w:rsidR="00000000" w:rsidDel="00000000" w:rsidP="00000000" w:rsidRDefault="00000000" w:rsidRPr="00000000" w14:paraId="00000004">
      <w:pPr>
        <w:rPr/>
      </w:pPr>
      <w:r w:rsidDel="00000000" w:rsidR="00000000" w:rsidRPr="00000000">
        <w:rPr>
          <w:rtl w:val="0"/>
        </w:rPr>
        <w:t xml:space="preserve">This was obviously problematic for the Christians as Jerusalem was the proposed site of  Jesus' crucifixion and resurrection, meaning it was of religious significance, this is why Jerusalem is referred to as the Holy Land. However, Jerusalem is also religiously significant to the Muslims as it is believed to be the place in which the prophet Muhammad rose to heaven. Both parties had valid and heavily important religious motivations to want ownership of Jerusalem, and both parties were willing to fight over it.</w:t>
      </w:r>
    </w:p>
    <w:p w:rsidR="00000000" w:rsidDel="00000000" w:rsidP="00000000" w:rsidRDefault="00000000" w:rsidRPr="00000000" w14:paraId="00000005">
      <w:pPr>
        <w:rPr/>
      </w:pPr>
      <w:r w:rsidDel="00000000" w:rsidR="00000000" w:rsidRPr="00000000">
        <w:rPr>
          <w:rtl w:val="0"/>
        </w:rPr>
        <w:t xml:space="preserve">The possession of Jerusalem was not Emperor Comnenus' concern at the time of writing to Pope Urban II, but in 1095 Pope Urban made a speech, promising that anyone who fought in a crusade with the aim of recovering the Holy Land from the Muslims would have all of their sins forgiven and their souls would be saved from eternal damnation - allowing them entry into heaven to live an eternal live of peace. Before this point, the First Crusade was simply a war between the Byzantines and the Seljuk Turks. It took for the papacy to get involved and for Pope Urban II to promise religious forgiveness to the Christians for the war and for the intention to advance to the recovery of the Holy Land of Jerusalem to become the official First Crusade.</w:t>
      </w:r>
    </w:p>
    <w:p w:rsidR="00000000" w:rsidDel="00000000" w:rsidP="00000000" w:rsidRDefault="00000000" w:rsidRPr="00000000" w14:paraId="00000006">
      <w:pPr>
        <w:rPr/>
      </w:pPr>
      <w:r w:rsidDel="00000000" w:rsidR="00000000" w:rsidRPr="00000000">
        <w:rPr>
          <w:rtl w:val="0"/>
        </w:rPr>
        <w:t xml:space="preserve">This begs the question as to why other holy wars had not been considered crusades in the past, even if they had many of the same or very similar characteristics. For example in October 312 CE, well over half a century before the First Crusade, Roman emperor Constantine allegedly had a vision in which he was told that bearing the sign of the cross would lead the Christian Romans to a victory against the Pagan army. Believing his vision, he engraved the armour worn by his troops with the symbol of the holy cross. Because the opposition was using Pagan enchantment as a form of defence, it can be said that both sets of troops had a religious motivation to fight</w:t>
      </w:r>
      <w:r w:rsidDel="00000000" w:rsidR="00000000" w:rsidRPr="00000000">
        <w:rPr>
          <w:vertAlign w:val="superscript"/>
        </w:rPr>
        <w:footnoteReference w:customMarkFollows="0" w:id="0"/>
      </w:r>
      <w:r w:rsidDel="00000000" w:rsidR="00000000" w:rsidRPr="00000000">
        <w:rPr>
          <w:rtl w:val="0"/>
        </w:rPr>
        <w:t xml:space="preserve">. This fight had many characteristics of a crusade; such as troops wearing the cross, as well as victims of the crusade being the opposition who were defeated by Constantine’s army despite outnumbering them, the war was also based around Christianity and marked a turning point in the acceptance of Christianity within Rome. This extremely early example of holy war within history suggests that although the First Crusade was named the First Crusade, the idea behind a crusade and the characteristics of crusades were already present for hundreds of years beforehand.</w:t>
      </w:r>
    </w:p>
    <w:p w:rsidR="00000000" w:rsidDel="00000000" w:rsidP="00000000" w:rsidRDefault="00000000" w:rsidRPr="00000000" w14:paraId="00000007">
      <w:pPr>
        <w:rPr/>
      </w:pPr>
      <w:r w:rsidDel="00000000" w:rsidR="00000000" w:rsidRPr="00000000">
        <w:rPr>
          <w:rtl w:val="0"/>
        </w:rPr>
      </w:r>
    </w:p>
    <w:sectPr>
      <w:headerReference r:id="rId7"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footnotes.xml><?xml version="1.0" encoding="utf-8"?>
<w:footnot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otnote w:id="0">
    <w:p w:rsidR="00000000" w:rsidDel="00000000" w:rsidP="00000000" w:rsidRDefault="00000000" w:rsidRPr="00000000" w14:paraId="0000000E">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"Ethics - War: Holy wars - BBC." </w:t>
      </w:r>
      <w:hyperlink r:id="rId1">
        <w:r w:rsidDel="00000000" w:rsidR="00000000" w:rsidRPr="00000000">
          <w:rPr>
            <w:color w:val="1155cc"/>
            <w:sz w:val="20"/>
            <w:szCs w:val="20"/>
            <w:u w:val="single"/>
            <w:rtl w:val="0"/>
          </w:rPr>
          <w:t xml:space="preserve">http://www.bbc.co.uk/ethics/war/religious/holywar.shtml</w:t>
        </w:r>
      </w:hyperlink>
      <w:r w:rsidDel="00000000" w:rsidR="00000000" w:rsidRPr="00000000">
        <w:rPr>
          <w:sz w:val="20"/>
          <w:szCs w:val="20"/>
          <w:rtl w:val="0"/>
        </w:rPr>
        <w:t xml:space="preserve">. </w:t>
      </w:r>
    </w:p>
  </w:footnote>
</w:footnote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08">
    <w:pPr>
      <w:rPr/>
    </w:pPr>
    <w:r w:rsidDel="00000000" w:rsidR="00000000" w:rsidRPr="00000000">
      <w:rPr>
        <w:rtl w:val="0"/>
      </w:rPr>
      <w:t xml:space="preserve">Zara Louise Matthewson</w:t>
    </w:r>
  </w:p>
  <w:p w:rsidR="00000000" w:rsidDel="00000000" w:rsidP="00000000" w:rsidRDefault="00000000" w:rsidRPr="00000000" w14:paraId="00000009">
    <w:pPr>
      <w:rPr/>
    </w:pPr>
    <w:r w:rsidDel="00000000" w:rsidR="00000000" w:rsidRPr="00000000">
      <w:rPr>
        <w:rtl w:val="0"/>
      </w:rPr>
      <w:t xml:space="preserve">HPHP4011</w:t>
    </w:r>
  </w:p>
  <w:p w:rsidR="00000000" w:rsidDel="00000000" w:rsidP="00000000" w:rsidRDefault="00000000" w:rsidRPr="00000000" w14:paraId="0000000A">
    <w:pPr>
      <w:rPr/>
    </w:pPr>
    <w:r w:rsidDel="00000000" w:rsidR="00000000" w:rsidRPr="00000000">
      <w:rPr>
        <w:rtl w:val="0"/>
      </w:rPr>
      <w:t xml:space="preserve">Morality and Violence</w:t>
    </w:r>
  </w:p>
  <w:p w:rsidR="00000000" w:rsidDel="00000000" w:rsidP="00000000" w:rsidRDefault="00000000" w:rsidRPr="00000000" w14:paraId="0000000B">
    <w:pPr>
      <w:rPr/>
    </w:pPr>
    <w:r w:rsidDel="00000000" w:rsidR="00000000" w:rsidRPr="00000000">
      <w:rPr>
        <w:rtl w:val="0"/>
      </w:rPr>
      <w:t xml:space="preserve">2000 Word Essay (2)</w:t>
    </w:r>
  </w:p>
  <w:p w:rsidR="00000000" w:rsidDel="00000000" w:rsidP="00000000" w:rsidRDefault="00000000" w:rsidRPr="00000000" w14:paraId="0000000C">
    <w:pPr>
      <w:rPr/>
    </w:pPr>
    <w:r w:rsidDel="00000000" w:rsidR="00000000" w:rsidRPr="00000000">
      <w:rPr>
        <w:rtl w:val="0"/>
      </w:rPr>
    </w:r>
  </w:p>
  <w:p w:rsidR="00000000" w:rsidDel="00000000" w:rsidP="00000000" w:rsidRDefault="00000000" w:rsidRPr="00000000" w14:paraId="0000000D">
    <w:pPr>
      <w:rPr>
        <w:i w:val="1"/>
      </w:rPr>
    </w:pPr>
    <w:r w:rsidDel="00000000" w:rsidR="00000000" w:rsidRPr="00000000">
      <w:rPr>
        <w:i w:val="1"/>
        <w:rtl w:val="0"/>
      </w:rPr>
      <w:t xml:space="preserve">Was the First Crusade a “new” enterprise?</w:t>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footnotes" Target="footnotes.xml"/><Relationship Id="rId5" Type="http://schemas.openxmlformats.org/officeDocument/2006/relationships/numbering" Target="numbering.xml"/><Relationship Id="rId6" Type="http://schemas.openxmlformats.org/officeDocument/2006/relationships/styles" Target="styles.xml"/><Relationship Id="rId7" Type="http://schemas.openxmlformats.org/officeDocument/2006/relationships/header" Target="header1.xml"/></Relationships>
</file>

<file path=word/_rels/footnotes.xml.rels><?xml version="1.0" encoding="UTF-8" standalone="yes"?><Relationships xmlns="http://schemas.openxmlformats.org/package/2006/relationships"><Relationship Id="rId1" Type="http://schemas.openxmlformats.org/officeDocument/2006/relationships/hyperlink" Target="http://www.bbc.co.uk/ethics/war/religious/holywar.s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