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AB8D11" w14:textId="674F7EB8" w:rsidR="006A47B6" w:rsidRDefault="006A47B6"/>
    <w:p w14:paraId="6FBD45DD" w14:textId="37727C74" w:rsidR="006A47B6" w:rsidRDefault="006A47B6" w:rsidP="006A47B6">
      <w:pPr>
        <w:spacing w:line="360" w:lineRule="auto"/>
        <w:rPr>
          <w:rFonts w:ascii="Arial" w:hAnsi="Arial" w:cs="Arial"/>
          <w:b/>
          <w:bCs/>
          <w:sz w:val="24"/>
          <w:szCs w:val="24"/>
        </w:rPr>
      </w:pPr>
      <w:r>
        <w:rPr>
          <w:rFonts w:ascii="Arial" w:hAnsi="Arial" w:cs="Arial"/>
          <w:b/>
          <w:bCs/>
          <w:sz w:val="24"/>
          <w:szCs w:val="24"/>
        </w:rPr>
        <w:t xml:space="preserve">Part 1- Understanding the role of Constable/Maintaining Professional Standards. </w:t>
      </w:r>
    </w:p>
    <w:p w14:paraId="3E1D4582" w14:textId="57EAA0AC" w:rsidR="006A47B6" w:rsidRDefault="006A47B6" w:rsidP="006A47B6">
      <w:pPr>
        <w:spacing w:line="360" w:lineRule="auto"/>
        <w:rPr>
          <w:rFonts w:ascii="Arial" w:hAnsi="Arial" w:cs="Arial"/>
          <w:b/>
          <w:bCs/>
          <w:i/>
          <w:iCs/>
          <w:sz w:val="24"/>
          <w:szCs w:val="24"/>
        </w:rPr>
      </w:pPr>
      <w:r>
        <w:rPr>
          <w:rFonts w:ascii="Arial" w:hAnsi="Arial" w:cs="Arial"/>
          <w:b/>
          <w:bCs/>
          <w:i/>
          <w:iCs/>
          <w:sz w:val="24"/>
          <w:szCs w:val="24"/>
        </w:rPr>
        <w:t xml:space="preserve">Critically evaluate the concept of ‘the professionalisation of the police service’ considering how ‘Maintaining Professional Standards’ ‘ethical and inclusive’ and ‘Coaching and Mentoring’ approaches contribute to this. </w:t>
      </w:r>
    </w:p>
    <w:p w14:paraId="5F22BE13" w14:textId="52E2C5B4" w:rsidR="006A47B6" w:rsidRDefault="006A47B6" w:rsidP="006A47B6">
      <w:pPr>
        <w:spacing w:line="360" w:lineRule="auto"/>
        <w:rPr>
          <w:rFonts w:ascii="Arial" w:hAnsi="Arial" w:cs="Arial"/>
          <w:b/>
          <w:bCs/>
          <w:i/>
          <w:iCs/>
          <w:sz w:val="24"/>
          <w:szCs w:val="24"/>
        </w:rPr>
      </w:pPr>
    </w:p>
    <w:p w14:paraId="763F10F0" w14:textId="45D41045" w:rsidR="00247289" w:rsidRDefault="0098316C" w:rsidP="006A47B6">
      <w:pPr>
        <w:spacing w:line="360" w:lineRule="auto"/>
        <w:rPr>
          <w:rFonts w:ascii="Arial" w:hAnsi="Arial" w:cs="Arial"/>
          <w:sz w:val="24"/>
          <w:szCs w:val="24"/>
        </w:rPr>
      </w:pPr>
      <w:r>
        <w:rPr>
          <w:rFonts w:ascii="Arial" w:hAnsi="Arial" w:cs="Arial"/>
          <w:sz w:val="24"/>
          <w:szCs w:val="24"/>
        </w:rPr>
        <w:t xml:space="preserve">Professionalisation can be described as the process whereby occupations become, or look to become, recognised as professions, affording to the degree in which they meet the alleged criteria  </w:t>
      </w:r>
      <w:sdt>
        <w:sdtPr>
          <w:rPr>
            <w:rFonts w:ascii="Arial" w:hAnsi="Arial" w:cs="Arial"/>
            <w:sz w:val="24"/>
            <w:szCs w:val="24"/>
          </w:rPr>
          <w:id w:val="1530072103"/>
          <w:citation/>
        </w:sdtPr>
        <w:sdtContent>
          <w:r>
            <w:rPr>
              <w:rFonts w:ascii="Arial" w:hAnsi="Arial" w:cs="Arial"/>
              <w:sz w:val="24"/>
              <w:szCs w:val="24"/>
            </w:rPr>
            <w:fldChar w:fldCharType="begin"/>
          </w:r>
          <w:r>
            <w:rPr>
              <w:rFonts w:ascii="Arial" w:hAnsi="Arial" w:cs="Arial"/>
              <w:sz w:val="24"/>
              <w:szCs w:val="24"/>
            </w:rPr>
            <w:instrText xml:space="preserve"> CITATION Hoy01 \l 2057 </w:instrText>
          </w:r>
          <w:r>
            <w:rPr>
              <w:rFonts w:ascii="Arial" w:hAnsi="Arial" w:cs="Arial"/>
              <w:sz w:val="24"/>
              <w:szCs w:val="24"/>
            </w:rPr>
            <w:fldChar w:fldCharType="separate"/>
          </w:r>
          <w:r w:rsidRPr="008B4844">
            <w:rPr>
              <w:rFonts w:ascii="Arial" w:hAnsi="Arial" w:cs="Arial"/>
              <w:noProof/>
              <w:sz w:val="24"/>
              <w:szCs w:val="24"/>
            </w:rPr>
            <w:t>(Hoyle, 2001)</w:t>
          </w:r>
          <w:r>
            <w:rPr>
              <w:rFonts w:ascii="Arial" w:hAnsi="Arial" w:cs="Arial"/>
              <w:sz w:val="24"/>
              <w:szCs w:val="24"/>
            </w:rPr>
            <w:fldChar w:fldCharType="end"/>
          </w:r>
        </w:sdtContent>
      </w:sdt>
      <w:r>
        <w:rPr>
          <w:rFonts w:ascii="Arial" w:hAnsi="Arial" w:cs="Arial"/>
          <w:sz w:val="24"/>
          <w:szCs w:val="24"/>
        </w:rPr>
        <w:t xml:space="preserve">. The criteria can include increasing and developing the training requirements or introducing qualification requirements. </w:t>
      </w:r>
      <w:r w:rsidR="006A47B6">
        <w:rPr>
          <w:rFonts w:ascii="Arial" w:hAnsi="Arial" w:cs="Arial"/>
          <w:sz w:val="24"/>
          <w:szCs w:val="24"/>
        </w:rPr>
        <w:t xml:space="preserve">This essay will critically evaluate the concept of the professionalisation of the police service and will consider how maintaining professional standards, ethical and inclusive approaches and coaching and mentoring approaches contribute to the </w:t>
      </w:r>
      <w:r w:rsidR="00247289">
        <w:rPr>
          <w:rFonts w:ascii="Arial" w:hAnsi="Arial" w:cs="Arial"/>
          <w:sz w:val="24"/>
          <w:szCs w:val="24"/>
        </w:rPr>
        <w:t xml:space="preserve">overall </w:t>
      </w:r>
      <w:r w:rsidR="006A47B6">
        <w:rPr>
          <w:rFonts w:ascii="Arial" w:hAnsi="Arial" w:cs="Arial"/>
          <w:sz w:val="24"/>
          <w:szCs w:val="24"/>
        </w:rPr>
        <w:t>professionalisation of the organisat</w:t>
      </w:r>
      <w:r w:rsidR="004A58FB">
        <w:rPr>
          <w:rFonts w:ascii="Arial" w:hAnsi="Arial" w:cs="Arial"/>
          <w:sz w:val="24"/>
          <w:szCs w:val="24"/>
        </w:rPr>
        <w:t xml:space="preserve">ion. </w:t>
      </w:r>
    </w:p>
    <w:p w14:paraId="07BECF3F" w14:textId="3E21532B" w:rsidR="00241AD7" w:rsidRDefault="00241AD7" w:rsidP="006A47B6">
      <w:pPr>
        <w:spacing w:line="360" w:lineRule="auto"/>
        <w:rPr>
          <w:rFonts w:ascii="Arial" w:hAnsi="Arial" w:cs="Arial"/>
          <w:sz w:val="24"/>
          <w:szCs w:val="24"/>
        </w:rPr>
      </w:pPr>
    </w:p>
    <w:p w14:paraId="3805B424" w14:textId="77777777" w:rsidR="00D34E7B" w:rsidRDefault="006A3FED" w:rsidP="006A47B6">
      <w:pPr>
        <w:spacing w:line="360" w:lineRule="auto"/>
        <w:rPr>
          <w:rFonts w:ascii="Arial" w:hAnsi="Arial" w:cs="Arial"/>
          <w:sz w:val="24"/>
          <w:szCs w:val="24"/>
        </w:rPr>
      </w:pPr>
      <w:r>
        <w:rPr>
          <w:rFonts w:ascii="Arial" w:hAnsi="Arial" w:cs="Arial"/>
          <w:sz w:val="24"/>
          <w:szCs w:val="24"/>
        </w:rPr>
        <w:t>With the nature of police work changing significantly over time</w:t>
      </w:r>
      <w:r w:rsidR="00966758">
        <w:rPr>
          <w:rFonts w:ascii="Arial" w:hAnsi="Arial" w:cs="Arial"/>
          <w:sz w:val="24"/>
          <w:szCs w:val="24"/>
        </w:rPr>
        <w:t xml:space="preserve"> and crime investigation</w:t>
      </w:r>
      <w:r w:rsidR="00B72258">
        <w:rPr>
          <w:rFonts w:ascii="Arial" w:hAnsi="Arial" w:cs="Arial"/>
          <w:sz w:val="24"/>
          <w:szCs w:val="24"/>
        </w:rPr>
        <w:t>s</w:t>
      </w:r>
      <w:r w:rsidR="00966758">
        <w:rPr>
          <w:rFonts w:ascii="Arial" w:hAnsi="Arial" w:cs="Arial"/>
          <w:sz w:val="24"/>
          <w:szCs w:val="24"/>
        </w:rPr>
        <w:t xml:space="preserve"> becom</w:t>
      </w:r>
      <w:r w:rsidR="00B72258">
        <w:rPr>
          <w:rFonts w:ascii="Arial" w:hAnsi="Arial" w:cs="Arial"/>
          <w:sz w:val="24"/>
          <w:szCs w:val="24"/>
        </w:rPr>
        <w:t>ing</w:t>
      </w:r>
      <w:r w:rsidR="00966758">
        <w:rPr>
          <w:rFonts w:ascii="Arial" w:hAnsi="Arial" w:cs="Arial"/>
          <w:sz w:val="24"/>
          <w:szCs w:val="24"/>
        </w:rPr>
        <w:t xml:space="preserve"> more complex; owing to such</w:t>
      </w:r>
      <w:r w:rsidR="002E6B87">
        <w:rPr>
          <w:rFonts w:ascii="Arial" w:hAnsi="Arial" w:cs="Arial"/>
          <w:sz w:val="24"/>
          <w:szCs w:val="24"/>
        </w:rPr>
        <w:t xml:space="preserve"> </w:t>
      </w:r>
      <w:r w:rsidR="002B70AB">
        <w:rPr>
          <w:rFonts w:ascii="Arial" w:hAnsi="Arial" w:cs="Arial"/>
          <w:sz w:val="24"/>
          <w:szCs w:val="24"/>
        </w:rPr>
        <w:t xml:space="preserve">factors as cyber enabled crime </w:t>
      </w:r>
      <w:r w:rsidR="00A00514">
        <w:rPr>
          <w:rFonts w:ascii="Arial" w:hAnsi="Arial" w:cs="Arial"/>
          <w:sz w:val="24"/>
          <w:szCs w:val="24"/>
        </w:rPr>
        <w:t xml:space="preserve">and the need for officers </w:t>
      </w:r>
      <w:r w:rsidR="00E91800">
        <w:rPr>
          <w:rFonts w:ascii="Arial" w:hAnsi="Arial" w:cs="Arial"/>
          <w:sz w:val="24"/>
          <w:szCs w:val="24"/>
        </w:rPr>
        <w:t>to investigate and gather intelligence online and through information technology</w:t>
      </w:r>
      <w:r w:rsidR="00190969">
        <w:rPr>
          <w:rFonts w:ascii="Arial" w:hAnsi="Arial" w:cs="Arial"/>
          <w:sz w:val="24"/>
          <w:szCs w:val="24"/>
        </w:rPr>
        <w:t xml:space="preserve">, </w:t>
      </w:r>
      <w:r w:rsidR="008C5A62">
        <w:rPr>
          <w:rFonts w:ascii="Arial" w:hAnsi="Arial" w:cs="Arial"/>
          <w:sz w:val="24"/>
          <w:szCs w:val="24"/>
        </w:rPr>
        <w:t xml:space="preserve"> the college of policing have recognised</w:t>
      </w:r>
      <w:r w:rsidR="00FB6E28">
        <w:rPr>
          <w:rFonts w:ascii="Arial" w:hAnsi="Arial" w:cs="Arial"/>
          <w:sz w:val="24"/>
          <w:szCs w:val="24"/>
        </w:rPr>
        <w:t xml:space="preserve"> </w:t>
      </w:r>
      <w:r w:rsidR="00DC6150">
        <w:rPr>
          <w:rFonts w:ascii="Arial" w:hAnsi="Arial" w:cs="Arial"/>
          <w:sz w:val="24"/>
          <w:szCs w:val="24"/>
        </w:rPr>
        <w:t>the need to professionalise the police service</w:t>
      </w:r>
      <w:r w:rsidR="00190969">
        <w:rPr>
          <w:rFonts w:ascii="Arial" w:hAnsi="Arial" w:cs="Arial"/>
          <w:sz w:val="24"/>
          <w:szCs w:val="24"/>
        </w:rPr>
        <w:t xml:space="preserve"> </w:t>
      </w:r>
      <w:r w:rsidR="007941E3">
        <w:rPr>
          <w:rFonts w:ascii="Arial" w:hAnsi="Arial" w:cs="Arial"/>
          <w:sz w:val="24"/>
          <w:szCs w:val="24"/>
        </w:rPr>
        <w:t>to a degree level profession</w:t>
      </w:r>
      <w:r w:rsidR="00491B15">
        <w:rPr>
          <w:rFonts w:ascii="Arial" w:hAnsi="Arial" w:cs="Arial"/>
          <w:sz w:val="24"/>
          <w:szCs w:val="24"/>
        </w:rPr>
        <w:t xml:space="preserve"> </w:t>
      </w:r>
      <w:sdt>
        <w:sdtPr>
          <w:rPr>
            <w:rFonts w:ascii="Arial" w:hAnsi="Arial" w:cs="Arial"/>
            <w:sz w:val="24"/>
            <w:szCs w:val="24"/>
          </w:rPr>
          <w:id w:val="-513454467"/>
          <w:citation/>
        </w:sdtPr>
        <w:sdtContent>
          <w:r w:rsidR="00491B15">
            <w:rPr>
              <w:rFonts w:ascii="Arial" w:hAnsi="Arial" w:cs="Arial"/>
              <w:sz w:val="24"/>
              <w:szCs w:val="24"/>
            </w:rPr>
            <w:fldChar w:fldCharType="begin"/>
          </w:r>
          <w:r w:rsidR="00491B15">
            <w:rPr>
              <w:rFonts w:ascii="Arial" w:hAnsi="Arial" w:cs="Arial"/>
              <w:sz w:val="24"/>
              <w:szCs w:val="24"/>
            </w:rPr>
            <w:instrText xml:space="preserve"> CITATION The17 \l 2057 </w:instrText>
          </w:r>
          <w:r w:rsidR="00491B15">
            <w:rPr>
              <w:rFonts w:ascii="Arial" w:hAnsi="Arial" w:cs="Arial"/>
              <w:sz w:val="24"/>
              <w:szCs w:val="24"/>
            </w:rPr>
            <w:fldChar w:fldCharType="separate"/>
          </w:r>
          <w:r w:rsidR="00491B15" w:rsidRPr="00491B15">
            <w:rPr>
              <w:rFonts w:ascii="Arial" w:hAnsi="Arial" w:cs="Arial"/>
              <w:noProof/>
              <w:sz w:val="24"/>
              <w:szCs w:val="24"/>
            </w:rPr>
            <w:t>(The Expert Witness, 2017)</w:t>
          </w:r>
          <w:r w:rsidR="00491B15">
            <w:rPr>
              <w:rFonts w:ascii="Arial" w:hAnsi="Arial" w:cs="Arial"/>
              <w:sz w:val="24"/>
              <w:szCs w:val="24"/>
            </w:rPr>
            <w:fldChar w:fldCharType="end"/>
          </w:r>
        </w:sdtContent>
      </w:sdt>
      <w:r w:rsidR="00491B15">
        <w:rPr>
          <w:rFonts w:ascii="Arial" w:hAnsi="Arial" w:cs="Arial"/>
          <w:sz w:val="24"/>
          <w:szCs w:val="24"/>
        </w:rPr>
        <w:t>.</w:t>
      </w:r>
      <w:r w:rsidR="0057356C">
        <w:rPr>
          <w:rFonts w:ascii="Arial" w:hAnsi="Arial" w:cs="Arial"/>
          <w:sz w:val="24"/>
          <w:szCs w:val="24"/>
        </w:rPr>
        <w:t xml:space="preserve"> T</w:t>
      </w:r>
      <w:r w:rsidR="00360D68">
        <w:rPr>
          <w:rFonts w:ascii="Arial" w:hAnsi="Arial" w:cs="Arial"/>
          <w:sz w:val="24"/>
          <w:szCs w:val="24"/>
        </w:rPr>
        <w:t>his has driven</w:t>
      </w:r>
      <w:r w:rsidR="0072771C">
        <w:rPr>
          <w:rFonts w:ascii="Arial" w:hAnsi="Arial" w:cs="Arial"/>
          <w:sz w:val="24"/>
          <w:szCs w:val="24"/>
        </w:rPr>
        <w:t xml:space="preserve"> </w:t>
      </w:r>
      <w:r w:rsidR="00360D68">
        <w:rPr>
          <w:rFonts w:ascii="Arial" w:hAnsi="Arial" w:cs="Arial"/>
          <w:sz w:val="24"/>
          <w:szCs w:val="24"/>
        </w:rPr>
        <w:t xml:space="preserve">incentive for the </w:t>
      </w:r>
      <w:r w:rsidR="008D0FD9">
        <w:rPr>
          <w:rFonts w:ascii="Arial" w:hAnsi="Arial" w:cs="Arial"/>
          <w:sz w:val="24"/>
          <w:szCs w:val="24"/>
        </w:rPr>
        <w:t>professionalisation of the police service</w:t>
      </w:r>
      <w:r w:rsidR="00533930">
        <w:rPr>
          <w:rFonts w:ascii="Arial" w:hAnsi="Arial" w:cs="Arial"/>
          <w:sz w:val="24"/>
          <w:szCs w:val="24"/>
        </w:rPr>
        <w:t>,</w:t>
      </w:r>
      <w:r w:rsidR="008D0FD9">
        <w:rPr>
          <w:rFonts w:ascii="Arial" w:hAnsi="Arial" w:cs="Arial"/>
          <w:sz w:val="24"/>
          <w:szCs w:val="24"/>
        </w:rPr>
        <w:t xml:space="preserve"> </w:t>
      </w:r>
      <w:r w:rsidR="004E4720">
        <w:rPr>
          <w:rFonts w:ascii="Arial" w:hAnsi="Arial" w:cs="Arial"/>
          <w:sz w:val="24"/>
          <w:szCs w:val="24"/>
        </w:rPr>
        <w:t>with the police</w:t>
      </w:r>
      <w:r w:rsidR="00A72E3E">
        <w:rPr>
          <w:rFonts w:ascii="Arial" w:hAnsi="Arial" w:cs="Arial"/>
          <w:sz w:val="24"/>
          <w:szCs w:val="24"/>
        </w:rPr>
        <w:t xml:space="preserve"> </w:t>
      </w:r>
      <w:r w:rsidR="008D0FD9">
        <w:rPr>
          <w:rFonts w:ascii="Arial" w:hAnsi="Arial" w:cs="Arial"/>
          <w:sz w:val="24"/>
          <w:szCs w:val="24"/>
        </w:rPr>
        <w:t>partner</w:t>
      </w:r>
      <w:r w:rsidR="004E4720">
        <w:rPr>
          <w:rFonts w:ascii="Arial" w:hAnsi="Arial" w:cs="Arial"/>
          <w:sz w:val="24"/>
          <w:szCs w:val="24"/>
        </w:rPr>
        <w:t>ing</w:t>
      </w:r>
      <w:r w:rsidR="008D0FD9">
        <w:rPr>
          <w:rFonts w:ascii="Arial" w:hAnsi="Arial" w:cs="Arial"/>
          <w:sz w:val="24"/>
          <w:szCs w:val="24"/>
        </w:rPr>
        <w:t xml:space="preserve"> with </w:t>
      </w:r>
      <w:r w:rsidR="009C79E6">
        <w:rPr>
          <w:rFonts w:ascii="Arial" w:hAnsi="Arial" w:cs="Arial"/>
          <w:sz w:val="24"/>
          <w:szCs w:val="24"/>
        </w:rPr>
        <w:t>higher education facilities and police practitioners</w:t>
      </w:r>
      <w:r w:rsidR="00A72E3E">
        <w:rPr>
          <w:rFonts w:ascii="Arial" w:hAnsi="Arial" w:cs="Arial"/>
          <w:sz w:val="24"/>
          <w:szCs w:val="24"/>
        </w:rPr>
        <w:t>,</w:t>
      </w:r>
      <w:r w:rsidR="00150591">
        <w:rPr>
          <w:rFonts w:ascii="Arial" w:hAnsi="Arial" w:cs="Arial"/>
          <w:sz w:val="24"/>
          <w:szCs w:val="24"/>
        </w:rPr>
        <w:t xml:space="preserve"> </w:t>
      </w:r>
      <w:r w:rsidR="00A72E3E">
        <w:rPr>
          <w:rFonts w:ascii="Arial" w:hAnsi="Arial" w:cs="Arial"/>
          <w:sz w:val="24"/>
          <w:szCs w:val="24"/>
        </w:rPr>
        <w:t>focus</w:t>
      </w:r>
      <w:r w:rsidR="00150591">
        <w:rPr>
          <w:rFonts w:ascii="Arial" w:hAnsi="Arial" w:cs="Arial"/>
          <w:sz w:val="24"/>
          <w:szCs w:val="24"/>
        </w:rPr>
        <w:t>sing</w:t>
      </w:r>
      <w:r w:rsidR="00A72E3E">
        <w:rPr>
          <w:rFonts w:ascii="Arial" w:hAnsi="Arial" w:cs="Arial"/>
          <w:sz w:val="24"/>
          <w:szCs w:val="24"/>
        </w:rPr>
        <w:t xml:space="preserve"> on </w:t>
      </w:r>
      <w:r w:rsidR="005D567D">
        <w:rPr>
          <w:rFonts w:ascii="Arial" w:hAnsi="Arial" w:cs="Arial"/>
          <w:sz w:val="24"/>
          <w:szCs w:val="24"/>
        </w:rPr>
        <w:t>refining, developing and improving working practice</w:t>
      </w:r>
      <w:r w:rsidR="007312D4">
        <w:rPr>
          <w:rFonts w:ascii="Arial" w:hAnsi="Arial" w:cs="Arial"/>
          <w:sz w:val="24"/>
          <w:szCs w:val="24"/>
        </w:rPr>
        <w:t xml:space="preserve"> </w:t>
      </w:r>
      <w:sdt>
        <w:sdtPr>
          <w:rPr>
            <w:rFonts w:ascii="Arial" w:hAnsi="Arial" w:cs="Arial"/>
            <w:sz w:val="24"/>
            <w:szCs w:val="24"/>
          </w:rPr>
          <w:id w:val="1791710707"/>
          <w:citation/>
        </w:sdtPr>
        <w:sdtContent>
          <w:r w:rsidR="007312D4">
            <w:rPr>
              <w:rFonts w:ascii="Arial" w:hAnsi="Arial" w:cs="Arial"/>
              <w:sz w:val="24"/>
              <w:szCs w:val="24"/>
            </w:rPr>
            <w:fldChar w:fldCharType="begin"/>
          </w:r>
          <w:r w:rsidR="007312D4">
            <w:rPr>
              <w:rFonts w:ascii="Arial" w:hAnsi="Arial" w:cs="Arial"/>
              <w:sz w:val="24"/>
              <w:szCs w:val="24"/>
            </w:rPr>
            <w:instrText xml:space="preserve"> CITATION Lum17 \l 2057 </w:instrText>
          </w:r>
          <w:r w:rsidR="007312D4">
            <w:rPr>
              <w:rFonts w:ascii="Arial" w:hAnsi="Arial" w:cs="Arial"/>
              <w:sz w:val="24"/>
              <w:szCs w:val="24"/>
            </w:rPr>
            <w:fldChar w:fldCharType="separate"/>
          </w:r>
          <w:r w:rsidR="007312D4" w:rsidRPr="007312D4">
            <w:rPr>
              <w:rFonts w:ascii="Arial" w:hAnsi="Arial" w:cs="Arial"/>
              <w:noProof/>
              <w:sz w:val="24"/>
              <w:szCs w:val="24"/>
            </w:rPr>
            <w:t>(Lumsden, 2017)</w:t>
          </w:r>
          <w:r w:rsidR="007312D4">
            <w:rPr>
              <w:rFonts w:ascii="Arial" w:hAnsi="Arial" w:cs="Arial"/>
              <w:sz w:val="24"/>
              <w:szCs w:val="24"/>
            </w:rPr>
            <w:fldChar w:fldCharType="end"/>
          </w:r>
        </w:sdtContent>
      </w:sdt>
      <w:r w:rsidR="00874667">
        <w:rPr>
          <w:rFonts w:ascii="Arial" w:hAnsi="Arial" w:cs="Arial"/>
          <w:sz w:val="24"/>
          <w:szCs w:val="24"/>
        </w:rPr>
        <w:t>. However,</w:t>
      </w:r>
      <w:r w:rsidR="004A322A">
        <w:rPr>
          <w:rFonts w:ascii="Arial" w:hAnsi="Arial" w:cs="Arial"/>
          <w:sz w:val="24"/>
          <w:szCs w:val="24"/>
        </w:rPr>
        <w:t xml:space="preserve"> the</w:t>
      </w:r>
      <w:r w:rsidR="00C6793D">
        <w:rPr>
          <w:rFonts w:ascii="Arial" w:hAnsi="Arial" w:cs="Arial"/>
          <w:sz w:val="24"/>
          <w:szCs w:val="24"/>
        </w:rPr>
        <w:t xml:space="preserve"> importan</w:t>
      </w:r>
      <w:r w:rsidR="00134EE0">
        <w:rPr>
          <w:rFonts w:ascii="Arial" w:hAnsi="Arial" w:cs="Arial"/>
          <w:sz w:val="24"/>
          <w:szCs w:val="24"/>
        </w:rPr>
        <w:t>ce</w:t>
      </w:r>
      <w:r w:rsidR="00C6793D">
        <w:rPr>
          <w:rFonts w:ascii="Arial" w:hAnsi="Arial" w:cs="Arial"/>
          <w:sz w:val="24"/>
          <w:szCs w:val="24"/>
        </w:rPr>
        <w:t xml:space="preserve"> for the service</w:t>
      </w:r>
      <w:r w:rsidR="00D56D99">
        <w:rPr>
          <w:rFonts w:ascii="Arial" w:hAnsi="Arial" w:cs="Arial"/>
          <w:sz w:val="24"/>
          <w:szCs w:val="24"/>
        </w:rPr>
        <w:t xml:space="preserve"> to sustain itself as a vocation that is </w:t>
      </w:r>
      <w:r w:rsidR="00E21DEC">
        <w:rPr>
          <w:rFonts w:ascii="Arial" w:hAnsi="Arial" w:cs="Arial"/>
          <w:sz w:val="24"/>
          <w:szCs w:val="24"/>
        </w:rPr>
        <w:t xml:space="preserve">accessible to </w:t>
      </w:r>
      <w:r w:rsidR="005B1A2C">
        <w:rPr>
          <w:rFonts w:ascii="Arial" w:hAnsi="Arial" w:cs="Arial"/>
          <w:sz w:val="24"/>
          <w:szCs w:val="24"/>
        </w:rPr>
        <w:t>people from a variety of different background</w:t>
      </w:r>
      <w:r w:rsidR="004A322A">
        <w:rPr>
          <w:rFonts w:ascii="Arial" w:hAnsi="Arial" w:cs="Arial"/>
          <w:sz w:val="24"/>
          <w:szCs w:val="24"/>
        </w:rPr>
        <w:t>s has also been recognised.</w:t>
      </w:r>
      <w:r w:rsidR="00E87C64">
        <w:rPr>
          <w:rFonts w:ascii="Arial" w:hAnsi="Arial" w:cs="Arial"/>
          <w:sz w:val="24"/>
          <w:szCs w:val="24"/>
        </w:rPr>
        <w:t xml:space="preserve"> </w:t>
      </w:r>
    </w:p>
    <w:p w14:paraId="25CA32E1" w14:textId="77777777" w:rsidR="00D34E7B" w:rsidRDefault="00D34E7B" w:rsidP="006A47B6">
      <w:pPr>
        <w:spacing w:line="360" w:lineRule="auto"/>
        <w:rPr>
          <w:rFonts w:ascii="Arial" w:hAnsi="Arial" w:cs="Arial"/>
          <w:sz w:val="24"/>
          <w:szCs w:val="24"/>
        </w:rPr>
      </w:pPr>
    </w:p>
    <w:p w14:paraId="1F8063B4" w14:textId="5601BBCD" w:rsidR="00241AD7" w:rsidRDefault="00E87C64" w:rsidP="006A47B6">
      <w:pPr>
        <w:spacing w:line="360" w:lineRule="auto"/>
        <w:rPr>
          <w:rFonts w:ascii="Arial" w:hAnsi="Arial" w:cs="Arial"/>
          <w:sz w:val="24"/>
          <w:szCs w:val="24"/>
        </w:rPr>
      </w:pPr>
      <w:r>
        <w:rPr>
          <w:rFonts w:ascii="Arial" w:hAnsi="Arial" w:cs="Arial"/>
          <w:sz w:val="24"/>
          <w:szCs w:val="24"/>
        </w:rPr>
        <w:t>The professionalisation of the police service has been a welcome change</w:t>
      </w:r>
      <w:r w:rsidR="00B10237">
        <w:rPr>
          <w:rFonts w:ascii="Arial" w:hAnsi="Arial" w:cs="Arial"/>
          <w:sz w:val="24"/>
          <w:szCs w:val="24"/>
        </w:rPr>
        <w:t xml:space="preserve">, however, an array of literature that focuses on police culture has concluded that police officers favour knowledge derived from operational experience rather than the classroom </w:t>
      </w:r>
      <w:sdt>
        <w:sdtPr>
          <w:rPr>
            <w:rFonts w:ascii="Arial" w:hAnsi="Arial" w:cs="Arial"/>
            <w:sz w:val="24"/>
            <w:szCs w:val="24"/>
          </w:rPr>
          <w:id w:val="857928206"/>
          <w:citation/>
        </w:sdtPr>
        <w:sdtContent>
          <w:r w:rsidR="00B10237">
            <w:rPr>
              <w:rFonts w:ascii="Arial" w:hAnsi="Arial" w:cs="Arial"/>
              <w:sz w:val="24"/>
              <w:szCs w:val="24"/>
            </w:rPr>
            <w:fldChar w:fldCharType="begin"/>
          </w:r>
          <w:r w:rsidR="00B10237">
            <w:rPr>
              <w:rFonts w:ascii="Arial" w:hAnsi="Arial" w:cs="Arial"/>
              <w:sz w:val="24"/>
              <w:szCs w:val="24"/>
            </w:rPr>
            <w:instrText xml:space="preserve"> CITATION Coc21 \l 2057 </w:instrText>
          </w:r>
          <w:r w:rsidR="00B10237">
            <w:rPr>
              <w:rFonts w:ascii="Arial" w:hAnsi="Arial" w:cs="Arial"/>
              <w:sz w:val="24"/>
              <w:szCs w:val="24"/>
            </w:rPr>
            <w:fldChar w:fldCharType="separate"/>
          </w:r>
          <w:r w:rsidR="00B10237" w:rsidRPr="00B10237">
            <w:rPr>
              <w:rFonts w:ascii="Arial" w:hAnsi="Arial" w:cs="Arial"/>
              <w:noProof/>
              <w:sz w:val="24"/>
              <w:szCs w:val="24"/>
            </w:rPr>
            <w:t>(Cockcroft, 2021)</w:t>
          </w:r>
          <w:r w:rsidR="00B10237">
            <w:rPr>
              <w:rFonts w:ascii="Arial" w:hAnsi="Arial" w:cs="Arial"/>
              <w:sz w:val="24"/>
              <w:szCs w:val="24"/>
            </w:rPr>
            <w:fldChar w:fldCharType="end"/>
          </w:r>
        </w:sdtContent>
      </w:sdt>
      <w:r w:rsidR="00B10237">
        <w:rPr>
          <w:rFonts w:ascii="Arial" w:hAnsi="Arial" w:cs="Arial"/>
          <w:sz w:val="24"/>
          <w:szCs w:val="24"/>
        </w:rPr>
        <w:t>.</w:t>
      </w:r>
      <w:r w:rsidR="00D34E7B">
        <w:rPr>
          <w:rFonts w:ascii="Arial" w:hAnsi="Arial" w:cs="Arial"/>
          <w:sz w:val="24"/>
          <w:szCs w:val="24"/>
        </w:rPr>
        <w:t xml:space="preserve"> In Bayley and Bittner’s report (1984) it is noted that police officer’s say vehemently that there is no substitute for learning through experience and that the training giving in police academies is irrelevant to ‘real’ police work </w:t>
      </w:r>
      <w:sdt>
        <w:sdtPr>
          <w:rPr>
            <w:rFonts w:ascii="Arial" w:hAnsi="Arial" w:cs="Arial"/>
            <w:sz w:val="24"/>
            <w:szCs w:val="24"/>
          </w:rPr>
          <w:id w:val="-1571422943"/>
          <w:citation/>
        </w:sdtPr>
        <w:sdtContent>
          <w:r w:rsidR="00D34E7B">
            <w:rPr>
              <w:rFonts w:ascii="Arial" w:hAnsi="Arial" w:cs="Arial"/>
              <w:sz w:val="24"/>
              <w:szCs w:val="24"/>
            </w:rPr>
            <w:fldChar w:fldCharType="begin"/>
          </w:r>
          <w:r w:rsidR="00D34E7B">
            <w:rPr>
              <w:rFonts w:ascii="Arial" w:hAnsi="Arial" w:cs="Arial"/>
              <w:sz w:val="24"/>
              <w:szCs w:val="24"/>
            </w:rPr>
            <w:instrText xml:space="preserve"> CITATION Bay84 \l 2057 </w:instrText>
          </w:r>
          <w:r w:rsidR="00D34E7B">
            <w:rPr>
              <w:rFonts w:ascii="Arial" w:hAnsi="Arial" w:cs="Arial"/>
              <w:sz w:val="24"/>
              <w:szCs w:val="24"/>
            </w:rPr>
            <w:fldChar w:fldCharType="separate"/>
          </w:r>
          <w:r w:rsidR="00D34E7B" w:rsidRPr="00D34E7B">
            <w:rPr>
              <w:rFonts w:ascii="Arial" w:hAnsi="Arial" w:cs="Arial"/>
              <w:noProof/>
              <w:sz w:val="24"/>
              <w:szCs w:val="24"/>
            </w:rPr>
            <w:t>(Bayley &amp; Bitter, 1984)</w:t>
          </w:r>
          <w:r w:rsidR="00D34E7B">
            <w:rPr>
              <w:rFonts w:ascii="Arial" w:hAnsi="Arial" w:cs="Arial"/>
              <w:sz w:val="24"/>
              <w:szCs w:val="24"/>
            </w:rPr>
            <w:fldChar w:fldCharType="end"/>
          </w:r>
        </w:sdtContent>
      </w:sdt>
      <w:r w:rsidR="00D34E7B">
        <w:rPr>
          <w:rFonts w:ascii="Arial" w:hAnsi="Arial" w:cs="Arial"/>
          <w:sz w:val="24"/>
          <w:szCs w:val="24"/>
        </w:rPr>
        <w:t xml:space="preserve">. </w:t>
      </w:r>
    </w:p>
    <w:p w14:paraId="489002F4" w14:textId="0ADD802D" w:rsidR="00D266B4" w:rsidRDefault="00D266B4" w:rsidP="006A47B6">
      <w:pPr>
        <w:spacing w:line="360" w:lineRule="auto"/>
        <w:rPr>
          <w:rFonts w:ascii="Arial" w:hAnsi="Arial" w:cs="Arial"/>
          <w:sz w:val="24"/>
          <w:szCs w:val="24"/>
        </w:rPr>
      </w:pPr>
    </w:p>
    <w:p w14:paraId="775389C4" w14:textId="72CE836A" w:rsidR="009A347B" w:rsidRDefault="000946CE" w:rsidP="006A47B6">
      <w:pPr>
        <w:spacing w:line="360" w:lineRule="auto"/>
        <w:rPr>
          <w:rFonts w:ascii="Arial" w:hAnsi="Arial" w:cs="Arial"/>
          <w:sz w:val="24"/>
          <w:szCs w:val="24"/>
        </w:rPr>
      </w:pPr>
      <w:r>
        <w:rPr>
          <w:rFonts w:ascii="Arial" w:hAnsi="Arial" w:cs="Arial"/>
          <w:sz w:val="24"/>
          <w:szCs w:val="24"/>
        </w:rPr>
        <w:t>All professions will set out a standard of professional behaviour</w:t>
      </w:r>
      <w:r w:rsidR="00126386">
        <w:rPr>
          <w:rFonts w:ascii="Arial" w:hAnsi="Arial" w:cs="Arial"/>
          <w:sz w:val="24"/>
          <w:szCs w:val="24"/>
        </w:rPr>
        <w:t>. Professional standards</w:t>
      </w:r>
      <w:r w:rsidR="00742409">
        <w:rPr>
          <w:rFonts w:ascii="Arial" w:hAnsi="Arial" w:cs="Arial"/>
          <w:sz w:val="24"/>
          <w:szCs w:val="24"/>
        </w:rPr>
        <w:t xml:space="preserve"> </w:t>
      </w:r>
      <w:r w:rsidR="00DC01D0">
        <w:rPr>
          <w:rFonts w:ascii="Arial" w:hAnsi="Arial" w:cs="Arial"/>
          <w:sz w:val="24"/>
          <w:szCs w:val="24"/>
        </w:rPr>
        <w:t>set out clear expectations</w:t>
      </w:r>
      <w:r w:rsidR="00653722">
        <w:rPr>
          <w:rFonts w:ascii="Arial" w:hAnsi="Arial" w:cs="Arial"/>
          <w:sz w:val="24"/>
          <w:szCs w:val="24"/>
        </w:rPr>
        <w:t xml:space="preserve"> </w:t>
      </w:r>
      <w:r w:rsidR="00094147">
        <w:rPr>
          <w:rFonts w:ascii="Arial" w:hAnsi="Arial" w:cs="Arial"/>
          <w:sz w:val="24"/>
          <w:szCs w:val="24"/>
        </w:rPr>
        <w:t xml:space="preserve">about effective practice throughout a </w:t>
      </w:r>
      <w:r w:rsidR="00381012">
        <w:rPr>
          <w:rFonts w:ascii="Arial" w:hAnsi="Arial" w:cs="Arial"/>
          <w:sz w:val="24"/>
          <w:szCs w:val="24"/>
        </w:rPr>
        <w:t>professionals career,</w:t>
      </w:r>
      <w:r w:rsidR="00840664">
        <w:rPr>
          <w:rFonts w:ascii="Arial" w:hAnsi="Arial" w:cs="Arial"/>
          <w:sz w:val="24"/>
          <w:szCs w:val="24"/>
        </w:rPr>
        <w:t xml:space="preserve"> will</w:t>
      </w:r>
      <w:r w:rsidR="00381012">
        <w:rPr>
          <w:rFonts w:ascii="Arial" w:hAnsi="Arial" w:cs="Arial"/>
          <w:sz w:val="24"/>
          <w:szCs w:val="24"/>
        </w:rPr>
        <w:t xml:space="preserve"> </w:t>
      </w:r>
      <w:r w:rsidR="009D154A">
        <w:rPr>
          <w:rFonts w:ascii="Arial" w:hAnsi="Arial" w:cs="Arial"/>
          <w:sz w:val="24"/>
          <w:szCs w:val="24"/>
        </w:rPr>
        <w:t>allow</w:t>
      </w:r>
      <w:r w:rsidR="008F4D41">
        <w:rPr>
          <w:rFonts w:ascii="Arial" w:hAnsi="Arial" w:cs="Arial"/>
          <w:sz w:val="24"/>
          <w:szCs w:val="24"/>
        </w:rPr>
        <w:t xml:space="preserve"> professionals to reflect on their practice </w:t>
      </w:r>
      <w:r w:rsidR="00384BD5">
        <w:rPr>
          <w:rFonts w:ascii="Arial" w:hAnsi="Arial" w:cs="Arial"/>
          <w:sz w:val="24"/>
          <w:szCs w:val="24"/>
        </w:rPr>
        <w:t>against nationally agreed standards</w:t>
      </w:r>
      <w:r w:rsidR="004A43EB">
        <w:rPr>
          <w:rFonts w:ascii="Arial" w:hAnsi="Arial" w:cs="Arial"/>
          <w:sz w:val="24"/>
          <w:szCs w:val="24"/>
        </w:rPr>
        <w:t xml:space="preserve"> </w:t>
      </w:r>
      <w:r w:rsidR="00986590">
        <w:rPr>
          <w:rFonts w:ascii="Arial" w:hAnsi="Arial" w:cs="Arial"/>
          <w:sz w:val="24"/>
          <w:szCs w:val="24"/>
        </w:rPr>
        <w:t xml:space="preserve">and </w:t>
      </w:r>
      <w:r w:rsidR="00142CEC">
        <w:rPr>
          <w:rFonts w:ascii="Arial" w:hAnsi="Arial" w:cs="Arial"/>
          <w:sz w:val="24"/>
          <w:szCs w:val="24"/>
        </w:rPr>
        <w:t xml:space="preserve">help professionals identify areas of </w:t>
      </w:r>
      <w:r w:rsidR="00986590">
        <w:rPr>
          <w:rFonts w:ascii="Arial" w:hAnsi="Arial" w:cs="Arial"/>
          <w:sz w:val="24"/>
          <w:szCs w:val="24"/>
        </w:rPr>
        <w:t>future development</w:t>
      </w:r>
      <w:r w:rsidR="004A43EB">
        <w:rPr>
          <w:rFonts w:ascii="Arial" w:hAnsi="Arial" w:cs="Arial"/>
          <w:sz w:val="24"/>
          <w:szCs w:val="24"/>
        </w:rPr>
        <w:t xml:space="preserve"> </w:t>
      </w:r>
      <w:sdt>
        <w:sdtPr>
          <w:rPr>
            <w:rFonts w:ascii="Arial" w:hAnsi="Arial" w:cs="Arial"/>
            <w:sz w:val="24"/>
            <w:szCs w:val="24"/>
          </w:rPr>
          <w:id w:val="-145440291"/>
          <w:citation/>
        </w:sdtPr>
        <w:sdtContent>
          <w:r w:rsidR="00606596">
            <w:rPr>
              <w:rFonts w:ascii="Arial" w:hAnsi="Arial" w:cs="Arial"/>
              <w:sz w:val="24"/>
              <w:szCs w:val="24"/>
            </w:rPr>
            <w:fldChar w:fldCharType="begin"/>
          </w:r>
          <w:r w:rsidR="00606596">
            <w:rPr>
              <w:rFonts w:ascii="Arial" w:hAnsi="Arial" w:cs="Arial"/>
              <w:sz w:val="24"/>
              <w:szCs w:val="24"/>
            </w:rPr>
            <w:instrText xml:space="preserve"> CITATION Hwb17 \l 2057 </w:instrText>
          </w:r>
          <w:r w:rsidR="00606596">
            <w:rPr>
              <w:rFonts w:ascii="Arial" w:hAnsi="Arial" w:cs="Arial"/>
              <w:sz w:val="24"/>
              <w:szCs w:val="24"/>
            </w:rPr>
            <w:fldChar w:fldCharType="separate"/>
          </w:r>
          <w:r w:rsidR="00606596" w:rsidRPr="00606596">
            <w:rPr>
              <w:rFonts w:ascii="Arial" w:hAnsi="Arial" w:cs="Arial"/>
              <w:noProof/>
              <w:sz w:val="24"/>
              <w:szCs w:val="24"/>
            </w:rPr>
            <w:t>(Hwb, 2017)</w:t>
          </w:r>
          <w:r w:rsidR="00606596">
            <w:rPr>
              <w:rFonts w:ascii="Arial" w:hAnsi="Arial" w:cs="Arial"/>
              <w:sz w:val="24"/>
              <w:szCs w:val="24"/>
            </w:rPr>
            <w:fldChar w:fldCharType="end"/>
          </w:r>
        </w:sdtContent>
      </w:sdt>
      <w:r w:rsidR="00606596">
        <w:rPr>
          <w:rFonts w:ascii="Arial" w:hAnsi="Arial" w:cs="Arial"/>
          <w:sz w:val="24"/>
          <w:szCs w:val="24"/>
        </w:rPr>
        <w:t>.</w:t>
      </w:r>
      <w:r w:rsidR="00350530">
        <w:rPr>
          <w:rFonts w:ascii="Arial" w:hAnsi="Arial" w:cs="Arial"/>
          <w:sz w:val="24"/>
          <w:szCs w:val="24"/>
        </w:rPr>
        <w:t xml:space="preserve"> </w:t>
      </w:r>
      <w:r w:rsidR="007F38D3">
        <w:rPr>
          <w:rFonts w:ascii="Arial" w:hAnsi="Arial" w:cs="Arial"/>
          <w:sz w:val="24"/>
          <w:szCs w:val="24"/>
        </w:rPr>
        <w:t xml:space="preserve">The introduction of the </w:t>
      </w:r>
      <w:r w:rsidR="007770E5">
        <w:rPr>
          <w:rFonts w:ascii="Arial" w:hAnsi="Arial" w:cs="Arial"/>
          <w:sz w:val="24"/>
          <w:szCs w:val="24"/>
        </w:rPr>
        <w:t xml:space="preserve">policing education qualification </w:t>
      </w:r>
      <w:r w:rsidR="0017764C">
        <w:rPr>
          <w:rFonts w:ascii="Arial" w:hAnsi="Arial" w:cs="Arial"/>
          <w:sz w:val="24"/>
          <w:szCs w:val="24"/>
        </w:rPr>
        <w:t>programme provides</w:t>
      </w:r>
      <w:r w:rsidR="001F2C4E">
        <w:rPr>
          <w:rFonts w:ascii="Arial" w:hAnsi="Arial" w:cs="Arial"/>
          <w:sz w:val="24"/>
          <w:szCs w:val="24"/>
        </w:rPr>
        <w:t xml:space="preserve"> </w:t>
      </w:r>
      <w:r w:rsidR="001856AC">
        <w:rPr>
          <w:rFonts w:ascii="Arial" w:hAnsi="Arial" w:cs="Arial"/>
          <w:sz w:val="24"/>
          <w:szCs w:val="24"/>
        </w:rPr>
        <w:t xml:space="preserve">recruits with thee entry routes; </w:t>
      </w:r>
      <w:r w:rsidR="00596C23">
        <w:rPr>
          <w:rFonts w:ascii="Arial" w:hAnsi="Arial" w:cs="Arial"/>
          <w:sz w:val="24"/>
          <w:szCs w:val="24"/>
        </w:rPr>
        <w:t>PCDA, which requires three years</w:t>
      </w:r>
      <w:r w:rsidR="00592A0C">
        <w:rPr>
          <w:rFonts w:ascii="Arial" w:hAnsi="Arial" w:cs="Arial"/>
          <w:sz w:val="24"/>
          <w:szCs w:val="24"/>
        </w:rPr>
        <w:t xml:space="preserve"> of study alongside</w:t>
      </w:r>
      <w:r w:rsidR="00CB3898">
        <w:rPr>
          <w:rFonts w:ascii="Arial" w:hAnsi="Arial" w:cs="Arial"/>
          <w:sz w:val="24"/>
          <w:szCs w:val="24"/>
        </w:rPr>
        <w:t xml:space="preserve"> operational duties, the degree holder entry programme</w:t>
      </w:r>
      <w:r w:rsidR="00C13A89">
        <w:rPr>
          <w:rFonts w:ascii="Arial" w:hAnsi="Arial" w:cs="Arial"/>
          <w:sz w:val="24"/>
          <w:szCs w:val="24"/>
        </w:rPr>
        <w:t xml:space="preserve"> </w:t>
      </w:r>
      <w:r w:rsidR="00EA1601">
        <w:rPr>
          <w:rFonts w:ascii="Arial" w:hAnsi="Arial" w:cs="Arial"/>
          <w:sz w:val="24"/>
          <w:szCs w:val="24"/>
        </w:rPr>
        <w:t>and the pre-join degree route</w:t>
      </w:r>
      <w:r w:rsidR="006A1DEC">
        <w:rPr>
          <w:rFonts w:ascii="Arial" w:hAnsi="Arial" w:cs="Arial"/>
          <w:sz w:val="24"/>
          <w:szCs w:val="24"/>
        </w:rPr>
        <w:t xml:space="preserve">. </w:t>
      </w:r>
      <w:r w:rsidR="00BD66C9">
        <w:rPr>
          <w:rFonts w:ascii="Arial" w:hAnsi="Arial" w:cs="Arial"/>
          <w:sz w:val="24"/>
          <w:szCs w:val="24"/>
        </w:rPr>
        <w:t>All routes</w:t>
      </w:r>
      <w:r w:rsidR="008E462B">
        <w:rPr>
          <w:rFonts w:ascii="Arial" w:hAnsi="Arial" w:cs="Arial"/>
          <w:sz w:val="24"/>
          <w:szCs w:val="24"/>
        </w:rPr>
        <w:t xml:space="preserve"> </w:t>
      </w:r>
      <w:r w:rsidR="00B52FA1">
        <w:rPr>
          <w:rFonts w:ascii="Arial" w:hAnsi="Arial" w:cs="Arial"/>
          <w:sz w:val="24"/>
          <w:szCs w:val="24"/>
        </w:rPr>
        <w:t>carry an emphasis on reflective practice</w:t>
      </w:r>
      <w:r w:rsidR="00E90CCC">
        <w:rPr>
          <w:rFonts w:ascii="Arial" w:hAnsi="Arial" w:cs="Arial"/>
          <w:sz w:val="24"/>
          <w:szCs w:val="24"/>
        </w:rPr>
        <w:t xml:space="preserve">; </w:t>
      </w:r>
      <w:r w:rsidR="00E90CCC">
        <w:rPr>
          <w:rFonts w:ascii="Arial" w:hAnsi="Arial" w:cs="Arial"/>
          <w:i/>
          <w:iCs/>
          <w:sz w:val="24"/>
          <w:szCs w:val="24"/>
        </w:rPr>
        <w:t xml:space="preserve">“Reflective practise is a form of learning which takes place in the workplace before, during and after practical placements. Learning occurs through opportunities for reflection and discussion…” </w:t>
      </w:r>
      <w:sdt>
        <w:sdtPr>
          <w:rPr>
            <w:rFonts w:ascii="Arial" w:hAnsi="Arial" w:cs="Arial"/>
            <w:i/>
            <w:iCs/>
            <w:sz w:val="24"/>
            <w:szCs w:val="24"/>
          </w:rPr>
          <w:id w:val="-200319180"/>
          <w:citation/>
        </w:sdtPr>
        <w:sdtContent>
          <w:r w:rsidR="009B7413">
            <w:rPr>
              <w:rFonts w:ascii="Arial" w:hAnsi="Arial" w:cs="Arial"/>
              <w:i/>
              <w:iCs/>
              <w:sz w:val="24"/>
              <w:szCs w:val="24"/>
            </w:rPr>
            <w:fldChar w:fldCharType="begin"/>
          </w:r>
          <w:r w:rsidR="009B7413">
            <w:rPr>
              <w:rFonts w:ascii="Arial" w:hAnsi="Arial" w:cs="Arial"/>
              <w:sz w:val="24"/>
              <w:szCs w:val="24"/>
            </w:rPr>
            <w:instrText xml:space="preserve"> CITATION Str19 \l 2057 </w:instrText>
          </w:r>
          <w:r w:rsidR="009B7413">
            <w:rPr>
              <w:rFonts w:ascii="Arial" w:hAnsi="Arial" w:cs="Arial"/>
              <w:i/>
              <w:iCs/>
              <w:sz w:val="24"/>
              <w:szCs w:val="24"/>
            </w:rPr>
            <w:fldChar w:fldCharType="separate"/>
          </w:r>
          <w:r w:rsidR="009B7413" w:rsidRPr="009B7413">
            <w:rPr>
              <w:rFonts w:ascii="Arial" w:hAnsi="Arial" w:cs="Arial"/>
              <w:noProof/>
              <w:sz w:val="24"/>
              <w:szCs w:val="24"/>
            </w:rPr>
            <w:t>(Strong, 2019)</w:t>
          </w:r>
          <w:r w:rsidR="009B7413">
            <w:rPr>
              <w:rFonts w:ascii="Arial" w:hAnsi="Arial" w:cs="Arial"/>
              <w:i/>
              <w:iCs/>
              <w:sz w:val="24"/>
              <w:szCs w:val="24"/>
            </w:rPr>
            <w:fldChar w:fldCharType="end"/>
          </w:r>
        </w:sdtContent>
      </w:sdt>
      <w:r w:rsidR="009B7413">
        <w:rPr>
          <w:rFonts w:ascii="Arial" w:hAnsi="Arial" w:cs="Arial"/>
          <w:i/>
          <w:iCs/>
          <w:sz w:val="24"/>
          <w:szCs w:val="24"/>
        </w:rPr>
        <w:t>.</w:t>
      </w:r>
      <w:r w:rsidR="005C71E9">
        <w:rPr>
          <w:rFonts w:ascii="Arial" w:hAnsi="Arial" w:cs="Arial"/>
          <w:i/>
          <w:iCs/>
          <w:sz w:val="24"/>
          <w:szCs w:val="24"/>
        </w:rPr>
        <w:t xml:space="preserve"> </w:t>
      </w:r>
      <w:r w:rsidR="0082570E">
        <w:rPr>
          <w:rFonts w:ascii="Arial" w:hAnsi="Arial" w:cs="Arial"/>
          <w:sz w:val="24"/>
          <w:szCs w:val="24"/>
        </w:rPr>
        <w:t>This form of learning</w:t>
      </w:r>
      <w:r w:rsidR="009E6711">
        <w:rPr>
          <w:rFonts w:ascii="Arial" w:hAnsi="Arial" w:cs="Arial"/>
          <w:sz w:val="24"/>
          <w:szCs w:val="24"/>
        </w:rPr>
        <w:t xml:space="preserve"> sets a</w:t>
      </w:r>
      <w:r w:rsidR="001B3236">
        <w:rPr>
          <w:rFonts w:ascii="Arial" w:hAnsi="Arial" w:cs="Arial"/>
          <w:sz w:val="24"/>
          <w:szCs w:val="24"/>
        </w:rPr>
        <w:t xml:space="preserve"> </w:t>
      </w:r>
      <w:r w:rsidR="009E6711">
        <w:rPr>
          <w:rFonts w:ascii="Arial" w:hAnsi="Arial" w:cs="Arial"/>
          <w:sz w:val="24"/>
          <w:szCs w:val="24"/>
        </w:rPr>
        <w:t>precedent with student officers</w:t>
      </w:r>
      <w:r w:rsidR="00C85606">
        <w:rPr>
          <w:rFonts w:ascii="Arial" w:hAnsi="Arial" w:cs="Arial"/>
          <w:sz w:val="24"/>
          <w:szCs w:val="24"/>
        </w:rPr>
        <w:t>;</w:t>
      </w:r>
      <w:r w:rsidR="00C86CF0">
        <w:rPr>
          <w:rFonts w:ascii="Arial" w:hAnsi="Arial" w:cs="Arial"/>
          <w:sz w:val="24"/>
          <w:szCs w:val="24"/>
        </w:rPr>
        <w:t xml:space="preserve"> </w:t>
      </w:r>
      <w:r w:rsidR="000056D5">
        <w:rPr>
          <w:rFonts w:ascii="Arial" w:hAnsi="Arial" w:cs="Arial"/>
          <w:sz w:val="24"/>
          <w:szCs w:val="24"/>
        </w:rPr>
        <w:t>pr</w:t>
      </w:r>
      <w:r w:rsidR="00D758F2">
        <w:rPr>
          <w:rFonts w:ascii="Arial" w:hAnsi="Arial" w:cs="Arial"/>
          <w:sz w:val="24"/>
          <w:szCs w:val="24"/>
        </w:rPr>
        <w:t xml:space="preserve">oducing officers who </w:t>
      </w:r>
      <w:r w:rsidR="00D32FA6">
        <w:rPr>
          <w:rFonts w:ascii="Arial" w:hAnsi="Arial" w:cs="Arial"/>
          <w:sz w:val="24"/>
          <w:szCs w:val="24"/>
        </w:rPr>
        <w:t xml:space="preserve">fundamentally understand the need for maintaining professional standards and who continually reflect on their practices and </w:t>
      </w:r>
      <w:r w:rsidR="00134AD6">
        <w:rPr>
          <w:rFonts w:ascii="Arial" w:hAnsi="Arial" w:cs="Arial"/>
          <w:sz w:val="24"/>
          <w:szCs w:val="24"/>
        </w:rPr>
        <w:t>can</w:t>
      </w:r>
      <w:r w:rsidR="00D32FA6">
        <w:rPr>
          <w:rFonts w:ascii="Arial" w:hAnsi="Arial" w:cs="Arial"/>
          <w:sz w:val="24"/>
          <w:szCs w:val="24"/>
        </w:rPr>
        <w:t xml:space="preserve"> identify areas of improvement and development</w:t>
      </w:r>
      <w:r w:rsidR="000C03CC">
        <w:rPr>
          <w:rFonts w:ascii="Arial" w:hAnsi="Arial" w:cs="Arial"/>
          <w:sz w:val="24"/>
          <w:szCs w:val="24"/>
        </w:rPr>
        <w:t>.</w:t>
      </w:r>
      <w:r w:rsidR="00134AD6">
        <w:rPr>
          <w:rFonts w:ascii="Arial" w:hAnsi="Arial" w:cs="Arial"/>
          <w:sz w:val="24"/>
          <w:szCs w:val="24"/>
        </w:rPr>
        <w:t xml:space="preserve"> </w:t>
      </w:r>
    </w:p>
    <w:p w14:paraId="7A5D73A8" w14:textId="6B4D5399" w:rsidR="00487000" w:rsidRDefault="00487000" w:rsidP="006A47B6">
      <w:pPr>
        <w:spacing w:line="360" w:lineRule="auto"/>
        <w:rPr>
          <w:rFonts w:ascii="Arial" w:hAnsi="Arial" w:cs="Arial"/>
          <w:sz w:val="24"/>
          <w:szCs w:val="24"/>
        </w:rPr>
      </w:pPr>
    </w:p>
    <w:p w14:paraId="46859BFA" w14:textId="7CD80D3C" w:rsidR="00CC7E06" w:rsidRDefault="002B5C33" w:rsidP="006A47B6">
      <w:pPr>
        <w:spacing w:line="360" w:lineRule="auto"/>
        <w:rPr>
          <w:rFonts w:ascii="Arial" w:hAnsi="Arial" w:cs="Arial"/>
          <w:sz w:val="24"/>
          <w:szCs w:val="24"/>
        </w:rPr>
      </w:pPr>
      <w:r>
        <w:rPr>
          <w:rFonts w:ascii="Arial" w:hAnsi="Arial" w:cs="Arial"/>
          <w:sz w:val="24"/>
          <w:szCs w:val="24"/>
        </w:rPr>
        <w:t>A</w:t>
      </w:r>
      <w:r w:rsidR="00A45037">
        <w:rPr>
          <w:rFonts w:ascii="Arial" w:hAnsi="Arial" w:cs="Arial"/>
          <w:sz w:val="24"/>
          <w:szCs w:val="24"/>
        </w:rPr>
        <w:t>n</w:t>
      </w:r>
      <w:r>
        <w:rPr>
          <w:rFonts w:ascii="Arial" w:hAnsi="Arial" w:cs="Arial"/>
          <w:sz w:val="24"/>
          <w:szCs w:val="24"/>
        </w:rPr>
        <w:t xml:space="preserve"> </w:t>
      </w:r>
      <w:r w:rsidR="00B95B5C">
        <w:rPr>
          <w:rFonts w:ascii="Arial" w:hAnsi="Arial" w:cs="Arial"/>
          <w:sz w:val="24"/>
          <w:szCs w:val="24"/>
        </w:rPr>
        <w:t xml:space="preserve">essential </w:t>
      </w:r>
      <w:r w:rsidR="00EA2668">
        <w:rPr>
          <w:rFonts w:ascii="Arial" w:hAnsi="Arial" w:cs="Arial"/>
          <w:sz w:val="24"/>
          <w:szCs w:val="24"/>
        </w:rPr>
        <w:t>requirement of a profession</w:t>
      </w:r>
      <w:r w:rsidR="004B0C8F">
        <w:rPr>
          <w:rFonts w:ascii="Arial" w:hAnsi="Arial" w:cs="Arial"/>
          <w:sz w:val="24"/>
          <w:szCs w:val="24"/>
        </w:rPr>
        <w:t>,</w:t>
      </w:r>
      <w:r w:rsidR="00CB0C4C">
        <w:rPr>
          <w:rFonts w:ascii="Arial" w:hAnsi="Arial" w:cs="Arial"/>
          <w:sz w:val="24"/>
          <w:szCs w:val="24"/>
        </w:rPr>
        <w:t xml:space="preserve"> is</w:t>
      </w:r>
      <w:r w:rsidR="004B0C8F">
        <w:rPr>
          <w:rFonts w:ascii="Arial" w:hAnsi="Arial" w:cs="Arial"/>
          <w:sz w:val="24"/>
          <w:szCs w:val="24"/>
        </w:rPr>
        <w:t xml:space="preserve"> </w:t>
      </w:r>
      <w:r w:rsidR="00EA2668">
        <w:rPr>
          <w:rFonts w:ascii="Arial" w:hAnsi="Arial" w:cs="Arial"/>
          <w:sz w:val="24"/>
          <w:szCs w:val="24"/>
        </w:rPr>
        <w:t xml:space="preserve">the basis on which professionals </w:t>
      </w:r>
      <w:r w:rsidR="00A45037">
        <w:rPr>
          <w:rFonts w:ascii="Arial" w:hAnsi="Arial" w:cs="Arial"/>
          <w:sz w:val="24"/>
          <w:szCs w:val="24"/>
        </w:rPr>
        <w:t xml:space="preserve">are allowed to exercise a high degree of individual autonomy and independence of judgement </w:t>
      </w:r>
      <w:sdt>
        <w:sdtPr>
          <w:rPr>
            <w:rFonts w:ascii="Arial" w:hAnsi="Arial" w:cs="Arial"/>
            <w:sz w:val="24"/>
            <w:szCs w:val="24"/>
          </w:rPr>
          <w:id w:val="151648980"/>
          <w:citation/>
        </w:sdtPr>
        <w:sdtContent>
          <w:r w:rsidR="00EC56C7">
            <w:rPr>
              <w:rFonts w:ascii="Arial" w:hAnsi="Arial" w:cs="Arial"/>
              <w:sz w:val="24"/>
              <w:szCs w:val="24"/>
            </w:rPr>
            <w:fldChar w:fldCharType="begin"/>
          </w:r>
          <w:r w:rsidR="00EC56C7">
            <w:rPr>
              <w:rFonts w:ascii="Arial" w:hAnsi="Arial" w:cs="Arial"/>
              <w:sz w:val="24"/>
              <w:szCs w:val="24"/>
            </w:rPr>
            <w:instrText xml:space="preserve"> CITATION aru21 \l 2057 </w:instrText>
          </w:r>
          <w:r w:rsidR="00EC56C7">
            <w:rPr>
              <w:rFonts w:ascii="Arial" w:hAnsi="Arial" w:cs="Arial"/>
              <w:sz w:val="24"/>
              <w:szCs w:val="24"/>
            </w:rPr>
            <w:fldChar w:fldCharType="separate"/>
          </w:r>
          <w:r w:rsidR="00EC56C7" w:rsidRPr="00EC56C7">
            <w:rPr>
              <w:rFonts w:ascii="Arial" w:hAnsi="Arial" w:cs="Arial"/>
              <w:noProof/>
              <w:sz w:val="24"/>
              <w:szCs w:val="24"/>
            </w:rPr>
            <w:t>(a.r.u, n.d.)</w:t>
          </w:r>
          <w:r w:rsidR="00EC56C7">
            <w:rPr>
              <w:rFonts w:ascii="Arial" w:hAnsi="Arial" w:cs="Arial"/>
              <w:sz w:val="24"/>
              <w:szCs w:val="24"/>
            </w:rPr>
            <w:fldChar w:fldCharType="end"/>
          </w:r>
        </w:sdtContent>
      </w:sdt>
      <w:r w:rsidR="00984407">
        <w:rPr>
          <w:rFonts w:ascii="Arial" w:hAnsi="Arial" w:cs="Arial"/>
          <w:sz w:val="24"/>
          <w:szCs w:val="24"/>
        </w:rPr>
        <w:t>.</w:t>
      </w:r>
      <w:r w:rsidR="006379CC">
        <w:rPr>
          <w:rFonts w:ascii="Arial" w:hAnsi="Arial" w:cs="Arial"/>
          <w:sz w:val="24"/>
          <w:szCs w:val="24"/>
        </w:rPr>
        <w:t xml:space="preserve"> Police officers exercise autonomy and judgment throughout their dealings with the public and must</w:t>
      </w:r>
      <w:r w:rsidR="00AF4FED">
        <w:rPr>
          <w:rFonts w:ascii="Arial" w:hAnsi="Arial" w:cs="Arial"/>
          <w:sz w:val="24"/>
          <w:szCs w:val="24"/>
        </w:rPr>
        <w:t xml:space="preserve"> utilise officer </w:t>
      </w:r>
      <w:r w:rsidR="006379CC">
        <w:rPr>
          <w:rFonts w:ascii="Arial" w:hAnsi="Arial" w:cs="Arial"/>
          <w:sz w:val="24"/>
          <w:szCs w:val="24"/>
        </w:rPr>
        <w:t>discretion</w:t>
      </w:r>
      <w:r w:rsidR="00E14CFD">
        <w:rPr>
          <w:rFonts w:ascii="Arial" w:hAnsi="Arial" w:cs="Arial"/>
          <w:sz w:val="24"/>
          <w:szCs w:val="24"/>
        </w:rPr>
        <w:t xml:space="preserve">. A key </w:t>
      </w:r>
      <w:r w:rsidR="00D57793">
        <w:rPr>
          <w:rFonts w:ascii="Arial" w:hAnsi="Arial" w:cs="Arial"/>
          <w:sz w:val="24"/>
          <w:szCs w:val="24"/>
        </w:rPr>
        <w:t>element</w:t>
      </w:r>
      <w:r w:rsidR="00E14CFD">
        <w:rPr>
          <w:rFonts w:ascii="Arial" w:hAnsi="Arial" w:cs="Arial"/>
          <w:sz w:val="24"/>
          <w:szCs w:val="24"/>
        </w:rPr>
        <w:t xml:space="preserve"> </w:t>
      </w:r>
      <w:r w:rsidR="00D57793">
        <w:rPr>
          <w:rFonts w:ascii="Arial" w:hAnsi="Arial" w:cs="Arial"/>
          <w:sz w:val="24"/>
          <w:szCs w:val="24"/>
        </w:rPr>
        <w:t xml:space="preserve">of </w:t>
      </w:r>
      <w:r w:rsidR="00E14CFD">
        <w:rPr>
          <w:rFonts w:ascii="Arial" w:hAnsi="Arial" w:cs="Arial"/>
          <w:sz w:val="24"/>
          <w:szCs w:val="24"/>
        </w:rPr>
        <w:t>professional discretion is a distinct ethical dimension.</w:t>
      </w:r>
      <w:r w:rsidR="00AF4FED">
        <w:rPr>
          <w:rFonts w:ascii="Arial" w:hAnsi="Arial" w:cs="Arial"/>
          <w:sz w:val="24"/>
          <w:szCs w:val="24"/>
        </w:rPr>
        <w:t xml:space="preserve"> All professions are governed by</w:t>
      </w:r>
      <w:r w:rsidR="00904CBD">
        <w:rPr>
          <w:rFonts w:ascii="Arial" w:hAnsi="Arial" w:cs="Arial"/>
          <w:sz w:val="24"/>
          <w:szCs w:val="24"/>
        </w:rPr>
        <w:t xml:space="preserve"> </w:t>
      </w:r>
      <w:r w:rsidR="00AF4FED">
        <w:rPr>
          <w:rFonts w:ascii="Arial" w:hAnsi="Arial" w:cs="Arial"/>
          <w:sz w:val="24"/>
          <w:szCs w:val="24"/>
        </w:rPr>
        <w:t>ethics</w:t>
      </w:r>
      <w:r w:rsidR="002B5704">
        <w:rPr>
          <w:rFonts w:ascii="Arial" w:hAnsi="Arial" w:cs="Arial"/>
          <w:sz w:val="24"/>
          <w:szCs w:val="24"/>
        </w:rPr>
        <w:t xml:space="preserve">; </w:t>
      </w:r>
      <w:r w:rsidR="00AF4FED">
        <w:rPr>
          <w:rFonts w:ascii="Arial" w:hAnsi="Arial" w:cs="Arial"/>
          <w:sz w:val="24"/>
          <w:szCs w:val="24"/>
        </w:rPr>
        <w:t xml:space="preserve">that hold the individual or group accountable for their </w:t>
      </w:r>
      <w:r w:rsidR="00E749D2">
        <w:rPr>
          <w:rFonts w:ascii="Arial" w:hAnsi="Arial" w:cs="Arial"/>
          <w:sz w:val="24"/>
          <w:szCs w:val="24"/>
        </w:rPr>
        <w:t>decisions and actions</w:t>
      </w:r>
      <w:r w:rsidR="00425754">
        <w:rPr>
          <w:rFonts w:ascii="Arial" w:hAnsi="Arial" w:cs="Arial"/>
          <w:sz w:val="24"/>
          <w:szCs w:val="24"/>
        </w:rPr>
        <w:t>.</w:t>
      </w:r>
      <w:r w:rsidR="000849DF">
        <w:rPr>
          <w:rFonts w:ascii="Arial" w:hAnsi="Arial" w:cs="Arial"/>
          <w:sz w:val="24"/>
          <w:szCs w:val="24"/>
        </w:rPr>
        <w:t xml:space="preserve"> Therefore, in the endeavour to professionalise the police service, it is vital that the code of ethics is embedded throughout the training of all officers; ensuring officers can identify ethical principles that guide their actions and the actions of the organisation.</w:t>
      </w:r>
      <w:r w:rsidR="001A59AF">
        <w:rPr>
          <w:rFonts w:ascii="Arial" w:hAnsi="Arial" w:cs="Arial"/>
          <w:sz w:val="24"/>
          <w:szCs w:val="24"/>
        </w:rPr>
        <w:t xml:space="preserve"> General ethical principles that apply throughout all professions include respect for others </w:t>
      </w:r>
      <w:sdt>
        <w:sdtPr>
          <w:rPr>
            <w:rFonts w:ascii="Arial" w:hAnsi="Arial" w:cs="Arial"/>
            <w:sz w:val="24"/>
            <w:szCs w:val="24"/>
          </w:rPr>
          <w:id w:val="1652015491"/>
          <w:citation/>
        </w:sdtPr>
        <w:sdtContent>
          <w:r w:rsidR="001A59AF">
            <w:rPr>
              <w:rFonts w:ascii="Arial" w:hAnsi="Arial" w:cs="Arial"/>
              <w:sz w:val="24"/>
              <w:szCs w:val="24"/>
            </w:rPr>
            <w:fldChar w:fldCharType="begin"/>
          </w:r>
          <w:r w:rsidR="001A59AF">
            <w:rPr>
              <w:rFonts w:ascii="Arial" w:hAnsi="Arial" w:cs="Arial"/>
              <w:sz w:val="24"/>
              <w:szCs w:val="24"/>
            </w:rPr>
            <w:instrText xml:space="preserve"> CITATION Imm21 \l 2057 </w:instrText>
          </w:r>
          <w:r w:rsidR="001A59AF">
            <w:rPr>
              <w:rFonts w:ascii="Arial" w:hAnsi="Arial" w:cs="Arial"/>
              <w:sz w:val="24"/>
              <w:szCs w:val="24"/>
            </w:rPr>
            <w:fldChar w:fldCharType="separate"/>
          </w:r>
          <w:r w:rsidR="001A59AF" w:rsidRPr="001A59AF">
            <w:rPr>
              <w:rFonts w:ascii="Arial" w:hAnsi="Arial" w:cs="Arial"/>
              <w:noProof/>
              <w:sz w:val="24"/>
              <w:szCs w:val="24"/>
            </w:rPr>
            <w:t>(Immigration advisers authority, 2021)</w:t>
          </w:r>
          <w:r w:rsidR="001A59AF">
            <w:rPr>
              <w:rFonts w:ascii="Arial" w:hAnsi="Arial" w:cs="Arial"/>
              <w:sz w:val="24"/>
              <w:szCs w:val="24"/>
            </w:rPr>
            <w:fldChar w:fldCharType="end"/>
          </w:r>
        </w:sdtContent>
      </w:sdt>
      <w:r w:rsidR="001A59AF">
        <w:rPr>
          <w:rFonts w:ascii="Arial" w:hAnsi="Arial" w:cs="Arial"/>
          <w:sz w:val="24"/>
          <w:szCs w:val="24"/>
        </w:rPr>
        <w:t>; within the policing code of ethics</w:t>
      </w:r>
      <w:r w:rsidR="002B5704">
        <w:rPr>
          <w:rFonts w:ascii="Arial" w:hAnsi="Arial" w:cs="Arial"/>
          <w:sz w:val="24"/>
          <w:szCs w:val="24"/>
        </w:rPr>
        <w:t xml:space="preserve">, respect for others is looked at through two of the standards of professional </w:t>
      </w:r>
      <w:r w:rsidR="002B5704">
        <w:rPr>
          <w:rFonts w:ascii="Arial" w:hAnsi="Arial" w:cs="Arial"/>
          <w:sz w:val="24"/>
          <w:szCs w:val="24"/>
        </w:rPr>
        <w:lastRenderedPageBreak/>
        <w:t xml:space="preserve">behaviour, </w:t>
      </w:r>
      <w:r w:rsidR="002B5704">
        <w:rPr>
          <w:rFonts w:ascii="Arial" w:hAnsi="Arial" w:cs="Arial"/>
          <w:i/>
          <w:iCs/>
          <w:sz w:val="24"/>
          <w:szCs w:val="24"/>
        </w:rPr>
        <w:t xml:space="preserve">‘Accountability, respect and courtesy’ </w:t>
      </w:r>
      <w:r w:rsidR="002B5704">
        <w:rPr>
          <w:rFonts w:ascii="Arial" w:hAnsi="Arial" w:cs="Arial"/>
          <w:sz w:val="24"/>
          <w:szCs w:val="24"/>
        </w:rPr>
        <w:t xml:space="preserve">and </w:t>
      </w:r>
      <w:r w:rsidR="002B5704">
        <w:rPr>
          <w:rFonts w:ascii="Arial" w:hAnsi="Arial" w:cs="Arial"/>
          <w:i/>
          <w:iCs/>
          <w:sz w:val="24"/>
          <w:szCs w:val="24"/>
        </w:rPr>
        <w:t xml:space="preserve">‘Equality and Diversity’ </w:t>
      </w:r>
      <w:sdt>
        <w:sdtPr>
          <w:rPr>
            <w:rFonts w:ascii="Arial" w:hAnsi="Arial" w:cs="Arial"/>
            <w:i/>
            <w:iCs/>
            <w:sz w:val="24"/>
            <w:szCs w:val="24"/>
          </w:rPr>
          <w:id w:val="-1218968384"/>
          <w:citation/>
        </w:sdtPr>
        <w:sdtContent>
          <w:r w:rsidR="002B5704">
            <w:rPr>
              <w:rFonts w:ascii="Arial" w:hAnsi="Arial" w:cs="Arial"/>
              <w:i/>
              <w:iCs/>
              <w:sz w:val="24"/>
              <w:szCs w:val="24"/>
            </w:rPr>
            <w:fldChar w:fldCharType="begin"/>
          </w:r>
          <w:r w:rsidR="002B5704">
            <w:rPr>
              <w:rFonts w:ascii="Arial" w:hAnsi="Arial" w:cs="Arial"/>
              <w:i/>
              <w:iCs/>
              <w:sz w:val="24"/>
              <w:szCs w:val="24"/>
            </w:rPr>
            <w:instrText xml:space="preserve"> CITATION Col142 \l 2057 </w:instrText>
          </w:r>
          <w:r w:rsidR="002B5704">
            <w:rPr>
              <w:rFonts w:ascii="Arial" w:hAnsi="Arial" w:cs="Arial"/>
              <w:i/>
              <w:iCs/>
              <w:sz w:val="24"/>
              <w:szCs w:val="24"/>
            </w:rPr>
            <w:fldChar w:fldCharType="separate"/>
          </w:r>
          <w:r w:rsidR="002B5704" w:rsidRPr="002B5704">
            <w:rPr>
              <w:rFonts w:ascii="Arial" w:hAnsi="Arial" w:cs="Arial"/>
              <w:noProof/>
              <w:sz w:val="24"/>
              <w:szCs w:val="24"/>
            </w:rPr>
            <w:t>(College of Policing, 2014)</w:t>
          </w:r>
          <w:r w:rsidR="002B5704">
            <w:rPr>
              <w:rFonts w:ascii="Arial" w:hAnsi="Arial" w:cs="Arial"/>
              <w:i/>
              <w:iCs/>
              <w:sz w:val="24"/>
              <w:szCs w:val="24"/>
            </w:rPr>
            <w:fldChar w:fldCharType="end"/>
          </w:r>
        </w:sdtContent>
      </w:sdt>
      <w:r w:rsidR="002B5704">
        <w:rPr>
          <w:rFonts w:ascii="Arial" w:hAnsi="Arial" w:cs="Arial"/>
          <w:i/>
          <w:iCs/>
          <w:sz w:val="24"/>
          <w:szCs w:val="24"/>
        </w:rPr>
        <w:t xml:space="preserve">. </w:t>
      </w:r>
      <w:r w:rsidR="00376BC5">
        <w:rPr>
          <w:rFonts w:ascii="Arial" w:hAnsi="Arial" w:cs="Arial"/>
          <w:sz w:val="24"/>
          <w:szCs w:val="24"/>
        </w:rPr>
        <w:t xml:space="preserve">These two standards of behaviour promote inclusivity within the police service. </w:t>
      </w:r>
      <w:r w:rsidR="00376BC5">
        <w:rPr>
          <w:rFonts w:ascii="Arial" w:hAnsi="Arial" w:cs="Arial"/>
          <w:i/>
          <w:iCs/>
          <w:sz w:val="24"/>
          <w:szCs w:val="24"/>
        </w:rPr>
        <w:t xml:space="preserve">“In ‘post truth’ times, professionalism must accommodate ambiguities of class, ethnicity and sexuality” </w:t>
      </w:r>
      <w:sdt>
        <w:sdtPr>
          <w:rPr>
            <w:rFonts w:ascii="Arial" w:hAnsi="Arial" w:cs="Arial"/>
            <w:i/>
            <w:iCs/>
            <w:sz w:val="24"/>
            <w:szCs w:val="24"/>
          </w:rPr>
          <w:id w:val="-631868219"/>
          <w:citation/>
        </w:sdtPr>
        <w:sdtContent>
          <w:r w:rsidR="00376BC5">
            <w:rPr>
              <w:rFonts w:ascii="Arial" w:hAnsi="Arial" w:cs="Arial"/>
              <w:i/>
              <w:iCs/>
              <w:sz w:val="24"/>
              <w:szCs w:val="24"/>
            </w:rPr>
            <w:fldChar w:fldCharType="begin"/>
          </w:r>
          <w:r w:rsidR="00376BC5">
            <w:rPr>
              <w:rFonts w:ascii="Arial" w:hAnsi="Arial" w:cs="Arial"/>
              <w:i/>
              <w:iCs/>
              <w:sz w:val="24"/>
              <w:szCs w:val="24"/>
            </w:rPr>
            <w:instrText xml:space="preserve"> CITATION Fie18 \l 2057 </w:instrText>
          </w:r>
          <w:r w:rsidR="00376BC5">
            <w:rPr>
              <w:rFonts w:ascii="Arial" w:hAnsi="Arial" w:cs="Arial"/>
              <w:i/>
              <w:iCs/>
              <w:sz w:val="24"/>
              <w:szCs w:val="24"/>
            </w:rPr>
            <w:fldChar w:fldCharType="separate"/>
          </w:r>
          <w:r w:rsidR="00376BC5" w:rsidRPr="00376BC5">
            <w:rPr>
              <w:rFonts w:ascii="Arial" w:hAnsi="Arial" w:cs="Arial"/>
              <w:noProof/>
              <w:sz w:val="24"/>
              <w:szCs w:val="24"/>
            </w:rPr>
            <w:t>(Fielding, 2018)</w:t>
          </w:r>
          <w:r w:rsidR="00376BC5">
            <w:rPr>
              <w:rFonts w:ascii="Arial" w:hAnsi="Arial" w:cs="Arial"/>
              <w:i/>
              <w:iCs/>
              <w:sz w:val="24"/>
              <w:szCs w:val="24"/>
            </w:rPr>
            <w:fldChar w:fldCharType="end"/>
          </w:r>
        </w:sdtContent>
      </w:sdt>
      <w:r w:rsidR="00E320E3">
        <w:rPr>
          <w:rFonts w:ascii="Arial" w:hAnsi="Arial" w:cs="Arial"/>
          <w:i/>
          <w:iCs/>
          <w:sz w:val="24"/>
          <w:szCs w:val="24"/>
        </w:rPr>
        <w:t xml:space="preserve">. </w:t>
      </w:r>
      <w:r w:rsidR="00FD10DA">
        <w:rPr>
          <w:rFonts w:ascii="Arial" w:hAnsi="Arial" w:cs="Arial"/>
          <w:sz w:val="24"/>
          <w:szCs w:val="24"/>
        </w:rPr>
        <w:t xml:space="preserve">The police service has adopted several approaches in which to make sure its workforce is representative of the diverse communities that they serve. </w:t>
      </w:r>
      <w:r w:rsidR="003F302C">
        <w:rPr>
          <w:rFonts w:ascii="Arial" w:hAnsi="Arial" w:cs="Arial"/>
          <w:sz w:val="24"/>
          <w:szCs w:val="24"/>
        </w:rPr>
        <w:t xml:space="preserve">These approaches include, ensuring that the recruitment process is fair and based on merit, adopting a ‘positive action’ approach whereby initiatives are introduced to encourage people from different backgrounds to apply to join the force and also support serving officers, and faith considerations which give officers the time and freedom to practice their faith  </w:t>
      </w:r>
      <w:sdt>
        <w:sdtPr>
          <w:rPr>
            <w:rFonts w:ascii="Arial" w:hAnsi="Arial" w:cs="Arial"/>
            <w:sz w:val="24"/>
            <w:szCs w:val="24"/>
          </w:rPr>
          <w:id w:val="1780523482"/>
          <w:citation/>
        </w:sdtPr>
        <w:sdtContent>
          <w:r w:rsidR="003F302C">
            <w:rPr>
              <w:rFonts w:ascii="Arial" w:hAnsi="Arial" w:cs="Arial"/>
              <w:sz w:val="24"/>
              <w:szCs w:val="24"/>
            </w:rPr>
            <w:fldChar w:fldCharType="begin"/>
          </w:r>
          <w:r w:rsidR="003F302C">
            <w:rPr>
              <w:rFonts w:ascii="Arial" w:hAnsi="Arial" w:cs="Arial"/>
              <w:sz w:val="24"/>
              <w:szCs w:val="24"/>
            </w:rPr>
            <w:instrText xml:space="preserve"> CITATION Joi21 \l 2057 </w:instrText>
          </w:r>
          <w:r w:rsidR="003F302C">
            <w:rPr>
              <w:rFonts w:ascii="Arial" w:hAnsi="Arial" w:cs="Arial"/>
              <w:sz w:val="24"/>
              <w:szCs w:val="24"/>
            </w:rPr>
            <w:fldChar w:fldCharType="separate"/>
          </w:r>
          <w:r w:rsidR="003F302C" w:rsidRPr="003F302C">
            <w:rPr>
              <w:rFonts w:ascii="Arial" w:hAnsi="Arial" w:cs="Arial"/>
              <w:noProof/>
              <w:sz w:val="24"/>
              <w:szCs w:val="24"/>
            </w:rPr>
            <w:t>(Joining the police, n.d.)</w:t>
          </w:r>
          <w:r w:rsidR="003F302C">
            <w:rPr>
              <w:rFonts w:ascii="Arial" w:hAnsi="Arial" w:cs="Arial"/>
              <w:sz w:val="24"/>
              <w:szCs w:val="24"/>
            </w:rPr>
            <w:fldChar w:fldCharType="end"/>
          </w:r>
        </w:sdtContent>
      </w:sdt>
      <w:r w:rsidR="003F302C">
        <w:rPr>
          <w:rFonts w:ascii="Arial" w:hAnsi="Arial" w:cs="Arial"/>
          <w:sz w:val="24"/>
          <w:szCs w:val="24"/>
        </w:rPr>
        <w:t xml:space="preserve">. </w:t>
      </w:r>
    </w:p>
    <w:p w14:paraId="0780BB46" w14:textId="666A57DA" w:rsidR="00CC7E06" w:rsidRDefault="00CC7E06" w:rsidP="006A47B6">
      <w:pPr>
        <w:spacing w:line="360" w:lineRule="auto"/>
        <w:rPr>
          <w:rFonts w:ascii="Arial" w:hAnsi="Arial" w:cs="Arial"/>
          <w:sz w:val="24"/>
          <w:szCs w:val="24"/>
        </w:rPr>
      </w:pPr>
    </w:p>
    <w:p w14:paraId="1CAF3F8B" w14:textId="3299A923" w:rsidR="00366D51" w:rsidRDefault="009329D5" w:rsidP="006A47B6">
      <w:pPr>
        <w:spacing w:line="360" w:lineRule="auto"/>
        <w:rPr>
          <w:rFonts w:ascii="Arial" w:hAnsi="Arial" w:cs="Arial"/>
          <w:sz w:val="24"/>
          <w:szCs w:val="24"/>
        </w:rPr>
      </w:pPr>
      <w:r>
        <w:rPr>
          <w:rFonts w:ascii="Arial" w:hAnsi="Arial" w:cs="Arial"/>
          <w:sz w:val="24"/>
          <w:szCs w:val="24"/>
        </w:rPr>
        <w:t xml:space="preserve">Student officers must evidence </w:t>
      </w:r>
      <w:proofErr w:type="gramStart"/>
      <w:r>
        <w:rPr>
          <w:rFonts w:ascii="Arial" w:hAnsi="Arial" w:cs="Arial"/>
          <w:sz w:val="24"/>
          <w:szCs w:val="24"/>
        </w:rPr>
        <w:t>a number of</w:t>
      </w:r>
      <w:proofErr w:type="gramEnd"/>
      <w:r>
        <w:rPr>
          <w:rFonts w:ascii="Arial" w:hAnsi="Arial" w:cs="Arial"/>
          <w:sz w:val="24"/>
          <w:szCs w:val="24"/>
        </w:rPr>
        <w:t xml:space="preserve"> different competencies within an operational setting before they are given independent patrol status. A student officer who achieves this status is given full autonomy and must show they can use professional judgement and discretion and are accountable for their decisions. </w:t>
      </w:r>
      <w:r w:rsidR="00476A7F">
        <w:rPr>
          <w:rFonts w:ascii="Arial" w:hAnsi="Arial" w:cs="Arial"/>
          <w:sz w:val="24"/>
          <w:szCs w:val="24"/>
        </w:rPr>
        <w:t xml:space="preserve">Tutor constables are responsible for </w:t>
      </w:r>
      <w:r w:rsidR="0054595B">
        <w:rPr>
          <w:rFonts w:ascii="Arial" w:hAnsi="Arial" w:cs="Arial"/>
          <w:sz w:val="24"/>
          <w:szCs w:val="24"/>
        </w:rPr>
        <w:t xml:space="preserve">ensuring that student officer’s reach this standard. The role of tutor constable has changed through the professionalisation of the service, with tutor constable becoming a full-time position; </w:t>
      </w:r>
      <w:r w:rsidR="0014093A">
        <w:rPr>
          <w:rFonts w:ascii="Arial" w:hAnsi="Arial" w:cs="Arial"/>
          <w:sz w:val="24"/>
          <w:szCs w:val="24"/>
        </w:rPr>
        <w:t>thus,</w:t>
      </w:r>
      <w:r w:rsidR="0054595B">
        <w:rPr>
          <w:rFonts w:ascii="Arial" w:hAnsi="Arial" w:cs="Arial"/>
          <w:sz w:val="24"/>
          <w:szCs w:val="24"/>
        </w:rPr>
        <w:t xml:space="preserve"> providing a far more thorough approach to coaching and mentoring.</w:t>
      </w:r>
      <w:r w:rsidR="0014093A">
        <w:rPr>
          <w:rFonts w:ascii="Arial" w:hAnsi="Arial" w:cs="Arial"/>
          <w:sz w:val="24"/>
          <w:szCs w:val="24"/>
        </w:rPr>
        <w:t xml:space="preserve"> Tutors are responsible for facilitating work-based learning, development and assessment on a one to one or small group basis </w:t>
      </w:r>
      <w:sdt>
        <w:sdtPr>
          <w:rPr>
            <w:rFonts w:ascii="Arial" w:hAnsi="Arial" w:cs="Arial"/>
            <w:sz w:val="24"/>
            <w:szCs w:val="24"/>
          </w:rPr>
          <w:id w:val="-804546096"/>
          <w:citation/>
        </w:sdtPr>
        <w:sdtContent>
          <w:r w:rsidR="0014093A">
            <w:rPr>
              <w:rFonts w:ascii="Arial" w:hAnsi="Arial" w:cs="Arial"/>
              <w:sz w:val="24"/>
              <w:szCs w:val="24"/>
            </w:rPr>
            <w:fldChar w:fldCharType="begin"/>
          </w:r>
          <w:r w:rsidR="0014093A">
            <w:rPr>
              <w:rFonts w:ascii="Arial" w:hAnsi="Arial" w:cs="Arial"/>
              <w:sz w:val="24"/>
              <w:szCs w:val="24"/>
            </w:rPr>
            <w:instrText xml:space="preserve"> CITATION Col212 \l 2057 </w:instrText>
          </w:r>
          <w:r w:rsidR="0014093A">
            <w:rPr>
              <w:rFonts w:ascii="Arial" w:hAnsi="Arial" w:cs="Arial"/>
              <w:sz w:val="24"/>
              <w:szCs w:val="24"/>
            </w:rPr>
            <w:fldChar w:fldCharType="separate"/>
          </w:r>
          <w:r w:rsidR="0014093A" w:rsidRPr="0014093A">
            <w:rPr>
              <w:rFonts w:ascii="Arial" w:hAnsi="Arial" w:cs="Arial"/>
              <w:noProof/>
              <w:sz w:val="24"/>
              <w:szCs w:val="24"/>
            </w:rPr>
            <w:t>(College of Policing, n.d.)</w:t>
          </w:r>
          <w:r w:rsidR="0014093A">
            <w:rPr>
              <w:rFonts w:ascii="Arial" w:hAnsi="Arial" w:cs="Arial"/>
              <w:sz w:val="24"/>
              <w:szCs w:val="24"/>
            </w:rPr>
            <w:fldChar w:fldCharType="end"/>
          </w:r>
        </w:sdtContent>
      </w:sdt>
      <w:r w:rsidR="0014093A">
        <w:rPr>
          <w:rFonts w:ascii="Arial" w:hAnsi="Arial" w:cs="Arial"/>
          <w:sz w:val="24"/>
          <w:szCs w:val="24"/>
        </w:rPr>
        <w:t xml:space="preserve">. </w:t>
      </w:r>
      <w:r w:rsidR="00247185">
        <w:rPr>
          <w:rFonts w:ascii="Arial" w:hAnsi="Arial" w:cs="Arial"/>
          <w:sz w:val="24"/>
          <w:szCs w:val="24"/>
        </w:rPr>
        <w:t>An emphasis is also put on reflective practice during the student’s tutorship; with student’s reflecting on their performance and tutor’s providing feedback and monitoring their progress</w:t>
      </w:r>
      <w:r w:rsidR="007472CC">
        <w:rPr>
          <w:rFonts w:ascii="Arial" w:hAnsi="Arial" w:cs="Arial"/>
          <w:sz w:val="24"/>
          <w:szCs w:val="24"/>
        </w:rPr>
        <w:t xml:space="preserve">, </w:t>
      </w:r>
      <w:r w:rsidR="00247185">
        <w:rPr>
          <w:rFonts w:ascii="Arial" w:hAnsi="Arial" w:cs="Arial"/>
          <w:sz w:val="24"/>
          <w:szCs w:val="24"/>
        </w:rPr>
        <w:t xml:space="preserve">which ultimately </w:t>
      </w:r>
      <w:r w:rsidR="00DF15A2">
        <w:rPr>
          <w:rFonts w:ascii="Arial" w:hAnsi="Arial" w:cs="Arial"/>
          <w:sz w:val="24"/>
          <w:szCs w:val="24"/>
        </w:rPr>
        <w:t xml:space="preserve">assists </w:t>
      </w:r>
      <w:r w:rsidR="00247185">
        <w:rPr>
          <w:rFonts w:ascii="Arial" w:hAnsi="Arial" w:cs="Arial"/>
          <w:sz w:val="24"/>
          <w:szCs w:val="24"/>
        </w:rPr>
        <w:t>the student officer</w:t>
      </w:r>
      <w:r w:rsidR="00DF15A2">
        <w:rPr>
          <w:rFonts w:ascii="Arial" w:hAnsi="Arial" w:cs="Arial"/>
          <w:sz w:val="24"/>
          <w:szCs w:val="24"/>
        </w:rPr>
        <w:t xml:space="preserve"> in maintaining professional standards</w:t>
      </w:r>
      <w:r w:rsidR="007472CC">
        <w:rPr>
          <w:rFonts w:ascii="Arial" w:hAnsi="Arial" w:cs="Arial"/>
          <w:sz w:val="24"/>
          <w:szCs w:val="24"/>
        </w:rPr>
        <w:t xml:space="preserve">. </w:t>
      </w:r>
      <w:r w:rsidR="00806075">
        <w:rPr>
          <w:rFonts w:ascii="Arial" w:hAnsi="Arial" w:cs="Arial"/>
          <w:sz w:val="24"/>
          <w:szCs w:val="24"/>
        </w:rPr>
        <w:t xml:space="preserve"> </w:t>
      </w:r>
    </w:p>
    <w:p w14:paraId="16318F2E" w14:textId="6394ECA3" w:rsidR="00366D51" w:rsidRDefault="00366D51" w:rsidP="006A47B6">
      <w:pPr>
        <w:spacing w:line="360" w:lineRule="auto"/>
        <w:rPr>
          <w:rFonts w:ascii="Arial" w:hAnsi="Arial" w:cs="Arial"/>
          <w:sz w:val="24"/>
          <w:szCs w:val="24"/>
        </w:rPr>
      </w:pPr>
    </w:p>
    <w:p w14:paraId="20E7EF08" w14:textId="2F3FBC07" w:rsidR="00E22221" w:rsidRPr="005D7606" w:rsidRDefault="00177B14" w:rsidP="006A47B6">
      <w:pPr>
        <w:spacing w:line="360" w:lineRule="auto"/>
        <w:rPr>
          <w:rFonts w:ascii="Arial" w:hAnsi="Arial" w:cs="Arial"/>
          <w:sz w:val="24"/>
          <w:szCs w:val="24"/>
        </w:rPr>
      </w:pPr>
      <w:r>
        <w:rPr>
          <w:rFonts w:ascii="Arial" w:hAnsi="Arial" w:cs="Arial"/>
          <w:sz w:val="24"/>
          <w:szCs w:val="24"/>
        </w:rPr>
        <w:t xml:space="preserve">To conclude, </w:t>
      </w:r>
      <w:r w:rsidR="00E22221">
        <w:rPr>
          <w:rFonts w:ascii="Arial" w:hAnsi="Arial" w:cs="Arial"/>
          <w:sz w:val="24"/>
          <w:szCs w:val="24"/>
        </w:rPr>
        <w:t xml:space="preserve">the introduction of the PEQF programme has implemented a new way in which recruits approach training; with an emphasis on education and professional development. Through focussed approaches in relation to maintaining professional standards, coaching and mentoring and ethics and inclusivity; the </w:t>
      </w:r>
      <w:r w:rsidR="004F7FAC">
        <w:rPr>
          <w:rFonts w:ascii="Arial" w:hAnsi="Arial" w:cs="Arial"/>
          <w:sz w:val="24"/>
          <w:szCs w:val="24"/>
        </w:rPr>
        <w:t xml:space="preserve">police are determined to professionalise the service and eventually fulfil the promise of the policing vision 2025 that, </w:t>
      </w:r>
      <w:r w:rsidR="004F7FAC">
        <w:rPr>
          <w:rFonts w:ascii="Arial" w:hAnsi="Arial" w:cs="Arial"/>
          <w:i/>
          <w:iCs/>
          <w:sz w:val="24"/>
          <w:szCs w:val="24"/>
        </w:rPr>
        <w:t xml:space="preserve">“The police service will attract and retain a workforce of </w:t>
      </w:r>
      <w:r w:rsidR="004F7FAC">
        <w:rPr>
          <w:rFonts w:ascii="Arial" w:hAnsi="Arial" w:cs="Arial"/>
          <w:i/>
          <w:iCs/>
          <w:sz w:val="24"/>
          <w:szCs w:val="24"/>
        </w:rPr>
        <w:lastRenderedPageBreak/>
        <w:t xml:space="preserve">confident professionals able to operate with a high degree of autonomy and accountability and will better reflect its communities” </w:t>
      </w:r>
      <w:sdt>
        <w:sdtPr>
          <w:rPr>
            <w:rFonts w:ascii="Arial" w:hAnsi="Arial" w:cs="Arial"/>
            <w:i/>
            <w:iCs/>
            <w:sz w:val="24"/>
            <w:szCs w:val="24"/>
          </w:rPr>
          <w:id w:val="-1590222442"/>
          <w:citation/>
        </w:sdtPr>
        <w:sdtContent>
          <w:r w:rsidR="004F7FAC">
            <w:rPr>
              <w:rFonts w:ascii="Arial" w:hAnsi="Arial" w:cs="Arial"/>
              <w:i/>
              <w:iCs/>
              <w:sz w:val="24"/>
              <w:szCs w:val="24"/>
            </w:rPr>
            <w:fldChar w:fldCharType="begin"/>
          </w:r>
          <w:r w:rsidR="004F7FAC">
            <w:rPr>
              <w:rFonts w:ascii="Arial" w:hAnsi="Arial" w:cs="Arial"/>
              <w:i/>
              <w:iCs/>
              <w:sz w:val="24"/>
              <w:szCs w:val="24"/>
            </w:rPr>
            <w:instrText xml:space="preserve"> CITATION Nat16 \l 2057 </w:instrText>
          </w:r>
          <w:r w:rsidR="004F7FAC">
            <w:rPr>
              <w:rFonts w:ascii="Arial" w:hAnsi="Arial" w:cs="Arial"/>
              <w:i/>
              <w:iCs/>
              <w:sz w:val="24"/>
              <w:szCs w:val="24"/>
            </w:rPr>
            <w:fldChar w:fldCharType="separate"/>
          </w:r>
          <w:r w:rsidR="004F7FAC" w:rsidRPr="004F7FAC">
            <w:rPr>
              <w:rFonts w:ascii="Arial" w:hAnsi="Arial" w:cs="Arial"/>
              <w:noProof/>
              <w:sz w:val="24"/>
              <w:szCs w:val="24"/>
            </w:rPr>
            <w:t>(National Police Chiefs' Council, 2016)</w:t>
          </w:r>
          <w:r w:rsidR="004F7FAC">
            <w:rPr>
              <w:rFonts w:ascii="Arial" w:hAnsi="Arial" w:cs="Arial"/>
              <w:i/>
              <w:iCs/>
              <w:sz w:val="24"/>
              <w:szCs w:val="24"/>
            </w:rPr>
            <w:fldChar w:fldCharType="end"/>
          </w:r>
        </w:sdtContent>
      </w:sdt>
      <w:r w:rsidR="004F7FAC">
        <w:rPr>
          <w:rFonts w:ascii="Arial" w:hAnsi="Arial" w:cs="Arial"/>
          <w:i/>
          <w:iCs/>
          <w:sz w:val="24"/>
          <w:szCs w:val="24"/>
        </w:rPr>
        <w:t>.</w:t>
      </w:r>
      <w:r w:rsidR="005D7606">
        <w:rPr>
          <w:rFonts w:ascii="Arial" w:hAnsi="Arial" w:cs="Arial"/>
          <w:i/>
          <w:iCs/>
          <w:sz w:val="24"/>
          <w:szCs w:val="24"/>
        </w:rPr>
        <w:t xml:space="preserve"> </w:t>
      </w:r>
      <w:r w:rsidR="00901018">
        <w:rPr>
          <w:rFonts w:ascii="Arial" w:hAnsi="Arial" w:cs="Arial"/>
          <w:sz w:val="24"/>
          <w:szCs w:val="24"/>
        </w:rPr>
        <w:t xml:space="preserve">Though there has been scepticism from serving officers; who retain the belief that knowledge is solely gained from operational experience; Green and Gates </w:t>
      </w:r>
      <w:r w:rsidR="000A7CBE">
        <w:rPr>
          <w:rFonts w:ascii="Arial" w:hAnsi="Arial" w:cs="Arial"/>
          <w:sz w:val="24"/>
          <w:szCs w:val="24"/>
        </w:rPr>
        <w:t>found</w:t>
      </w:r>
      <w:r w:rsidR="00901018">
        <w:rPr>
          <w:rFonts w:ascii="Arial" w:hAnsi="Arial" w:cs="Arial"/>
          <w:sz w:val="24"/>
          <w:szCs w:val="24"/>
        </w:rPr>
        <w:t>, in relation to the process of professionalism of the police organisation;  that if officers felt the implemented changes were advantageous and essential to themselves, they would welcome the change</w:t>
      </w:r>
      <w:r w:rsidR="00BA736C">
        <w:rPr>
          <w:rFonts w:ascii="Arial" w:hAnsi="Arial" w:cs="Arial"/>
          <w:sz w:val="24"/>
          <w:szCs w:val="24"/>
        </w:rPr>
        <w:t xml:space="preserve"> </w:t>
      </w:r>
      <w:sdt>
        <w:sdtPr>
          <w:rPr>
            <w:rFonts w:ascii="Arial" w:hAnsi="Arial" w:cs="Arial"/>
            <w:sz w:val="24"/>
            <w:szCs w:val="24"/>
          </w:rPr>
          <w:id w:val="350221249"/>
          <w:citation/>
        </w:sdtPr>
        <w:sdtContent>
          <w:r w:rsidR="00BA736C">
            <w:rPr>
              <w:rFonts w:ascii="Arial" w:hAnsi="Arial" w:cs="Arial"/>
              <w:sz w:val="24"/>
              <w:szCs w:val="24"/>
            </w:rPr>
            <w:fldChar w:fldCharType="begin"/>
          </w:r>
          <w:r w:rsidR="00BA736C">
            <w:rPr>
              <w:rFonts w:ascii="Arial" w:hAnsi="Arial" w:cs="Arial"/>
              <w:sz w:val="24"/>
              <w:szCs w:val="24"/>
            </w:rPr>
            <w:instrText xml:space="preserve"> CITATION Gre14 \l 2057 </w:instrText>
          </w:r>
          <w:r w:rsidR="00BA736C">
            <w:rPr>
              <w:rFonts w:ascii="Arial" w:hAnsi="Arial" w:cs="Arial"/>
              <w:sz w:val="24"/>
              <w:szCs w:val="24"/>
            </w:rPr>
            <w:fldChar w:fldCharType="separate"/>
          </w:r>
          <w:r w:rsidR="00BA736C" w:rsidRPr="00BA736C">
            <w:rPr>
              <w:rFonts w:ascii="Arial" w:hAnsi="Arial" w:cs="Arial"/>
              <w:noProof/>
              <w:sz w:val="24"/>
              <w:szCs w:val="24"/>
            </w:rPr>
            <w:t>(Green &amp; Gates, 2014)</w:t>
          </w:r>
          <w:r w:rsidR="00BA736C">
            <w:rPr>
              <w:rFonts w:ascii="Arial" w:hAnsi="Arial" w:cs="Arial"/>
              <w:sz w:val="24"/>
              <w:szCs w:val="24"/>
            </w:rPr>
            <w:fldChar w:fldCharType="end"/>
          </w:r>
        </w:sdtContent>
      </w:sdt>
      <w:r w:rsidR="00BA736C">
        <w:rPr>
          <w:rFonts w:ascii="Arial" w:hAnsi="Arial" w:cs="Arial"/>
          <w:sz w:val="24"/>
          <w:szCs w:val="24"/>
        </w:rPr>
        <w:t xml:space="preserve">. </w:t>
      </w:r>
      <w:r w:rsidR="000A7CBE">
        <w:rPr>
          <w:rFonts w:ascii="Arial" w:hAnsi="Arial" w:cs="Arial"/>
          <w:sz w:val="24"/>
          <w:szCs w:val="24"/>
        </w:rPr>
        <w:t xml:space="preserve">  </w:t>
      </w:r>
    </w:p>
    <w:p w14:paraId="6A3D276B" w14:textId="77777777" w:rsidR="00366D51" w:rsidRDefault="00366D51" w:rsidP="006A47B6">
      <w:pPr>
        <w:spacing w:line="360" w:lineRule="auto"/>
        <w:rPr>
          <w:rFonts w:ascii="Arial" w:hAnsi="Arial" w:cs="Arial"/>
          <w:sz w:val="24"/>
          <w:szCs w:val="24"/>
        </w:rPr>
      </w:pPr>
    </w:p>
    <w:p w14:paraId="0C4C27F4" w14:textId="34697CE9" w:rsidR="00806075" w:rsidRPr="000B4F72" w:rsidRDefault="000B4F72" w:rsidP="006A47B6">
      <w:pPr>
        <w:spacing w:line="360" w:lineRule="auto"/>
        <w:rPr>
          <w:rFonts w:ascii="Arial" w:hAnsi="Arial" w:cs="Arial"/>
          <w:b/>
          <w:bCs/>
          <w:sz w:val="24"/>
          <w:szCs w:val="24"/>
        </w:rPr>
      </w:pPr>
      <w:r>
        <w:rPr>
          <w:rFonts w:ascii="Arial" w:hAnsi="Arial" w:cs="Arial"/>
          <w:b/>
          <w:bCs/>
          <w:sz w:val="24"/>
          <w:szCs w:val="24"/>
        </w:rPr>
        <w:t>Word Count- 1,004</w:t>
      </w:r>
    </w:p>
    <w:p w14:paraId="55C225BB" w14:textId="77777777" w:rsidR="00806075" w:rsidRDefault="00806075" w:rsidP="006A47B6">
      <w:pPr>
        <w:spacing w:line="360" w:lineRule="auto"/>
        <w:rPr>
          <w:rFonts w:ascii="Arial" w:hAnsi="Arial" w:cs="Arial"/>
          <w:sz w:val="24"/>
          <w:szCs w:val="24"/>
        </w:rPr>
      </w:pPr>
    </w:p>
    <w:p w14:paraId="73FDEC47" w14:textId="78A2C7DB" w:rsidR="00806075" w:rsidRDefault="00806075" w:rsidP="006A47B6">
      <w:pPr>
        <w:spacing w:line="360" w:lineRule="auto"/>
        <w:rPr>
          <w:rFonts w:ascii="Arial" w:hAnsi="Arial" w:cs="Arial"/>
          <w:sz w:val="24"/>
          <w:szCs w:val="24"/>
        </w:rPr>
      </w:pPr>
    </w:p>
    <w:p w14:paraId="17DA1592" w14:textId="247A4301" w:rsidR="0088229E" w:rsidRDefault="0088229E" w:rsidP="006A47B6">
      <w:pPr>
        <w:spacing w:line="360" w:lineRule="auto"/>
        <w:rPr>
          <w:rFonts w:ascii="Arial" w:hAnsi="Arial" w:cs="Arial"/>
          <w:sz w:val="24"/>
          <w:szCs w:val="24"/>
        </w:rPr>
      </w:pPr>
    </w:p>
    <w:p w14:paraId="0169435A" w14:textId="3E4979D6" w:rsidR="0088229E" w:rsidRDefault="0088229E" w:rsidP="006A47B6">
      <w:pPr>
        <w:spacing w:line="360" w:lineRule="auto"/>
        <w:rPr>
          <w:rFonts w:ascii="Arial" w:hAnsi="Arial" w:cs="Arial"/>
          <w:sz w:val="24"/>
          <w:szCs w:val="24"/>
        </w:rPr>
      </w:pPr>
    </w:p>
    <w:p w14:paraId="23D3CBAE" w14:textId="0F39955A" w:rsidR="0088229E" w:rsidRDefault="0088229E" w:rsidP="006A47B6">
      <w:pPr>
        <w:spacing w:line="360" w:lineRule="auto"/>
        <w:rPr>
          <w:rFonts w:ascii="Arial" w:hAnsi="Arial" w:cs="Arial"/>
          <w:sz w:val="24"/>
          <w:szCs w:val="24"/>
        </w:rPr>
      </w:pPr>
    </w:p>
    <w:p w14:paraId="2F234795" w14:textId="777DE735" w:rsidR="0088229E" w:rsidRDefault="0088229E" w:rsidP="006A47B6">
      <w:pPr>
        <w:spacing w:line="360" w:lineRule="auto"/>
        <w:rPr>
          <w:rFonts w:ascii="Arial" w:hAnsi="Arial" w:cs="Arial"/>
          <w:sz w:val="24"/>
          <w:szCs w:val="24"/>
        </w:rPr>
      </w:pPr>
    </w:p>
    <w:p w14:paraId="341BD26B" w14:textId="2A641795" w:rsidR="0088229E" w:rsidRDefault="0088229E" w:rsidP="006A47B6">
      <w:pPr>
        <w:spacing w:line="360" w:lineRule="auto"/>
        <w:rPr>
          <w:rFonts w:ascii="Arial" w:hAnsi="Arial" w:cs="Arial"/>
          <w:sz w:val="24"/>
          <w:szCs w:val="24"/>
        </w:rPr>
      </w:pPr>
    </w:p>
    <w:p w14:paraId="5CE97842" w14:textId="03B7609C" w:rsidR="0088229E" w:rsidRDefault="0088229E" w:rsidP="006A47B6">
      <w:pPr>
        <w:spacing w:line="360" w:lineRule="auto"/>
        <w:rPr>
          <w:rFonts w:ascii="Arial" w:hAnsi="Arial" w:cs="Arial"/>
          <w:sz w:val="24"/>
          <w:szCs w:val="24"/>
        </w:rPr>
      </w:pPr>
    </w:p>
    <w:p w14:paraId="2D01F1FA" w14:textId="3EACCB3A" w:rsidR="0088229E" w:rsidRDefault="0088229E" w:rsidP="006A47B6">
      <w:pPr>
        <w:spacing w:line="360" w:lineRule="auto"/>
        <w:rPr>
          <w:rFonts w:ascii="Arial" w:hAnsi="Arial" w:cs="Arial"/>
          <w:sz w:val="24"/>
          <w:szCs w:val="24"/>
        </w:rPr>
      </w:pPr>
    </w:p>
    <w:p w14:paraId="05FD4DE2" w14:textId="61A19A76" w:rsidR="0088229E" w:rsidRDefault="0088229E" w:rsidP="006A47B6">
      <w:pPr>
        <w:spacing w:line="360" w:lineRule="auto"/>
        <w:rPr>
          <w:rFonts w:ascii="Arial" w:hAnsi="Arial" w:cs="Arial"/>
          <w:sz w:val="24"/>
          <w:szCs w:val="24"/>
        </w:rPr>
      </w:pPr>
    </w:p>
    <w:p w14:paraId="0FAF8606" w14:textId="5BB54FE5" w:rsidR="0088229E" w:rsidRDefault="0088229E" w:rsidP="006A47B6">
      <w:pPr>
        <w:spacing w:line="360" w:lineRule="auto"/>
        <w:rPr>
          <w:rFonts w:ascii="Arial" w:hAnsi="Arial" w:cs="Arial"/>
          <w:sz w:val="24"/>
          <w:szCs w:val="24"/>
        </w:rPr>
      </w:pPr>
    </w:p>
    <w:p w14:paraId="55C6FB7A" w14:textId="4DAA57C1" w:rsidR="0088229E" w:rsidRDefault="0088229E" w:rsidP="006A47B6">
      <w:pPr>
        <w:spacing w:line="360" w:lineRule="auto"/>
        <w:rPr>
          <w:rFonts w:ascii="Arial" w:hAnsi="Arial" w:cs="Arial"/>
          <w:sz w:val="24"/>
          <w:szCs w:val="24"/>
        </w:rPr>
      </w:pPr>
    </w:p>
    <w:p w14:paraId="1AF55830" w14:textId="5144F171" w:rsidR="0088229E" w:rsidRDefault="0088229E" w:rsidP="006A47B6">
      <w:pPr>
        <w:spacing w:line="360" w:lineRule="auto"/>
        <w:rPr>
          <w:rFonts w:ascii="Arial" w:hAnsi="Arial" w:cs="Arial"/>
          <w:sz w:val="24"/>
          <w:szCs w:val="24"/>
        </w:rPr>
      </w:pPr>
    </w:p>
    <w:p w14:paraId="5CEF6B3E" w14:textId="67F218A4" w:rsidR="0088229E" w:rsidRDefault="0088229E" w:rsidP="006A47B6">
      <w:pPr>
        <w:spacing w:line="360" w:lineRule="auto"/>
        <w:rPr>
          <w:rFonts w:ascii="Arial" w:hAnsi="Arial" w:cs="Arial"/>
          <w:sz w:val="24"/>
          <w:szCs w:val="24"/>
        </w:rPr>
      </w:pPr>
    </w:p>
    <w:p w14:paraId="4DA833BA" w14:textId="48D552D7" w:rsidR="0088229E" w:rsidRDefault="0088229E" w:rsidP="006A47B6">
      <w:pPr>
        <w:spacing w:line="360" w:lineRule="auto"/>
        <w:rPr>
          <w:rFonts w:ascii="Arial" w:hAnsi="Arial" w:cs="Arial"/>
          <w:sz w:val="24"/>
          <w:szCs w:val="24"/>
        </w:rPr>
      </w:pPr>
    </w:p>
    <w:p w14:paraId="3AD7EE01" w14:textId="08D2656C" w:rsidR="0088229E" w:rsidRDefault="0088229E" w:rsidP="006A47B6">
      <w:pPr>
        <w:spacing w:line="360" w:lineRule="auto"/>
        <w:rPr>
          <w:rFonts w:ascii="Arial" w:hAnsi="Arial" w:cs="Arial"/>
          <w:sz w:val="24"/>
          <w:szCs w:val="24"/>
        </w:rPr>
      </w:pPr>
    </w:p>
    <w:p w14:paraId="0A899789" w14:textId="5B871831" w:rsidR="0088229E" w:rsidRDefault="0088229E" w:rsidP="006A47B6">
      <w:pPr>
        <w:spacing w:line="360" w:lineRule="auto"/>
        <w:rPr>
          <w:rFonts w:ascii="Arial" w:hAnsi="Arial" w:cs="Arial"/>
          <w:sz w:val="24"/>
          <w:szCs w:val="24"/>
        </w:rPr>
      </w:pPr>
    </w:p>
    <w:p w14:paraId="68B7FD32" w14:textId="2CA9E8FD" w:rsidR="0088229E" w:rsidRDefault="0088229E" w:rsidP="006A47B6">
      <w:pPr>
        <w:spacing w:line="360" w:lineRule="auto"/>
        <w:rPr>
          <w:rFonts w:ascii="Arial" w:hAnsi="Arial" w:cs="Arial"/>
          <w:b/>
          <w:bCs/>
          <w:sz w:val="24"/>
          <w:szCs w:val="24"/>
        </w:rPr>
      </w:pPr>
      <w:r>
        <w:rPr>
          <w:rFonts w:ascii="Arial" w:hAnsi="Arial" w:cs="Arial"/>
          <w:b/>
          <w:bCs/>
          <w:sz w:val="24"/>
          <w:szCs w:val="24"/>
        </w:rPr>
        <w:lastRenderedPageBreak/>
        <w:t xml:space="preserve">Part 2- Community/Response Policing/Policing Rods/Conducting Investigations/Digital Policing </w:t>
      </w:r>
    </w:p>
    <w:p w14:paraId="4C82FB0D" w14:textId="07C9C442" w:rsidR="0088229E" w:rsidRDefault="0088229E" w:rsidP="006A47B6">
      <w:pPr>
        <w:spacing w:line="360" w:lineRule="auto"/>
        <w:rPr>
          <w:rFonts w:ascii="Arial" w:hAnsi="Arial" w:cs="Arial"/>
          <w:b/>
          <w:bCs/>
          <w:i/>
          <w:iCs/>
          <w:sz w:val="24"/>
          <w:szCs w:val="24"/>
        </w:rPr>
      </w:pPr>
      <w:r>
        <w:rPr>
          <w:rFonts w:ascii="Arial" w:hAnsi="Arial" w:cs="Arial"/>
          <w:b/>
          <w:bCs/>
          <w:i/>
          <w:iCs/>
          <w:sz w:val="24"/>
          <w:szCs w:val="24"/>
        </w:rPr>
        <w:t xml:space="preserve">Critically evaluate the role of the police in: </w:t>
      </w:r>
    </w:p>
    <w:p w14:paraId="627ABABE" w14:textId="2EA9484B" w:rsidR="0088229E" w:rsidRDefault="0088229E" w:rsidP="0088229E">
      <w:pPr>
        <w:pStyle w:val="ListParagraph"/>
        <w:numPr>
          <w:ilvl w:val="0"/>
          <w:numId w:val="1"/>
        </w:numPr>
        <w:spacing w:line="360" w:lineRule="auto"/>
        <w:rPr>
          <w:rFonts w:ascii="Arial" w:hAnsi="Arial" w:cs="Arial"/>
          <w:b/>
          <w:bCs/>
          <w:i/>
          <w:iCs/>
          <w:sz w:val="24"/>
          <w:szCs w:val="24"/>
        </w:rPr>
      </w:pPr>
      <w:r>
        <w:rPr>
          <w:rFonts w:ascii="Arial" w:hAnsi="Arial" w:cs="Arial"/>
          <w:b/>
          <w:bCs/>
          <w:i/>
          <w:iCs/>
          <w:sz w:val="24"/>
          <w:szCs w:val="24"/>
        </w:rPr>
        <w:t>Response policing (public perception and critical/major incidents)</w:t>
      </w:r>
    </w:p>
    <w:p w14:paraId="2F4734E5" w14:textId="1871FC64" w:rsidR="0088229E" w:rsidRDefault="0088229E" w:rsidP="0088229E">
      <w:pPr>
        <w:spacing w:line="360" w:lineRule="auto"/>
        <w:rPr>
          <w:rFonts w:ascii="Arial" w:hAnsi="Arial" w:cs="Arial"/>
          <w:b/>
          <w:bCs/>
          <w:i/>
          <w:iCs/>
          <w:sz w:val="24"/>
          <w:szCs w:val="24"/>
        </w:rPr>
      </w:pPr>
    </w:p>
    <w:p w14:paraId="38B54D29" w14:textId="53F154B8" w:rsidR="002B7564" w:rsidRDefault="005D1440" w:rsidP="0088229E">
      <w:pPr>
        <w:spacing w:line="360" w:lineRule="auto"/>
        <w:rPr>
          <w:rFonts w:ascii="Arial" w:hAnsi="Arial" w:cs="Arial"/>
          <w:sz w:val="24"/>
          <w:szCs w:val="24"/>
        </w:rPr>
      </w:pPr>
      <w:r>
        <w:rPr>
          <w:rFonts w:ascii="Arial" w:hAnsi="Arial" w:cs="Arial"/>
          <w:sz w:val="24"/>
          <w:szCs w:val="24"/>
        </w:rPr>
        <w:t xml:space="preserve">Response policing </w:t>
      </w:r>
      <w:r w:rsidR="002E0AE7">
        <w:rPr>
          <w:rFonts w:ascii="Arial" w:hAnsi="Arial" w:cs="Arial"/>
          <w:sz w:val="24"/>
          <w:szCs w:val="24"/>
        </w:rPr>
        <w:t>plays a vital role in maintaining law and order</w:t>
      </w:r>
      <w:r w:rsidR="00E05ECB">
        <w:rPr>
          <w:rFonts w:ascii="Arial" w:hAnsi="Arial" w:cs="Arial"/>
          <w:sz w:val="24"/>
          <w:szCs w:val="24"/>
        </w:rPr>
        <w:t xml:space="preserve"> by protecting members of the public , preventing crime, reducing the fear of crime and overall improving the quality of life for all citizens </w:t>
      </w:r>
      <w:sdt>
        <w:sdtPr>
          <w:rPr>
            <w:rFonts w:ascii="Arial" w:hAnsi="Arial" w:cs="Arial"/>
            <w:sz w:val="24"/>
            <w:szCs w:val="24"/>
          </w:rPr>
          <w:id w:val="393941161"/>
          <w:citation/>
        </w:sdtPr>
        <w:sdtContent>
          <w:r w:rsidR="00E05ECB">
            <w:rPr>
              <w:rFonts w:ascii="Arial" w:hAnsi="Arial" w:cs="Arial"/>
              <w:sz w:val="24"/>
              <w:szCs w:val="24"/>
            </w:rPr>
            <w:fldChar w:fldCharType="begin"/>
          </w:r>
          <w:r w:rsidR="00E05ECB">
            <w:rPr>
              <w:rFonts w:ascii="Arial" w:hAnsi="Arial" w:cs="Arial"/>
              <w:sz w:val="24"/>
              <w:szCs w:val="24"/>
            </w:rPr>
            <w:instrText xml:space="preserve"> CITATION Uni21 \l 2057 </w:instrText>
          </w:r>
          <w:r w:rsidR="00E05ECB">
            <w:rPr>
              <w:rFonts w:ascii="Arial" w:hAnsi="Arial" w:cs="Arial"/>
              <w:sz w:val="24"/>
              <w:szCs w:val="24"/>
            </w:rPr>
            <w:fldChar w:fldCharType="separate"/>
          </w:r>
          <w:r w:rsidR="00E05ECB" w:rsidRPr="00E05ECB">
            <w:rPr>
              <w:rFonts w:ascii="Arial" w:hAnsi="Arial" w:cs="Arial"/>
              <w:noProof/>
              <w:sz w:val="24"/>
              <w:szCs w:val="24"/>
            </w:rPr>
            <w:t>(University of Southampton, n.d.)</w:t>
          </w:r>
          <w:r w:rsidR="00E05ECB">
            <w:rPr>
              <w:rFonts w:ascii="Arial" w:hAnsi="Arial" w:cs="Arial"/>
              <w:sz w:val="24"/>
              <w:szCs w:val="24"/>
            </w:rPr>
            <w:fldChar w:fldCharType="end"/>
          </w:r>
        </w:sdtContent>
      </w:sdt>
      <w:r w:rsidR="00E05ECB">
        <w:rPr>
          <w:rFonts w:ascii="Arial" w:hAnsi="Arial" w:cs="Arial"/>
          <w:sz w:val="24"/>
          <w:szCs w:val="24"/>
        </w:rPr>
        <w:t xml:space="preserve">, </w:t>
      </w:r>
      <w:r w:rsidR="002716B8">
        <w:rPr>
          <w:rFonts w:ascii="Arial" w:hAnsi="Arial" w:cs="Arial"/>
          <w:sz w:val="24"/>
          <w:szCs w:val="24"/>
        </w:rPr>
        <w:t>It can be said that response officers lie at the heart of uniformed policing; with officers being the first point of contact for many members of the public. Response policing requires it’s officer’s to be omni-competent in a variety of skills</w:t>
      </w:r>
      <w:r w:rsidR="001C5A91">
        <w:rPr>
          <w:rFonts w:ascii="Arial" w:hAnsi="Arial" w:cs="Arial"/>
          <w:sz w:val="24"/>
          <w:szCs w:val="24"/>
        </w:rPr>
        <w:t>,</w:t>
      </w:r>
      <w:r w:rsidR="002716B8">
        <w:rPr>
          <w:rFonts w:ascii="Arial" w:hAnsi="Arial" w:cs="Arial"/>
          <w:sz w:val="24"/>
          <w:szCs w:val="24"/>
        </w:rPr>
        <w:t xml:space="preserve"> as </w:t>
      </w:r>
      <w:r w:rsidR="00286CFC">
        <w:rPr>
          <w:rFonts w:ascii="Arial" w:hAnsi="Arial" w:cs="Arial"/>
          <w:sz w:val="24"/>
          <w:szCs w:val="24"/>
        </w:rPr>
        <w:t>they are required to</w:t>
      </w:r>
      <w:r w:rsidR="001C5A91">
        <w:rPr>
          <w:rFonts w:ascii="Arial" w:hAnsi="Arial" w:cs="Arial"/>
          <w:sz w:val="24"/>
          <w:szCs w:val="24"/>
        </w:rPr>
        <w:t xml:space="preserve"> respond to and</w:t>
      </w:r>
      <w:r w:rsidR="00286CFC">
        <w:rPr>
          <w:rFonts w:ascii="Arial" w:hAnsi="Arial" w:cs="Arial"/>
          <w:sz w:val="24"/>
          <w:szCs w:val="24"/>
        </w:rPr>
        <w:t xml:space="preserve"> manage major and critical incidents</w:t>
      </w:r>
      <w:r w:rsidR="001C5A91">
        <w:rPr>
          <w:rFonts w:ascii="Arial" w:hAnsi="Arial" w:cs="Arial"/>
          <w:sz w:val="24"/>
          <w:szCs w:val="24"/>
        </w:rPr>
        <w:t xml:space="preserve">; which can require them to </w:t>
      </w:r>
      <w:r w:rsidR="00286CFC">
        <w:rPr>
          <w:rFonts w:ascii="Arial" w:hAnsi="Arial" w:cs="Arial"/>
          <w:sz w:val="24"/>
          <w:szCs w:val="24"/>
        </w:rPr>
        <w:t xml:space="preserve">communicate with vulnerable people, apply conflict management techniques and administer emergency first aid </w:t>
      </w:r>
      <w:sdt>
        <w:sdtPr>
          <w:rPr>
            <w:rFonts w:ascii="Arial" w:hAnsi="Arial" w:cs="Arial"/>
            <w:sz w:val="24"/>
            <w:szCs w:val="24"/>
          </w:rPr>
          <w:id w:val="2004388044"/>
          <w:citation/>
        </w:sdtPr>
        <w:sdtContent>
          <w:r w:rsidR="00286CFC">
            <w:rPr>
              <w:rFonts w:ascii="Arial" w:hAnsi="Arial" w:cs="Arial"/>
              <w:sz w:val="24"/>
              <w:szCs w:val="24"/>
            </w:rPr>
            <w:fldChar w:fldCharType="begin"/>
          </w:r>
          <w:r w:rsidR="00286CFC">
            <w:rPr>
              <w:rFonts w:ascii="Arial" w:hAnsi="Arial" w:cs="Arial"/>
              <w:sz w:val="24"/>
              <w:szCs w:val="24"/>
            </w:rPr>
            <w:instrText xml:space="preserve"> CITATION Col205 \l 2057 </w:instrText>
          </w:r>
          <w:r w:rsidR="00286CFC">
            <w:rPr>
              <w:rFonts w:ascii="Arial" w:hAnsi="Arial" w:cs="Arial"/>
              <w:sz w:val="24"/>
              <w:szCs w:val="24"/>
            </w:rPr>
            <w:fldChar w:fldCharType="separate"/>
          </w:r>
          <w:r w:rsidR="00286CFC" w:rsidRPr="00286CFC">
            <w:rPr>
              <w:rFonts w:ascii="Arial" w:hAnsi="Arial" w:cs="Arial"/>
              <w:noProof/>
              <w:sz w:val="24"/>
              <w:szCs w:val="24"/>
            </w:rPr>
            <w:t>(College of Policing, 2020)</w:t>
          </w:r>
          <w:r w:rsidR="00286CFC">
            <w:rPr>
              <w:rFonts w:ascii="Arial" w:hAnsi="Arial" w:cs="Arial"/>
              <w:sz w:val="24"/>
              <w:szCs w:val="24"/>
            </w:rPr>
            <w:fldChar w:fldCharType="end"/>
          </w:r>
        </w:sdtContent>
      </w:sdt>
      <w:r w:rsidR="00286CFC">
        <w:rPr>
          <w:rFonts w:ascii="Arial" w:hAnsi="Arial" w:cs="Arial"/>
          <w:sz w:val="24"/>
          <w:szCs w:val="24"/>
        </w:rPr>
        <w:t xml:space="preserve">. </w:t>
      </w:r>
      <w:r w:rsidR="00D1508D">
        <w:rPr>
          <w:rFonts w:ascii="Arial" w:hAnsi="Arial" w:cs="Arial"/>
          <w:sz w:val="24"/>
          <w:szCs w:val="24"/>
        </w:rPr>
        <w:t xml:space="preserve">This essay will critically evaluate the public’s perception of response policing </w:t>
      </w:r>
      <w:r w:rsidR="00954362">
        <w:rPr>
          <w:rFonts w:ascii="Arial" w:hAnsi="Arial" w:cs="Arial"/>
          <w:sz w:val="24"/>
          <w:szCs w:val="24"/>
        </w:rPr>
        <w:t>and</w:t>
      </w:r>
      <w:r w:rsidR="00D1508D">
        <w:rPr>
          <w:rFonts w:ascii="Arial" w:hAnsi="Arial" w:cs="Arial"/>
          <w:sz w:val="24"/>
          <w:szCs w:val="24"/>
        </w:rPr>
        <w:t xml:space="preserve"> exam</w:t>
      </w:r>
      <w:r w:rsidR="00C46923">
        <w:rPr>
          <w:rFonts w:ascii="Arial" w:hAnsi="Arial" w:cs="Arial"/>
          <w:sz w:val="24"/>
          <w:szCs w:val="24"/>
        </w:rPr>
        <w:t>ine</w:t>
      </w:r>
      <w:r w:rsidR="00D1508D">
        <w:rPr>
          <w:rFonts w:ascii="Arial" w:hAnsi="Arial" w:cs="Arial"/>
          <w:sz w:val="24"/>
          <w:szCs w:val="24"/>
        </w:rPr>
        <w:t xml:space="preserve"> police response to critical and major incidents. </w:t>
      </w:r>
    </w:p>
    <w:p w14:paraId="47DF830C" w14:textId="7D573784" w:rsidR="002B7564" w:rsidRDefault="002B7564" w:rsidP="0088229E">
      <w:pPr>
        <w:spacing w:line="360" w:lineRule="auto"/>
        <w:rPr>
          <w:rFonts w:ascii="Arial" w:hAnsi="Arial" w:cs="Arial"/>
          <w:sz w:val="24"/>
          <w:szCs w:val="24"/>
        </w:rPr>
      </w:pPr>
    </w:p>
    <w:p w14:paraId="2DEB8368" w14:textId="7A1F9714" w:rsidR="00247185" w:rsidRDefault="003D33D1" w:rsidP="006A47B6">
      <w:pPr>
        <w:spacing w:line="360" w:lineRule="auto"/>
        <w:rPr>
          <w:rFonts w:ascii="Arial" w:hAnsi="Arial" w:cs="Arial"/>
          <w:sz w:val="24"/>
          <w:szCs w:val="24"/>
        </w:rPr>
      </w:pPr>
      <w:r>
        <w:rPr>
          <w:rFonts w:ascii="Arial" w:hAnsi="Arial" w:cs="Arial"/>
          <w:sz w:val="24"/>
          <w:szCs w:val="24"/>
        </w:rPr>
        <w:t>M</w:t>
      </w:r>
      <w:r w:rsidR="002B7564">
        <w:rPr>
          <w:rFonts w:ascii="Arial" w:hAnsi="Arial" w:cs="Arial"/>
          <w:sz w:val="24"/>
          <w:szCs w:val="24"/>
        </w:rPr>
        <w:t>any factors</w:t>
      </w:r>
      <w:r>
        <w:rPr>
          <w:rFonts w:ascii="Arial" w:hAnsi="Arial" w:cs="Arial"/>
          <w:sz w:val="24"/>
          <w:szCs w:val="24"/>
        </w:rPr>
        <w:t xml:space="preserve"> </w:t>
      </w:r>
      <w:r w:rsidR="00471B11">
        <w:rPr>
          <w:rFonts w:ascii="Arial" w:hAnsi="Arial" w:cs="Arial"/>
          <w:sz w:val="24"/>
          <w:szCs w:val="24"/>
        </w:rPr>
        <w:t>can shape the public’s perception of the police.</w:t>
      </w:r>
      <w:r w:rsidR="007901F1">
        <w:rPr>
          <w:rFonts w:ascii="Arial" w:hAnsi="Arial" w:cs="Arial"/>
          <w:sz w:val="24"/>
          <w:szCs w:val="24"/>
        </w:rPr>
        <w:t xml:space="preserve"> The media plays a crucial role in how the public perceive the police</w:t>
      </w:r>
      <w:r w:rsidR="00052632">
        <w:rPr>
          <w:rFonts w:ascii="Arial" w:hAnsi="Arial" w:cs="Arial"/>
          <w:sz w:val="24"/>
          <w:szCs w:val="24"/>
        </w:rPr>
        <w:t>. In recent years, the media’s relationship with the police has changed; there has been a significant growth in investigative reporting, the internet and social media. Due to these developments, there has been an increase in the volume of material</w:t>
      </w:r>
      <w:r w:rsidR="00336176">
        <w:rPr>
          <w:rFonts w:ascii="Arial" w:hAnsi="Arial" w:cs="Arial"/>
          <w:sz w:val="24"/>
          <w:szCs w:val="24"/>
        </w:rPr>
        <w:t xml:space="preserve"> that has been released that is</w:t>
      </w:r>
      <w:r w:rsidR="00052632">
        <w:rPr>
          <w:rFonts w:ascii="Arial" w:hAnsi="Arial" w:cs="Arial"/>
          <w:sz w:val="24"/>
          <w:szCs w:val="24"/>
        </w:rPr>
        <w:t xml:space="preserve"> critical of the police</w:t>
      </w:r>
      <w:r w:rsidR="002968E2">
        <w:rPr>
          <w:rFonts w:ascii="Arial" w:hAnsi="Arial" w:cs="Arial"/>
          <w:sz w:val="24"/>
          <w:szCs w:val="24"/>
        </w:rPr>
        <w:t xml:space="preserve"> </w:t>
      </w:r>
      <w:sdt>
        <w:sdtPr>
          <w:rPr>
            <w:rFonts w:ascii="Arial" w:hAnsi="Arial" w:cs="Arial"/>
            <w:sz w:val="24"/>
            <w:szCs w:val="24"/>
          </w:rPr>
          <w:id w:val="2024045166"/>
          <w:citation/>
        </w:sdtPr>
        <w:sdtContent>
          <w:r w:rsidR="002968E2">
            <w:rPr>
              <w:rFonts w:ascii="Arial" w:hAnsi="Arial" w:cs="Arial"/>
              <w:sz w:val="24"/>
              <w:szCs w:val="24"/>
            </w:rPr>
            <w:fldChar w:fldCharType="begin"/>
          </w:r>
          <w:r w:rsidR="002968E2">
            <w:rPr>
              <w:rFonts w:ascii="Arial" w:hAnsi="Arial" w:cs="Arial"/>
              <w:sz w:val="24"/>
              <w:szCs w:val="24"/>
            </w:rPr>
            <w:instrText xml:space="preserve"> CITATION Ges19 \l 2057 </w:instrText>
          </w:r>
          <w:r w:rsidR="002968E2">
            <w:rPr>
              <w:rFonts w:ascii="Arial" w:hAnsi="Arial" w:cs="Arial"/>
              <w:sz w:val="24"/>
              <w:szCs w:val="24"/>
            </w:rPr>
            <w:fldChar w:fldCharType="separate"/>
          </w:r>
          <w:r w:rsidR="002968E2" w:rsidRPr="002968E2">
            <w:rPr>
              <w:rFonts w:ascii="Arial" w:hAnsi="Arial" w:cs="Arial"/>
              <w:noProof/>
              <w:sz w:val="24"/>
              <w:szCs w:val="24"/>
            </w:rPr>
            <w:t>(Gest, 2019)</w:t>
          </w:r>
          <w:r w:rsidR="002968E2">
            <w:rPr>
              <w:rFonts w:ascii="Arial" w:hAnsi="Arial" w:cs="Arial"/>
              <w:sz w:val="24"/>
              <w:szCs w:val="24"/>
            </w:rPr>
            <w:fldChar w:fldCharType="end"/>
          </w:r>
        </w:sdtContent>
      </w:sdt>
      <w:r w:rsidR="00FA60E6">
        <w:rPr>
          <w:rFonts w:ascii="Arial" w:hAnsi="Arial" w:cs="Arial"/>
          <w:sz w:val="24"/>
          <w:szCs w:val="24"/>
        </w:rPr>
        <w:t>.</w:t>
      </w:r>
      <w:r w:rsidR="005D6C8C">
        <w:rPr>
          <w:rFonts w:ascii="Arial" w:hAnsi="Arial" w:cs="Arial"/>
          <w:sz w:val="24"/>
          <w:szCs w:val="24"/>
        </w:rPr>
        <w:t xml:space="preserve"> The influx of damaging coverage by the media can often negate the positive work that is carried out by response officers; thus, having a detrimental effect on public perception.</w:t>
      </w:r>
      <w:r w:rsidR="005E2736">
        <w:rPr>
          <w:rFonts w:ascii="Arial" w:hAnsi="Arial" w:cs="Arial"/>
          <w:sz w:val="24"/>
          <w:szCs w:val="24"/>
        </w:rPr>
        <w:t xml:space="preserve"> However,</w:t>
      </w:r>
      <w:r w:rsidR="005D6C8C">
        <w:rPr>
          <w:rFonts w:ascii="Arial" w:hAnsi="Arial" w:cs="Arial"/>
          <w:sz w:val="24"/>
          <w:szCs w:val="24"/>
        </w:rPr>
        <w:t xml:space="preserve"> </w:t>
      </w:r>
      <w:r w:rsidR="005E2736">
        <w:rPr>
          <w:rFonts w:ascii="Arial" w:hAnsi="Arial" w:cs="Arial"/>
          <w:sz w:val="24"/>
          <w:szCs w:val="24"/>
        </w:rPr>
        <w:t>i</w:t>
      </w:r>
      <w:r w:rsidR="00471B11">
        <w:rPr>
          <w:rFonts w:ascii="Arial" w:hAnsi="Arial" w:cs="Arial"/>
          <w:sz w:val="24"/>
          <w:szCs w:val="24"/>
        </w:rPr>
        <w:t>n 2018</w:t>
      </w:r>
      <w:r w:rsidR="005E2736">
        <w:rPr>
          <w:rFonts w:ascii="Arial" w:hAnsi="Arial" w:cs="Arial"/>
          <w:sz w:val="24"/>
          <w:szCs w:val="24"/>
        </w:rPr>
        <w:t xml:space="preserve"> </w:t>
      </w:r>
      <w:r w:rsidR="00471B11">
        <w:rPr>
          <w:rFonts w:ascii="Arial" w:hAnsi="Arial" w:cs="Arial"/>
          <w:sz w:val="24"/>
          <w:szCs w:val="24"/>
        </w:rPr>
        <w:t xml:space="preserve">Her Majesty’s Inspectorate of Constabulary and Fire and Rescue Service (HMICFRS) commissioned BMG research to commence a survey into the public’s perception of their local police forces throughout England and Wales </w:t>
      </w:r>
      <w:sdt>
        <w:sdtPr>
          <w:rPr>
            <w:rFonts w:ascii="Arial" w:hAnsi="Arial" w:cs="Arial"/>
            <w:sz w:val="24"/>
            <w:szCs w:val="24"/>
          </w:rPr>
          <w:id w:val="-1902979031"/>
          <w:citation/>
        </w:sdtPr>
        <w:sdtContent>
          <w:r w:rsidR="00471B11">
            <w:rPr>
              <w:rFonts w:ascii="Arial" w:hAnsi="Arial" w:cs="Arial"/>
              <w:sz w:val="24"/>
              <w:szCs w:val="24"/>
            </w:rPr>
            <w:fldChar w:fldCharType="begin"/>
          </w:r>
          <w:r w:rsidR="00471B11">
            <w:rPr>
              <w:rFonts w:ascii="Arial" w:hAnsi="Arial" w:cs="Arial"/>
              <w:sz w:val="24"/>
              <w:szCs w:val="24"/>
            </w:rPr>
            <w:instrText xml:space="preserve"> CITATION BMG19 \l 2057 </w:instrText>
          </w:r>
          <w:r w:rsidR="00471B11">
            <w:rPr>
              <w:rFonts w:ascii="Arial" w:hAnsi="Arial" w:cs="Arial"/>
              <w:sz w:val="24"/>
              <w:szCs w:val="24"/>
            </w:rPr>
            <w:fldChar w:fldCharType="separate"/>
          </w:r>
          <w:r w:rsidR="00471B11" w:rsidRPr="00471B11">
            <w:rPr>
              <w:rFonts w:ascii="Arial" w:hAnsi="Arial" w:cs="Arial"/>
              <w:noProof/>
              <w:sz w:val="24"/>
              <w:szCs w:val="24"/>
            </w:rPr>
            <w:t>(BMG Research, 2019)</w:t>
          </w:r>
          <w:r w:rsidR="00471B11">
            <w:rPr>
              <w:rFonts w:ascii="Arial" w:hAnsi="Arial" w:cs="Arial"/>
              <w:sz w:val="24"/>
              <w:szCs w:val="24"/>
            </w:rPr>
            <w:fldChar w:fldCharType="end"/>
          </w:r>
        </w:sdtContent>
      </w:sdt>
      <w:r w:rsidR="00471B11">
        <w:rPr>
          <w:rFonts w:ascii="Arial" w:hAnsi="Arial" w:cs="Arial"/>
          <w:sz w:val="24"/>
          <w:szCs w:val="24"/>
        </w:rPr>
        <w:t xml:space="preserve">. The survey concluded that 74% of respondents felt the police were effective in dealing with emergencies, a rise from 71% in 2017 and that 61% of respondents were satisfied with their local police force, a rise from 53% the previous year </w:t>
      </w:r>
      <w:sdt>
        <w:sdtPr>
          <w:rPr>
            <w:rFonts w:ascii="Arial" w:hAnsi="Arial" w:cs="Arial"/>
            <w:sz w:val="24"/>
            <w:szCs w:val="24"/>
          </w:rPr>
          <w:id w:val="-81915434"/>
          <w:citation/>
        </w:sdtPr>
        <w:sdtContent>
          <w:r w:rsidR="0000541A">
            <w:rPr>
              <w:rFonts w:ascii="Arial" w:hAnsi="Arial" w:cs="Arial"/>
              <w:sz w:val="24"/>
              <w:szCs w:val="24"/>
            </w:rPr>
            <w:fldChar w:fldCharType="begin"/>
          </w:r>
          <w:r w:rsidR="0000541A">
            <w:rPr>
              <w:rFonts w:ascii="Arial" w:hAnsi="Arial" w:cs="Arial"/>
              <w:sz w:val="24"/>
              <w:szCs w:val="24"/>
            </w:rPr>
            <w:instrText xml:space="preserve"> CITATION BMG191 \l 2057 </w:instrText>
          </w:r>
          <w:r w:rsidR="0000541A">
            <w:rPr>
              <w:rFonts w:ascii="Arial" w:hAnsi="Arial" w:cs="Arial"/>
              <w:sz w:val="24"/>
              <w:szCs w:val="24"/>
            </w:rPr>
            <w:fldChar w:fldCharType="separate"/>
          </w:r>
          <w:r w:rsidR="0000541A" w:rsidRPr="0000541A">
            <w:rPr>
              <w:rFonts w:ascii="Arial" w:hAnsi="Arial" w:cs="Arial"/>
              <w:noProof/>
              <w:sz w:val="24"/>
              <w:szCs w:val="24"/>
            </w:rPr>
            <w:t xml:space="preserve">(BMG Research, </w:t>
          </w:r>
          <w:r w:rsidR="0000541A" w:rsidRPr="0000541A">
            <w:rPr>
              <w:rFonts w:ascii="Arial" w:hAnsi="Arial" w:cs="Arial"/>
              <w:noProof/>
              <w:sz w:val="24"/>
              <w:szCs w:val="24"/>
            </w:rPr>
            <w:lastRenderedPageBreak/>
            <w:t>2019)</w:t>
          </w:r>
          <w:r w:rsidR="0000541A">
            <w:rPr>
              <w:rFonts w:ascii="Arial" w:hAnsi="Arial" w:cs="Arial"/>
              <w:sz w:val="24"/>
              <w:szCs w:val="24"/>
            </w:rPr>
            <w:fldChar w:fldCharType="end"/>
          </w:r>
        </w:sdtContent>
      </w:sdt>
      <w:r w:rsidR="0000541A">
        <w:rPr>
          <w:rFonts w:ascii="Arial" w:hAnsi="Arial" w:cs="Arial"/>
          <w:sz w:val="24"/>
          <w:szCs w:val="24"/>
        </w:rPr>
        <w:t>.</w:t>
      </w:r>
      <w:r w:rsidR="004167DA">
        <w:rPr>
          <w:rFonts w:ascii="Arial" w:hAnsi="Arial" w:cs="Arial"/>
          <w:sz w:val="24"/>
          <w:szCs w:val="24"/>
        </w:rPr>
        <w:t xml:space="preserve"> </w:t>
      </w:r>
      <w:r w:rsidR="00567998">
        <w:rPr>
          <w:rFonts w:ascii="Arial" w:hAnsi="Arial" w:cs="Arial"/>
          <w:sz w:val="24"/>
          <w:szCs w:val="24"/>
        </w:rPr>
        <w:t>The gross misconduct of officers is also incredibly harmful to the perception of the police; with two high profile cases recently</w:t>
      </w:r>
      <w:r w:rsidR="0020641F">
        <w:rPr>
          <w:rFonts w:ascii="Arial" w:hAnsi="Arial" w:cs="Arial"/>
          <w:sz w:val="24"/>
          <w:szCs w:val="24"/>
        </w:rPr>
        <w:t xml:space="preserve"> being the subject of scrutiny</w:t>
      </w:r>
      <w:r w:rsidR="00567998">
        <w:rPr>
          <w:rFonts w:ascii="Arial" w:hAnsi="Arial" w:cs="Arial"/>
          <w:sz w:val="24"/>
          <w:szCs w:val="24"/>
        </w:rPr>
        <w:t>. T</w:t>
      </w:r>
      <w:r w:rsidR="0000541A">
        <w:rPr>
          <w:rFonts w:ascii="Arial" w:hAnsi="Arial" w:cs="Arial"/>
          <w:sz w:val="24"/>
          <w:szCs w:val="24"/>
        </w:rPr>
        <w:t xml:space="preserve">he </w:t>
      </w:r>
      <w:r w:rsidR="00980D14">
        <w:rPr>
          <w:rFonts w:ascii="Arial" w:hAnsi="Arial" w:cs="Arial"/>
          <w:sz w:val="24"/>
          <w:szCs w:val="24"/>
        </w:rPr>
        <w:t>murder</w:t>
      </w:r>
      <w:r w:rsidR="0000541A">
        <w:rPr>
          <w:rFonts w:ascii="Arial" w:hAnsi="Arial" w:cs="Arial"/>
          <w:sz w:val="24"/>
          <w:szCs w:val="24"/>
        </w:rPr>
        <w:t xml:space="preserve"> of George Floyd by the hands of a police officer in the US in 2020</w:t>
      </w:r>
      <w:r w:rsidR="000A5390">
        <w:rPr>
          <w:rFonts w:ascii="Arial" w:hAnsi="Arial" w:cs="Arial"/>
          <w:sz w:val="24"/>
          <w:szCs w:val="24"/>
        </w:rPr>
        <w:t>,</w:t>
      </w:r>
      <w:r w:rsidR="00980D14">
        <w:rPr>
          <w:rFonts w:ascii="Arial" w:hAnsi="Arial" w:cs="Arial"/>
          <w:sz w:val="24"/>
          <w:szCs w:val="24"/>
        </w:rPr>
        <w:t xml:space="preserve"> and the murder of Sarah Everard by a serving MET officer in 2021,</w:t>
      </w:r>
      <w:r w:rsidR="00D43048">
        <w:rPr>
          <w:rFonts w:ascii="Arial" w:hAnsi="Arial" w:cs="Arial"/>
          <w:sz w:val="24"/>
          <w:szCs w:val="24"/>
        </w:rPr>
        <w:t xml:space="preserve"> has caused</w:t>
      </w:r>
      <w:r w:rsidR="000A5390">
        <w:rPr>
          <w:rFonts w:ascii="Arial" w:hAnsi="Arial" w:cs="Arial"/>
          <w:sz w:val="24"/>
          <w:szCs w:val="24"/>
        </w:rPr>
        <w:t xml:space="preserve"> much public anger</w:t>
      </w:r>
      <w:r w:rsidR="00D43048">
        <w:rPr>
          <w:rFonts w:ascii="Arial" w:hAnsi="Arial" w:cs="Arial"/>
          <w:sz w:val="24"/>
          <w:szCs w:val="24"/>
        </w:rPr>
        <w:t xml:space="preserve"> </w:t>
      </w:r>
      <w:r w:rsidR="000A5390">
        <w:rPr>
          <w:rFonts w:ascii="Arial" w:hAnsi="Arial" w:cs="Arial"/>
          <w:sz w:val="24"/>
          <w:szCs w:val="24"/>
        </w:rPr>
        <w:t xml:space="preserve">towards police forces </w:t>
      </w:r>
      <w:sdt>
        <w:sdtPr>
          <w:rPr>
            <w:rFonts w:ascii="Arial" w:hAnsi="Arial" w:cs="Arial"/>
            <w:sz w:val="24"/>
            <w:szCs w:val="24"/>
          </w:rPr>
          <w:id w:val="-959796073"/>
          <w:citation/>
        </w:sdtPr>
        <w:sdtContent>
          <w:r w:rsidR="000A5390">
            <w:rPr>
              <w:rFonts w:ascii="Arial" w:hAnsi="Arial" w:cs="Arial"/>
              <w:sz w:val="24"/>
              <w:szCs w:val="24"/>
            </w:rPr>
            <w:fldChar w:fldCharType="begin"/>
          </w:r>
          <w:r w:rsidR="000A5390">
            <w:rPr>
              <w:rFonts w:ascii="Arial" w:hAnsi="Arial" w:cs="Arial"/>
              <w:sz w:val="24"/>
              <w:szCs w:val="24"/>
            </w:rPr>
            <w:instrText xml:space="preserve"> CITATION Hig20 \l 2057 </w:instrText>
          </w:r>
          <w:r w:rsidR="000A5390">
            <w:rPr>
              <w:rFonts w:ascii="Arial" w:hAnsi="Arial" w:cs="Arial"/>
              <w:sz w:val="24"/>
              <w:szCs w:val="24"/>
            </w:rPr>
            <w:fldChar w:fldCharType="separate"/>
          </w:r>
          <w:r w:rsidR="000A5390" w:rsidRPr="000A5390">
            <w:rPr>
              <w:rFonts w:ascii="Arial" w:hAnsi="Arial" w:cs="Arial"/>
              <w:noProof/>
              <w:sz w:val="24"/>
              <w:szCs w:val="24"/>
            </w:rPr>
            <w:t>(Higgins, 2020)</w:t>
          </w:r>
          <w:r w:rsidR="000A5390">
            <w:rPr>
              <w:rFonts w:ascii="Arial" w:hAnsi="Arial" w:cs="Arial"/>
              <w:sz w:val="24"/>
              <w:szCs w:val="24"/>
            </w:rPr>
            <w:fldChar w:fldCharType="end"/>
          </w:r>
        </w:sdtContent>
      </w:sdt>
      <w:r w:rsidR="000A5390">
        <w:rPr>
          <w:rFonts w:ascii="Arial" w:hAnsi="Arial" w:cs="Arial"/>
          <w:sz w:val="24"/>
          <w:szCs w:val="24"/>
        </w:rPr>
        <w:t>.</w:t>
      </w:r>
      <w:r w:rsidR="0020641F">
        <w:rPr>
          <w:rFonts w:ascii="Arial" w:hAnsi="Arial" w:cs="Arial"/>
          <w:sz w:val="24"/>
          <w:szCs w:val="24"/>
        </w:rPr>
        <w:t xml:space="preserve"> </w:t>
      </w:r>
      <w:r w:rsidR="00D43048">
        <w:rPr>
          <w:rFonts w:ascii="Arial" w:hAnsi="Arial" w:cs="Arial"/>
          <w:sz w:val="24"/>
          <w:szCs w:val="24"/>
        </w:rPr>
        <w:t xml:space="preserve">Since Everard’s murder, a poll by </w:t>
      </w:r>
      <w:r w:rsidR="00D43048">
        <w:rPr>
          <w:rFonts w:ascii="Arial" w:hAnsi="Arial" w:cs="Arial"/>
          <w:i/>
          <w:iCs/>
          <w:sz w:val="24"/>
          <w:szCs w:val="24"/>
        </w:rPr>
        <w:t xml:space="preserve">YouGov </w:t>
      </w:r>
      <w:r w:rsidR="00D43048">
        <w:rPr>
          <w:rFonts w:ascii="Arial" w:hAnsi="Arial" w:cs="Arial"/>
          <w:sz w:val="24"/>
          <w:szCs w:val="24"/>
        </w:rPr>
        <w:t xml:space="preserve">has shown an increase in the number of people who have shown a lack of confidence in the police force </w:t>
      </w:r>
      <w:sdt>
        <w:sdtPr>
          <w:rPr>
            <w:rFonts w:ascii="Arial" w:hAnsi="Arial" w:cs="Arial"/>
            <w:sz w:val="24"/>
            <w:szCs w:val="24"/>
          </w:rPr>
          <w:id w:val="-96180234"/>
          <w:citation/>
        </w:sdtPr>
        <w:sdtContent>
          <w:r w:rsidR="00D33224">
            <w:rPr>
              <w:rFonts w:ascii="Arial" w:hAnsi="Arial" w:cs="Arial"/>
              <w:sz w:val="24"/>
              <w:szCs w:val="24"/>
            </w:rPr>
            <w:fldChar w:fldCharType="begin"/>
          </w:r>
          <w:r w:rsidR="00D33224">
            <w:rPr>
              <w:rFonts w:ascii="Arial" w:hAnsi="Arial" w:cs="Arial"/>
              <w:sz w:val="24"/>
              <w:szCs w:val="24"/>
            </w:rPr>
            <w:instrText xml:space="preserve"> CITATION Nsu21 \l 2057 </w:instrText>
          </w:r>
          <w:r w:rsidR="00D33224">
            <w:rPr>
              <w:rFonts w:ascii="Arial" w:hAnsi="Arial" w:cs="Arial"/>
              <w:sz w:val="24"/>
              <w:szCs w:val="24"/>
            </w:rPr>
            <w:fldChar w:fldCharType="separate"/>
          </w:r>
          <w:r w:rsidR="00D33224" w:rsidRPr="00D33224">
            <w:rPr>
              <w:rFonts w:ascii="Arial" w:hAnsi="Arial" w:cs="Arial"/>
              <w:noProof/>
              <w:sz w:val="24"/>
              <w:szCs w:val="24"/>
            </w:rPr>
            <w:t>(Nsubuga, 2021)</w:t>
          </w:r>
          <w:r w:rsidR="00D33224">
            <w:rPr>
              <w:rFonts w:ascii="Arial" w:hAnsi="Arial" w:cs="Arial"/>
              <w:sz w:val="24"/>
              <w:szCs w:val="24"/>
            </w:rPr>
            <w:fldChar w:fldCharType="end"/>
          </w:r>
        </w:sdtContent>
      </w:sdt>
      <w:r w:rsidR="00D33224">
        <w:rPr>
          <w:rFonts w:ascii="Arial" w:hAnsi="Arial" w:cs="Arial"/>
          <w:sz w:val="24"/>
          <w:szCs w:val="24"/>
        </w:rPr>
        <w:t>.</w:t>
      </w:r>
      <w:r w:rsidR="00C33C3B">
        <w:rPr>
          <w:rFonts w:ascii="Arial" w:hAnsi="Arial" w:cs="Arial"/>
          <w:sz w:val="24"/>
          <w:szCs w:val="24"/>
        </w:rPr>
        <w:t xml:space="preserve"> </w:t>
      </w:r>
    </w:p>
    <w:p w14:paraId="43C04DDF" w14:textId="759A39F2" w:rsidR="00935C64" w:rsidRDefault="00935C64" w:rsidP="006A47B6">
      <w:pPr>
        <w:spacing w:line="360" w:lineRule="auto"/>
        <w:rPr>
          <w:rFonts w:ascii="Arial" w:hAnsi="Arial" w:cs="Arial"/>
          <w:sz w:val="24"/>
          <w:szCs w:val="24"/>
        </w:rPr>
      </w:pPr>
      <w:r>
        <w:rPr>
          <w:rFonts w:ascii="Arial" w:hAnsi="Arial" w:cs="Arial"/>
          <w:sz w:val="24"/>
          <w:szCs w:val="24"/>
        </w:rPr>
        <w:t xml:space="preserve">In a survey conducted by the college of policing, exploring the demand on the police service; it was estimated that 83% of calls made to the police were non-crime incidents </w:t>
      </w:r>
      <w:sdt>
        <w:sdtPr>
          <w:rPr>
            <w:rFonts w:ascii="Arial" w:hAnsi="Arial" w:cs="Arial"/>
            <w:sz w:val="24"/>
            <w:szCs w:val="24"/>
          </w:rPr>
          <w:id w:val="-1459030656"/>
          <w:citation/>
        </w:sdtPr>
        <w:sdtContent>
          <w:r>
            <w:rPr>
              <w:rFonts w:ascii="Arial" w:hAnsi="Arial" w:cs="Arial"/>
              <w:sz w:val="24"/>
              <w:szCs w:val="24"/>
            </w:rPr>
            <w:fldChar w:fldCharType="begin"/>
          </w:r>
          <w:r>
            <w:rPr>
              <w:rFonts w:ascii="Arial" w:hAnsi="Arial" w:cs="Arial"/>
              <w:sz w:val="24"/>
              <w:szCs w:val="24"/>
            </w:rPr>
            <w:instrText xml:space="preserve"> CITATION Col15 \l 2057 </w:instrText>
          </w:r>
          <w:r>
            <w:rPr>
              <w:rFonts w:ascii="Arial" w:hAnsi="Arial" w:cs="Arial"/>
              <w:sz w:val="24"/>
              <w:szCs w:val="24"/>
            </w:rPr>
            <w:fldChar w:fldCharType="separate"/>
          </w:r>
          <w:r w:rsidRPr="00935C64">
            <w:rPr>
              <w:rFonts w:ascii="Arial" w:hAnsi="Arial" w:cs="Arial"/>
              <w:noProof/>
              <w:sz w:val="24"/>
              <w:szCs w:val="24"/>
            </w:rPr>
            <w:t>(College of Policing, 2015)</w:t>
          </w:r>
          <w:r>
            <w:rPr>
              <w:rFonts w:ascii="Arial" w:hAnsi="Arial" w:cs="Arial"/>
              <w:sz w:val="24"/>
              <w:szCs w:val="24"/>
            </w:rPr>
            <w:fldChar w:fldCharType="end"/>
          </w:r>
        </w:sdtContent>
      </w:sdt>
      <w:r>
        <w:rPr>
          <w:rFonts w:ascii="Arial" w:hAnsi="Arial" w:cs="Arial"/>
          <w:sz w:val="24"/>
          <w:szCs w:val="24"/>
        </w:rPr>
        <w:t xml:space="preserve">. </w:t>
      </w:r>
      <w:r w:rsidR="004F441D">
        <w:rPr>
          <w:rFonts w:ascii="Arial" w:hAnsi="Arial" w:cs="Arial"/>
          <w:sz w:val="24"/>
          <w:szCs w:val="24"/>
        </w:rPr>
        <w:t>Response officers are dealing with</w:t>
      </w:r>
      <w:r w:rsidR="00063DEB">
        <w:rPr>
          <w:rFonts w:ascii="Arial" w:hAnsi="Arial" w:cs="Arial"/>
          <w:sz w:val="24"/>
          <w:szCs w:val="24"/>
        </w:rPr>
        <w:t xml:space="preserve"> a</w:t>
      </w:r>
      <w:r w:rsidR="004F441D">
        <w:rPr>
          <w:rFonts w:ascii="Arial" w:hAnsi="Arial" w:cs="Arial"/>
          <w:sz w:val="24"/>
          <w:szCs w:val="24"/>
        </w:rPr>
        <w:t xml:space="preserve"> much higher demand in areas of public protection; with a stark rise in domestic, sexual and child abuse. Officers are also having to</w:t>
      </w:r>
      <w:r w:rsidR="006045BD">
        <w:rPr>
          <w:rFonts w:ascii="Arial" w:hAnsi="Arial" w:cs="Arial"/>
          <w:sz w:val="24"/>
          <w:szCs w:val="24"/>
        </w:rPr>
        <w:t xml:space="preserve"> </w:t>
      </w:r>
      <w:r w:rsidR="00063DEB">
        <w:rPr>
          <w:rFonts w:ascii="Arial" w:hAnsi="Arial" w:cs="Arial"/>
          <w:sz w:val="24"/>
          <w:szCs w:val="24"/>
        </w:rPr>
        <w:t xml:space="preserve">complete </w:t>
      </w:r>
      <w:r w:rsidR="004F441D">
        <w:rPr>
          <w:rFonts w:ascii="Arial" w:hAnsi="Arial" w:cs="Arial"/>
          <w:sz w:val="24"/>
          <w:szCs w:val="24"/>
        </w:rPr>
        <w:t>more complex investigations, due to such factors as internet facilitated crime.</w:t>
      </w:r>
      <w:r w:rsidR="006045BD">
        <w:rPr>
          <w:rFonts w:ascii="Arial" w:hAnsi="Arial" w:cs="Arial"/>
          <w:sz w:val="24"/>
          <w:szCs w:val="24"/>
        </w:rPr>
        <w:t xml:space="preserve"> In contrast, when asked about policing priorities, the public seem to favour crime prevention, emergency response and catching criminals rather than issues of public protection</w:t>
      </w:r>
      <w:r w:rsidR="00BF62B1">
        <w:rPr>
          <w:rFonts w:ascii="Arial" w:hAnsi="Arial" w:cs="Arial"/>
          <w:sz w:val="24"/>
          <w:szCs w:val="24"/>
        </w:rPr>
        <w:t xml:space="preserve">, </w:t>
      </w:r>
      <w:r w:rsidR="00BF62B1">
        <w:rPr>
          <w:rFonts w:ascii="Arial" w:hAnsi="Arial" w:cs="Arial"/>
          <w:i/>
          <w:iCs/>
          <w:sz w:val="24"/>
          <w:szCs w:val="24"/>
        </w:rPr>
        <w:t xml:space="preserve">“The gap between public expectations and what the police are increasingly having to do contains a danger. If we move towards a world, in particular with the increasing application of harm indices as tools for the deployment of officers, in which public protection tasks are prioritised over traditional crime, there is the potential for a public backlash” </w:t>
      </w:r>
      <w:sdt>
        <w:sdtPr>
          <w:rPr>
            <w:rFonts w:ascii="Arial" w:hAnsi="Arial" w:cs="Arial"/>
            <w:i/>
            <w:iCs/>
            <w:sz w:val="24"/>
            <w:szCs w:val="24"/>
          </w:rPr>
          <w:id w:val="358633357"/>
          <w:citation/>
        </w:sdtPr>
        <w:sdtContent>
          <w:r w:rsidR="00BF62B1">
            <w:rPr>
              <w:rFonts w:ascii="Arial" w:hAnsi="Arial" w:cs="Arial"/>
              <w:i/>
              <w:iCs/>
              <w:sz w:val="24"/>
              <w:szCs w:val="24"/>
            </w:rPr>
            <w:fldChar w:fldCharType="begin"/>
          </w:r>
          <w:r w:rsidR="00BF62B1">
            <w:rPr>
              <w:rFonts w:ascii="Arial" w:hAnsi="Arial" w:cs="Arial"/>
              <w:i/>
              <w:iCs/>
              <w:sz w:val="24"/>
              <w:szCs w:val="24"/>
            </w:rPr>
            <w:instrText xml:space="preserve"> CITATION Mui16 \l 2057 </w:instrText>
          </w:r>
          <w:r w:rsidR="00BF62B1">
            <w:rPr>
              <w:rFonts w:ascii="Arial" w:hAnsi="Arial" w:cs="Arial"/>
              <w:i/>
              <w:iCs/>
              <w:sz w:val="24"/>
              <w:szCs w:val="24"/>
            </w:rPr>
            <w:fldChar w:fldCharType="separate"/>
          </w:r>
          <w:r w:rsidR="00BF62B1" w:rsidRPr="00BF62B1">
            <w:rPr>
              <w:rFonts w:ascii="Arial" w:hAnsi="Arial" w:cs="Arial"/>
              <w:noProof/>
              <w:sz w:val="24"/>
              <w:szCs w:val="24"/>
            </w:rPr>
            <w:t>(Muir, 2016)</w:t>
          </w:r>
          <w:r w:rsidR="00BF62B1">
            <w:rPr>
              <w:rFonts w:ascii="Arial" w:hAnsi="Arial" w:cs="Arial"/>
              <w:i/>
              <w:iCs/>
              <w:sz w:val="24"/>
              <w:szCs w:val="24"/>
            </w:rPr>
            <w:fldChar w:fldCharType="end"/>
          </w:r>
        </w:sdtContent>
      </w:sdt>
      <w:r w:rsidR="00BF62B1">
        <w:rPr>
          <w:rFonts w:ascii="Arial" w:hAnsi="Arial" w:cs="Arial"/>
          <w:i/>
          <w:iCs/>
          <w:sz w:val="24"/>
          <w:szCs w:val="24"/>
        </w:rPr>
        <w:t>.</w:t>
      </w:r>
      <w:r w:rsidR="007437C3">
        <w:rPr>
          <w:rFonts w:ascii="Arial" w:hAnsi="Arial" w:cs="Arial"/>
          <w:i/>
          <w:iCs/>
          <w:sz w:val="24"/>
          <w:szCs w:val="24"/>
        </w:rPr>
        <w:t xml:space="preserve"> </w:t>
      </w:r>
    </w:p>
    <w:p w14:paraId="20D1B4AF" w14:textId="280D559F" w:rsidR="007437C3" w:rsidRDefault="007437C3" w:rsidP="006A47B6">
      <w:pPr>
        <w:spacing w:line="360" w:lineRule="auto"/>
        <w:rPr>
          <w:rFonts w:ascii="Arial" w:hAnsi="Arial" w:cs="Arial"/>
          <w:sz w:val="24"/>
          <w:szCs w:val="24"/>
        </w:rPr>
      </w:pPr>
    </w:p>
    <w:p w14:paraId="19DE9F80" w14:textId="07C91043" w:rsidR="00FD34BA" w:rsidRDefault="007437C3" w:rsidP="006A47B6">
      <w:pPr>
        <w:spacing w:line="360" w:lineRule="auto"/>
        <w:rPr>
          <w:rFonts w:ascii="Arial" w:hAnsi="Arial" w:cs="Arial"/>
          <w:sz w:val="24"/>
          <w:szCs w:val="24"/>
        </w:rPr>
      </w:pPr>
      <w:r>
        <w:rPr>
          <w:rFonts w:ascii="Arial" w:hAnsi="Arial" w:cs="Arial"/>
          <w:sz w:val="24"/>
          <w:szCs w:val="24"/>
        </w:rPr>
        <w:t>The way in which police respond to critical and major incident</w:t>
      </w:r>
      <w:r w:rsidR="004040ED">
        <w:rPr>
          <w:rFonts w:ascii="Arial" w:hAnsi="Arial" w:cs="Arial"/>
          <w:sz w:val="24"/>
          <w:szCs w:val="24"/>
        </w:rPr>
        <w:t>s can have an adverse effect on the public perception</w:t>
      </w:r>
      <w:r w:rsidR="005064A8">
        <w:rPr>
          <w:rFonts w:ascii="Arial" w:hAnsi="Arial" w:cs="Arial"/>
          <w:sz w:val="24"/>
          <w:szCs w:val="24"/>
        </w:rPr>
        <w:t xml:space="preserve"> of the polic</w:t>
      </w:r>
      <w:r w:rsidR="00D42A6D">
        <w:rPr>
          <w:rFonts w:ascii="Arial" w:hAnsi="Arial" w:cs="Arial"/>
          <w:sz w:val="24"/>
          <w:szCs w:val="24"/>
        </w:rPr>
        <w:t>e</w:t>
      </w:r>
      <w:r w:rsidR="005064A8">
        <w:rPr>
          <w:rFonts w:ascii="Arial" w:hAnsi="Arial" w:cs="Arial"/>
          <w:sz w:val="24"/>
          <w:szCs w:val="24"/>
        </w:rPr>
        <w:t xml:space="preserve">. A critical incident is defined as </w:t>
      </w:r>
      <w:r w:rsidR="005064A8">
        <w:rPr>
          <w:rFonts w:ascii="Arial" w:hAnsi="Arial" w:cs="Arial"/>
          <w:i/>
          <w:iCs/>
          <w:sz w:val="24"/>
          <w:szCs w:val="24"/>
        </w:rPr>
        <w:t xml:space="preserve">“any incident where the effectiveness of the police response is likely to have a significant impact on the confidence of the victim, their family and/or the community” </w:t>
      </w:r>
      <w:sdt>
        <w:sdtPr>
          <w:rPr>
            <w:rFonts w:ascii="Arial" w:hAnsi="Arial" w:cs="Arial"/>
            <w:i/>
            <w:iCs/>
            <w:sz w:val="24"/>
            <w:szCs w:val="24"/>
          </w:rPr>
          <w:id w:val="-388416144"/>
          <w:citation/>
        </w:sdtPr>
        <w:sdtContent>
          <w:r w:rsidR="005064A8">
            <w:rPr>
              <w:rFonts w:ascii="Arial" w:hAnsi="Arial" w:cs="Arial"/>
              <w:i/>
              <w:iCs/>
              <w:sz w:val="24"/>
              <w:szCs w:val="24"/>
            </w:rPr>
            <w:fldChar w:fldCharType="begin"/>
          </w:r>
          <w:r w:rsidR="005064A8">
            <w:rPr>
              <w:rFonts w:ascii="Arial" w:hAnsi="Arial" w:cs="Arial"/>
              <w:i/>
              <w:iCs/>
              <w:sz w:val="24"/>
              <w:szCs w:val="24"/>
            </w:rPr>
            <w:instrText xml:space="preserve"> CITATION Col213 \l 2057 </w:instrText>
          </w:r>
          <w:r w:rsidR="005064A8">
            <w:rPr>
              <w:rFonts w:ascii="Arial" w:hAnsi="Arial" w:cs="Arial"/>
              <w:i/>
              <w:iCs/>
              <w:sz w:val="24"/>
              <w:szCs w:val="24"/>
            </w:rPr>
            <w:fldChar w:fldCharType="separate"/>
          </w:r>
          <w:r w:rsidR="005064A8" w:rsidRPr="005064A8">
            <w:rPr>
              <w:rFonts w:ascii="Arial" w:hAnsi="Arial" w:cs="Arial"/>
              <w:noProof/>
              <w:sz w:val="24"/>
              <w:szCs w:val="24"/>
            </w:rPr>
            <w:t>(College of Policing, 2021)</w:t>
          </w:r>
          <w:r w:rsidR="005064A8">
            <w:rPr>
              <w:rFonts w:ascii="Arial" w:hAnsi="Arial" w:cs="Arial"/>
              <w:i/>
              <w:iCs/>
              <w:sz w:val="24"/>
              <w:szCs w:val="24"/>
            </w:rPr>
            <w:fldChar w:fldCharType="end"/>
          </w:r>
        </w:sdtContent>
      </w:sdt>
      <w:r w:rsidR="005064A8">
        <w:rPr>
          <w:rFonts w:ascii="Arial" w:hAnsi="Arial" w:cs="Arial"/>
          <w:i/>
          <w:iCs/>
          <w:sz w:val="24"/>
          <w:szCs w:val="24"/>
        </w:rPr>
        <w:t>.</w:t>
      </w:r>
      <w:r w:rsidR="00D42A6D">
        <w:rPr>
          <w:rFonts w:ascii="Arial" w:hAnsi="Arial" w:cs="Arial"/>
          <w:i/>
          <w:iCs/>
          <w:sz w:val="24"/>
          <w:szCs w:val="24"/>
        </w:rPr>
        <w:t xml:space="preserve"> </w:t>
      </w:r>
      <w:r w:rsidR="00D42A6D">
        <w:rPr>
          <w:rFonts w:ascii="Arial" w:hAnsi="Arial" w:cs="Arial"/>
          <w:sz w:val="24"/>
          <w:szCs w:val="24"/>
        </w:rPr>
        <w:t xml:space="preserve">Critical incidents can cause insecurity amongst vulnerable members of the public and can increase fear of crime and disorder; without an effective response, the police may also cause repeat victimisation </w:t>
      </w:r>
      <w:sdt>
        <w:sdtPr>
          <w:rPr>
            <w:rFonts w:ascii="Arial" w:hAnsi="Arial" w:cs="Arial"/>
            <w:sz w:val="24"/>
            <w:szCs w:val="24"/>
          </w:rPr>
          <w:id w:val="-1096473023"/>
          <w:citation/>
        </w:sdtPr>
        <w:sdtContent>
          <w:r w:rsidR="00D42A6D">
            <w:rPr>
              <w:rFonts w:ascii="Arial" w:hAnsi="Arial" w:cs="Arial"/>
              <w:sz w:val="24"/>
              <w:szCs w:val="24"/>
            </w:rPr>
            <w:fldChar w:fldCharType="begin"/>
          </w:r>
          <w:r w:rsidR="00D42A6D">
            <w:rPr>
              <w:rFonts w:ascii="Arial" w:hAnsi="Arial" w:cs="Arial"/>
              <w:sz w:val="24"/>
              <w:szCs w:val="24"/>
            </w:rPr>
            <w:instrText xml:space="preserve"> CITATION Col213 \l 2057 </w:instrText>
          </w:r>
          <w:r w:rsidR="00D42A6D">
            <w:rPr>
              <w:rFonts w:ascii="Arial" w:hAnsi="Arial" w:cs="Arial"/>
              <w:sz w:val="24"/>
              <w:szCs w:val="24"/>
            </w:rPr>
            <w:fldChar w:fldCharType="separate"/>
          </w:r>
          <w:r w:rsidR="00D42A6D" w:rsidRPr="00D42A6D">
            <w:rPr>
              <w:rFonts w:ascii="Arial" w:hAnsi="Arial" w:cs="Arial"/>
              <w:noProof/>
              <w:sz w:val="24"/>
              <w:szCs w:val="24"/>
            </w:rPr>
            <w:t>(College of Policing, 2021)</w:t>
          </w:r>
          <w:r w:rsidR="00D42A6D">
            <w:rPr>
              <w:rFonts w:ascii="Arial" w:hAnsi="Arial" w:cs="Arial"/>
              <w:sz w:val="24"/>
              <w:szCs w:val="24"/>
            </w:rPr>
            <w:fldChar w:fldCharType="end"/>
          </w:r>
        </w:sdtContent>
      </w:sdt>
      <w:r w:rsidR="00D42A6D">
        <w:rPr>
          <w:rFonts w:ascii="Arial" w:hAnsi="Arial" w:cs="Arial"/>
          <w:sz w:val="24"/>
          <w:szCs w:val="24"/>
        </w:rPr>
        <w:t xml:space="preserve">. </w:t>
      </w:r>
      <w:r w:rsidR="005C05C8">
        <w:rPr>
          <w:rFonts w:ascii="Arial" w:hAnsi="Arial" w:cs="Arial"/>
          <w:sz w:val="24"/>
          <w:szCs w:val="24"/>
        </w:rPr>
        <w:t xml:space="preserve">These factors have major implications on the public’s perception of the police and also public confidence in the force, therefore, it is beneficial that the feelings that are held by victims, their families and the community are addressed by using effective and closely managed communication </w:t>
      </w:r>
      <w:sdt>
        <w:sdtPr>
          <w:rPr>
            <w:rFonts w:ascii="Arial" w:hAnsi="Arial" w:cs="Arial"/>
            <w:sz w:val="24"/>
            <w:szCs w:val="24"/>
          </w:rPr>
          <w:id w:val="381982531"/>
          <w:citation/>
        </w:sdtPr>
        <w:sdtContent>
          <w:r w:rsidR="005C05C8">
            <w:rPr>
              <w:rFonts w:ascii="Arial" w:hAnsi="Arial" w:cs="Arial"/>
              <w:sz w:val="24"/>
              <w:szCs w:val="24"/>
            </w:rPr>
            <w:fldChar w:fldCharType="begin"/>
          </w:r>
          <w:r w:rsidR="005C05C8">
            <w:rPr>
              <w:rFonts w:ascii="Arial" w:hAnsi="Arial" w:cs="Arial"/>
              <w:sz w:val="24"/>
              <w:szCs w:val="24"/>
            </w:rPr>
            <w:instrText xml:space="preserve"> CITATION Bry196 \l 2057 </w:instrText>
          </w:r>
          <w:r w:rsidR="005C05C8">
            <w:rPr>
              <w:rFonts w:ascii="Arial" w:hAnsi="Arial" w:cs="Arial"/>
              <w:sz w:val="24"/>
              <w:szCs w:val="24"/>
            </w:rPr>
            <w:fldChar w:fldCharType="separate"/>
          </w:r>
          <w:r w:rsidR="005C05C8" w:rsidRPr="005C05C8">
            <w:rPr>
              <w:rFonts w:ascii="Arial" w:hAnsi="Arial" w:cs="Arial"/>
              <w:noProof/>
              <w:sz w:val="24"/>
              <w:szCs w:val="24"/>
            </w:rPr>
            <w:t>(Bryant &amp; Bryant, 2019)</w:t>
          </w:r>
          <w:r w:rsidR="005C05C8">
            <w:rPr>
              <w:rFonts w:ascii="Arial" w:hAnsi="Arial" w:cs="Arial"/>
              <w:sz w:val="24"/>
              <w:szCs w:val="24"/>
            </w:rPr>
            <w:fldChar w:fldCharType="end"/>
          </w:r>
        </w:sdtContent>
      </w:sdt>
      <w:r w:rsidR="005C05C8">
        <w:rPr>
          <w:rFonts w:ascii="Arial" w:hAnsi="Arial" w:cs="Arial"/>
          <w:sz w:val="24"/>
          <w:szCs w:val="24"/>
        </w:rPr>
        <w:t>.</w:t>
      </w:r>
      <w:r w:rsidR="009B4B85">
        <w:rPr>
          <w:rFonts w:ascii="Arial" w:hAnsi="Arial" w:cs="Arial"/>
          <w:sz w:val="24"/>
          <w:szCs w:val="24"/>
        </w:rPr>
        <w:t xml:space="preserve"> Liaising with effected </w:t>
      </w:r>
      <w:r w:rsidR="009B4B85">
        <w:rPr>
          <w:rFonts w:ascii="Arial" w:hAnsi="Arial" w:cs="Arial"/>
          <w:sz w:val="24"/>
          <w:szCs w:val="24"/>
        </w:rPr>
        <w:lastRenderedPageBreak/>
        <w:t>members of the community, victims and their families is fundamental in restoring public confidence</w:t>
      </w:r>
      <w:r w:rsidR="002807B8">
        <w:rPr>
          <w:rFonts w:ascii="Arial" w:hAnsi="Arial" w:cs="Arial"/>
          <w:sz w:val="24"/>
          <w:szCs w:val="24"/>
        </w:rPr>
        <w:t xml:space="preserve"> following a critical incident</w:t>
      </w:r>
      <w:r w:rsidR="00F57037">
        <w:rPr>
          <w:rFonts w:ascii="Arial" w:hAnsi="Arial" w:cs="Arial"/>
          <w:sz w:val="24"/>
          <w:szCs w:val="24"/>
        </w:rPr>
        <w:t xml:space="preserve">. </w:t>
      </w:r>
    </w:p>
    <w:p w14:paraId="145F3C57" w14:textId="3A98F42D" w:rsidR="00B22AFE" w:rsidRDefault="00B22AFE" w:rsidP="006A47B6">
      <w:pPr>
        <w:spacing w:line="360" w:lineRule="auto"/>
        <w:rPr>
          <w:rFonts w:ascii="Arial" w:hAnsi="Arial" w:cs="Arial"/>
          <w:sz w:val="24"/>
          <w:szCs w:val="24"/>
        </w:rPr>
      </w:pPr>
      <w:r>
        <w:rPr>
          <w:rFonts w:ascii="Arial" w:hAnsi="Arial" w:cs="Arial"/>
          <w:sz w:val="24"/>
          <w:szCs w:val="24"/>
        </w:rPr>
        <w:t>There are three characteristics of a critical incident that have substantial implications on</w:t>
      </w:r>
      <w:r w:rsidR="005A77A1">
        <w:rPr>
          <w:rFonts w:ascii="Arial" w:hAnsi="Arial" w:cs="Arial"/>
          <w:sz w:val="24"/>
          <w:szCs w:val="24"/>
        </w:rPr>
        <w:t xml:space="preserve"> the</w:t>
      </w:r>
      <w:r>
        <w:rPr>
          <w:rFonts w:ascii="Arial" w:hAnsi="Arial" w:cs="Arial"/>
          <w:sz w:val="24"/>
          <w:szCs w:val="24"/>
        </w:rPr>
        <w:t xml:space="preserve"> public perception of the police. </w:t>
      </w:r>
      <w:r w:rsidR="00B76180">
        <w:rPr>
          <w:rFonts w:ascii="Arial" w:hAnsi="Arial" w:cs="Arial"/>
          <w:sz w:val="24"/>
          <w:szCs w:val="24"/>
        </w:rPr>
        <w:t>These consist of the police response, community impact and decision making. When the police response is not deemed proportionate to the incident, the tactics used by officers may appear heavy handed, which in turn causes raised tension in the community.</w:t>
      </w:r>
      <w:r w:rsidR="005A77A1">
        <w:rPr>
          <w:rFonts w:ascii="Arial" w:hAnsi="Arial" w:cs="Arial"/>
          <w:sz w:val="24"/>
          <w:szCs w:val="24"/>
        </w:rPr>
        <w:t xml:space="preserve"> The impact on the community must be considered at the time of the incident and the subsequent days or months that follow. Critical incidents have the potential to</w:t>
      </w:r>
      <w:r w:rsidR="001E5BFD">
        <w:rPr>
          <w:rFonts w:ascii="Arial" w:hAnsi="Arial" w:cs="Arial"/>
          <w:sz w:val="24"/>
          <w:szCs w:val="24"/>
        </w:rPr>
        <w:t xml:space="preserve"> create a </w:t>
      </w:r>
      <w:r w:rsidR="005A77A1">
        <w:rPr>
          <w:rFonts w:ascii="Arial" w:hAnsi="Arial" w:cs="Arial"/>
          <w:sz w:val="24"/>
          <w:szCs w:val="24"/>
        </w:rPr>
        <w:t>less cohesive environment</w:t>
      </w:r>
      <w:r w:rsidR="001E5BFD">
        <w:rPr>
          <w:rFonts w:ascii="Arial" w:hAnsi="Arial" w:cs="Arial"/>
          <w:sz w:val="24"/>
          <w:szCs w:val="24"/>
        </w:rPr>
        <w:t xml:space="preserve"> within the community</w:t>
      </w:r>
      <w:r w:rsidR="005A77A1">
        <w:rPr>
          <w:rFonts w:ascii="Arial" w:hAnsi="Arial" w:cs="Arial"/>
          <w:sz w:val="24"/>
          <w:szCs w:val="24"/>
        </w:rPr>
        <w:t>. Decision making is crucial in identifying and dealing with a critical incident. When the wrong decision is made, there is a likelihood that the incident will escalate</w:t>
      </w:r>
      <w:r w:rsidR="00514067">
        <w:rPr>
          <w:rFonts w:ascii="Arial" w:hAnsi="Arial" w:cs="Arial"/>
          <w:sz w:val="24"/>
          <w:szCs w:val="24"/>
        </w:rPr>
        <w:t>; thus generating scrutiny from the public on the police’s ability to make</w:t>
      </w:r>
      <w:r w:rsidR="008F135C">
        <w:rPr>
          <w:rFonts w:ascii="Arial" w:hAnsi="Arial" w:cs="Arial"/>
          <w:sz w:val="24"/>
          <w:szCs w:val="24"/>
        </w:rPr>
        <w:t xml:space="preserve"> the right </w:t>
      </w:r>
      <w:r w:rsidR="00514067">
        <w:rPr>
          <w:rFonts w:ascii="Arial" w:hAnsi="Arial" w:cs="Arial"/>
          <w:sz w:val="24"/>
          <w:szCs w:val="24"/>
        </w:rPr>
        <w:t>decision</w:t>
      </w:r>
      <w:r w:rsidR="00066B4B">
        <w:rPr>
          <w:rFonts w:ascii="Arial" w:hAnsi="Arial" w:cs="Arial"/>
          <w:sz w:val="24"/>
          <w:szCs w:val="24"/>
        </w:rPr>
        <w:t xml:space="preserve"> </w:t>
      </w:r>
      <w:sdt>
        <w:sdtPr>
          <w:rPr>
            <w:rFonts w:ascii="Arial" w:hAnsi="Arial" w:cs="Arial"/>
            <w:sz w:val="24"/>
            <w:szCs w:val="24"/>
          </w:rPr>
          <w:id w:val="-1636480408"/>
          <w:citation/>
        </w:sdtPr>
        <w:sdtContent>
          <w:r w:rsidR="00066B4B">
            <w:rPr>
              <w:rFonts w:ascii="Arial" w:hAnsi="Arial" w:cs="Arial"/>
              <w:sz w:val="24"/>
              <w:szCs w:val="24"/>
            </w:rPr>
            <w:fldChar w:fldCharType="begin"/>
          </w:r>
          <w:r w:rsidR="00066B4B">
            <w:rPr>
              <w:rFonts w:ascii="Arial" w:hAnsi="Arial" w:cs="Arial"/>
              <w:sz w:val="24"/>
              <w:szCs w:val="24"/>
            </w:rPr>
            <w:instrText xml:space="preserve"> CITATION Wes14 \l 2057 </w:instrText>
          </w:r>
          <w:r w:rsidR="00066B4B">
            <w:rPr>
              <w:rFonts w:ascii="Arial" w:hAnsi="Arial" w:cs="Arial"/>
              <w:sz w:val="24"/>
              <w:szCs w:val="24"/>
            </w:rPr>
            <w:fldChar w:fldCharType="separate"/>
          </w:r>
          <w:r w:rsidR="00066B4B" w:rsidRPr="00066B4B">
            <w:rPr>
              <w:rFonts w:ascii="Arial" w:hAnsi="Arial" w:cs="Arial"/>
              <w:noProof/>
              <w:sz w:val="24"/>
              <w:szCs w:val="24"/>
            </w:rPr>
            <w:t>(West Midlands Police, 2014)</w:t>
          </w:r>
          <w:r w:rsidR="00066B4B">
            <w:rPr>
              <w:rFonts w:ascii="Arial" w:hAnsi="Arial" w:cs="Arial"/>
              <w:sz w:val="24"/>
              <w:szCs w:val="24"/>
            </w:rPr>
            <w:fldChar w:fldCharType="end"/>
          </w:r>
        </w:sdtContent>
      </w:sdt>
      <w:r w:rsidR="00066B4B">
        <w:rPr>
          <w:rFonts w:ascii="Arial" w:hAnsi="Arial" w:cs="Arial"/>
          <w:sz w:val="24"/>
          <w:szCs w:val="24"/>
        </w:rPr>
        <w:t>.</w:t>
      </w:r>
      <w:r w:rsidR="00585F11">
        <w:rPr>
          <w:rFonts w:ascii="Arial" w:hAnsi="Arial" w:cs="Arial"/>
          <w:sz w:val="24"/>
          <w:szCs w:val="24"/>
        </w:rPr>
        <w:t xml:space="preserve"> </w:t>
      </w:r>
    </w:p>
    <w:p w14:paraId="0437EBEF" w14:textId="6A2FC8A1" w:rsidR="003603CC" w:rsidRDefault="00BB143B" w:rsidP="006A47B6">
      <w:pPr>
        <w:spacing w:line="360" w:lineRule="auto"/>
        <w:rPr>
          <w:rFonts w:ascii="Arial" w:hAnsi="Arial" w:cs="Arial"/>
          <w:sz w:val="24"/>
          <w:szCs w:val="24"/>
        </w:rPr>
      </w:pPr>
      <w:r>
        <w:rPr>
          <w:rFonts w:ascii="Arial" w:hAnsi="Arial" w:cs="Arial"/>
          <w:sz w:val="24"/>
          <w:szCs w:val="24"/>
        </w:rPr>
        <w:t xml:space="preserve">A major incident is defined as </w:t>
      </w:r>
      <w:r>
        <w:rPr>
          <w:rFonts w:ascii="Arial" w:hAnsi="Arial" w:cs="Arial"/>
          <w:i/>
          <w:iCs/>
          <w:sz w:val="24"/>
          <w:szCs w:val="24"/>
        </w:rPr>
        <w:t xml:space="preserve">“An event or situation with a range of serious consequences which requires special arrangements to </w:t>
      </w:r>
      <w:r w:rsidR="001859DA">
        <w:rPr>
          <w:rFonts w:ascii="Arial" w:hAnsi="Arial" w:cs="Arial"/>
          <w:i/>
          <w:iCs/>
          <w:sz w:val="24"/>
          <w:szCs w:val="24"/>
        </w:rPr>
        <w:t>be</w:t>
      </w:r>
      <w:r>
        <w:rPr>
          <w:rFonts w:ascii="Arial" w:hAnsi="Arial" w:cs="Arial"/>
          <w:i/>
          <w:iCs/>
          <w:sz w:val="24"/>
          <w:szCs w:val="24"/>
        </w:rPr>
        <w:t xml:space="preserve"> implemented by one or more emergency responder agency” </w:t>
      </w:r>
      <w:sdt>
        <w:sdtPr>
          <w:rPr>
            <w:rFonts w:ascii="Arial" w:hAnsi="Arial" w:cs="Arial"/>
            <w:i/>
            <w:iCs/>
            <w:sz w:val="24"/>
            <w:szCs w:val="24"/>
          </w:rPr>
          <w:id w:val="-1091001381"/>
          <w:citation/>
        </w:sdtPr>
        <w:sdtContent>
          <w:r>
            <w:rPr>
              <w:rFonts w:ascii="Arial" w:hAnsi="Arial" w:cs="Arial"/>
              <w:i/>
              <w:iCs/>
              <w:sz w:val="24"/>
              <w:szCs w:val="24"/>
            </w:rPr>
            <w:fldChar w:fldCharType="begin"/>
          </w:r>
          <w:r>
            <w:rPr>
              <w:rFonts w:ascii="Arial" w:hAnsi="Arial" w:cs="Arial"/>
              <w:i/>
              <w:iCs/>
              <w:sz w:val="24"/>
              <w:szCs w:val="24"/>
            </w:rPr>
            <w:instrText xml:space="preserve"> CITATION Nor17 \l 2057 </w:instrText>
          </w:r>
          <w:r>
            <w:rPr>
              <w:rFonts w:ascii="Arial" w:hAnsi="Arial" w:cs="Arial"/>
              <w:i/>
              <w:iCs/>
              <w:sz w:val="24"/>
              <w:szCs w:val="24"/>
            </w:rPr>
            <w:fldChar w:fldCharType="separate"/>
          </w:r>
          <w:r w:rsidRPr="00BB143B">
            <w:rPr>
              <w:rFonts w:ascii="Arial" w:hAnsi="Arial" w:cs="Arial"/>
              <w:noProof/>
              <w:sz w:val="24"/>
              <w:szCs w:val="24"/>
            </w:rPr>
            <w:t>(Northumbria Police, 2017)</w:t>
          </w:r>
          <w:r>
            <w:rPr>
              <w:rFonts w:ascii="Arial" w:hAnsi="Arial" w:cs="Arial"/>
              <w:i/>
              <w:iCs/>
              <w:sz w:val="24"/>
              <w:szCs w:val="24"/>
            </w:rPr>
            <w:fldChar w:fldCharType="end"/>
          </w:r>
        </w:sdtContent>
      </w:sdt>
      <w:r>
        <w:rPr>
          <w:rFonts w:ascii="Arial" w:hAnsi="Arial" w:cs="Arial"/>
          <w:i/>
          <w:iCs/>
          <w:sz w:val="24"/>
          <w:szCs w:val="24"/>
        </w:rPr>
        <w:t>.</w:t>
      </w:r>
      <w:r w:rsidR="001859DA">
        <w:rPr>
          <w:rFonts w:ascii="Arial" w:hAnsi="Arial" w:cs="Arial"/>
          <w:i/>
          <w:iCs/>
          <w:sz w:val="24"/>
          <w:szCs w:val="24"/>
        </w:rPr>
        <w:t xml:space="preserve"> </w:t>
      </w:r>
      <w:r w:rsidR="001859DA">
        <w:rPr>
          <w:rFonts w:ascii="Arial" w:hAnsi="Arial" w:cs="Arial"/>
          <w:sz w:val="24"/>
          <w:szCs w:val="24"/>
        </w:rPr>
        <w:t xml:space="preserve">In the past, interoperability between the emergency services has been criticised by public </w:t>
      </w:r>
      <w:r w:rsidR="004F0197">
        <w:rPr>
          <w:rFonts w:ascii="Arial" w:hAnsi="Arial" w:cs="Arial"/>
          <w:sz w:val="24"/>
          <w:szCs w:val="24"/>
        </w:rPr>
        <w:t xml:space="preserve">inquiries </w:t>
      </w:r>
      <w:sdt>
        <w:sdtPr>
          <w:rPr>
            <w:rFonts w:ascii="Arial" w:hAnsi="Arial" w:cs="Arial"/>
            <w:sz w:val="24"/>
            <w:szCs w:val="24"/>
          </w:rPr>
          <w:id w:val="-1800913185"/>
          <w:citation/>
        </w:sdtPr>
        <w:sdtContent>
          <w:r w:rsidR="004F0197">
            <w:rPr>
              <w:rFonts w:ascii="Arial" w:hAnsi="Arial" w:cs="Arial"/>
              <w:sz w:val="24"/>
              <w:szCs w:val="24"/>
            </w:rPr>
            <w:fldChar w:fldCharType="begin"/>
          </w:r>
          <w:r w:rsidR="004F0197">
            <w:rPr>
              <w:rFonts w:ascii="Arial" w:hAnsi="Arial" w:cs="Arial"/>
              <w:sz w:val="24"/>
              <w:szCs w:val="24"/>
            </w:rPr>
            <w:instrText xml:space="preserve"> CITATION Col206 \l 2057 </w:instrText>
          </w:r>
          <w:r w:rsidR="004F0197">
            <w:rPr>
              <w:rFonts w:ascii="Arial" w:hAnsi="Arial" w:cs="Arial"/>
              <w:sz w:val="24"/>
              <w:szCs w:val="24"/>
            </w:rPr>
            <w:fldChar w:fldCharType="separate"/>
          </w:r>
          <w:r w:rsidR="004F0197" w:rsidRPr="004F0197">
            <w:rPr>
              <w:rFonts w:ascii="Arial" w:hAnsi="Arial" w:cs="Arial"/>
              <w:noProof/>
              <w:sz w:val="24"/>
              <w:szCs w:val="24"/>
            </w:rPr>
            <w:t>(College of Policing, 2020)</w:t>
          </w:r>
          <w:r w:rsidR="004F0197">
            <w:rPr>
              <w:rFonts w:ascii="Arial" w:hAnsi="Arial" w:cs="Arial"/>
              <w:sz w:val="24"/>
              <w:szCs w:val="24"/>
            </w:rPr>
            <w:fldChar w:fldCharType="end"/>
          </w:r>
        </w:sdtContent>
      </w:sdt>
      <w:r w:rsidR="004F0197">
        <w:rPr>
          <w:rFonts w:ascii="Arial" w:hAnsi="Arial" w:cs="Arial"/>
          <w:sz w:val="24"/>
          <w:szCs w:val="24"/>
        </w:rPr>
        <w:t>. The joint emergency services interoperability principles (JESIP) were introduced</w:t>
      </w:r>
      <w:r w:rsidR="002D0371">
        <w:rPr>
          <w:rFonts w:ascii="Arial" w:hAnsi="Arial" w:cs="Arial"/>
          <w:sz w:val="24"/>
          <w:szCs w:val="24"/>
        </w:rPr>
        <w:t xml:space="preserve"> to help with the shortfall. When a major incident is declared it is imperative that the police adhere to these working practices, not only to ensure effective response to incidents, but also to reassure the public that the emergency services </w:t>
      </w:r>
      <w:r w:rsidR="003603CC">
        <w:rPr>
          <w:rFonts w:ascii="Arial" w:hAnsi="Arial" w:cs="Arial"/>
          <w:sz w:val="24"/>
          <w:szCs w:val="24"/>
        </w:rPr>
        <w:t>can work</w:t>
      </w:r>
      <w:r w:rsidR="002D0371">
        <w:rPr>
          <w:rFonts w:ascii="Arial" w:hAnsi="Arial" w:cs="Arial"/>
          <w:sz w:val="24"/>
          <w:szCs w:val="24"/>
        </w:rPr>
        <w:t xml:space="preserve"> together, which in tu</w:t>
      </w:r>
      <w:r w:rsidR="00CF7860">
        <w:rPr>
          <w:rFonts w:ascii="Arial" w:hAnsi="Arial" w:cs="Arial"/>
          <w:sz w:val="24"/>
          <w:szCs w:val="24"/>
        </w:rPr>
        <w:t>r</w:t>
      </w:r>
      <w:r w:rsidR="002D0371">
        <w:rPr>
          <w:rFonts w:ascii="Arial" w:hAnsi="Arial" w:cs="Arial"/>
          <w:sz w:val="24"/>
          <w:szCs w:val="24"/>
        </w:rPr>
        <w:t xml:space="preserve">n supports positive public perception. </w:t>
      </w:r>
    </w:p>
    <w:p w14:paraId="323B2294" w14:textId="39DFD9E2" w:rsidR="003A009D" w:rsidRDefault="003A009D" w:rsidP="006A47B6">
      <w:pPr>
        <w:spacing w:line="360" w:lineRule="auto"/>
        <w:rPr>
          <w:rFonts w:ascii="Arial" w:hAnsi="Arial" w:cs="Arial"/>
          <w:sz w:val="24"/>
          <w:szCs w:val="24"/>
        </w:rPr>
      </w:pPr>
    </w:p>
    <w:p w14:paraId="5BB6966B" w14:textId="4D64CC79" w:rsidR="003A009D" w:rsidRDefault="008E2686" w:rsidP="006A47B6">
      <w:pPr>
        <w:spacing w:line="360" w:lineRule="auto"/>
        <w:rPr>
          <w:rFonts w:ascii="Arial" w:hAnsi="Arial" w:cs="Arial"/>
          <w:sz w:val="24"/>
          <w:szCs w:val="24"/>
        </w:rPr>
      </w:pPr>
      <w:r>
        <w:rPr>
          <w:rFonts w:ascii="Arial" w:hAnsi="Arial" w:cs="Arial"/>
          <w:sz w:val="24"/>
          <w:szCs w:val="24"/>
        </w:rPr>
        <w:t>To conclude, there is evidence to show that that there is</w:t>
      </w:r>
      <w:r w:rsidR="00837294">
        <w:rPr>
          <w:rFonts w:ascii="Arial" w:hAnsi="Arial" w:cs="Arial"/>
          <w:sz w:val="24"/>
          <w:szCs w:val="24"/>
        </w:rPr>
        <w:t xml:space="preserve"> </w:t>
      </w:r>
      <w:r>
        <w:rPr>
          <w:rFonts w:ascii="Arial" w:hAnsi="Arial" w:cs="Arial"/>
          <w:sz w:val="24"/>
          <w:szCs w:val="24"/>
        </w:rPr>
        <w:t xml:space="preserve">positive public perception of the police force; with figures showing that there is </w:t>
      </w:r>
      <w:r w:rsidR="0025463E">
        <w:rPr>
          <w:rFonts w:ascii="Arial" w:hAnsi="Arial" w:cs="Arial"/>
          <w:sz w:val="24"/>
          <w:szCs w:val="24"/>
        </w:rPr>
        <w:t>a consensus</w:t>
      </w:r>
      <w:r>
        <w:rPr>
          <w:rFonts w:ascii="Arial" w:hAnsi="Arial" w:cs="Arial"/>
          <w:sz w:val="24"/>
          <w:szCs w:val="24"/>
        </w:rPr>
        <w:t xml:space="preserve"> that the force is effective in dealing with emergencies.</w:t>
      </w:r>
      <w:r w:rsidR="0025463E">
        <w:rPr>
          <w:rFonts w:ascii="Arial" w:hAnsi="Arial" w:cs="Arial"/>
          <w:sz w:val="24"/>
          <w:szCs w:val="24"/>
        </w:rPr>
        <w:t xml:space="preserve"> However, with advances in journalism and social media, together with high profile gross misconduct cases, there has been a rise in public anger towards the force</w:t>
      </w:r>
      <w:r w:rsidR="00837294">
        <w:rPr>
          <w:rFonts w:ascii="Arial" w:hAnsi="Arial" w:cs="Arial"/>
          <w:sz w:val="24"/>
          <w:szCs w:val="24"/>
        </w:rPr>
        <w:t xml:space="preserve">. Public perception can be shaped by the way in which the police respond to critical and major incidents; if the wrong decisions are made and the incident is not dealt with appropriately, it can have a detrimental effect on the way in which the public perceive the force and it’s expediency. </w:t>
      </w:r>
    </w:p>
    <w:p w14:paraId="2F0510E7" w14:textId="02219A43" w:rsidR="00117077" w:rsidRDefault="00117077" w:rsidP="006A47B6">
      <w:pPr>
        <w:spacing w:line="360" w:lineRule="auto"/>
        <w:rPr>
          <w:rFonts w:ascii="Arial" w:hAnsi="Arial" w:cs="Arial"/>
          <w:b/>
          <w:bCs/>
          <w:sz w:val="24"/>
          <w:szCs w:val="24"/>
        </w:rPr>
      </w:pPr>
      <w:r>
        <w:rPr>
          <w:rFonts w:ascii="Arial" w:hAnsi="Arial" w:cs="Arial"/>
          <w:b/>
          <w:bCs/>
          <w:sz w:val="24"/>
          <w:szCs w:val="24"/>
        </w:rPr>
        <w:lastRenderedPageBreak/>
        <w:t>Word Count- 1,100</w:t>
      </w:r>
    </w:p>
    <w:p w14:paraId="5E27A806" w14:textId="3265C40D" w:rsidR="00117077" w:rsidRDefault="00117077" w:rsidP="006A47B6">
      <w:pPr>
        <w:spacing w:line="360" w:lineRule="auto"/>
        <w:rPr>
          <w:rFonts w:ascii="Arial" w:hAnsi="Arial" w:cs="Arial"/>
          <w:b/>
          <w:bCs/>
          <w:sz w:val="24"/>
          <w:szCs w:val="24"/>
        </w:rPr>
      </w:pPr>
    </w:p>
    <w:p w14:paraId="051EF759" w14:textId="1003D5E5" w:rsidR="00117077" w:rsidRDefault="00117077" w:rsidP="006A47B6">
      <w:pPr>
        <w:spacing w:line="360" w:lineRule="auto"/>
        <w:rPr>
          <w:rFonts w:ascii="Arial" w:hAnsi="Arial" w:cs="Arial"/>
          <w:b/>
          <w:bCs/>
          <w:sz w:val="24"/>
          <w:szCs w:val="24"/>
        </w:rPr>
      </w:pPr>
    </w:p>
    <w:p w14:paraId="7E316D62" w14:textId="493E3579" w:rsidR="00117077" w:rsidRDefault="00117077" w:rsidP="006A47B6">
      <w:pPr>
        <w:spacing w:line="360" w:lineRule="auto"/>
        <w:rPr>
          <w:rFonts w:ascii="Arial" w:hAnsi="Arial" w:cs="Arial"/>
          <w:b/>
          <w:bCs/>
          <w:sz w:val="24"/>
          <w:szCs w:val="24"/>
        </w:rPr>
      </w:pPr>
    </w:p>
    <w:p w14:paraId="729639F2" w14:textId="0839F4B3" w:rsidR="00117077" w:rsidRDefault="00117077" w:rsidP="006A47B6">
      <w:pPr>
        <w:spacing w:line="360" w:lineRule="auto"/>
        <w:rPr>
          <w:rFonts w:ascii="Arial" w:hAnsi="Arial" w:cs="Arial"/>
          <w:b/>
          <w:bCs/>
          <w:sz w:val="24"/>
          <w:szCs w:val="24"/>
        </w:rPr>
      </w:pPr>
    </w:p>
    <w:p w14:paraId="326D2D34" w14:textId="216BE3E2" w:rsidR="00117077" w:rsidRDefault="00117077" w:rsidP="006A47B6">
      <w:pPr>
        <w:spacing w:line="360" w:lineRule="auto"/>
        <w:rPr>
          <w:rFonts w:ascii="Arial" w:hAnsi="Arial" w:cs="Arial"/>
          <w:b/>
          <w:bCs/>
          <w:sz w:val="24"/>
          <w:szCs w:val="24"/>
        </w:rPr>
      </w:pPr>
    </w:p>
    <w:p w14:paraId="43120D39" w14:textId="26921F6C" w:rsidR="00117077" w:rsidRDefault="00117077" w:rsidP="006A47B6">
      <w:pPr>
        <w:spacing w:line="360" w:lineRule="auto"/>
        <w:rPr>
          <w:rFonts w:ascii="Arial" w:hAnsi="Arial" w:cs="Arial"/>
          <w:b/>
          <w:bCs/>
          <w:sz w:val="24"/>
          <w:szCs w:val="24"/>
        </w:rPr>
      </w:pPr>
    </w:p>
    <w:p w14:paraId="4ECC324C" w14:textId="0AB27311" w:rsidR="00117077" w:rsidRDefault="00117077" w:rsidP="006A47B6">
      <w:pPr>
        <w:spacing w:line="360" w:lineRule="auto"/>
        <w:rPr>
          <w:rFonts w:ascii="Arial" w:hAnsi="Arial" w:cs="Arial"/>
          <w:b/>
          <w:bCs/>
          <w:sz w:val="24"/>
          <w:szCs w:val="24"/>
        </w:rPr>
      </w:pPr>
    </w:p>
    <w:p w14:paraId="7AF50467" w14:textId="24B6CA39" w:rsidR="00117077" w:rsidRDefault="00117077" w:rsidP="006A47B6">
      <w:pPr>
        <w:spacing w:line="360" w:lineRule="auto"/>
        <w:rPr>
          <w:rFonts w:ascii="Arial" w:hAnsi="Arial" w:cs="Arial"/>
          <w:b/>
          <w:bCs/>
          <w:sz w:val="24"/>
          <w:szCs w:val="24"/>
        </w:rPr>
      </w:pPr>
    </w:p>
    <w:p w14:paraId="1378A847" w14:textId="16DC6EC8" w:rsidR="00117077" w:rsidRDefault="00117077" w:rsidP="006A47B6">
      <w:pPr>
        <w:spacing w:line="360" w:lineRule="auto"/>
        <w:rPr>
          <w:rFonts w:ascii="Arial" w:hAnsi="Arial" w:cs="Arial"/>
          <w:b/>
          <w:bCs/>
          <w:sz w:val="24"/>
          <w:szCs w:val="24"/>
        </w:rPr>
      </w:pPr>
    </w:p>
    <w:p w14:paraId="2192B0F8" w14:textId="139BEA6B" w:rsidR="00117077" w:rsidRDefault="00117077" w:rsidP="006A47B6">
      <w:pPr>
        <w:spacing w:line="360" w:lineRule="auto"/>
        <w:rPr>
          <w:rFonts w:ascii="Arial" w:hAnsi="Arial" w:cs="Arial"/>
          <w:b/>
          <w:bCs/>
          <w:sz w:val="24"/>
          <w:szCs w:val="24"/>
        </w:rPr>
      </w:pPr>
    </w:p>
    <w:p w14:paraId="5F7CD9EB" w14:textId="53C0FE69" w:rsidR="00117077" w:rsidRDefault="00117077" w:rsidP="006A47B6">
      <w:pPr>
        <w:spacing w:line="360" w:lineRule="auto"/>
        <w:rPr>
          <w:rFonts w:ascii="Arial" w:hAnsi="Arial" w:cs="Arial"/>
          <w:b/>
          <w:bCs/>
          <w:sz w:val="24"/>
          <w:szCs w:val="24"/>
        </w:rPr>
      </w:pPr>
    </w:p>
    <w:p w14:paraId="2DECED85" w14:textId="7560C5F4" w:rsidR="00117077" w:rsidRDefault="00117077" w:rsidP="006A47B6">
      <w:pPr>
        <w:spacing w:line="360" w:lineRule="auto"/>
        <w:rPr>
          <w:rFonts w:ascii="Arial" w:hAnsi="Arial" w:cs="Arial"/>
          <w:b/>
          <w:bCs/>
          <w:sz w:val="24"/>
          <w:szCs w:val="24"/>
        </w:rPr>
      </w:pPr>
    </w:p>
    <w:p w14:paraId="1C971C27" w14:textId="6C1FB70B" w:rsidR="00117077" w:rsidRDefault="00117077" w:rsidP="006A47B6">
      <w:pPr>
        <w:spacing w:line="360" w:lineRule="auto"/>
        <w:rPr>
          <w:rFonts w:ascii="Arial" w:hAnsi="Arial" w:cs="Arial"/>
          <w:b/>
          <w:bCs/>
          <w:sz w:val="24"/>
          <w:szCs w:val="24"/>
        </w:rPr>
      </w:pPr>
    </w:p>
    <w:p w14:paraId="17BE07A7" w14:textId="70383F72" w:rsidR="00117077" w:rsidRDefault="00117077" w:rsidP="006A47B6">
      <w:pPr>
        <w:spacing w:line="360" w:lineRule="auto"/>
        <w:rPr>
          <w:rFonts w:ascii="Arial" w:hAnsi="Arial" w:cs="Arial"/>
          <w:b/>
          <w:bCs/>
          <w:sz w:val="24"/>
          <w:szCs w:val="24"/>
        </w:rPr>
      </w:pPr>
    </w:p>
    <w:p w14:paraId="38E6F7F1" w14:textId="0FC2B863" w:rsidR="00117077" w:rsidRDefault="00117077" w:rsidP="006A47B6">
      <w:pPr>
        <w:spacing w:line="360" w:lineRule="auto"/>
        <w:rPr>
          <w:rFonts w:ascii="Arial" w:hAnsi="Arial" w:cs="Arial"/>
          <w:b/>
          <w:bCs/>
          <w:sz w:val="24"/>
          <w:szCs w:val="24"/>
        </w:rPr>
      </w:pPr>
    </w:p>
    <w:p w14:paraId="3C286DA8" w14:textId="760388A4" w:rsidR="00117077" w:rsidRDefault="00117077" w:rsidP="006A47B6">
      <w:pPr>
        <w:spacing w:line="360" w:lineRule="auto"/>
        <w:rPr>
          <w:rFonts w:ascii="Arial" w:hAnsi="Arial" w:cs="Arial"/>
          <w:b/>
          <w:bCs/>
          <w:sz w:val="24"/>
          <w:szCs w:val="24"/>
        </w:rPr>
      </w:pPr>
    </w:p>
    <w:p w14:paraId="009DE7C7" w14:textId="44D17BDC" w:rsidR="00117077" w:rsidRDefault="00117077" w:rsidP="006A47B6">
      <w:pPr>
        <w:spacing w:line="360" w:lineRule="auto"/>
        <w:rPr>
          <w:rFonts w:ascii="Arial" w:hAnsi="Arial" w:cs="Arial"/>
          <w:b/>
          <w:bCs/>
          <w:sz w:val="24"/>
          <w:szCs w:val="24"/>
        </w:rPr>
      </w:pPr>
    </w:p>
    <w:p w14:paraId="3389741A" w14:textId="3B37CBD5" w:rsidR="00117077" w:rsidRDefault="00117077" w:rsidP="006A47B6">
      <w:pPr>
        <w:spacing w:line="360" w:lineRule="auto"/>
        <w:rPr>
          <w:rFonts w:ascii="Arial" w:hAnsi="Arial" w:cs="Arial"/>
          <w:b/>
          <w:bCs/>
          <w:sz w:val="24"/>
          <w:szCs w:val="24"/>
        </w:rPr>
      </w:pPr>
    </w:p>
    <w:p w14:paraId="669381AB" w14:textId="43E26E6A" w:rsidR="00117077" w:rsidRDefault="00117077" w:rsidP="006A47B6">
      <w:pPr>
        <w:spacing w:line="360" w:lineRule="auto"/>
        <w:rPr>
          <w:rFonts w:ascii="Arial" w:hAnsi="Arial" w:cs="Arial"/>
          <w:b/>
          <w:bCs/>
          <w:sz w:val="24"/>
          <w:szCs w:val="24"/>
        </w:rPr>
      </w:pPr>
    </w:p>
    <w:p w14:paraId="60B2A48F" w14:textId="405FE9CD" w:rsidR="00117077" w:rsidRDefault="00117077" w:rsidP="006A47B6">
      <w:pPr>
        <w:spacing w:line="360" w:lineRule="auto"/>
        <w:rPr>
          <w:rFonts w:ascii="Arial" w:hAnsi="Arial" w:cs="Arial"/>
          <w:b/>
          <w:bCs/>
          <w:sz w:val="24"/>
          <w:szCs w:val="24"/>
        </w:rPr>
      </w:pPr>
    </w:p>
    <w:p w14:paraId="3A992DDF" w14:textId="21819A08" w:rsidR="00117077" w:rsidRDefault="00117077" w:rsidP="006A47B6">
      <w:pPr>
        <w:spacing w:line="360" w:lineRule="auto"/>
        <w:rPr>
          <w:rFonts w:ascii="Arial" w:hAnsi="Arial" w:cs="Arial"/>
          <w:b/>
          <w:bCs/>
          <w:sz w:val="24"/>
          <w:szCs w:val="24"/>
        </w:rPr>
      </w:pPr>
    </w:p>
    <w:p w14:paraId="03FEEC77" w14:textId="65C2569D" w:rsidR="00117077" w:rsidRDefault="00117077" w:rsidP="006A47B6">
      <w:pPr>
        <w:spacing w:line="360" w:lineRule="auto"/>
        <w:rPr>
          <w:rFonts w:ascii="Arial" w:hAnsi="Arial" w:cs="Arial"/>
          <w:b/>
          <w:bCs/>
          <w:sz w:val="24"/>
          <w:szCs w:val="24"/>
        </w:rPr>
      </w:pPr>
    </w:p>
    <w:p w14:paraId="6B81A684" w14:textId="67DDFBDA" w:rsidR="00117077" w:rsidRDefault="00117077" w:rsidP="006A47B6">
      <w:pPr>
        <w:spacing w:line="360" w:lineRule="auto"/>
        <w:rPr>
          <w:rFonts w:ascii="Arial" w:hAnsi="Arial" w:cs="Arial"/>
          <w:b/>
          <w:bCs/>
          <w:sz w:val="24"/>
          <w:szCs w:val="24"/>
        </w:rPr>
      </w:pPr>
    </w:p>
    <w:p w14:paraId="4A13DB99" w14:textId="5CAAE02B" w:rsidR="00117077" w:rsidRDefault="00117077" w:rsidP="006A47B6">
      <w:pPr>
        <w:spacing w:line="360" w:lineRule="auto"/>
        <w:rPr>
          <w:rFonts w:ascii="Arial" w:hAnsi="Arial" w:cs="Arial"/>
          <w:b/>
          <w:bCs/>
          <w:sz w:val="24"/>
          <w:szCs w:val="24"/>
        </w:rPr>
      </w:pPr>
      <w:r>
        <w:rPr>
          <w:rFonts w:ascii="Arial" w:hAnsi="Arial" w:cs="Arial"/>
          <w:b/>
          <w:bCs/>
          <w:sz w:val="24"/>
          <w:szCs w:val="24"/>
        </w:rPr>
        <w:lastRenderedPageBreak/>
        <w:t xml:space="preserve">Part 3- Information and Intelligence/Communication Skills </w:t>
      </w:r>
    </w:p>
    <w:p w14:paraId="2266B19B" w14:textId="646C7C77" w:rsidR="00117077" w:rsidRDefault="00117077" w:rsidP="006A47B6">
      <w:pPr>
        <w:spacing w:line="360" w:lineRule="auto"/>
        <w:rPr>
          <w:rFonts w:ascii="Arial" w:hAnsi="Arial" w:cs="Arial"/>
          <w:b/>
          <w:bCs/>
          <w:i/>
          <w:iCs/>
          <w:sz w:val="24"/>
          <w:szCs w:val="24"/>
        </w:rPr>
      </w:pPr>
      <w:r>
        <w:rPr>
          <w:rFonts w:ascii="Arial" w:hAnsi="Arial" w:cs="Arial"/>
          <w:b/>
          <w:bCs/>
          <w:i/>
          <w:iCs/>
          <w:sz w:val="24"/>
          <w:szCs w:val="24"/>
        </w:rPr>
        <w:t xml:space="preserve">Critically evaluate the methods used by police in gathering information and intelligence, how information contributes to the ‘tasking and coordinating’ process and how information and intelligence is communicated. </w:t>
      </w:r>
    </w:p>
    <w:p w14:paraId="30EFC2B7" w14:textId="790DA604" w:rsidR="00117077" w:rsidRDefault="00117077" w:rsidP="006A47B6">
      <w:pPr>
        <w:spacing w:line="360" w:lineRule="auto"/>
        <w:rPr>
          <w:rFonts w:ascii="Arial" w:hAnsi="Arial" w:cs="Arial"/>
          <w:b/>
          <w:bCs/>
          <w:i/>
          <w:iCs/>
          <w:sz w:val="24"/>
          <w:szCs w:val="24"/>
        </w:rPr>
      </w:pPr>
    </w:p>
    <w:p w14:paraId="4F91AD8B" w14:textId="407D3DA2" w:rsidR="00F65650" w:rsidRDefault="00BE79DB" w:rsidP="006A47B6">
      <w:pPr>
        <w:spacing w:line="360" w:lineRule="auto"/>
        <w:rPr>
          <w:rFonts w:ascii="Arial" w:hAnsi="Arial" w:cs="Arial"/>
          <w:sz w:val="24"/>
          <w:szCs w:val="24"/>
        </w:rPr>
      </w:pPr>
      <w:r>
        <w:rPr>
          <w:rFonts w:ascii="Arial" w:hAnsi="Arial" w:cs="Arial"/>
          <w:sz w:val="24"/>
          <w:szCs w:val="24"/>
        </w:rPr>
        <w:t xml:space="preserve">Information is received and collected in a variety of different ways. Information can be obtained from several different sources, e.g. a member of the public reporting criminal activity </w:t>
      </w:r>
      <w:sdt>
        <w:sdtPr>
          <w:rPr>
            <w:rFonts w:ascii="Arial" w:hAnsi="Arial" w:cs="Arial"/>
            <w:sz w:val="24"/>
            <w:szCs w:val="24"/>
          </w:rPr>
          <w:id w:val="1123814538"/>
          <w:citation/>
        </w:sdtPr>
        <w:sdtContent>
          <w:r>
            <w:rPr>
              <w:rFonts w:ascii="Arial" w:hAnsi="Arial" w:cs="Arial"/>
              <w:sz w:val="24"/>
              <w:szCs w:val="24"/>
            </w:rPr>
            <w:fldChar w:fldCharType="begin"/>
          </w:r>
          <w:r>
            <w:rPr>
              <w:rFonts w:ascii="Arial" w:hAnsi="Arial" w:cs="Arial"/>
              <w:sz w:val="24"/>
              <w:szCs w:val="24"/>
            </w:rPr>
            <w:instrText xml:space="preserve"> CITATION Bry197 \l 2057 </w:instrText>
          </w:r>
          <w:r>
            <w:rPr>
              <w:rFonts w:ascii="Arial" w:hAnsi="Arial" w:cs="Arial"/>
              <w:sz w:val="24"/>
              <w:szCs w:val="24"/>
            </w:rPr>
            <w:fldChar w:fldCharType="separate"/>
          </w:r>
          <w:r w:rsidRPr="00BE79DB">
            <w:rPr>
              <w:rFonts w:ascii="Arial" w:hAnsi="Arial" w:cs="Arial"/>
              <w:noProof/>
              <w:sz w:val="24"/>
              <w:szCs w:val="24"/>
            </w:rPr>
            <w:t>(Bryany &amp; Bryant, 2019)</w:t>
          </w:r>
          <w:r>
            <w:rPr>
              <w:rFonts w:ascii="Arial" w:hAnsi="Arial" w:cs="Arial"/>
              <w:sz w:val="24"/>
              <w:szCs w:val="24"/>
            </w:rPr>
            <w:fldChar w:fldCharType="end"/>
          </w:r>
        </w:sdtContent>
      </w:sdt>
      <w:r>
        <w:rPr>
          <w:rFonts w:ascii="Arial" w:hAnsi="Arial" w:cs="Arial"/>
          <w:sz w:val="24"/>
          <w:szCs w:val="24"/>
        </w:rPr>
        <w:t>. Intelligence relates to information that has been analysed to assess its relevance and reliability</w:t>
      </w:r>
      <w:r w:rsidR="005146F6">
        <w:rPr>
          <w:rFonts w:ascii="Arial" w:hAnsi="Arial" w:cs="Arial"/>
          <w:sz w:val="24"/>
          <w:szCs w:val="24"/>
        </w:rPr>
        <w:t xml:space="preserve">; intelligence is used at strategic, tactical and operational levels </w:t>
      </w:r>
      <w:sdt>
        <w:sdtPr>
          <w:rPr>
            <w:rFonts w:ascii="Arial" w:hAnsi="Arial" w:cs="Arial"/>
            <w:sz w:val="24"/>
            <w:szCs w:val="24"/>
          </w:rPr>
          <w:id w:val="-903761591"/>
          <w:citation/>
        </w:sdtPr>
        <w:sdtContent>
          <w:r w:rsidR="005146F6">
            <w:rPr>
              <w:rFonts w:ascii="Arial" w:hAnsi="Arial" w:cs="Arial"/>
              <w:sz w:val="24"/>
              <w:szCs w:val="24"/>
            </w:rPr>
            <w:fldChar w:fldCharType="begin"/>
          </w:r>
          <w:r w:rsidR="005146F6">
            <w:rPr>
              <w:rFonts w:ascii="Arial" w:hAnsi="Arial" w:cs="Arial"/>
              <w:sz w:val="24"/>
              <w:szCs w:val="24"/>
            </w:rPr>
            <w:instrText xml:space="preserve"> CITATION Nat21 \l 2057 </w:instrText>
          </w:r>
          <w:r w:rsidR="005146F6">
            <w:rPr>
              <w:rFonts w:ascii="Arial" w:hAnsi="Arial" w:cs="Arial"/>
              <w:sz w:val="24"/>
              <w:szCs w:val="24"/>
            </w:rPr>
            <w:fldChar w:fldCharType="separate"/>
          </w:r>
          <w:r w:rsidR="005146F6" w:rsidRPr="005146F6">
            <w:rPr>
              <w:rFonts w:ascii="Arial" w:hAnsi="Arial" w:cs="Arial"/>
              <w:noProof/>
              <w:sz w:val="24"/>
              <w:szCs w:val="24"/>
            </w:rPr>
            <w:t>(National Crime Agency, n.d.)</w:t>
          </w:r>
          <w:r w:rsidR="005146F6">
            <w:rPr>
              <w:rFonts w:ascii="Arial" w:hAnsi="Arial" w:cs="Arial"/>
              <w:sz w:val="24"/>
              <w:szCs w:val="24"/>
            </w:rPr>
            <w:fldChar w:fldCharType="end"/>
          </w:r>
        </w:sdtContent>
      </w:sdt>
      <w:r w:rsidR="005146F6">
        <w:rPr>
          <w:rFonts w:ascii="Arial" w:hAnsi="Arial" w:cs="Arial"/>
          <w:sz w:val="24"/>
          <w:szCs w:val="24"/>
        </w:rPr>
        <w:t>. This essay will critically evaluate the methods used by police in gathering information and intelligence and how it contributes to the tasking and coordinating process; also examining how</w:t>
      </w:r>
      <w:r w:rsidR="007451DD">
        <w:rPr>
          <w:rFonts w:ascii="Arial" w:hAnsi="Arial" w:cs="Arial"/>
          <w:sz w:val="24"/>
          <w:szCs w:val="24"/>
        </w:rPr>
        <w:t xml:space="preserve"> </w:t>
      </w:r>
      <w:r w:rsidR="005146F6">
        <w:rPr>
          <w:rFonts w:ascii="Arial" w:hAnsi="Arial" w:cs="Arial"/>
          <w:sz w:val="24"/>
          <w:szCs w:val="24"/>
        </w:rPr>
        <w:t>information and intelligence is further communicated.</w:t>
      </w:r>
      <w:r w:rsidR="00D978DD">
        <w:rPr>
          <w:rFonts w:ascii="Arial" w:hAnsi="Arial" w:cs="Arial"/>
          <w:sz w:val="24"/>
          <w:szCs w:val="24"/>
        </w:rPr>
        <w:t xml:space="preserve"> </w:t>
      </w:r>
    </w:p>
    <w:p w14:paraId="77C26947" w14:textId="64A08533" w:rsidR="00F65650" w:rsidRDefault="00F65650" w:rsidP="006A47B6">
      <w:pPr>
        <w:spacing w:line="360" w:lineRule="auto"/>
        <w:rPr>
          <w:rFonts w:ascii="Arial" w:hAnsi="Arial" w:cs="Arial"/>
          <w:sz w:val="24"/>
          <w:szCs w:val="24"/>
        </w:rPr>
      </w:pPr>
    </w:p>
    <w:p w14:paraId="2A90C1D3" w14:textId="2F754354" w:rsidR="00B5579B" w:rsidRDefault="00F65650" w:rsidP="006A47B6">
      <w:pPr>
        <w:spacing w:line="360" w:lineRule="auto"/>
        <w:rPr>
          <w:rFonts w:ascii="Arial" w:hAnsi="Arial" w:cs="Arial"/>
          <w:sz w:val="24"/>
          <w:szCs w:val="24"/>
        </w:rPr>
      </w:pPr>
      <w:r>
        <w:rPr>
          <w:rFonts w:ascii="Arial" w:hAnsi="Arial" w:cs="Arial"/>
          <w:sz w:val="24"/>
          <w:szCs w:val="24"/>
        </w:rPr>
        <w:t xml:space="preserve">Information can be described as raw data; it can be obtained from a variety of origins, including newspaper articles, confidential informants or even police officers conducting a traffic stop. It is problematic </w:t>
      </w:r>
      <w:r w:rsidR="006F5A97">
        <w:rPr>
          <w:rFonts w:ascii="Arial" w:hAnsi="Arial" w:cs="Arial"/>
          <w:sz w:val="24"/>
          <w:szCs w:val="24"/>
        </w:rPr>
        <w:t>acting</w:t>
      </w:r>
      <w:r>
        <w:rPr>
          <w:rFonts w:ascii="Arial" w:hAnsi="Arial" w:cs="Arial"/>
          <w:sz w:val="24"/>
          <w:szCs w:val="24"/>
        </w:rPr>
        <w:t xml:space="preserve"> on unevaluated </w:t>
      </w:r>
      <w:r w:rsidR="006F5A97">
        <w:rPr>
          <w:rFonts w:ascii="Arial" w:hAnsi="Arial" w:cs="Arial"/>
          <w:sz w:val="24"/>
          <w:szCs w:val="24"/>
        </w:rPr>
        <w:t>and</w:t>
      </w:r>
      <w:r>
        <w:rPr>
          <w:rFonts w:ascii="Arial" w:hAnsi="Arial" w:cs="Arial"/>
          <w:sz w:val="24"/>
          <w:szCs w:val="24"/>
        </w:rPr>
        <w:t xml:space="preserve"> raw information. It is vital that all information </w:t>
      </w:r>
      <w:r w:rsidR="006F5A97">
        <w:rPr>
          <w:rFonts w:ascii="Arial" w:hAnsi="Arial" w:cs="Arial"/>
          <w:sz w:val="24"/>
          <w:szCs w:val="24"/>
        </w:rPr>
        <w:t>received is corroborated and</w:t>
      </w:r>
      <w:r w:rsidR="0095540C">
        <w:rPr>
          <w:rFonts w:ascii="Arial" w:hAnsi="Arial" w:cs="Arial"/>
          <w:sz w:val="24"/>
          <w:szCs w:val="24"/>
        </w:rPr>
        <w:t xml:space="preserve"> developed to add context and value</w:t>
      </w:r>
      <w:r w:rsidR="00E2220A">
        <w:rPr>
          <w:rFonts w:ascii="Arial" w:hAnsi="Arial" w:cs="Arial"/>
          <w:sz w:val="24"/>
          <w:szCs w:val="24"/>
        </w:rPr>
        <w:t xml:space="preserve">. The core process in achieving this is analysis; with the product being intelligence </w:t>
      </w:r>
      <w:sdt>
        <w:sdtPr>
          <w:rPr>
            <w:rFonts w:ascii="Arial" w:hAnsi="Arial" w:cs="Arial"/>
            <w:sz w:val="24"/>
            <w:szCs w:val="24"/>
          </w:rPr>
          <w:id w:val="-169035340"/>
          <w:citation/>
        </w:sdtPr>
        <w:sdtContent>
          <w:r w:rsidR="00E2220A">
            <w:rPr>
              <w:rFonts w:ascii="Arial" w:hAnsi="Arial" w:cs="Arial"/>
              <w:sz w:val="24"/>
              <w:szCs w:val="24"/>
            </w:rPr>
            <w:fldChar w:fldCharType="begin"/>
          </w:r>
          <w:r w:rsidR="00E2220A">
            <w:rPr>
              <w:rFonts w:ascii="Arial" w:hAnsi="Arial" w:cs="Arial"/>
              <w:sz w:val="24"/>
              <w:szCs w:val="24"/>
            </w:rPr>
            <w:instrText xml:space="preserve"> CITATION Pal05 \l 2057 </w:instrText>
          </w:r>
          <w:r w:rsidR="00E2220A">
            <w:rPr>
              <w:rFonts w:ascii="Arial" w:hAnsi="Arial" w:cs="Arial"/>
              <w:sz w:val="24"/>
              <w:szCs w:val="24"/>
            </w:rPr>
            <w:fldChar w:fldCharType="separate"/>
          </w:r>
          <w:r w:rsidR="00E2220A" w:rsidRPr="00E2220A">
            <w:rPr>
              <w:rFonts w:ascii="Arial" w:hAnsi="Arial" w:cs="Arial"/>
              <w:noProof/>
              <w:sz w:val="24"/>
              <w:szCs w:val="24"/>
            </w:rPr>
            <w:t>(Palmieri, 2005)</w:t>
          </w:r>
          <w:r w:rsidR="00E2220A">
            <w:rPr>
              <w:rFonts w:ascii="Arial" w:hAnsi="Arial" w:cs="Arial"/>
              <w:sz w:val="24"/>
              <w:szCs w:val="24"/>
            </w:rPr>
            <w:fldChar w:fldCharType="end"/>
          </w:r>
        </w:sdtContent>
      </w:sdt>
      <w:r w:rsidR="00F3531B">
        <w:rPr>
          <w:rFonts w:ascii="Arial" w:hAnsi="Arial" w:cs="Arial"/>
          <w:sz w:val="24"/>
          <w:szCs w:val="24"/>
        </w:rPr>
        <w:t xml:space="preserve">. </w:t>
      </w:r>
    </w:p>
    <w:p w14:paraId="40A4B2E6" w14:textId="1F0EBA0E" w:rsidR="00F3531B" w:rsidRDefault="00F3531B" w:rsidP="006A47B6">
      <w:pPr>
        <w:spacing w:line="360" w:lineRule="auto"/>
        <w:rPr>
          <w:rFonts w:ascii="Arial" w:hAnsi="Arial" w:cs="Arial"/>
          <w:sz w:val="24"/>
          <w:szCs w:val="24"/>
        </w:rPr>
      </w:pPr>
    </w:p>
    <w:p w14:paraId="46F362A3" w14:textId="3F388933" w:rsidR="00844B8A" w:rsidRDefault="00F3531B" w:rsidP="006A47B6">
      <w:pPr>
        <w:spacing w:line="360" w:lineRule="auto"/>
        <w:rPr>
          <w:rFonts w:ascii="Arial" w:hAnsi="Arial" w:cs="Arial"/>
          <w:sz w:val="24"/>
          <w:szCs w:val="24"/>
        </w:rPr>
      </w:pPr>
      <w:r>
        <w:rPr>
          <w:rFonts w:ascii="Arial" w:hAnsi="Arial" w:cs="Arial"/>
          <w:sz w:val="24"/>
          <w:szCs w:val="24"/>
        </w:rPr>
        <w:t>It can be said that the most obvious source of information surrounding criminality, will often come from the general public</w:t>
      </w:r>
      <w:r w:rsidR="00BA3EA0">
        <w:rPr>
          <w:rFonts w:ascii="Arial" w:hAnsi="Arial" w:cs="Arial"/>
          <w:sz w:val="24"/>
          <w:szCs w:val="24"/>
        </w:rPr>
        <w:t>; information and intelligence received from the public is regarded as an open source</w:t>
      </w:r>
      <w:r>
        <w:rPr>
          <w:rFonts w:ascii="Arial" w:hAnsi="Arial" w:cs="Arial"/>
          <w:sz w:val="24"/>
          <w:szCs w:val="24"/>
        </w:rPr>
        <w:t>. Members of the public live within communities; some living amongst criminals. A criminal’s profile can be constructed from information regarding their daily habits and patterns, e.g. where the</w:t>
      </w:r>
      <w:r w:rsidR="008612ED">
        <w:rPr>
          <w:rFonts w:ascii="Arial" w:hAnsi="Arial" w:cs="Arial"/>
          <w:sz w:val="24"/>
          <w:szCs w:val="24"/>
        </w:rPr>
        <w:t xml:space="preserve">y shop, socialise or even use the gym. </w:t>
      </w:r>
      <w:r w:rsidR="009A7530">
        <w:rPr>
          <w:rFonts w:ascii="Arial" w:hAnsi="Arial" w:cs="Arial"/>
          <w:sz w:val="24"/>
          <w:szCs w:val="24"/>
        </w:rPr>
        <w:t xml:space="preserve">All this information can be gathered from members of the community in which the criminal resides. Further to this, information can be received in relation to suspicious activity or anything that may appear out of character </w:t>
      </w:r>
      <w:sdt>
        <w:sdtPr>
          <w:rPr>
            <w:rFonts w:ascii="Arial" w:hAnsi="Arial" w:cs="Arial"/>
            <w:sz w:val="24"/>
            <w:szCs w:val="24"/>
          </w:rPr>
          <w:id w:val="-820348653"/>
          <w:citation/>
        </w:sdtPr>
        <w:sdtContent>
          <w:r w:rsidR="009A7530">
            <w:rPr>
              <w:rFonts w:ascii="Arial" w:hAnsi="Arial" w:cs="Arial"/>
              <w:sz w:val="24"/>
              <w:szCs w:val="24"/>
            </w:rPr>
            <w:fldChar w:fldCharType="begin"/>
          </w:r>
          <w:r w:rsidR="009A7530">
            <w:rPr>
              <w:rFonts w:ascii="Arial" w:hAnsi="Arial" w:cs="Arial"/>
              <w:sz w:val="24"/>
              <w:szCs w:val="24"/>
            </w:rPr>
            <w:instrText xml:space="preserve"> CITATION Bry198 \l 2057 </w:instrText>
          </w:r>
          <w:r w:rsidR="009A7530">
            <w:rPr>
              <w:rFonts w:ascii="Arial" w:hAnsi="Arial" w:cs="Arial"/>
              <w:sz w:val="24"/>
              <w:szCs w:val="24"/>
            </w:rPr>
            <w:fldChar w:fldCharType="separate"/>
          </w:r>
          <w:r w:rsidR="009A7530" w:rsidRPr="009A7530">
            <w:rPr>
              <w:rFonts w:ascii="Arial" w:hAnsi="Arial" w:cs="Arial"/>
              <w:noProof/>
              <w:sz w:val="24"/>
              <w:szCs w:val="24"/>
            </w:rPr>
            <w:t>(Bryant &amp; Bryant, 2019)</w:t>
          </w:r>
          <w:r w:rsidR="009A7530">
            <w:rPr>
              <w:rFonts w:ascii="Arial" w:hAnsi="Arial" w:cs="Arial"/>
              <w:sz w:val="24"/>
              <w:szCs w:val="24"/>
            </w:rPr>
            <w:fldChar w:fldCharType="end"/>
          </w:r>
        </w:sdtContent>
      </w:sdt>
      <w:r w:rsidR="009A7530">
        <w:rPr>
          <w:rFonts w:ascii="Arial" w:hAnsi="Arial" w:cs="Arial"/>
          <w:sz w:val="24"/>
          <w:szCs w:val="24"/>
        </w:rPr>
        <w:t>.</w:t>
      </w:r>
      <w:r w:rsidR="00A807D1">
        <w:rPr>
          <w:rFonts w:ascii="Arial" w:hAnsi="Arial" w:cs="Arial"/>
          <w:sz w:val="24"/>
          <w:szCs w:val="24"/>
        </w:rPr>
        <w:t xml:space="preserve"> Another open source of information and intelligence can come from the internet. With the </w:t>
      </w:r>
      <w:r w:rsidR="004524C7">
        <w:rPr>
          <w:rFonts w:ascii="Arial" w:hAnsi="Arial" w:cs="Arial"/>
          <w:sz w:val="24"/>
          <w:szCs w:val="24"/>
        </w:rPr>
        <w:t>ever-growing</w:t>
      </w:r>
      <w:r w:rsidR="00A807D1">
        <w:rPr>
          <w:rFonts w:ascii="Arial" w:hAnsi="Arial" w:cs="Arial"/>
          <w:sz w:val="24"/>
          <w:szCs w:val="24"/>
        </w:rPr>
        <w:t xml:space="preserve"> popularity of social media and the use of forums; </w:t>
      </w:r>
      <w:r w:rsidR="00A807D1">
        <w:rPr>
          <w:rFonts w:ascii="Arial" w:hAnsi="Arial" w:cs="Arial"/>
          <w:sz w:val="24"/>
          <w:szCs w:val="24"/>
        </w:rPr>
        <w:lastRenderedPageBreak/>
        <w:t xml:space="preserve">information and intelligence can be </w:t>
      </w:r>
      <w:r w:rsidR="000D112A">
        <w:rPr>
          <w:rFonts w:ascii="Arial" w:hAnsi="Arial" w:cs="Arial"/>
          <w:sz w:val="24"/>
          <w:szCs w:val="24"/>
        </w:rPr>
        <w:t>assembled</w:t>
      </w:r>
      <w:r w:rsidR="00A807D1">
        <w:rPr>
          <w:rFonts w:ascii="Arial" w:hAnsi="Arial" w:cs="Arial"/>
          <w:sz w:val="24"/>
          <w:szCs w:val="24"/>
        </w:rPr>
        <w:t xml:space="preserve"> from these sources in relation to a criminal’s associates </w:t>
      </w:r>
      <w:r w:rsidR="00DE0ADF">
        <w:rPr>
          <w:rFonts w:ascii="Arial" w:hAnsi="Arial" w:cs="Arial"/>
          <w:sz w:val="24"/>
          <w:szCs w:val="24"/>
        </w:rPr>
        <w:t>and it can also help with</w:t>
      </w:r>
      <w:r w:rsidR="00A807D1">
        <w:rPr>
          <w:rFonts w:ascii="Arial" w:hAnsi="Arial" w:cs="Arial"/>
          <w:sz w:val="24"/>
          <w:szCs w:val="24"/>
        </w:rPr>
        <w:t xml:space="preserve"> corroborating information that is already know</w:t>
      </w:r>
      <w:r w:rsidR="000D112A">
        <w:rPr>
          <w:rFonts w:ascii="Arial" w:hAnsi="Arial" w:cs="Arial"/>
          <w:sz w:val="24"/>
          <w:szCs w:val="24"/>
        </w:rPr>
        <w:t>n</w:t>
      </w:r>
      <w:r w:rsidR="00A807D1">
        <w:rPr>
          <w:rFonts w:ascii="Arial" w:hAnsi="Arial" w:cs="Arial"/>
          <w:sz w:val="24"/>
          <w:szCs w:val="24"/>
        </w:rPr>
        <w:t xml:space="preserve"> to the police.</w:t>
      </w:r>
      <w:r w:rsidR="004524C7">
        <w:rPr>
          <w:rFonts w:ascii="Arial" w:hAnsi="Arial" w:cs="Arial"/>
          <w:sz w:val="24"/>
          <w:szCs w:val="24"/>
        </w:rPr>
        <w:t xml:space="preserve"> However, when police access open source information online, a footprint that identifies the police address is left on the website. </w:t>
      </w:r>
      <w:r w:rsidR="00DE0ADF">
        <w:rPr>
          <w:rFonts w:ascii="Arial" w:hAnsi="Arial" w:cs="Arial"/>
          <w:sz w:val="24"/>
          <w:szCs w:val="24"/>
        </w:rPr>
        <w:t xml:space="preserve">This may result in the criminal realising that they are of interest to the police; resulting in hours of work being wasted </w:t>
      </w:r>
      <w:sdt>
        <w:sdtPr>
          <w:rPr>
            <w:rFonts w:ascii="Arial" w:hAnsi="Arial" w:cs="Arial"/>
            <w:sz w:val="24"/>
            <w:szCs w:val="24"/>
          </w:rPr>
          <w:id w:val="1737588703"/>
          <w:citation/>
        </w:sdtPr>
        <w:sdtContent>
          <w:r w:rsidR="00DE0ADF">
            <w:rPr>
              <w:rFonts w:ascii="Arial" w:hAnsi="Arial" w:cs="Arial"/>
              <w:sz w:val="24"/>
              <w:szCs w:val="24"/>
            </w:rPr>
            <w:fldChar w:fldCharType="begin"/>
          </w:r>
          <w:r w:rsidR="00DE0ADF">
            <w:rPr>
              <w:rFonts w:ascii="Arial" w:hAnsi="Arial" w:cs="Arial"/>
              <w:sz w:val="24"/>
              <w:szCs w:val="24"/>
            </w:rPr>
            <w:instrText xml:space="preserve"> CITATION Col151 \l 2057 </w:instrText>
          </w:r>
          <w:r w:rsidR="00DE0ADF">
            <w:rPr>
              <w:rFonts w:ascii="Arial" w:hAnsi="Arial" w:cs="Arial"/>
              <w:sz w:val="24"/>
              <w:szCs w:val="24"/>
            </w:rPr>
            <w:fldChar w:fldCharType="separate"/>
          </w:r>
          <w:r w:rsidR="00DE0ADF" w:rsidRPr="00DE0ADF">
            <w:rPr>
              <w:rFonts w:ascii="Arial" w:hAnsi="Arial" w:cs="Arial"/>
              <w:noProof/>
              <w:sz w:val="24"/>
              <w:szCs w:val="24"/>
            </w:rPr>
            <w:t>(College of Policing, 2015)</w:t>
          </w:r>
          <w:r w:rsidR="00DE0ADF">
            <w:rPr>
              <w:rFonts w:ascii="Arial" w:hAnsi="Arial" w:cs="Arial"/>
              <w:sz w:val="24"/>
              <w:szCs w:val="24"/>
            </w:rPr>
            <w:fldChar w:fldCharType="end"/>
          </w:r>
        </w:sdtContent>
      </w:sdt>
      <w:r w:rsidR="00DE0ADF">
        <w:rPr>
          <w:rFonts w:ascii="Arial" w:hAnsi="Arial" w:cs="Arial"/>
          <w:sz w:val="24"/>
          <w:szCs w:val="24"/>
        </w:rPr>
        <w:t xml:space="preserve">.  </w:t>
      </w:r>
    </w:p>
    <w:p w14:paraId="76F43640" w14:textId="0C3FEE9B" w:rsidR="00A06C0F" w:rsidRDefault="00A06C0F" w:rsidP="006A47B6">
      <w:pPr>
        <w:spacing w:line="360" w:lineRule="auto"/>
        <w:rPr>
          <w:rFonts w:ascii="Arial" w:hAnsi="Arial" w:cs="Arial"/>
          <w:sz w:val="24"/>
          <w:szCs w:val="24"/>
        </w:rPr>
      </w:pPr>
    </w:p>
    <w:p w14:paraId="16D07446" w14:textId="401C2DAB" w:rsidR="00D259D9" w:rsidRDefault="00A06C0F" w:rsidP="006A47B6">
      <w:pPr>
        <w:spacing w:line="360" w:lineRule="auto"/>
        <w:rPr>
          <w:rFonts w:ascii="Arial" w:hAnsi="Arial" w:cs="Arial"/>
          <w:sz w:val="24"/>
          <w:szCs w:val="24"/>
        </w:rPr>
      </w:pPr>
      <w:r>
        <w:rPr>
          <w:rFonts w:ascii="Arial" w:hAnsi="Arial" w:cs="Arial"/>
          <w:sz w:val="24"/>
          <w:szCs w:val="24"/>
        </w:rPr>
        <w:t>Covert operations are another key source in obtaining information and intelligence; these operations can include the use of Covert Human Intelligence Sources (CHIS) and covert surveillance</w:t>
      </w:r>
      <w:r w:rsidR="00CB24B3">
        <w:rPr>
          <w:rFonts w:ascii="Arial" w:hAnsi="Arial" w:cs="Arial"/>
          <w:sz w:val="24"/>
          <w:szCs w:val="24"/>
        </w:rPr>
        <w:t xml:space="preserve"> operations</w:t>
      </w:r>
      <w:r>
        <w:rPr>
          <w:rFonts w:ascii="Arial" w:hAnsi="Arial" w:cs="Arial"/>
          <w:sz w:val="24"/>
          <w:szCs w:val="24"/>
        </w:rPr>
        <w:t xml:space="preserve">. A </w:t>
      </w:r>
      <w:r w:rsidR="00CB24B3">
        <w:rPr>
          <w:rFonts w:ascii="Arial" w:hAnsi="Arial" w:cs="Arial"/>
          <w:sz w:val="24"/>
          <w:szCs w:val="24"/>
        </w:rPr>
        <w:t xml:space="preserve">person is regarded as a CHIS if </w:t>
      </w:r>
      <w:r w:rsidR="00CB24B3">
        <w:rPr>
          <w:rFonts w:ascii="Arial" w:hAnsi="Arial" w:cs="Arial"/>
          <w:i/>
          <w:iCs/>
          <w:sz w:val="24"/>
          <w:szCs w:val="24"/>
        </w:rPr>
        <w:t xml:space="preserve">“he/she establishes or maintains a personal or other relationship with a person for the covert purpose of: obtaining information or providing access to information to another person; or disclosing information obtained by the use of such a relationship, or as the consequence of the existence of such a relationship” </w:t>
      </w:r>
      <w:sdt>
        <w:sdtPr>
          <w:rPr>
            <w:rFonts w:ascii="Arial" w:hAnsi="Arial" w:cs="Arial"/>
            <w:i/>
            <w:iCs/>
            <w:sz w:val="24"/>
            <w:szCs w:val="24"/>
          </w:rPr>
          <w:id w:val="630363566"/>
          <w:citation/>
        </w:sdtPr>
        <w:sdtContent>
          <w:r w:rsidR="00CB24B3">
            <w:rPr>
              <w:rFonts w:ascii="Arial" w:hAnsi="Arial" w:cs="Arial"/>
              <w:i/>
              <w:iCs/>
              <w:sz w:val="24"/>
              <w:szCs w:val="24"/>
            </w:rPr>
            <w:fldChar w:fldCharType="begin"/>
          </w:r>
          <w:r w:rsidR="00CB24B3">
            <w:rPr>
              <w:rFonts w:ascii="Arial" w:hAnsi="Arial" w:cs="Arial"/>
              <w:i/>
              <w:iCs/>
              <w:sz w:val="24"/>
              <w:szCs w:val="24"/>
            </w:rPr>
            <w:instrText xml:space="preserve"> CITATION Bry199 \l 2057 </w:instrText>
          </w:r>
          <w:r w:rsidR="00CB24B3">
            <w:rPr>
              <w:rFonts w:ascii="Arial" w:hAnsi="Arial" w:cs="Arial"/>
              <w:i/>
              <w:iCs/>
              <w:sz w:val="24"/>
              <w:szCs w:val="24"/>
            </w:rPr>
            <w:fldChar w:fldCharType="separate"/>
          </w:r>
          <w:r w:rsidR="00CB24B3" w:rsidRPr="00CB24B3">
            <w:rPr>
              <w:rFonts w:ascii="Arial" w:hAnsi="Arial" w:cs="Arial"/>
              <w:noProof/>
              <w:sz w:val="24"/>
              <w:szCs w:val="24"/>
            </w:rPr>
            <w:t>(Bryant &amp; Bryant, 2019)</w:t>
          </w:r>
          <w:r w:rsidR="00CB24B3">
            <w:rPr>
              <w:rFonts w:ascii="Arial" w:hAnsi="Arial" w:cs="Arial"/>
              <w:i/>
              <w:iCs/>
              <w:sz w:val="24"/>
              <w:szCs w:val="24"/>
            </w:rPr>
            <w:fldChar w:fldCharType="end"/>
          </w:r>
        </w:sdtContent>
      </w:sdt>
      <w:r w:rsidR="00CB24B3">
        <w:rPr>
          <w:rFonts w:ascii="Arial" w:hAnsi="Arial" w:cs="Arial"/>
          <w:i/>
          <w:iCs/>
          <w:sz w:val="24"/>
          <w:szCs w:val="24"/>
        </w:rPr>
        <w:t>.</w:t>
      </w:r>
      <w:r w:rsidR="006D11D0">
        <w:rPr>
          <w:rFonts w:ascii="Arial" w:hAnsi="Arial" w:cs="Arial"/>
          <w:i/>
          <w:iCs/>
          <w:sz w:val="24"/>
          <w:szCs w:val="24"/>
        </w:rPr>
        <w:t xml:space="preserve"> </w:t>
      </w:r>
      <w:r w:rsidR="006D11D0">
        <w:rPr>
          <w:rFonts w:ascii="Arial" w:hAnsi="Arial" w:cs="Arial"/>
          <w:sz w:val="24"/>
          <w:szCs w:val="24"/>
        </w:rPr>
        <w:t xml:space="preserve">A CHIS is managed by a handling source; who are usually detectives who are specially trained in tasking informants, arranging meetings and maintaining control over their informants. A CHIS can play a vital role in preventing and safeguarding victims from </w:t>
      </w:r>
      <w:proofErr w:type="gramStart"/>
      <w:r w:rsidR="006D11D0">
        <w:rPr>
          <w:rFonts w:ascii="Arial" w:hAnsi="Arial" w:cs="Arial"/>
          <w:sz w:val="24"/>
          <w:szCs w:val="24"/>
        </w:rPr>
        <w:t>a number of</w:t>
      </w:r>
      <w:proofErr w:type="gramEnd"/>
      <w:r w:rsidR="006D11D0">
        <w:rPr>
          <w:rFonts w:ascii="Arial" w:hAnsi="Arial" w:cs="Arial"/>
          <w:sz w:val="24"/>
          <w:szCs w:val="24"/>
        </w:rPr>
        <w:t xml:space="preserve"> serious crimes including terrorism and child sexual exploitation  </w:t>
      </w:r>
      <w:sdt>
        <w:sdtPr>
          <w:rPr>
            <w:rFonts w:ascii="Arial" w:hAnsi="Arial" w:cs="Arial"/>
            <w:sz w:val="24"/>
            <w:szCs w:val="24"/>
          </w:rPr>
          <w:id w:val="649952632"/>
          <w:citation/>
        </w:sdtPr>
        <w:sdtContent>
          <w:r w:rsidR="006D11D0">
            <w:rPr>
              <w:rFonts w:ascii="Arial" w:hAnsi="Arial" w:cs="Arial"/>
              <w:sz w:val="24"/>
              <w:szCs w:val="24"/>
            </w:rPr>
            <w:fldChar w:fldCharType="begin"/>
          </w:r>
          <w:r w:rsidR="006D11D0">
            <w:rPr>
              <w:rFonts w:ascii="Arial" w:hAnsi="Arial" w:cs="Arial"/>
              <w:sz w:val="24"/>
              <w:szCs w:val="24"/>
            </w:rPr>
            <w:instrText xml:space="preserve"> CITATION Hom21 \l 2057 </w:instrText>
          </w:r>
          <w:r w:rsidR="006D11D0">
            <w:rPr>
              <w:rFonts w:ascii="Arial" w:hAnsi="Arial" w:cs="Arial"/>
              <w:sz w:val="24"/>
              <w:szCs w:val="24"/>
            </w:rPr>
            <w:fldChar w:fldCharType="separate"/>
          </w:r>
          <w:r w:rsidR="006D11D0" w:rsidRPr="006D11D0">
            <w:rPr>
              <w:rFonts w:ascii="Arial" w:hAnsi="Arial" w:cs="Arial"/>
              <w:noProof/>
              <w:sz w:val="24"/>
              <w:szCs w:val="24"/>
            </w:rPr>
            <w:t>(Home Office, 2021)</w:t>
          </w:r>
          <w:r w:rsidR="006D11D0">
            <w:rPr>
              <w:rFonts w:ascii="Arial" w:hAnsi="Arial" w:cs="Arial"/>
              <w:sz w:val="24"/>
              <w:szCs w:val="24"/>
            </w:rPr>
            <w:fldChar w:fldCharType="end"/>
          </w:r>
        </w:sdtContent>
      </w:sdt>
      <w:r w:rsidR="006D11D0">
        <w:rPr>
          <w:rFonts w:ascii="Arial" w:hAnsi="Arial" w:cs="Arial"/>
          <w:sz w:val="24"/>
          <w:szCs w:val="24"/>
        </w:rPr>
        <w:t>.</w:t>
      </w:r>
      <w:r w:rsidR="001E1843">
        <w:rPr>
          <w:rFonts w:ascii="Arial" w:hAnsi="Arial" w:cs="Arial"/>
          <w:sz w:val="24"/>
          <w:szCs w:val="24"/>
        </w:rPr>
        <w:t xml:space="preserve"> A </w:t>
      </w:r>
      <w:r w:rsidR="00D82FE2">
        <w:rPr>
          <w:rFonts w:ascii="Arial" w:hAnsi="Arial" w:cs="Arial"/>
          <w:sz w:val="24"/>
          <w:szCs w:val="24"/>
        </w:rPr>
        <w:t>CHIS provide</w:t>
      </w:r>
      <w:r w:rsidR="001E1843">
        <w:rPr>
          <w:rFonts w:ascii="Arial" w:hAnsi="Arial" w:cs="Arial"/>
          <w:sz w:val="24"/>
          <w:szCs w:val="24"/>
        </w:rPr>
        <w:t>s</w:t>
      </w:r>
      <w:r w:rsidR="00D82FE2">
        <w:rPr>
          <w:rFonts w:ascii="Arial" w:hAnsi="Arial" w:cs="Arial"/>
          <w:sz w:val="24"/>
          <w:szCs w:val="24"/>
        </w:rPr>
        <w:t xml:space="preserve"> information to their handlers at a personal risk to themselves and their families, therefore, the confidentiality of their identity is paramount. Where a CHIS is identified, it may result in physical harm or mental trauma from the threat of physical harm </w:t>
      </w:r>
      <w:sdt>
        <w:sdtPr>
          <w:rPr>
            <w:rFonts w:ascii="Arial" w:hAnsi="Arial" w:cs="Arial"/>
            <w:sz w:val="24"/>
            <w:szCs w:val="24"/>
          </w:rPr>
          <w:id w:val="1215155222"/>
          <w:citation/>
        </w:sdtPr>
        <w:sdtContent>
          <w:r w:rsidR="00D82FE2">
            <w:rPr>
              <w:rFonts w:ascii="Arial" w:hAnsi="Arial" w:cs="Arial"/>
              <w:sz w:val="24"/>
              <w:szCs w:val="24"/>
            </w:rPr>
            <w:fldChar w:fldCharType="begin"/>
          </w:r>
          <w:r w:rsidR="00D82FE2">
            <w:rPr>
              <w:rFonts w:ascii="Arial" w:hAnsi="Arial" w:cs="Arial"/>
              <w:sz w:val="24"/>
              <w:szCs w:val="24"/>
            </w:rPr>
            <w:instrText xml:space="preserve"> CITATION PSN09 \l 2057 </w:instrText>
          </w:r>
          <w:r w:rsidR="00D82FE2">
            <w:rPr>
              <w:rFonts w:ascii="Arial" w:hAnsi="Arial" w:cs="Arial"/>
              <w:sz w:val="24"/>
              <w:szCs w:val="24"/>
            </w:rPr>
            <w:fldChar w:fldCharType="separate"/>
          </w:r>
          <w:r w:rsidR="00D82FE2" w:rsidRPr="00D82FE2">
            <w:rPr>
              <w:rFonts w:ascii="Arial" w:hAnsi="Arial" w:cs="Arial"/>
              <w:noProof/>
              <w:sz w:val="24"/>
              <w:szCs w:val="24"/>
            </w:rPr>
            <w:t>(PSNI, 2009)</w:t>
          </w:r>
          <w:r w:rsidR="00D82FE2">
            <w:rPr>
              <w:rFonts w:ascii="Arial" w:hAnsi="Arial" w:cs="Arial"/>
              <w:sz w:val="24"/>
              <w:szCs w:val="24"/>
            </w:rPr>
            <w:fldChar w:fldCharType="end"/>
          </w:r>
        </w:sdtContent>
      </w:sdt>
      <w:r w:rsidR="00D82FE2">
        <w:rPr>
          <w:rFonts w:ascii="Arial" w:hAnsi="Arial" w:cs="Arial"/>
          <w:sz w:val="24"/>
          <w:szCs w:val="24"/>
        </w:rPr>
        <w:t>.</w:t>
      </w:r>
      <w:r w:rsidR="000F49B3">
        <w:rPr>
          <w:rFonts w:ascii="Arial" w:hAnsi="Arial" w:cs="Arial"/>
          <w:sz w:val="24"/>
          <w:szCs w:val="24"/>
        </w:rPr>
        <w:t xml:space="preserve"> Covert surveillance is planned in advance; </w:t>
      </w:r>
      <w:r w:rsidR="000F49B3">
        <w:rPr>
          <w:rFonts w:ascii="Arial" w:hAnsi="Arial" w:cs="Arial"/>
          <w:i/>
          <w:iCs/>
          <w:sz w:val="24"/>
          <w:szCs w:val="24"/>
        </w:rPr>
        <w:t xml:space="preserve">“… it is carried out in a manner that is calculated to ensure that the persons who are subject to surveillance are unaware that it is or may be taking place” </w:t>
      </w:r>
      <w:sdt>
        <w:sdtPr>
          <w:rPr>
            <w:rFonts w:ascii="Arial" w:hAnsi="Arial" w:cs="Arial"/>
            <w:i/>
            <w:iCs/>
            <w:sz w:val="24"/>
            <w:szCs w:val="24"/>
          </w:rPr>
          <w:id w:val="845442391"/>
          <w:citation/>
        </w:sdtPr>
        <w:sdtContent>
          <w:r w:rsidR="000F49B3">
            <w:rPr>
              <w:rFonts w:ascii="Arial" w:hAnsi="Arial" w:cs="Arial"/>
              <w:i/>
              <w:iCs/>
              <w:sz w:val="24"/>
              <w:szCs w:val="24"/>
            </w:rPr>
            <w:fldChar w:fldCharType="begin"/>
          </w:r>
          <w:r w:rsidR="000F49B3">
            <w:rPr>
              <w:rFonts w:ascii="Arial" w:hAnsi="Arial" w:cs="Arial"/>
              <w:i/>
              <w:iCs/>
              <w:sz w:val="24"/>
              <w:szCs w:val="24"/>
            </w:rPr>
            <w:instrText xml:space="preserve"> CITATION Bry1910 \l 2057 </w:instrText>
          </w:r>
          <w:r w:rsidR="000F49B3">
            <w:rPr>
              <w:rFonts w:ascii="Arial" w:hAnsi="Arial" w:cs="Arial"/>
              <w:i/>
              <w:iCs/>
              <w:sz w:val="24"/>
              <w:szCs w:val="24"/>
            </w:rPr>
            <w:fldChar w:fldCharType="separate"/>
          </w:r>
          <w:r w:rsidR="000F49B3" w:rsidRPr="000F49B3">
            <w:rPr>
              <w:rFonts w:ascii="Arial" w:hAnsi="Arial" w:cs="Arial"/>
              <w:noProof/>
              <w:sz w:val="24"/>
              <w:szCs w:val="24"/>
            </w:rPr>
            <w:t>(Bryant &amp; Bryant, 2019)</w:t>
          </w:r>
          <w:r w:rsidR="000F49B3">
            <w:rPr>
              <w:rFonts w:ascii="Arial" w:hAnsi="Arial" w:cs="Arial"/>
              <w:i/>
              <w:iCs/>
              <w:sz w:val="24"/>
              <w:szCs w:val="24"/>
            </w:rPr>
            <w:fldChar w:fldCharType="end"/>
          </w:r>
        </w:sdtContent>
      </w:sdt>
      <w:r w:rsidR="000F49B3">
        <w:rPr>
          <w:rFonts w:ascii="Arial" w:hAnsi="Arial" w:cs="Arial"/>
          <w:i/>
          <w:iCs/>
          <w:sz w:val="24"/>
          <w:szCs w:val="24"/>
        </w:rPr>
        <w:t xml:space="preserve">. </w:t>
      </w:r>
      <w:r w:rsidR="000F49B3">
        <w:rPr>
          <w:rFonts w:ascii="Arial" w:hAnsi="Arial" w:cs="Arial"/>
          <w:sz w:val="24"/>
          <w:szCs w:val="24"/>
        </w:rPr>
        <w:t>However, this kind of surveillance is heavily controlled by the Regulation of Investigatory Powers Act 2000 (RIPA) and requires authorisation from high ranking officers. The</w:t>
      </w:r>
      <w:r w:rsidR="005C4A05">
        <w:rPr>
          <w:rFonts w:ascii="Arial" w:hAnsi="Arial" w:cs="Arial"/>
          <w:sz w:val="24"/>
          <w:szCs w:val="24"/>
        </w:rPr>
        <w:t>se</w:t>
      </w:r>
      <w:r w:rsidR="000F49B3">
        <w:rPr>
          <w:rFonts w:ascii="Arial" w:hAnsi="Arial" w:cs="Arial"/>
          <w:sz w:val="24"/>
          <w:szCs w:val="24"/>
        </w:rPr>
        <w:t xml:space="preserve"> surveillance</w:t>
      </w:r>
      <w:r w:rsidR="00AF55C0">
        <w:rPr>
          <w:rFonts w:ascii="Arial" w:hAnsi="Arial" w:cs="Arial"/>
          <w:sz w:val="24"/>
          <w:szCs w:val="24"/>
        </w:rPr>
        <w:t xml:space="preserve"> operations are also heavily scrutinized by a surveillance commissioner, sometimes on a monthly basis, during the operation.</w:t>
      </w:r>
      <w:r w:rsidR="00BA7341">
        <w:rPr>
          <w:rFonts w:ascii="Arial" w:hAnsi="Arial" w:cs="Arial"/>
          <w:sz w:val="24"/>
          <w:szCs w:val="24"/>
        </w:rPr>
        <w:t xml:space="preserve"> </w:t>
      </w:r>
    </w:p>
    <w:p w14:paraId="1410CAA5" w14:textId="7A5BBE05" w:rsidR="00D259D9" w:rsidRDefault="00D259D9" w:rsidP="006A47B6">
      <w:pPr>
        <w:spacing w:line="360" w:lineRule="auto"/>
        <w:rPr>
          <w:rFonts w:ascii="Arial" w:hAnsi="Arial" w:cs="Arial"/>
          <w:sz w:val="24"/>
          <w:szCs w:val="24"/>
        </w:rPr>
      </w:pPr>
    </w:p>
    <w:p w14:paraId="5004B684" w14:textId="5FDAC8DB" w:rsidR="004B0205" w:rsidRDefault="00D259D9" w:rsidP="006A47B6">
      <w:pPr>
        <w:spacing w:line="360" w:lineRule="auto"/>
        <w:rPr>
          <w:rFonts w:ascii="Arial" w:hAnsi="Arial" w:cs="Arial"/>
          <w:sz w:val="24"/>
          <w:szCs w:val="24"/>
        </w:rPr>
      </w:pPr>
      <w:r>
        <w:rPr>
          <w:rFonts w:ascii="Arial" w:hAnsi="Arial" w:cs="Arial"/>
          <w:sz w:val="24"/>
          <w:szCs w:val="24"/>
        </w:rPr>
        <w:t>The National Intelligence Model</w:t>
      </w:r>
      <w:r w:rsidR="00DA6D4C">
        <w:rPr>
          <w:rFonts w:ascii="Arial" w:hAnsi="Arial" w:cs="Arial"/>
          <w:sz w:val="24"/>
          <w:szCs w:val="24"/>
        </w:rPr>
        <w:t xml:space="preserve"> (NIM)</w:t>
      </w:r>
      <w:r>
        <w:rPr>
          <w:rFonts w:ascii="Arial" w:hAnsi="Arial" w:cs="Arial"/>
          <w:sz w:val="24"/>
          <w:szCs w:val="24"/>
        </w:rPr>
        <w:t xml:space="preserve"> utilises the information and intelligence gathered from these methods and focuses on a </w:t>
      </w:r>
      <w:r w:rsidR="00DA6D4C">
        <w:rPr>
          <w:rFonts w:ascii="Arial" w:hAnsi="Arial" w:cs="Arial"/>
          <w:sz w:val="24"/>
          <w:szCs w:val="24"/>
        </w:rPr>
        <w:t>problem-solving</w:t>
      </w:r>
      <w:r>
        <w:rPr>
          <w:rFonts w:ascii="Arial" w:hAnsi="Arial" w:cs="Arial"/>
          <w:sz w:val="24"/>
          <w:szCs w:val="24"/>
        </w:rPr>
        <w:t xml:space="preserve"> approach to law </w:t>
      </w:r>
      <w:r>
        <w:rPr>
          <w:rFonts w:ascii="Arial" w:hAnsi="Arial" w:cs="Arial"/>
          <w:sz w:val="24"/>
          <w:szCs w:val="24"/>
        </w:rPr>
        <w:lastRenderedPageBreak/>
        <w:t>enforcement and crime prevention techniques</w:t>
      </w:r>
      <w:r w:rsidR="00DA6D4C">
        <w:rPr>
          <w:rFonts w:ascii="Arial" w:hAnsi="Arial" w:cs="Arial"/>
          <w:sz w:val="24"/>
          <w:szCs w:val="24"/>
        </w:rPr>
        <w:t xml:space="preserve">. The Strategic and Tactical Tasking </w:t>
      </w:r>
      <w:r w:rsidR="004B0205">
        <w:rPr>
          <w:rFonts w:ascii="Arial" w:hAnsi="Arial" w:cs="Arial"/>
          <w:sz w:val="24"/>
          <w:szCs w:val="24"/>
        </w:rPr>
        <w:t xml:space="preserve">and Co-ordination group (TCG) lie at the core of the model. The TCG have regular meetings to agree control strategies which establish intelligence requirements and sets agendas for intelligence, prevention and enforcement priorities </w:t>
      </w:r>
      <w:sdt>
        <w:sdtPr>
          <w:rPr>
            <w:rFonts w:ascii="Arial" w:hAnsi="Arial" w:cs="Arial"/>
            <w:sz w:val="24"/>
            <w:szCs w:val="24"/>
          </w:rPr>
          <w:id w:val="243693483"/>
          <w:citation/>
        </w:sdtPr>
        <w:sdtContent>
          <w:r w:rsidR="004B0205">
            <w:rPr>
              <w:rFonts w:ascii="Arial" w:hAnsi="Arial" w:cs="Arial"/>
              <w:sz w:val="24"/>
              <w:szCs w:val="24"/>
            </w:rPr>
            <w:fldChar w:fldCharType="begin"/>
          </w:r>
          <w:r w:rsidR="004B0205">
            <w:rPr>
              <w:rFonts w:ascii="Arial" w:hAnsi="Arial" w:cs="Arial"/>
              <w:sz w:val="24"/>
              <w:szCs w:val="24"/>
            </w:rPr>
            <w:instrText xml:space="preserve"> CITATION Hom05 \l 2057 </w:instrText>
          </w:r>
          <w:r w:rsidR="004B0205">
            <w:rPr>
              <w:rFonts w:ascii="Arial" w:hAnsi="Arial" w:cs="Arial"/>
              <w:sz w:val="24"/>
              <w:szCs w:val="24"/>
            </w:rPr>
            <w:fldChar w:fldCharType="separate"/>
          </w:r>
          <w:r w:rsidR="004B0205" w:rsidRPr="004B0205">
            <w:rPr>
              <w:rFonts w:ascii="Arial" w:hAnsi="Arial" w:cs="Arial"/>
              <w:noProof/>
              <w:sz w:val="24"/>
              <w:szCs w:val="24"/>
            </w:rPr>
            <w:t>(Home Office, 2005)</w:t>
          </w:r>
          <w:r w:rsidR="004B0205">
            <w:rPr>
              <w:rFonts w:ascii="Arial" w:hAnsi="Arial" w:cs="Arial"/>
              <w:sz w:val="24"/>
              <w:szCs w:val="24"/>
            </w:rPr>
            <w:fldChar w:fldCharType="end"/>
          </w:r>
        </w:sdtContent>
      </w:sdt>
      <w:r w:rsidR="004B0205">
        <w:rPr>
          <w:rFonts w:ascii="Arial" w:hAnsi="Arial" w:cs="Arial"/>
          <w:sz w:val="24"/>
          <w:szCs w:val="24"/>
        </w:rPr>
        <w:t xml:space="preserve">. The TCG operates at three levels: </w:t>
      </w:r>
    </w:p>
    <w:p w14:paraId="675870C4" w14:textId="271F353C" w:rsidR="004B0205" w:rsidRDefault="004B0205" w:rsidP="006A47B6">
      <w:pPr>
        <w:spacing w:line="360" w:lineRule="auto"/>
        <w:rPr>
          <w:rFonts w:ascii="Arial" w:hAnsi="Arial" w:cs="Arial"/>
          <w:i/>
          <w:iCs/>
          <w:sz w:val="24"/>
          <w:szCs w:val="24"/>
        </w:rPr>
      </w:pPr>
      <w:r>
        <w:rPr>
          <w:rFonts w:ascii="Arial" w:hAnsi="Arial" w:cs="Arial"/>
          <w:i/>
          <w:iCs/>
          <w:sz w:val="24"/>
          <w:szCs w:val="24"/>
        </w:rPr>
        <w:t xml:space="preserve">Level 1 Area Command- Localised crime and problems </w:t>
      </w:r>
    </w:p>
    <w:p w14:paraId="7349FDA9" w14:textId="5AB9D937" w:rsidR="004B0205" w:rsidRDefault="004B0205" w:rsidP="006A47B6">
      <w:pPr>
        <w:spacing w:line="360" w:lineRule="auto"/>
        <w:rPr>
          <w:rFonts w:ascii="Arial" w:hAnsi="Arial" w:cs="Arial"/>
          <w:i/>
          <w:iCs/>
          <w:sz w:val="24"/>
          <w:szCs w:val="24"/>
        </w:rPr>
      </w:pPr>
      <w:r>
        <w:rPr>
          <w:rFonts w:ascii="Arial" w:hAnsi="Arial" w:cs="Arial"/>
          <w:i/>
          <w:iCs/>
          <w:sz w:val="24"/>
          <w:szCs w:val="24"/>
        </w:rPr>
        <w:t xml:space="preserve">Level 2 Force (or inter-force) level- Cross border and criminals </w:t>
      </w:r>
    </w:p>
    <w:p w14:paraId="26CF02B3" w14:textId="1857215A" w:rsidR="004B0205" w:rsidRDefault="004B0205" w:rsidP="006A47B6">
      <w:pPr>
        <w:spacing w:line="360" w:lineRule="auto"/>
        <w:rPr>
          <w:rFonts w:ascii="Arial" w:hAnsi="Arial" w:cs="Arial"/>
          <w:i/>
          <w:iCs/>
          <w:sz w:val="24"/>
          <w:szCs w:val="24"/>
        </w:rPr>
      </w:pPr>
      <w:r>
        <w:rPr>
          <w:rFonts w:ascii="Arial" w:hAnsi="Arial" w:cs="Arial"/>
          <w:i/>
          <w:iCs/>
          <w:sz w:val="24"/>
          <w:szCs w:val="24"/>
        </w:rPr>
        <w:t xml:space="preserve">Level 3 National and International- Serious and organised crime </w:t>
      </w:r>
    </w:p>
    <w:p w14:paraId="4B1A6149" w14:textId="4C671693" w:rsidR="00E16D65" w:rsidRDefault="004A4D33" w:rsidP="006A47B6">
      <w:pPr>
        <w:spacing w:line="360" w:lineRule="auto"/>
        <w:rPr>
          <w:rFonts w:ascii="Arial" w:hAnsi="Arial" w:cs="Arial"/>
          <w:i/>
          <w:iCs/>
          <w:sz w:val="24"/>
          <w:szCs w:val="24"/>
        </w:rPr>
      </w:pPr>
      <w:sdt>
        <w:sdtPr>
          <w:rPr>
            <w:rFonts w:ascii="Arial" w:hAnsi="Arial" w:cs="Arial"/>
            <w:i/>
            <w:iCs/>
            <w:sz w:val="24"/>
            <w:szCs w:val="24"/>
          </w:rPr>
          <w:id w:val="-1378236262"/>
          <w:citation/>
        </w:sdtPr>
        <w:sdtContent>
          <w:r w:rsidR="00E16D65">
            <w:rPr>
              <w:rFonts w:ascii="Arial" w:hAnsi="Arial" w:cs="Arial"/>
              <w:i/>
              <w:iCs/>
              <w:sz w:val="24"/>
              <w:szCs w:val="24"/>
            </w:rPr>
            <w:fldChar w:fldCharType="begin"/>
          </w:r>
          <w:r w:rsidR="00E16D65">
            <w:rPr>
              <w:rFonts w:ascii="Arial" w:hAnsi="Arial" w:cs="Arial"/>
              <w:i/>
              <w:iCs/>
              <w:sz w:val="24"/>
              <w:szCs w:val="24"/>
            </w:rPr>
            <w:instrText xml:space="preserve"> CITATION Oro09 \l 2057 </w:instrText>
          </w:r>
          <w:r w:rsidR="00E16D65">
            <w:rPr>
              <w:rFonts w:ascii="Arial" w:hAnsi="Arial" w:cs="Arial"/>
              <w:i/>
              <w:iCs/>
              <w:sz w:val="24"/>
              <w:szCs w:val="24"/>
            </w:rPr>
            <w:fldChar w:fldCharType="separate"/>
          </w:r>
          <w:r w:rsidR="00E16D65" w:rsidRPr="00E16D65">
            <w:rPr>
              <w:rFonts w:ascii="Arial" w:hAnsi="Arial" w:cs="Arial"/>
              <w:noProof/>
              <w:sz w:val="24"/>
              <w:szCs w:val="24"/>
            </w:rPr>
            <w:t>(Orodite Consulting, 2009)</w:t>
          </w:r>
          <w:r w:rsidR="00E16D65">
            <w:rPr>
              <w:rFonts w:ascii="Arial" w:hAnsi="Arial" w:cs="Arial"/>
              <w:i/>
              <w:iCs/>
              <w:sz w:val="24"/>
              <w:szCs w:val="24"/>
            </w:rPr>
            <w:fldChar w:fldCharType="end"/>
          </w:r>
        </w:sdtContent>
      </w:sdt>
    </w:p>
    <w:p w14:paraId="697270A6" w14:textId="16DAE54B" w:rsidR="000D12FD" w:rsidRDefault="000D12FD" w:rsidP="006A47B6">
      <w:pPr>
        <w:spacing w:line="360" w:lineRule="auto"/>
        <w:rPr>
          <w:rFonts w:ascii="Arial" w:hAnsi="Arial" w:cs="Arial"/>
          <w:sz w:val="24"/>
          <w:szCs w:val="24"/>
        </w:rPr>
      </w:pPr>
      <w:r>
        <w:rPr>
          <w:rFonts w:ascii="Arial" w:hAnsi="Arial" w:cs="Arial"/>
          <w:sz w:val="24"/>
          <w:szCs w:val="24"/>
        </w:rPr>
        <w:t xml:space="preserve">This classification process </w:t>
      </w:r>
      <w:r w:rsidR="00FD7485">
        <w:rPr>
          <w:rFonts w:ascii="Arial" w:hAnsi="Arial" w:cs="Arial"/>
          <w:sz w:val="24"/>
          <w:szCs w:val="24"/>
        </w:rPr>
        <w:t xml:space="preserve">plays </w:t>
      </w:r>
      <w:r>
        <w:rPr>
          <w:rFonts w:ascii="Arial" w:hAnsi="Arial" w:cs="Arial"/>
          <w:sz w:val="24"/>
          <w:szCs w:val="24"/>
        </w:rPr>
        <w:t>a key component in selecting the appropriate resources</w:t>
      </w:r>
      <w:r w:rsidR="00B11436">
        <w:rPr>
          <w:rFonts w:ascii="Arial" w:hAnsi="Arial" w:cs="Arial"/>
          <w:sz w:val="24"/>
          <w:szCs w:val="24"/>
        </w:rPr>
        <w:t xml:space="preserve"> to tackle the issue</w:t>
      </w:r>
      <w:r w:rsidR="00DA70F5">
        <w:rPr>
          <w:rFonts w:ascii="Arial" w:hAnsi="Arial" w:cs="Arial"/>
          <w:sz w:val="24"/>
          <w:szCs w:val="24"/>
        </w:rPr>
        <w:t xml:space="preserve">. All decisions made by the TCG are informed by four decision intelligence products; Strategic Assessments, which are long term strategy documents, Tactical Assessments which review the progress of current operations and approaches, Target Profiles about named offenders, victims or networks and Problem Profiles about issues of concern such as </w:t>
      </w:r>
      <w:r w:rsidR="00384694">
        <w:rPr>
          <w:rFonts w:ascii="Arial" w:hAnsi="Arial" w:cs="Arial"/>
          <w:sz w:val="24"/>
          <w:szCs w:val="24"/>
        </w:rPr>
        <w:t>a hot spot</w:t>
      </w:r>
      <w:r w:rsidR="007501AF">
        <w:rPr>
          <w:rFonts w:ascii="Arial" w:hAnsi="Arial" w:cs="Arial"/>
          <w:sz w:val="24"/>
          <w:szCs w:val="24"/>
        </w:rPr>
        <w:t>s</w:t>
      </w:r>
      <w:r w:rsidR="00384694">
        <w:rPr>
          <w:rFonts w:ascii="Arial" w:hAnsi="Arial" w:cs="Arial"/>
          <w:sz w:val="24"/>
          <w:szCs w:val="24"/>
        </w:rPr>
        <w:t xml:space="preserve"> </w:t>
      </w:r>
      <w:sdt>
        <w:sdtPr>
          <w:rPr>
            <w:rFonts w:ascii="Arial" w:hAnsi="Arial" w:cs="Arial"/>
            <w:sz w:val="24"/>
            <w:szCs w:val="24"/>
          </w:rPr>
          <w:id w:val="2001695780"/>
          <w:citation/>
        </w:sdtPr>
        <w:sdtContent>
          <w:r w:rsidR="00384694">
            <w:rPr>
              <w:rFonts w:ascii="Arial" w:hAnsi="Arial" w:cs="Arial"/>
              <w:sz w:val="24"/>
              <w:szCs w:val="24"/>
            </w:rPr>
            <w:fldChar w:fldCharType="begin"/>
          </w:r>
          <w:r w:rsidR="00384694">
            <w:rPr>
              <w:rFonts w:ascii="Arial" w:hAnsi="Arial" w:cs="Arial"/>
              <w:sz w:val="24"/>
              <w:szCs w:val="24"/>
            </w:rPr>
            <w:instrText xml:space="preserve"> CITATION Bry1911 \l 2057 </w:instrText>
          </w:r>
          <w:r w:rsidR="00384694">
            <w:rPr>
              <w:rFonts w:ascii="Arial" w:hAnsi="Arial" w:cs="Arial"/>
              <w:sz w:val="24"/>
              <w:szCs w:val="24"/>
            </w:rPr>
            <w:fldChar w:fldCharType="separate"/>
          </w:r>
          <w:r w:rsidR="00384694" w:rsidRPr="00384694">
            <w:rPr>
              <w:rFonts w:ascii="Arial" w:hAnsi="Arial" w:cs="Arial"/>
              <w:noProof/>
              <w:sz w:val="24"/>
              <w:szCs w:val="24"/>
            </w:rPr>
            <w:t>(Bryant &amp; Bryant, 2019)</w:t>
          </w:r>
          <w:r w:rsidR="00384694">
            <w:rPr>
              <w:rFonts w:ascii="Arial" w:hAnsi="Arial" w:cs="Arial"/>
              <w:sz w:val="24"/>
              <w:szCs w:val="24"/>
            </w:rPr>
            <w:fldChar w:fldCharType="end"/>
          </w:r>
        </w:sdtContent>
      </w:sdt>
      <w:r w:rsidR="00384694">
        <w:rPr>
          <w:rFonts w:ascii="Arial" w:hAnsi="Arial" w:cs="Arial"/>
          <w:sz w:val="24"/>
          <w:szCs w:val="24"/>
        </w:rPr>
        <w:t xml:space="preserve">. </w:t>
      </w:r>
    </w:p>
    <w:p w14:paraId="669B24F1" w14:textId="68E52251" w:rsidR="002D0743" w:rsidRDefault="002D0743" w:rsidP="006A47B6">
      <w:pPr>
        <w:spacing w:line="360" w:lineRule="auto"/>
        <w:rPr>
          <w:rFonts w:ascii="Arial" w:hAnsi="Arial" w:cs="Arial"/>
          <w:sz w:val="24"/>
          <w:szCs w:val="24"/>
        </w:rPr>
      </w:pPr>
    </w:p>
    <w:p w14:paraId="3962656D" w14:textId="043CD623" w:rsidR="002D0743" w:rsidRDefault="00364C8D" w:rsidP="006A47B6">
      <w:pPr>
        <w:spacing w:line="360" w:lineRule="auto"/>
        <w:rPr>
          <w:rFonts w:ascii="Arial" w:hAnsi="Arial" w:cs="Arial"/>
          <w:sz w:val="24"/>
          <w:szCs w:val="24"/>
        </w:rPr>
      </w:pPr>
      <w:r>
        <w:rPr>
          <w:rFonts w:ascii="Arial" w:hAnsi="Arial" w:cs="Arial"/>
          <w:sz w:val="24"/>
          <w:szCs w:val="24"/>
        </w:rPr>
        <w:t xml:space="preserve">Sharing and communicating information and intelligence, not only within the organisation but also to partner agencies, allows for early intervention and preventative work to help safeguard and promote welfare </w:t>
      </w:r>
      <w:r w:rsidR="002D0DD4">
        <w:rPr>
          <w:rFonts w:ascii="Arial" w:hAnsi="Arial" w:cs="Arial"/>
          <w:sz w:val="24"/>
          <w:szCs w:val="24"/>
        </w:rPr>
        <w:t>and assists with</w:t>
      </w:r>
      <w:r>
        <w:rPr>
          <w:rFonts w:ascii="Arial" w:hAnsi="Arial" w:cs="Arial"/>
          <w:sz w:val="24"/>
          <w:szCs w:val="24"/>
        </w:rPr>
        <w:t xml:space="preserve"> wider public protection</w:t>
      </w:r>
      <w:r w:rsidR="00957C52">
        <w:rPr>
          <w:rFonts w:ascii="Arial" w:hAnsi="Arial" w:cs="Arial"/>
          <w:sz w:val="24"/>
          <w:szCs w:val="24"/>
        </w:rPr>
        <w:t>. The police can enter in to sharing agreements with partner agencies to promote a professional and collaborative approach.</w:t>
      </w:r>
      <w:r w:rsidR="00F0641F">
        <w:rPr>
          <w:rFonts w:ascii="Arial" w:hAnsi="Arial" w:cs="Arial"/>
          <w:sz w:val="24"/>
          <w:szCs w:val="24"/>
        </w:rPr>
        <w:t xml:space="preserve"> The Wales Accord on the Sharing of Personal Information (WASPI) is a framework utilised by Welsh forces and is used by all organisations who are directly concerned with the health, education , safety and social wellbeing of the residents of Wales </w:t>
      </w:r>
      <w:sdt>
        <w:sdtPr>
          <w:rPr>
            <w:rFonts w:ascii="Arial" w:hAnsi="Arial" w:cs="Arial"/>
            <w:sz w:val="24"/>
            <w:szCs w:val="24"/>
          </w:rPr>
          <w:id w:val="-1292053095"/>
          <w:citation/>
        </w:sdtPr>
        <w:sdtContent>
          <w:r w:rsidR="00F0641F">
            <w:rPr>
              <w:rFonts w:ascii="Arial" w:hAnsi="Arial" w:cs="Arial"/>
              <w:sz w:val="24"/>
              <w:szCs w:val="24"/>
            </w:rPr>
            <w:fldChar w:fldCharType="begin"/>
          </w:r>
          <w:r w:rsidR="00F0641F">
            <w:rPr>
              <w:rFonts w:ascii="Arial" w:hAnsi="Arial" w:cs="Arial"/>
              <w:sz w:val="24"/>
              <w:szCs w:val="24"/>
            </w:rPr>
            <w:instrText xml:space="preserve"> CITATION Col207 \l 2057 </w:instrText>
          </w:r>
          <w:r w:rsidR="00F0641F">
            <w:rPr>
              <w:rFonts w:ascii="Arial" w:hAnsi="Arial" w:cs="Arial"/>
              <w:sz w:val="24"/>
              <w:szCs w:val="24"/>
            </w:rPr>
            <w:fldChar w:fldCharType="separate"/>
          </w:r>
          <w:r w:rsidR="00F0641F" w:rsidRPr="00F0641F">
            <w:rPr>
              <w:rFonts w:ascii="Arial" w:hAnsi="Arial" w:cs="Arial"/>
              <w:noProof/>
              <w:sz w:val="24"/>
              <w:szCs w:val="24"/>
            </w:rPr>
            <w:t>(College of Policing, 2020)</w:t>
          </w:r>
          <w:r w:rsidR="00F0641F">
            <w:rPr>
              <w:rFonts w:ascii="Arial" w:hAnsi="Arial" w:cs="Arial"/>
              <w:sz w:val="24"/>
              <w:szCs w:val="24"/>
            </w:rPr>
            <w:fldChar w:fldCharType="end"/>
          </w:r>
        </w:sdtContent>
      </w:sdt>
      <w:r w:rsidR="00F0641F">
        <w:rPr>
          <w:rFonts w:ascii="Arial" w:hAnsi="Arial" w:cs="Arial"/>
          <w:sz w:val="24"/>
          <w:szCs w:val="24"/>
        </w:rPr>
        <w:t xml:space="preserve">. The practices and approaches that are promoted within this framework aid organisations in complying with their data protection responsibilities </w:t>
      </w:r>
      <w:sdt>
        <w:sdtPr>
          <w:rPr>
            <w:rFonts w:ascii="Arial" w:hAnsi="Arial" w:cs="Arial"/>
            <w:sz w:val="24"/>
            <w:szCs w:val="24"/>
          </w:rPr>
          <w:id w:val="-467127945"/>
          <w:citation/>
        </w:sdtPr>
        <w:sdtContent>
          <w:r w:rsidR="00F0641F">
            <w:rPr>
              <w:rFonts w:ascii="Arial" w:hAnsi="Arial" w:cs="Arial"/>
              <w:sz w:val="24"/>
              <w:szCs w:val="24"/>
            </w:rPr>
            <w:fldChar w:fldCharType="begin"/>
          </w:r>
          <w:r w:rsidR="00F0641F">
            <w:rPr>
              <w:rFonts w:ascii="Arial" w:hAnsi="Arial" w:cs="Arial"/>
              <w:sz w:val="24"/>
              <w:szCs w:val="24"/>
            </w:rPr>
            <w:instrText xml:space="preserve"> CITATION WAS21 \l 2057 </w:instrText>
          </w:r>
          <w:r w:rsidR="00F0641F">
            <w:rPr>
              <w:rFonts w:ascii="Arial" w:hAnsi="Arial" w:cs="Arial"/>
              <w:sz w:val="24"/>
              <w:szCs w:val="24"/>
            </w:rPr>
            <w:fldChar w:fldCharType="separate"/>
          </w:r>
          <w:r w:rsidR="00F0641F" w:rsidRPr="00F0641F">
            <w:rPr>
              <w:rFonts w:ascii="Arial" w:hAnsi="Arial" w:cs="Arial"/>
              <w:noProof/>
              <w:sz w:val="24"/>
              <w:szCs w:val="24"/>
            </w:rPr>
            <w:t>(WASPI, n.d.)</w:t>
          </w:r>
          <w:r w:rsidR="00F0641F">
            <w:rPr>
              <w:rFonts w:ascii="Arial" w:hAnsi="Arial" w:cs="Arial"/>
              <w:sz w:val="24"/>
              <w:szCs w:val="24"/>
            </w:rPr>
            <w:fldChar w:fldCharType="end"/>
          </w:r>
        </w:sdtContent>
      </w:sdt>
      <w:r w:rsidR="00957C52">
        <w:rPr>
          <w:rFonts w:ascii="Arial" w:hAnsi="Arial" w:cs="Arial"/>
          <w:sz w:val="24"/>
          <w:szCs w:val="24"/>
        </w:rPr>
        <w:t xml:space="preserve">. </w:t>
      </w:r>
      <w:r w:rsidR="00F0641F">
        <w:rPr>
          <w:rFonts w:ascii="Arial" w:hAnsi="Arial" w:cs="Arial"/>
          <w:sz w:val="24"/>
          <w:szCs w:val="24"/>
        </w:rPr>
        <w:t xml:space="preserve">All information and intelligence shared by the police should </w:t>
      </w:r>
      <w:r w:rsidR="00E63E2E">
        <w:rPr>
          <w:rFonts w:ascii="Arial" w:hAnsi="Arial" w:cs="Arial"/>
          <w:sz w:val="24"/>
          <w:szCs w:val="24"/>
        </w:rPr>
        <w:t>follow</w:t>
      </w:r>
      <w:r w:rsidR="00F0641F">
        <w:rPr>
          <w:rFonts w:ascii="Arial" w:hAnsi="Arial" w:cs="Arial"/>
          <w:sz w:val="24"/>
          <w:szCs w:val="24"/>
        </w:rPr>
        <w:t xml:space="preserve"> the data protection act and the human rights act. </w:t>
      </w:r>
      <w:r w:rsidR="00E63E2E">
        <w:rPr>
          <w:rFonts w:ascii="Arial" w:hAnsi="Arial" w:cs="Arial"/>
          <w:sz w:val="24"/>
          <w:szCs w:val="24"/>
        </w:rPr>
        <w:t xml:space="preserve">Intelligence is also sanitised before sharing; this ensures that all sources are protected. </w:t>
      </w:r>
    </w:p>
    <w:p w14:paraId="2CEFB630" w14:textId="346A8362" w:rsidR="00867970" w:rsidRDefault="00867970" w:rsidP="006A47B6">
      <w:pPr>
        <w:spacing w:line="360" w:lineRule="auto"/>
        <w:rPr>
          <w:rFonts w:ascii="Arial" w:hAnsi="Arial" w:cs="Arial"/>
          <w:sz w:val="24"/>
          <w:szCs w:val="24"/>
        </w:rPr>
      </w:pPr>
      <w:r>
        <w:rPr>
          <w:rFonts w:ascii="Arial" w:hAnsi="Arial" w:cs="Arial"/>
          <w:sz w:val="24"/>
          <w:szCs w:val="24"/>
        </w:rPr>
        <w:lastRenderedPageBreak/>
        <w:t xml:space="preserve">In conclusion, </w:t>
      </w:r>
      <w:r w:rsidR="00140A6C">
        <w:rPr>
          <w:rFonts w:ascii="Arial" w:hAnsi="Arial" w:cs="Arial"/>
          <w:sz w:val="24"/>
          <w:szCs w:val="24"/>
        </w:rPr>
        <w:t xml:space="preserve">there are a vast array of methods used by the police in the effort to gather information and intelligence. These methods include both open </w:t>
      </w:r>
      <w:r w:rsidR="00146C7B">
        <w:rPr>
          <w:rFonts w:ascii="Arial" w:hAnsi="Arial" w:cs="Arial"/>
          <w:sz w:val="24"/>
          <w:szCs w:val="24"/>
        </w:rPr>
        <w:t xml:space="preserve">and closed sources; however, many methods are highly regulated and scrutinized to ensure compliance with principles of liberty and freedom </w:t>
      </w:r>
      <w:sdt>
        <w:sdtPr>
          <w:rPr>
            <w:rFonts w:ascii="Arial" w:hAnsi="Arial" w:cs="Arial"/>
            <w:sz w:val="24"/>
            <w:szCs w:val="24"/>
          </w:rPr>
          <w:id w:val="163985622"/>
          <w:citation/>
        </w:sdtPr>
        <w:sdtContent>
          <w:r w:rsidR="00146C7B">
            <w:rPr>
              <w:rFonts w:ascii="Arial" w:hAnsi="Arial" w:cs="Arial"/>
              <w:sz w:val="24"/>
              <w:szCs w:val="24"/>
            </w:rPr>
            <w:fldChar w:fldCharType="begin"/>
          </w:r>
          <w:r w:rsidR="00146C7B">
            <w:rPr>
              <w:rFonts w:ascii="Arial" w:hAnsi="Arial" w:cs="Arial"/>
              <w:sz w:val="24"/>
              <w:szCs w:val="24"/>
            </w:rPr>
            <w:instrText xml:space="preserve"> CITATION Bry1912 \l 2057 </w:instrText>
          </w:r>
          <w:r w:rsidR="00146C7B">
            <w:rPr>
              <w:rFonts w:ascii="Arial" w:hAnsi="Arial" w:cs="Arial"/>
              <w:sz w:val="24"/>
              <w:szCs w:val="24"/>
            </w:rPr>
            <w:fldChar w:fldCharType="separate"/>
          </w:r>
          <w:r w:rsidR="00146C7B" w:rsidRPr="00146C7B">
            <w:rPr>
              <w:rFonts w:ascii="Arial" w:hAnsi="Arial" w:cs="Arial"/>
              <w:noProof/>
              <w:sz w:val="24"/>
              <w:szCs w:val="24"/>
            </w:rPr>
            <w:t>(Bryant &amp; Bryant, 2019)</w:t>
          </w:r>
          <w:r w:rsidR="00146C7B">
            <w:rPr>
              <w:rFonts w:ascii="Arial" w:hAnsi="Arial" w:cs="Arial"/>
              <w:sz w:val="24"/>
              <w:szCs w:val="24"/>
            </w:rPr>
            <w:fldChar w:fldCharType="end"/>
          </w:r>
        </w:sdtContent>
      </w:sdt>
      <w:r w:rsidR="006C6481">
        <w:rPr>
          <w:rFonts w:ascii="Arial" w:hAnsi="Arial" w:cs="Arial"/>
          <w:sz w:val="24"/>
          <w:szCs w:val="24"/>
        </w:rPr>
        <w:t xml:space="preserve">. From the information and intelligence collected, the TCG </w:t>
      </w:r>
      <w:r w:rsidR="00F51F7F">
        <w:rPr>
          <w:rFonts w:ascii="Arial" w:hAnsi="Arial" w:cs="Arial"/>
          <w:sz w:val="24"/>
          <w:szCs w:val="24"/>
        </w:rPr>
        <w:t>can</w:t>
      </w:r>
      <w:r w:rsidR="006C6481">
        <w:rPr>
          <w:rFonts w:ascii="Arial" w:hAnsi="Arial" w:cs="Arial"/>
          <w:sz w:val="24"/>
          <w:szCs w:val="24"/>
        </w:rPr>
        <w:t xml:space="preserve"> set agendas and enforcement priorities; also ensuring that relevant intelligence is disseminated to partner agencies to allow for a ‘joined up’ approach, to support wider public protection and essential safeguarding.  </w:t>
      </w:r>
    </w:p>
    <w:p w14:paraId="35A90702" w14:textId="401EBEFE" w:rsidR="006811B0" w:rsidRDefault="006811B0" w:rsidP="006A47B6">
      <w:pPr>
        <w:spacing w:line="360" w:lineRule="auto"/>
        <w:rPr>
          <w:rFonts w:ascii="Arial" w:hAnsi="Arial" w:cs="Arial"/>
          <w:sz w:val="24"/>
          <w:szCs w:val="24"/>
        </w:rPr>
      </w:pPr>
    </w:p>
    <w:p w14:paraId="7691F907" w14:textId="68FEF21D" w:rsidR="00DE4A93" w:rsidRDefault="00DE4A93" w:rsidP="006A47B6">
      <w:pPr>
        <w:spacing w:line="360" w:lineRule="auto"/>
        <w:rPr>
          <w:rFonts w:ascii="Arial" w:hAnsi="Arial" w:cs="Arial"/>
          <w:b/>
          <w:bCs/>
          <w:sz w:val="24"/>
          <w:szCs w:val="24"/>
        </w:rPr>
      </w:pPr>
      <w:r>
        <w:rPr>
          <w:rFonts w:ascii="Arial" w:hAnsi="Arial" w:cs="Arial"/>
          <w:b/>
          <w:bCs/>
          <w:sz w:val="24"/>
          <w:szCs w:val="24"/>
        </w:rPr>
        <w:t>Word Count- 1,058</w:t>
      </w:r>
    </w:p>
    <w:p w14:paraId="179B407E" w14:textId="3A05E236" w:rsidR="00EC5692" w:rsidRDefault="00EC5692" w:rsidP="006A47B6">
      <w:pPr>
        <w:spacing w:line="360" w:lineRule="auto"/>
        <w:rPr>
          <w:rFonts w:ascii="Arial" w:hAnsi="Arial" w:cs="Arial"/>
          <w:b/>
          <w:bCs/>
          <w:sz w:val="24"/>
          <w:szCs w:val="24"/>
        </w:rPr>
      </w:pPr>
    </w:p>
    <w:p w14:paraId="0EC4138D" w14:textId="132ECB36" w:rsidR="00EC5692" w:rsidRDefault="00EC5692" w:rsidP="006A47B6">
      <w:pPr>
        <w:spacing w:line="360" w:lineRule="auto"/>
        <w:rPr>
          <w:rFonts w:ascii="Arial" w:hAnsi="Arial" w:cs="Arial"/>
          <w:b/>
          <w:bCs/>
          <w:sz w:val="24"/>
          <w:szCs w:val="24"/>
        </w:rPr>
      </w:pPr>
    </w:p>
    <w:p w14:paraId="053698EF" w14:textId="1A95B2C9" w:rsidR="00EC5692" w:rsidRDefault="00EC5692" w:rsidP="006A47B6">
      <w:pPr>
        <w:spacing w:line="360" w:lineRule="auto"/>
        <w:rPr>
          <w:rFonts w:ascii="Arial" w:hAnsi="Arial" w:cs="Arial"/>
          <w:b/>
          <w:bCs/>
          <w:sz w:val="24"/>
          <w:szCs w:val="24"/>
        </w:rPr>
      </w:pPr>
    </w:p>
    <w:p w14:paraId="7BF89811" w14:textId="0AEEB638" w:rsidR="00EC5692" w:rsidRDefault="00EC5692" w:rsidP="006A47B6">
      <w:pPr>
        <w:spacing w:line="360" w:lineRule="auto"/>
        <w:rPr>
          <w:rFonts w:ascii="Arial" w:hAnsi="Arial" w:cs="Arial"/>
          <w:b/>
          <w:bCs/>
          <w:sz w:val="24"/>
          <w:szCs w:val="24"/>
        </w:rPr>
      </w:pPr>
    </w:p>
    <w:p w14:paraId="02D14782" w14:textId="31B0EC71" w:rsidR="00EC5692" w:rsidRDefault="00EC5692" w:rsidP="006A47B6">
      <w:pPr>
        <w:spacing w:line="360" w:lineRule="auto"/>
        <w:rPr>
          <w:rFonts w:ascii="Arial" w:hAnsi="Arial" w:cs="Arial"/>
          <w:b/>
          <w:bCs/>
          <w:sz w:val="24"/>
          <w:szCs w:val="24"/>
        </w:rPr>
      </w:pPr>
    </w:p>
    <w:p w14:paraId="6B6B76F4" w14:textId="14BF5F8F" w:rsidR="00EC5692" w:rsidRDefault="00EC5692" w:rsidP="006A47B6">
      <w:pPr>
        <w:spacing w:line="360" w:lineRule="auto"/>
        <w:rPr>
          <w:rFonts w:ascii="Arial" w:hAnsi="Arial" w:cs="Arial"/>
          <w:b/>
          <w:bCs/>
          <w:sz w:val="24"/>
          <w:szCs w:val="24"/>
        </w:rPr>
      </w:pPr>
    </w:p>
    <w:p w14:paraId="0CC1C09A" w14:textId="00068AA6" w:rsidR="00EC5692" w:rsidRDefault="00EC5692" w:rsidP="006A47B6">
      <w:pPr>
        <w:spacing w:line="360" w:lineRule="auto"/>
        <w:rPr>
          <w:rFonts w:ascii="Arial" w:hAnsi="Arial" w:cs="Arial"/>
          <w:b/>
          <w:bCs/>
          <w:sz w:val="24"/>
          <w:szCs w:val="24"/>
        </w:rPr>
      </w:pPr>
    </w:p>
    <w:p w14:paraId="1601A659" w14:textId="585765F8" w:rsidR="00EC5692" w:rsidRDefault="00EC5692" w:rsidP="006A47B6">
      <w:pPr>
        <w:spacing w:line="360" w:lineRule="auto"/>
        <w:rPr>
          <w:rFonts w:ascii="Arial" w:hAnsi="Arial" w:cs="Arial"/>
          <w:b/>
          <w:bCs/>
          <w:sz w:val="24"/>
          <w:szCs w:val="24"/>
        </w:rPr>
      </w:pPr>
    </w:p>
    <w:p w14:paraId="2BEFC716" w14:textId="28B55F26" w:rsidR="00EC5692" w:rsidRDefault="00EC5692" w:rsidP="006A47B6">
      <w:pPr>
        <w:spacing w:line="360" w:lineRule="auto"/>
        <w:rPr>
          <w:rFonts w:ascii="Arial" w:hAnsi="Arial" w:cs="Arial"/>
          <w:b/>
          <w:bCs/>
          <w:sz w:val="24"/>
          <w:szCs w:val="24"/>
        </w:rPr>
      </w:pPr>
    </w:p>
    <w:p w14:paraId="51100B92" w14:textId="6F98C6EA" w:rsidR="00EC5692" w:rsidRDefault="00EC5692" w:rsidP="006A47B6">
      <w:pPr>
        <w:spacing w:line="360" w:lineRule="auto"/>
        <w:rPr>
          <w:rFonts w:ascii="Arial" w:hAnsi="Arial" w:cs="Arial"/>
          <w:b/>
          <w:bCs/>
          <w:sz w:val="24"/>
          <w:szCs w:val="24"/>
        </w:rPr>
      </w:pPr>
    </w:p>
    <w:p w14:paraId="5313E7E8" w14:textId="3DB49483" w:rsidR="00EC5692" w:rsidRDefault="00EC5692" w:rsidP="006A47B6">
      <w:pPr>
        <w:spacing w:line="360" w:lineRule="auto"/>
        <w:rPr>
          <w:rFonts w:ascii="Arial" w:hAnsi="Arial" w:cs="Arial"/>
          <w:b/>
          <w:bCs/>
          <w:sz w:val="24"/>
          <w:szCs w:val="24"/>
        </w:rPr>
      </w:pPr>
    </w:p>
    <w:p w14:paraId="53B22846" w14:textId="74BFF897" w:rsidR="00EC5692" w:rsidRDefault="00EC5692" w:rsidP="006A47B6">
      <w:pPr>
        <w:spacing w:line="360" w:lineRule="auto"/>
        <w:rPr>
          <w:rFonts w:ascii="Arial" w:hAnsi="Arial" w:cs="Arial"/>
          <w:b/>
          <w:bCs/>
          <w:sz w:val="24"/>
          <w:szCs w:val="24"/>
        </w:rPr>
      </w:pPr>
    </w:p>
    <w:p w14:paraId="03B0C008" w14:textId="2EC39A18" w:rsidR="00EC5692" w:rsidRDefault="00EC5692" w:rsidP="006A47B6">
      <w:pPr>
        <w:spacing w:line="360" w:lineRule="auto"/>
        <w:rPr>
          <w:rFonts w:ascii="Arial" w:hAnsi="Arial" w:cs="Arial"/>
          <w:b/>
          <w:bCs/>
          <w:sz w:val="24"/>
          <w:szCs w:val="24"/>
        </w:rPr>
      </w:pPr>
    </w:p>
    <w:p w14:paraId="20FB647C" w14:textId="674AB3C0" w:rsidR="00EC5692" w:rsidRDefault="00EC5692" w:rsidP="006A47B6">
      <w:pPr>
        <w:spacing w:line="360" w:lineRule="auto"/>
        <w:rPr>
          <w:rFonts w:ascii="Arial" w:hAnsi="Arial" w:cs="Arial"/>
          <w:b/>
          <w:bCs/>
          <w:sz w:val="24"/>
          <w:szCs w:val="24"/>
        </w:rPr>
      </w:pPr>
    </w:p>
    <w:p w14:paraId="37DEAA43" w14:textId="74369A30" w:rsidR="00EC5692" w:rsidRDefault="00EC5692" w:rsidP="006A47B6">
      <w:pPr>
        <w:spacing w:line="360" w:lineRule="auto"/>
        <w:rPr>
          <w:rFonts w:ascii="Arial" w:hAnsi="Arial" w:cs="Arial"/>
          <w:b/>
          <w:bCs/>
          <w:sz w:val="24"/>
          <w:szCs w:val="24"/>
        </w:rPr>
      </w:pPr>
    </w:p>
    <w:p w14:paraId="73A65D8C" w14:textId="3E90A5D3" w:rsidR="007501AF" w:rsidRDefault="007501AF" w:rsidP="006A47B6">
      <w:pPr>
        <w:spacing w:line="360" w:lineRule="auto"/>
        <w:rPr>
          <w:rFonts w:ascii="Arial" w:hAnsi="Arial" w:cs="Arial"/>
          <w:b/>
          <w:bCs/>
          <w:sz w:val="24"/>
          <w:szCs w:val="24"/>
        </w:rPr>
      </w:pPr>
    </w:p>
    <w:p w14:paraId="4E365C4E" w14:textId="70848E76" w:rsidR="00EC5692" w:rsidRDefault="00EC5692" w:rsidP="006A47B6">
      <w:pPr>
        <w:spacing w:line="360" w:lineRule="auto"/>
        <w:rPr>
          <w:rFonts w:ascii="Arial" w:hAnsi="Arial" w:cs="Arial"/>
          <w:b/>
          <w:bCs/>
          <w:sz w:val="24"/>
          <w:szCs w:val="24"/>
        </w:rPr>
      </w:pPr>
      <w:r>
        <w:rPr>
          <w:rFonts w:ascii="Arial" w:hAnsi="Arial" w:cs="Arial"/>
          <w:b/>
          <w:bCs/>
          <w:sz w:val="24"/>
          <w:szCs w:val="24"/>
        </w:rPr>
        <w:lastRenderedPageBreak/>
        <w:t xml:space="preserve">Part 4- Public Protection </w:t>
      </w:r>
    </w:p>
    <w:p w14:paraId="2C07902F" w14:textId="0CDF2782" w:rsidR="00EC5692" w:rsidRDefault="00EC5692" w:rsidP="006A47B6">
      <w:pPr>
        <w:spacing w:line="360" w:lineRule="auto"/>
        <w:rPr>
          <w:rFonts w:ascii="Arial" w:hAnsi="Arial" w:cs="Arial"/>
          <w:b/>
          <w:bCs/>
          <w:i/>
          <w:iCs/>
          <w:sz w:val="24"/>
          <w:szCs w:val="24"/>
        </w:rPr>
      </w:pPr>
      <w:r>
        <w:rPr>
          <w:rFonts w:ascii="Arial" w:hAnsi="Arial" w:cs="Arial"/>
          <w:b/>
          <w:bCs/>
          <w:i/>
          <w:iCs/>
          <w:sz w:val="24"/>
          <w:szCs w:val="24"/>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67FB6A7C" w14:textId="33310318" w:rsidR="00EC5692" w:rsidRDefault="00EC5692" w:rsidP="006A47B6">
      <w:pPr>
        <w:spacing w:line="360" w:lineRule="auto"/>
        <w:rPr>
          <w:rFonts w:ascii="Arial" w:hAnsi="Arial" w:cs="Arial"/>
          <w:b/>
          <w:bCs/>
          <w:i/>
          <w:iCs/>
          <w:sz w:val="24"/>
          <w:szCs w:val="24"/>
        </w:rPr>
      </w:pPr>
    </w:p>
    <w:p w14:paraId="4893C139" w14:textId="2F3FB728" w:rsidR="00E30D7B" w:rsidRDefault="008244EA" w:rsidP="006A47B6">
      <w:pPr>
        <w:spacing w:line="360" w:lineRule="auto"/>
        <w:rPr>
          <w:rFonts w:ascii="Arial" w:hAnsi="Arial" w:cs="Arial"/>
          <w:sz w:val="24"/>
          <w:szCs w:val="24"/>
        </w:rPr>
      </w:pPr>
      <w:r>
        <w:rPr>
          <w:rFonts w:ascii="Arial" w:hAnsi="Arial" w:cs="Arial"/>
          <w:sz w:val="24"/>
          <w:szCs w:val="24"/>
        </w:rPr>
        <w:t>P</w:t>
      </w:r>
      <w:r w:rsidR="00A37F40">
        <w:rPr>
          <w:rFonts w:ascii="Arial" w:hAnsi="Arial" w:cs="Arial"/>
          <w:sz w:val="24"/>
          <w:szCs w:val="24"/>
        </w:rPr>
        <w:t xml:space="preserve">ublic protection relates to issues including child protection, neglect and abuse investigations, the management of dangerous offenders, domestic abuse, rape and sexual assault </w:t>
      </w:r>
      <w:sdt>
        <w:sdtPr>
          <w:rPr>
            <w:rFonts w:ascii="Arial" w:hAnsi="Arial" w:cs="Arial"/>
            <w:sz w:val="24"/>
            <w:szCs w:val="24"/>
          </w:rPr>
          <w:id w:val="1986505397"/>
          <w:citation/>
        </w:sdtPr>
        <w:sdtContent>
          <w:r w:rsidR="00A37F40">
            <w:rPr>
              <w:rFonts w:ascii="Arial" w:hAnsi="Arial" w:cs="Arial"/>
              <w:sz w:val="24"/>
              <w:szCs w:val="24"/>
            </w:rPr>
            <w:fldChar w:fldCharType="begin"/>
          </w:r>
          <w:r w:rsidR="00A37F40">
            <w:rPr>
              <w:rFonts w:ascii="Arial" w:hAnsi="Arial" w:cs="Arial"/>
              <w:sz w:val="24"/>
              <w:szCs w:val="24"/>
            </w:rPr>
            <w:instrText xml:space="preserve"> CITATION Gue21 \l 2057 </w:instrText>
          </w:r>
          <w:r w:rsidR="00A37F40">
            <w:rPr>
              <w:rFonts w:ascii="Arial" w:hAnsi="Arial" w:cs="Arial"/>
              <w:sz w:val="24"/>
              <w:szCs w:val="24"/>
            </w:rPr>
            <w:fldChar w:fldCharType="separate"/>
          </w:r>
          <w:r w:rsidR="00A37F40" w:rsidRPr="00A37F40">
            <w:rPr>
              <w:rFonts w:ascii="Arial" w:hAnsi="Arial" w:cs="Arial"/>
              <w:noProof/>
              <w:sz w:val="24"/>
              <w:szCs w:val="24"/>
            </w:rPr>
            <w:t>(Guernsey Police, 2021)</w:t>
          </w:r>
          <w:r w:rsidR="00A37F40">
            <w:rPr>
              <w:rFonts w:ascii="Arial" w:hAnsi="Arial" w:cs="Arial"/>
              <w:sz w:val="24"/>
              <w:szCs w:val="24"/>
            </w:rPr>
            <w:fldChar w:fldCharType="end"/>
          </w:r>
        </w:sdtContent>
      </w:sdt>
      <w:r w:rsidR="000530FA">
        <w:rPr>
          <w:rFonts w:ascii="Arial" w:hAnsi="Arial" w:cs="Arial"/>
          <w:sz w:val="24"/>
          <w:szCs w:val="24"/>
        </w:rPr>
        <w:t xml:space="preserve">. The force </w:t>
      </w:r>
      <w:r w:rsidR="00F60F3D">
        <w:rPr>
          <w:rFonts w:ascii="Arial" w:hAnsi="Arial" w:cs="Arial"/>
          <w:sz w:val="24"/>
          <w:szCs w:val="24"/>
        </w:rPr>
        <w:t>faces</w:t>
      </w:r>
      <w:r w:rsidR="000530FA">
        <w:rPr>
          <w:rFonts w:ascii="Arial" w:hAnsi="Arial" w:cs="Arial"/>
          <w:sz w:val="24"/>
          <w:szCs w:val="24"/>
        </w:rPr>
        <w:t xml:space="preserve"> many challenges from serious and organised crime</w:t>
      </w:r>
      <w:r w:rsidR="00105023">
        <w:rPr>
          <w:rFonts w:ascii="Arial" w:hAnsi="Arial" w:cs="Arial"/>
          <w:sz w:val="24"/>
          <w:szCs w:val="24"/>
        </w:rPr>
        <w:t xml:space="preserve"> (SOC)</w:t>
      </w:r>
      <w:r w:rsidR="000530FA">
        <w:rPr>
          <w:rFonts w:ascii="Arial" w:hAnsi="Arial" w:cs="Arial"/>
          <w:sz w:val="24"/>
          <w:szCs w:val="24"/>
        </w:rPr>
        <w:t>; many of these challenges include issues surrounding public protection, with the rise in human trafficking, organised illegal immigration and child sexual exploitation</w:t>
      </w:r>
      <w:r w:rsidR="00D61EC9">
        <w:rPr>
          <w:rFonts w:ascii="Arial" w:hAnsi="Arial" w:cs="Arial"/>
          <w:sz w:val="24"/>
          <w:szCs w:val="24"/>
        </w:rPr>
        <w:t xml:space="preserve"> </w:t>
      </w:r>
      <w:sdt>
        <w:sdtPr>
          <w:rPr>
            <w:rFonts w:ascii="Arial" w:hAnsi="Arial" w:cs="Arial"/>
            <w:sz w:val="24"/>
            <w:szCs w:val="24"/>
          </w:rPr>
          <w:id w:val="649799274"/>
          <w:citation/>
        </w:sdtPr>
        <w:sdtContent>
          <w:r w:rsidR="00D61EC9">
            <w:rPr>
              <w:rFonts w:ascii="Arial" w:hAnsi="Arial" w:cs="Arial"/>
              <w:sz w:val="24"/>
              <w:szCs w:val="24"/>
            </w:rPr>
            <w:fldChar w:fldCharType="begin"/>
          </w:r>
          <w:r w:rsidR="00D61EC9">
            <w:rPr>
              <w:rFonts w:ascii="Arial" w:hAnsi="Arial" w:cs="Arial"/>
              <w:sz w:val="24"/>
              <w:szCs w:val="24"/>
            </w:rPr>
            <w:instrText xml:space="preserve"> CITATION HMG13 \l 2057 </w:instrText>
          </w:r>
          <w:r w:rsidR="00D61EC9">
            <w:rPr>
              <w:rFonts w:ascii="Arial" w:hAnsi="Arial" w:cs="Arial"/>
              <w:sz w:val="24"/>
              <w:szCs w:val="24"/>
            </w:rPr>
            <w:fldChar w:fldCharType="separate"/>
          </w:r>
          <w:r w:rsidR="00D61EC9" w:rsidRPr="00D61EC9">
            <w:rPr>
              <w:rFonts w:ascii="Arial" w:hAnsi="Arial" w:cs="Arial"/>
              <w:noProof/>
              <w:sz w:val="24"/>
              <w:szCs w:val="24"/>
            </w:rPr>
            <w:t>(H M Government, 2013)</w:t>
          </w:r>
          <w:r w:rsidR="00D61EC9">
            <w:rPr>
              <w:rFonts w:ascii="Arial" w:hAnsi="Arial" w:cs="Arial"/>
              <w:sz w:val="24"/>
              <w:szCs w:val="24"/>
            </w:rPr>
            <w:fldChar w:fldCharType="end"/>
          </w:r>
        </w:sdtContent>
      </w:sdt>
      <w:r w:rsidR="000530FA">
        <w:rPr>
          <w:rFonts w:ascii="Arial" w:hAnsi="Arial" w:cs="Arial"/>
          <w:sz w:val="24"/>
          <w:szCs w:val="24"/>
        </w:rPr>
        <w:t xml:space="preserve">. </w:t>
      </w:r>
      <w:r w:rsidR="00F60F3D">
        <w:rPr>
          <w:rFonts w:ascii="Arial" w:hAnsi="Arial" w:cs="Arial"/>
          <w:sz w:val="24"/>
          <w:szCs w:val="24"/>
        </w:rPr>
        <w:t xml:space="preserve">This essay will critically evaluate implemented strategies used by the police in dealing with public protection incidents; examining the impact of abuse on victims and the impact personal attitudes and values have on the investigative process. Finally, this essay will evaluate the association between Serious and Organised Crime groups (SOCG’S) and public protection issues. </w:t>
      </w:r>
    </w:p>
    <w:p w14:paraId="130D12AF" w14:textId="0EB906EE" w:rsidR="00830096" w:rsidRDefault="00830096" w:rsidP="006A47B6">
      <w:pPr>
        <w:spacing w:line="360" w:lineRule="auto"/>
        <w:rPr>
          <w:rFonts w:ascii="Arial" w:hAnsi="Arial" w:cs="Arial"/>
          <w:sz w:val="24"/>
          <w:szCs w:val="24"/>
        </w:rPr>
      </w:pPr>
    </w:p>
    <w:p w14:paraId="776AA0FA" w14:textId="108148B8" w:rsidR="00CB49EE" w:rsidRDefault="00830096" w:rsidP="006A47B6">
      <w:pPr>
        <w:spacing w:line="360" w:lineRule="auto"/>
        <w:rPr>
          <w:rFonts w:ascii="Arial" w:hAnsi="Arial" w:cs="Arial"/>
          <w:sz w:val="24"/>
          <w:szCs w:val="24"/>
        </w:rPr>
      </w:pPr>
      <w:r>
        <w:rPr>
          <w:rFonts w:ascii="Arial" w:hAnsi="Arial" w:cs="Arial"/>
          <w:sz w:val="24"/>
          <w:szCs w:val="24"/>
        </w:rPr>
        <w:t>The Multi-agency public protection arrangements (MAPPA) were introduced through Section 325 to 327B of the Criminal Justice Act 2003; it establishes public protection arrangements throughout England and Wales.</w:t>
      </w:r>
      <w:r w:rsidR="00B92E98">
        <w:rPr>
          <w:rFonts w:ascii="Arial" w:hAnsi="Arial" w:cs="Arial"/>
          <w:sz w:val="24"/>
          <w:szCs w:val="24"/>
        </w:rPr>
        <w:t xml:space="preserve"> The arrangements set out in the legislation are intended to protect the public, including those who have fallen victim to crime, against serious harm by sexual or violent and other dangerous offenders </w:t>
      </w:r>
      <w:sdt>
        <w:sdtPr>
          <w:rPr>
            <w:rFonts w:ascii="Arial" w:hAnsi="Arial" w:cs="Arial"/>
            <w:sz w:val="24"/>
            <w:szCs w:val="24"/>
          </w:rPr>
          <w:id w:val="-733696005"/>
          <w:citation/>
        </w:sdtPr>
        <w:sdtContent>
          <w:r w:rsidR="00B92E98">
            <w:rPr>
              <w:rFonts w:ascii="Arial" w:hAnsi="Arial" w:cs="Arial"/>
              <w:sz w:val="24"/>
              <w:szCs w:val="24"/>
            </w:rPr>
            <w:fldChar w:fldCharType="begin"/>
          </w:r>
          <w:r w:rsidR="00B92E98">
            <w:rPr>
              <w:rFonts w:ascii="Arial" w:hAnsi="Arial" w:cs="Arial"/>
              <w:sz w:val="24"/>
              <w:szCs w:val="24"/>
            </w:rPr>
            <w:instrText xml:space="preserve"> CITATION Col214 \l 2057 </w:instrText>
          </w:r>
          <w:r w:rsidR="00B92E98">
            <w:rPr>
              <w:rFonts w:ascii="Arial" w:hAnsi="Arial" w:cs="Arial"/>
              <w:sz w:val="24"/>
              <w:szCs w:val="24"/>
            </w:rPr>
            <w:fldChar w:fldCharType="separate"/>
          </w:r>
          <w:r w:rsidR="00B92E98" w:rsidRPr="00B92E98">
            <w:rPr>
              <w:rFonts w:ascii="Arial" w:hAnsi="Arial" w:cs="Arial"/>
              <w:noProof/>
              <w:sz w:val="24"/>
              <w:szCs w:val="24"/>
            </w:rPr>
            <w:t>(College of Policing , 2021)</w:t>
          </w:r>
          <w:r w:rsidR="00B92E98">
            <w:rPr>
              <w:rFonts w:ascii="Arial" w:hAnsi="Arial" w:cs="Arial"/>
              <w:sz w:val="24"/>
              <w:szCs w:val="24"/>
            </w:rPr>
            <w:fldChar w:fldCharType="end"/>
          </w:r>
        </w:sdtContent>
      </w:sdt>
      <w:r w:rsidR="00B92E98">
        <w:rPr>
          <w:rFonts w:ascii="Arial" w:hAnsi="Arial" w:cs="Arial"/>
          <w:sz w:val="24"/>
          <w:szCs w:val="24"/>
        </w:rPr>
        <w:t xml:space="preserve">. </w:t>
      </w:r>
      <w:r w:rsidR="00B41DF3">
        <w:rPr>
          <w:rFonts w:ascii="Arial" w:hAnsi="Arial" w:cs="Arial"/>
          <w:sz w:val="24"/>
          <w:szCs w:val="24"/>
        </w:rPr>
        <w:t xml:space="preserve">MAPPA recognise the police, probation and the prison service as the ‘responsible authorities’ that manage the arrangements. The responsible authorities work collaboratively with a wide range of other partner agencies; which include social services, electronic monitoring providers, social landlords, youth offending teams, children’s services, health services and housing authorities </w:t>
      </w:r>
      <w:sdt>
        <w:sdtPr>
          <w:rPr>
            <w:rFonts w:ascii="Arial" w:hAnsi="Arial" w:cs="Arial"/>
            <w:sz w:val="24"/>
            <w:szCs w:val="24"/>
          </w:rPr>
          <w:id w:val="-1637878843"/>
          <w:citation/>
        </w:sdtPr>
        <w:sdtContent>
          <w:r w:rsidR="00B41DF3">
            <w:rPr>
              <w:rFonts w:ascii="Arial" w:hAnsi="Arial" w:cs="Arial"/>
              <w:sz w:val="24"/>
              <w:szCs w:val="24"/>
            </w:rPr>
            <w:fldChar w:fldCharType="begin"/>
          </w:r>
          <w:r w:rsidR="00B41DF3">
            <w:rPr>
              <w:rFonts w:ascii="Arial" w:hAnsi="Arial" w:cs="Arial"/>
              <w:sz w:val="24"/>
              <w:szCs w:val="24"/>
            </w:rPr>
            <w:instrText xml:space="preserve"> CITATION Bry1913 \l 2057 </w:instrText>
          </w:r>
          <w:r w:rsidR="00B41DF3">
            <w:rPr>
              <w:rFonts w:ascii="Arial" w:hAnsi="Arial" w:cs="Arial"/>
              <w:sz w:val="24"/>
              <w:szCs w:val="24"/>
            </w:rPr>
            <w:fldChar w:fldCharType="separate"/>
          </w:r>
          <w:r w:rsidR="00B41DF3" w:rsidRPr="00B41DF3">
            <w:rPr>
              <w:rFonts w:ascii="Arial" w:hAnsi="Arial" w:cs="Arial"/>
              <w:noProof/>
              <w:sz w:val="24"/>
              <w:szCs w:val="24"/>
            </w:rPr>
            <w:t>(Bryant &amp; Bryant, 2019)</w:t>
          </w:r>
          <w:r w:rsidR="00B41DF3">
            <w:rPr>
              <w:rFonts w:ascii="Arial" w:hAnsi="Arial" w:cs="Arial"/>
              <w:sz w:val="24"/>
              <w:szCs w:val="24"/>
            </w:rPr>
            <w:fldChar w:fldCharType="end"/>
          </w:r>
        </w:sdtContent>
      </w:sdt>
      <w:r w:rsidR="00B41DF3">
        <w:rPr>
          <w:rFonts w:ascii="Arial" w:hAnsi="Arial" w:cs="Arial"/>
          <w:sz w:val="24"/>
          <w:szCs w:val="24"/>
        </w:rPr>
        <w:t>. Each agency has a duty to ensure that they are represented appropriately at MAPP meeting</w:t>
      </w:r>
      <w:r w:rsidR="00F24FAD">
        <w:rPr>
          <w:rFonts w:ascii="Arial" w:hAnsi="Arial" w:cs="Arial"/>
          <w:sz w:val="24"/>
          <w:szCs w:val="24"/>
        </w:rPr>
        <w:t>s</w:t>
      </w:r>
      <w:r w:rsidR="00B41DF3">
        <w:rPr>
          <w:rFonts w:ascii="Arial" w:hAnsi="Arial" w:cs="Arial"/>
          <w:sz w:val="24"/>
          <w:szCs w:val="24"/>
        </w:rPr>
        <w:t xml:space="preserve"> and the Strategic Management Board. </w:t>
      </w:r>
      <w:r w:rsidR="008D7D1D">
        <w:rPr>
          <w:rFonts w:ascii="Arial" w:hAnsi="Arial" w:cs="Arial"/>
          <w:sz w:val="24"/>
          <w:szCs w:val="24"/>
        </w:rPr>
        <w:t xml:space="preserve">MAPPA’s framework recognises four core functions; the identification of MAPPA offenders, making sure relevant information is shared with the appropriate agencies, </w:t>
      </w:r>
      <w:r w:rsidR="008D7D1D">
        <w:rPr>
          <w:rFonts w:ascii="Arial" w:hAnsi="Arial" w:cs="Arial"/>
          <w:sz w:val="24"/>
          <w:szCs w:val="24"/>
        </w:rPr>
        <w:lastRenderedPageBreak/>
        <w:t xml:space="preserve">assessing the risk of serious harm and managing risk </w:t>
      </w:r>
      <w:sdt>
        <w:sdtPr>
          <w:rPr>
            <w:rFonts w:ascii="Arial" w:hAnsi="Arial" w:cs="Arial"/>
            <w:sz w:val="24"/>
            <w:szCs w:val="24"/>
          </w:rPr>
          <w:id w:val="-1113280817"/>
          <w:citation/>
        </w:sdtPr>
        <w:sdtContent>
          <w:r w:rsidR="008D7D1D">
            <w:rPr>
              <w:rFonts w:ascii="Arial" w:hAnsi="Arial" w:cs="Arial"/>
              <w:sz w:val="24"/>
              <w:szCs w:val="24"/>
            </w:rPr>
            <w:fldChar w:fldCharType="begin"/>
          </w:r>
          <w:r w:rsidR="008D7D1D">
            <w:rPr>
              <w:rFonts w:ascii="Arial" w:hAnsi="Arial" w:cs="Arial"/>
              <w:sz w:val="24"/>
              <w:szCs w:val="24"/>
            </w:rPr>
            <w:instrText xml:space="preserve"> CITATION Bry1913 \l 2057 </w:instrText>
          </w:r>
          <w:r w:rsidR="008D7D1D">
            <w:rPr>
              <w:rFonts w:ascii="Arial" w:hAnsi="Arial" w:cs="Arial"/>
              <w:sz w:val="24"/>
              <w:szCs w:val="24"/>
            </w:rPr>
            <w:fldChar w:fldCharType="separate"/>
          </w:r>
          <w:r w:rsidR="008D7D1D" w:rsidRPr="008D7D1D">
            <w:rPr>
              <w:rFonts w:ascii="Arial" w:hAnsi="Arial" w:cs="Arial"/>
              <w:noProof/>
              <w:sz w:val="24"/>
              <w:szCs w:val="24"/>
            </w:rPr>
            <w:t>(Bryant &amp; Bryant, 2019)</w:t>
          </w:r>
          <w:r w:rsidR="008D7D1D">
            <w:rPr>
              <w:rFonts w:ascii="Arial" w:hAnsi="Arial" w:cs="Arial"/>
              <w:sz w:val="24"/>
              <w:szCs w:val="24"/>
            </w:rPr>
            <w:fldChar w:fldCharType="end"/>
          </w:r>
        </w:sdtContent>
      </w:sdt>
      <w:r w:rsidR="008D7D1D">
        <w:rPr>
          <w:rFonts w:ascii="Arial" w:hAnsi="Arial" w:cs="Arial"/>
          <w:sz w:val="24"/>
          <w:szCs w:val="24"/>
        </w:rPr>
        <w:t>.</w:t>
      </w:r>
      <w:r w:rsidR="00F24FAD">
        <w:rPr>
          <w:rFonts w:ascii="Arial" w:hAnsi="Arial" w:cs="Arial"/>
          <w:sz w:val="24"/>
          <w:szCs w:val="24"/>
        </w:rPr>
        <w:t xml:space="preserve"> Offenders who are identified by MAPPA are managed under three categories</w:t>
      </w:r>
      <w:r w:rsidR="00E61E51">
        <w:rPr>
          <w:rFonts w:ascii="Arial" w:hAnsi="Arial" w:cs="Arial"/>
          <w:sz w:val="24"/>
          <w:szCs w:val="24"/>
        </w:rPr>
        <w:t>:</w:t>
      </w:r>
      <w:r w:rsidR="00CB49EE">
        <w:rPr>
          <w:rFonts w:ascii="Arial" w:hAnsi="Arial" w:cs="Arial"/>
          <w:sz w:val="24"/>
          <w:szCs w:val="24"/>
        </w:rPr>
        <w:t xml:space="preserve"> </w:t>
      </w:r>
    </w:p>
    <w:p w14:paraId="78267276" w14:textId="57C68458" w:rsidR="00CB49EE" w:rsidRDefault="00CB49EE" w:rsidP="006A47B6">
      <w:pPr>
        <w:spacing w:line="360" w:lineRule="auto"/>
        <w:rPr>
          <w:rFonts w:ascii="Arial" w:hAnsi="Arial" w:cs="Arial"/>
          <w:i/>
          <w:iCs/>
          <w:sz w:val="24"/>
          <w:szCs w:val="24"/>
        </w:rPr>
      </w:pPr>
      <w:r>
        <w:rPr>
          <w:rFonts w:ascii="Arial" w:hAnsi="Arial" w:cs="Arial"/>
          <w:i/>
          <w:iCs/>
          <w:sz w:val="24"/>
          <w:szCs w:val="24"/>
        </w:rPr>
        <w:t xml:space="preserve">Category 1- Registered sexual offenders </w:t>
      </w:r>
    </w:p>
    <w:p w14:paraId="75CFFBC8" w14:textId="38F63188" w:rsidR="00CB49EE" w:rsidRDefault="00CB49EE" w:rsidP="006A47B6">
      <w:pPr>
        <w:spacing w:line="360" w:lineRule="auto"/>
        <w:rPr>
          <w:rFonts w:ascii="Arial" w:hAnsi="Arial" w:cs="Arial"/>
          <w:i/>
          <w:iCs/>
          <w:sz w:val="24"/>
          <w:szCs w:val="24"/>
        </w:rPr>
      </w:pPr>
      <w:r>
        <w:rPr>
          <w:rFonts w:ascii="Arial" w:hAnsi="Arial" w:cs="Arial"/>
          <w:i/>
          <w:iCs/>
          <w:sz w:val="24"/>
          <w:szCs w:val="24"/>
        </w:rPr>
        <w:t xml:space="preserve">Category 2- Sexual or violent offenders who have been sentenced to 12 months or more imprisonment </w:t>
      </w:r>
    </w:p>
    <w:p w14:paraId="2E0B49B4" w14:textId="542EF47A" w:rsidR="00CB49EE" w:rsidRDefault="00CB49EE" w:rsidP="006A47B6">
      <w:pPr>
        <w:spacing w:line="360" w:lineRule="auto"/>
        <w:rPr>
          <w:rFonts w:ascii="Arial" w:hAnsi="Arial" w:cs="Arial"/>
          <w:i/>
          <w:iCs/>
          <w:sz w:val="24"/>
          <w:szCs w:val="24"/>
        </w:rPr>
      </w:pPr>
      <w:r>
        <w:rPr>
          <w:rFonts w:ascii="Arial" w:hAnsi="Arial" w:cs="Arial"/>
          <w:i/>
          <w:iCs/>
          <w:sz w:val="24"/>
          <w:szCs w:val="24"/>
        </w:rPr>
        <w:t>Category 3- Other dangerous offender</w:t>
      </w:r>
      <w:r w:rsidR="0018430F">
        <w:rPr>
          <w:rFonts w:ascii="Arial" w:hAnsi="Arial" w:cs="Arial"/>
          <w:i/>
          <w:iCs/>
          <w:sz w:val="24"/>
          <w:szCs w:val="24"/>
        </w:rPr>
        <w:t>s</w:t>
      </w:r>
      <w:r>
        <w:rPr>
          <w:rFonts w:ascii="Arial" w:hAnsi="Arial" w:cs="Arial"/>
          <w:i/>
          <w:iCs/>
          <w:sz w:val="24"/>
          <w:szCs w:val="24"/>
        </w:rPr>
        <w:t>, who ha</w:t>
      </w:r>
      <w:r w:rsidR="00316A9A">
        <w:rPr>
          <w:rFonts w:ascii="Arial" w:hAnsi="Arial" w:cs="Arial"/>
          <w:i/>
          <w:iCs/>
          <w:sz w:val="24"/>
          <w:szCs w:val="24"/>
        </w:rPr>
        <w:t>ve</w:t>
      </w:r>
      <w:r>
        <w:rPr>
          <w:rFonts w:ascii="Arial" w:hAnsi="Arial" w:cs="Arial"/>
          <w:i/>
          <w:iCs/>
          <w:sz w:val="24"/>
          <w:szCs w:val="24"/>
        </w:rPr>
        <w:t xml:space="preserve"> been cautioned for or convicted of an offence which indicates they </w:t>
      </w:r>
      <w:r w:rsidR="00316A9A">
        <w:rPr>
          <w:rFonts w:ascii="Arial" w:hAnsi="Arial" w:cs="Arial"/>
          <w:i/>
          <w:iCs/>
          <w:sz w:val="24"/>
          <w:szCs w:val="24"/>
        </w:rPr>
        <w:t>can cause</w:t>
      </w:r>
      <w:r>
        <w:rPr>
          <w:rFonts w:ascii="Arial" w:hAnsi="Arial" w:cs="Arial"/>
          <w:i/>
          <w:iCs/>
          <w:sz w:val="24"/>
          <w:szCs w:val="24"/>
        </w:rPr>
        <w:t xml:space="preserve"> serious harm</w:t>
      </w:r>
    </w:p>
    <w:p w14:paraId="1709A1A9" w14:textId="77777777" w:rsidR="006B3CDF" w:rsidRDefault="004A4D33" w:rsidP="006A47B6">
      <w:pPr>
        <w:spacing w:line="360" w:lineRule="auto"/>
        <w:rPr>
          <w:rFonts w:ascii="Arial" w:hAnsi="Arial" w:cs="Arial"/>
          <w:i/>
          <w:iCs/>
          <w:sz w:val="24"/>
          <w:szCs w:val="24"/>
        </w:rPr>
      </w:pPr>
      <w:sdt>
        <w:sdtPr>
          <w:rPr>
            <w:rFonts w:ascii="Arial" w:hAnsi="Arial" w:cs="Arial"/>
            <w:i/>
            <w:iCs/>
            <w:sz w:val="24"/>
            <w:szCs w:val="24"/>
          </w:rPr>
          <w:id w:val="1715769236"/>
          <w:citation/>
        </w:sdtPr>
        <w:sdtContent>
          <w:r w:rsidR="006B3CDF">
            <w:rPr>
              <w:rFonts w:ascii="Arial" w:hAnsi="Arial" w:cs="Arial"/>
              <w:i/>
              <w:iCs/>
              <w:sz w:val="24"/>
              <w:szCs w:val="24"/>
            </w:rPr>
            <w:fldChar w:fldCharType="begin"/>
          </w:r>
          <w:r w:rsidR="006B3CDF">
            <w:rPr>
              <w:rFonts w:ascii="Arial" w:hAnsi="Arial" w:cs="Arial"/>
              <w:sz w:val="24"/>
              <w:szCs w:val="24"/>
            </w:rPr>
            <w:instrText xml:space="preserve"> CITATION Col214 \l 2057 </w:instrText>
          </w:r>
          <w:r w:rsidR="006B3CDF">
            <w:rPr>
              <w:rFonts w:ascii="Arial" w:hAnsi="Arial" w:cs="Arial"/>
              <w:i/>
              <w:iCs/>
              <w:sz w:val="24"/>
              <w:szCs w:val="24"/>
            </w:rPr>
            <w:fldChar w:fldCharType="separate"/>
          </w:r>
          <w:r w:rsidR="006B3CDF" w:rsidRPr="006B3CDF">
            <w:rPr>
              <w:rFonts w:ascii="Arial" w:hAnsi="Arial" w:cs="Arial"/>
              <w:noProof/>
              <w:sz w:val="24"/>
              <w:szCs w:val="24"/>
            </w:rPr>
            <w:t>(College of Policing , 2021)</w:t>
          </w:r>
          <w:r w:rsidR="006B3CDF">
            <w:rPr>
              <w:rFonts w:ascii="Arial" w:hAnsi="Arial" w:cs="Arial"/>
              <w:i/>
              <w:iCs/>
              <w:sz w:val="24"/>
              <w:szCs w:val="24"/>
            </w:rPr>
            <w:fldChar w:fldCharType="end"/>
          </w:r>
        </w:sdtContent>
      </w:sdt>
      <w:r w:rsidR="006B3CDF">
        <w:rPr>
          <w:rFonts w:ascii="Arial" w:hAnsi="Arial" w:cs="Arial"/>
          <w:i/>
          <w:iCs/>
          <w:sz w:val="24"/>
          <w:szCs w:val="24"/>
        </w:rPr>
        <w:t xml:space="preserve">. </w:t>
      </w:r>
    </w:p>
    <w:p w14:paraId="7287557F" w14:textId="2F5D0FC2" w:rsidR="00B03582" w:rsidRDefault="006B3CDF" w:rsidP="006A47B6">
      <w:pPr>
        <w:spacing w:line="360" w:lineRule="auto"/>
        <w:rPr>
          <w:rFonts w:ascii="Arial" w:hAnsi="Arial" w:cs="Arial"/>
          <w:sz w:val="24"/>
          <w:szCs w:val="24"/>
        </w:rPr>
      </w:pPr>
      <w:r>
        <w:rPr>
          <w:rFonts w:ascii="Arial" w:hAnsi="Arial" w:cs="Arial"/>
          <w:sz w:val="24"/>
          <w:szCs w:val="24"/>
        </w:rPr>
        <w:t>Category 1 offenders</w:t>
      </w:r>
      <w:r w:rsidR="00E522CD">
        <w:rPr>
          <w:rFonts w:ascii="Arial" w:hAnsi="Arial" w:cs="Arial"/>
          <w:sz w:val="24"/>
          <w:szCs w:val="24"/>
        </w:rPr>
        <w:t xml:space="preserve"> </w:t>
      </w:r>
      <w:r>
        <w:rPr>
          <w:rFonts w:ascii="Arial" w:hAnsi="Arial" w:cs="Arial"/>
          <w:sz w:val="24"/>
          <w:szCs w:val="24"/>
        </w:rPr>
        <w:t xml:space="preserve">only require management arrangements from the agency that supervises them. Category 2 offenders </w:t>
      </w:r>
      <w:r w:rsidR="00ED7258">
        <w:rPr>
          <w:rFonts w:ascii="Arial" w:hAnsi="Arial" w:cs="Arial"/>
          <w:sz w:val="24"/>
          <w:szCs w:val="24"/>
        </w:rPr>
        <w:t>require several agencies to be involved in their management arrangements. Category 3 offenders require the same as category 2 offenders, however</w:t>
      </w:r>
      <w:r w:rsidR="00E522CD">
        <w:rPr>
          <w:rFonts w:ascii="Arial" w:hAnsi="Arial" w:cs="Arial"/>
          <w:sz w:val="24"/>
          <w:szCs w:val="24"/>
        </w:rPr>
        <w:t>, m</w:t>
      </w:r>
      <w:r w:rsidR="00ED7258">
        <w:rPr>
          <w:rFonts w:ascii="Arial" w:hAnsi="Arial" w:cs="Arial"/>
          <w:sz w:val="24"/>
          <w:szCs w:val="24"/>
        </w:rPr>
        <w:t xml:space="preserve">ay require the involvement of senior officers to authorise surveillance or specialist accommodation </w:t>
      </w:r>
      <w:sdt>
        <w:sdtPr>
          <w:rPr>
            <w:rFonts w:ascii="Arial" w:hAnsi="Arial" w:cs="Arial"/>
            <w:sz w:val="24"/>
            <w:szCs w:val="24"/>
          </w:rPr>
          <w:id w:val="-693610362"/>
          <w:citation/>
        </w:sdtPr>
        <w:sdtContent>
          <w:r w:rsidR="00ED7258">
            <w:rPr>
              <w:rFonts w:ascii="Arial" w:hAnsi="Arial" w:cs="Arial"/>
              <w:sz w:val="24"/>
              <w:szCs w:val="24"/>
            </w:rPr>
            <w:fldChar w:fldCharType="begin"/>
          </w:r>
          <w:r w:rsidR="00ED7258">
            <w:rPr>
              <w:rFonts w:ascii="Arial" w:hAnsi="Arial" w:cs="Arial"/>
              <w:sz w:val="24"/>
              <w:szCs w:val="24"/>
            </w:rPr>
            <w:instrText xml:space="preserve"> CITATION War21 \l 2057 </w:instrText>
          </w:r>
          <w:r w:rsidR="00ED7258">
            <w:rPr>
              <w:rFonts w:ascii="Arial" w:hAnsi="Arial" w:cs="Arial"/>
              <w:sz w:val="24"/>
              <w:szCs w:val="24"/>
            </w:rPr>
            <w:fldChar w:fldCharType="separate"/>
          </w:r>
          <w:r w:rsidR="00ED7258" w:rsidRPr="00ED7258">
            <w:rPr>
              <w:rFonts w:ascii="Arial" w:hAnsi="Arial" w:cs="Arial"/>
              <w:noProof/>
              <w:sz w:val="24"/>
              <w:szCs w:val="24"/>
            </w:rPr>
            <w:t>(Warwickshire &amp; West Mercia Community Rehabilitation Company, n.d.)</w:t>
          </w:r>
          <w:r w:rsidR="00ED7258">
            <w:rPr>
              <w:rFonts w:ascii="Arial" w:hAnsi="Arial" w:cs="Arial"/>
              <w:sz w:val="24"/>
              <w:szCs w:val="24"/>
            </w:rPr>
            <w:fldChar w:fldCharType="end"/>
          </w:r>
        </w:sdtContent>
      </w:sdt>
      <w:r w:rsidR="00ED7258">
        <w:rPr>
          <w:rFonts w:ascii="Arial" w:hAnsi="Arial" w:cs="Arial"/>
          <w:sz w:val="24"/>
          <w:szCs w:val="24"/>
        </w:rPr>
        <w:t xml:space="preserve">. </w:t>
      </w:r>
    </w:p>
    <w:p w14:paraId="135861C3" w14:textId="798EDFFB" w:rsidR="00B03582" w:rsidRDefault="00B600B8" w:rsidP="006A47B6">
      <w:pPr>
        <w:spacing w:line="360" w:lineRule="auto"/>
        <w:rPr>
          <w:rFonts w:ascii="Arial" w:hAnsi="Arial" w:cs="Arial"/>
          <w:sz w:val="24"/>
          <w:szCs w:val="24"/>
        </w:rPr>
      </w:pPr>
      <w:r>
        <w:rPr>
          <w:rFonts w:ascii="Arial" w:hAnsi="Arial" w:cs="Arial"/>
          <w:sz w:val="24"/>
          <w:szCs w:val="24"/>
        </w:rPr>
        <w:t>Since 2010/2011 there has been an increase in the number of offenders, subject to probation supervision and MAPPA, being charged with a Serous Further Offence; this has been partly because of the increase in the number of offenders managed by MAPP. However, the Ministry of Justice’s MAPPA Annual Report 2018/2019 has shown a 26% decrease</w:t>
      </w:r>
      <w:r w:rsidR="00CA2FD1">
        <w:rPr>
          <w:rFonts w:ascii="Arial" w:hAnsi="Arial" w:cs="Arial"/>
          <w:sz w:val="24"/>
          <w:szCs w:val="24"/>
        </w:rPr>
        <w:t>,</w:t>
      </w:r>
      <w:r>
        <w:rPr>
          <w:rFonts w:ascii="Arial" w:hAnsi="Arial" w:cs="Arial"/>
          <w:sz w:val="24"/>
          <w:szCs w:val="24"/>
        </w:rPr>
        <w:t xml:space="preserve"> with these latest figures being the lowest since 2014/2015 </w:t>
      </w:r>
      <w:sdt>
        <w:sdtPr>
          <w:rPr>
            <w:rFonts w:ascii="Arial" w:hAnsi="Arial" w:cs="Arial"/>
            <w:sz w:val="24"/>
            <w:szCs w:val="24"/>
          </w:rPr>
          <w:id w:val="-1134792038"/>
          <w:citation/>
        </w:sdtPr>
        <w:sdtContent>
          <w:r>
            <w:rPr>
              <w:rFonts w:ascii="Arial" w:hAnsi="Arial" w:cs="Arial"/>
              <w:sz w:val="24"/>
              <w:szCs w:val="24"/>
            </w:rPr>
            <w:fldChar w:fldCharType="begin"/>
          </w:r>
          <w:r>
            <w:rPr>
              <w:rFonts w:ascii="Arial" w:hAnsi="Arial" w:cs="Arial"/>
              <w:sz w:val="24"/>
              <w:szCs w:val="24"/>
            </w:rPr>
            <w:instrText xml:space="preserve"> CITATION Min19 \l 2057 </w:instrText>
          </w:r>
          <w:r>
            <w:rPr>
              <w:rFonts w:ascii="Arial" w:hAnsi="Arial" w:cs="Arial"/>
              <w:sz w:val="24"/>
              <w:szCs w:val="24"/>
            </w:rPr>
            <w:fldChar w:fldCharType="separate"/>
          </w:r>
          <w:r w:rsidRPr="00B600B8">
            <w:rPr>
              <w:rFonts w:ascii="Arial" w:hAnsi="Arial" w:cs="Arial"/>
              <w:noProof/>
              <w:sz w:val="24"/>
              <w:szCs w:val="24"/>
            </w:rPr>
            <w:t>(Ministry of Justice, 2019)</w:t>
          </w:r>
          <w:r>
            <w:rPr>
              <w:rFonts w:ascii="Arial" w:hAnsi="Arial" w:cs="Arial"/>
              <w:sz w:val="24"/>
              <w:szCs w:val="24"/>
            </w:rPr>
            <w:fldChar w:fldCharType="end"/>
          </w:r>
        </w:sdtContent>
      </w:sdt>
      <w:r>
        <w:rPr>
          <w:rFonts w:ascii="Arial" w:hAnsi="Arial" w:cs="Arial"/>
          <w:sz w:val="24"/>
          <w:szCs w:val="24"/>
        </w:rPr>
        <w:t xml:space="preserve">. </w:t>
      </w:r>
      <w:r w:rsidR="00F671EF">
        <w:rPr>
          <w:rFonts w:ascii="Arial" w:hAnsi="Arial" w:cs="Arial"/>
          <w:sz w:val="24"/>
          <w:szCs w:val="24"/>
        </w:rPr>
        <w:t xml:space="preserve">The decrease follows a review by the HM inspectorate of probation and HM inspectorate of constabulary in 2015, where there were areas of improvement identified </w:t>
      </w:r>
      <w:sdt>
        <w:sdtPr>
          <w:rPr>
            <w:rFonts w:ascii="Arial" w:hAnsi="Arial" w:cs="Arial"/>
            <w:sz w:val="24"/>
            <w:szCs w:val="24"/>
          </w:rPr>
          <w:id w:val="-1933119433"/>
          <w:citation/>
        </w:sdtPr>
        <w:sdtContent>
          <w:r w:rsidR="00F671EF">
            <w:rPr>
              <w:rFonts w:ascii="Arial" w:hAnsi="Arial" w:cs="Arial"/>
              <w:sz w:val="24"/>
              <w:szCs w:val="24"/>
            </w:rPr>
            <w:fldChar w:fldCharType="begin"/>
          </w:r>
          <w:r w:rsidR="00F671EF">
            <w:rPr>
              <w:rFonts w:ascii="Arial" w:hAnsi="Arial" w:cs="Arial"/>
              <w:sz w:val="24"/>
              <w:szCs w:val="24"/>
            </w:rPr>
            <w:instrText xml:space="preserve"> CITATION HMI151 \l 2057 </w:instrText>
          </w:r>
          <w:r w:rsidR="00F671EF">
            <w:rPr>
              <w:rFonts w:ascii="Arial" w:hAnsi="Arial" w:cs="Arial"/>
              <w:sz w:val="24"/>
              <w:szCs w:val="24"/>
            </w:rPr>
            <w:fldChar w:fldCharType="separate"/>
          </w:r>
          <w:r w:rsidR="00F671EF" w:rsidRPr="00F671EF">
            <w:rPr>
              <w:rFonts w:ascii="Arial" w:hAnsi="Arial" w:cs="Arial"/>
              <w:noProof/>
              <w:sz w:val="24"/>
              <w:szCs w:val="24"/>
            </w:rPr>
            <w:t>(HM Inspectorate of Probation and HM Inspectorate of Constabulary, 2015)</w:t>
          </w:r>
          <w:r w:rsidR="00F671EF">
            <w:rPr>
              <w:rFonts w:ascii="Arial" w:hAnsi="Arial" w:cs="Arial"/>
              <w:sz w:val="24"/>
              <w:szCs w:val="24"/>
            </w:rPr>
            <w:fldChar w:fldCharType="end"/>
          </w:r>
        </w:sdtContent>
      </w:sdt>
      <w:r w:rsidR="00F671EF">
        <w:rPr>
          <w:rFonts w:ascii="Arial" w:hAnsi="Arial" w:cs="Arial"/>
          <w:sz w:val="24"/>
          <w:szCs w:val="24"/>
        </w:rPr>
        <w:t xml:space="preserve">. </w:t>
      </w:r>
    </w:p>
    <w:p w14:paraId="48DC8292" w14:textId="4E8A08E2" w:rsidR="001E751D" w:rsidRDefault="001E751D" w:rsidP="006A47B6">
      <w:pPr>
        <w:spacing w:line="360" w:lineRule="auto"/>
        <w:rPr>
          <w:rFonts w:ascii="Arial" w:hAnsi="Arial" w:cs="Arial"/>
          <w:sz w:val="24"/>
          <w:szCs w:val="24"/>
        </w:rPr>
      </w:pPr>
    </w:p>
    <w:p w14:paraId="70C60F44" w14:textId="00B245EC" w:rsidR="00C96D1D" w:rsidRDefault="00182054" w:rsidP="006A47B6">
      <w:pPr>
        <w:spacing w:line="360" w:lineRule="auto"/>
        <w:rPr>
          <w:rFonts w:ascii="Arial" w:hAnsi="Arial" w:cs="Arial"/>
          <w:sz w:val="24"/>
          <w:szCs w:val="24"/>
        </w:rPr>
      </w:pPr>
      <w:r>
        <w:rPr>
          <w:rFonts w:ascii="Arial" w:hAnsi="Arial" w:cs="Arial"/>
          <w:sz w:val="24"/>
          <w:szCs w:val="24"/>
        </w:rPr>
        <w:t>An additional strategy used by the police and other agencies, in the effort to mitigate the risk of people not being appropriately safeguarded and to also stop abuse before it occurs, was the implementation of Multi-Agency Safeguarding Hubs (MASH).</w:t>
      </w:r>
      <w:r w:rsidR="006E7416">
        <w:rPr>
          <w:rFonts w:ascii="Arial" w:hAnsi="Arial" w:cs="Arial"/>
          <w:sz w:val="24"/>
          <w:szCs w:val="24"/>
        </w:rPr>
        <w:t xml:space="preserve"> </w:t>
      </w:r>
      <w:proofErr w:type="gramStart"/>
      <w:r w:rsidR="00D10F68">
        <w:rPr>
          <w:rFonts w:ascii="Arial" w:hAnsi="Arial" w:cs="Arial"/>
          <w:sz w:val="24"/>
          <w:szCs w:val="24"/>
        </w:rPr>
        <w:t>A number of</w:t>
      </w:r>
      <w:proofErr w:type="gramEnd"/>
      <w:r w:rsidR="006E7416">
        <w:rPr>
          <w:rFonts w:ascii="Arial" w:hAnsi="Arial" w:cs="Arial"/>
          <w:sz w:val="24"/>
          <w:szCs w:val="24"/>
        </w:rPr>
        <w:t xml:space="preserve"> </w:t>
      </w:r>
      <w:r w:rsidR="00210A8A">
        <w:rPr>
          <w:rFonts w:ascii="Arial" w:hAnsi="Arial" w:cs="Arial"/>
          <w:sz w:val="24"/>
          <w:szCs w:val="24"/>
        </w:rPr>
        <w:t>high-profile</w:t>
      </w:r>
      <w:r w:rsidR="006E7416">
        <w:rPr>
          <w:rFonts w:ascii="Arial" w:hAnsi="Arial" w:cs="Arial"/>
          <w:sz w:val="24"/>
          <w:szCs w:val="24"/>
        </w:rPr>
        <w:t xml:space="preserve"> cases throughout the years have highlighted the catastrophic consequences that can transpire when information</w:t>
      </w:r>
      <w:r w:rsidR="00F928C9">
        <w:rPr>
          <w:rFonts w:ascii="Arial" w:hAnsi="Arial" w:cs="Arial"/>
          <w:sz w:val="24"/>
          <w:szCs w:val="24"/>
        </w:rPr>
        <w:t>,</w:t>
      </w:r>
      <w:r w:rsidR="006E7416">
        <w:rPr>
          <w:rFonts w:ascii="Arial" w:hAnsi="Arial" w:cs="Arial"/>
          <w:sz w:val="24"/>
          <w:szCs w:val="24"/>
        </w:rPr>
        <w:t xml:space="preserve"> that indicates risk</w:t>
      </w:r>
      <w:r w:rsidR="00F928C9">
        <w:rPr>
          <w:rFonts w:ascii="Arial" w:hAnsi="Arial" w:cs="Arial"/>
          <w:sz w:val="24"/>
          <w:szCs w:val="24"/>
        </w:rPr>
        <w:t>,</w:t>
      </w:r>
      <w:r w:rsidR="006E7416">
        <w:rPr>
          <w:rFonts w:ascii="Arial" w:hAnsi="Arial" w:cs="Arial"/>
          <w:sz w:val="24"/>
          <w:szCs w:val="24"/>
        </w:rPr>
        <w:t xml:space="preserve"> is not appropriately shared with partner agencies. </w:t>
      </w:r>
      <w:r w:rsidR="00274D7F">
        <w:rPr>
          <w:rFonts w:ascii="Arial" w:hAnsi="Arial" w:cs="Arial"/>
          <w:sz w:val="24"/>
          <w:szCs w:val="24"/>
        </w:rPr>
        <w:t>MASH allow</w:t>
      </w:r>
      <w:r w:rsidR="00F5354C">
        <w:rPr>
          <w:rFonts w:ascii="Arial" w:hAnsi="Arial" w:cs="Arial"/>
          <w:sz w:val="24"/>
          <w:szCs w:val="24"/>
        </w:rPr>
        <w:t>s</w:t>
      </w:r>
      <w:r w:rsidR="00274D7F">
        <w:rPr>
          <w:rFonts w:ascii="Arial" w:hAnsi="Arial" w:cs="Arial"/>
          <w:sz w:val="24"/>
          <w:szCs w:val="24"/>
        </w:rPr>
        <w:t xml:space="preserve"> for the facilitation of </w:t>
      </w:r>
      <w:r w:rsidR="00274D7F">
        <w:rPr>
          <w:rFonts w:ascii="Arial" w:hAnsi="Arial" w:cs="Arial"/>
          <w:sz w:val="24"/>
          <w:szCs w:val="24"/>
        </w:rPr>
        <w:lastRenderedPageBreak/>
        <w:t xml:space="preserve">information sharing and decision making on a multi-agency basis. This is done through co-locating staff from local authorities, health agencies and the police. MASH were firstly introduced to identify children at risk, however, it has emerged that it can prove effective in adult safeguarding, through preventing abuse, spotting patterns of abuse and identifying repeat offenders </w:t>
      </w:r>
      <w:sdt>
        <w:sdtPr>
          <w:rPr>
            <w:rFonts w:ascii="Arial" w:hAnsi="Arial" w:cs="Arial"/>
            <w:sz w:val="24"/>
            <w:szCs w:val="24"/>
          </w:rPr>
          <w:id w:val="-1603635887"/>
          <w:citation/>
        </w:sdtPr>
        <w:sdtContent>
          <w:r w:rsidR="00274D7F">
            <w:rPr>
              <w:rFonts w:ascii="Arial" w:hAnsi="Arial" w:cs="Arial"/>
              <w:sz w:val="24"/>
              <w:szCs w:val="24"/>
            </w:rPr>
            <w:fldChar w:fldCharType="begin"/>
          </w:r>
          <w:r w:rsidR="00274D7F">
            <w:rPr>
              <w:rFonts w:ascii="Arial" w:hAnsi="Arial" w:cs="Arial"/>
              <w:sz w:val="24"/>
              <w:szCs w:val="24"/>
            </w:rPr>
            <w:instrText xml:space="preserve"> CITATION Car16 \l 2057 </w:instrText>
          </w:r>
          <w:r w:rsidR="00274D7F">
            <w:rPr>
              <w:rFonts w:ascii="Arial" w:hAnsi="Arial" w:cs="Arial"/>
              <w:sz w:val="24"/>
              <w:szCs w:val="24"/>
            </w:rPr>
            <w:fldChar w:fldCharType="separate"/>
          </w:r>
          <w:r w:rsidR="00274D7F" w:rsidRPr="00274D7F">
            <w:rPr>
              <w:rFonts w:ascii="Arial" w:hAnsi="Arial" w:cs="Arial"/>
              <w:noProof/>
              <w:sz w:val="24"/>
              <w:szCs w:val="24"/>
            </w:rPr>
            <w:t>(Care Act 2014, 2016)</w:t>
          </w:r>
          <w:r w:rsidR="00274D7F">
            <w:rPr>
              <w:rFonts w:ascii="Arial" w:hAnsi="Arial" w:cs="Arial"/>
              <w:sz w:val="24"/>
              <w:szCs w:val="24"/>
            </w:rPr>
            <w:fldChar w:fldCharType="end"/>
          </w:r>
        </w:sdtContent>
      </w:sdt>
      <w:r w:rsidR="00274D7F">
        <w:rPr>
          <w:rFonts w:ascii="Arial" w:hAnsi="Arial" w:cs="Arial"/>
          <w:sz w:val="24"/>
          <w:szCs w:val="24"/>
        </w:rPr>
        <w:t xml:space="preserve">. </w:t>
      </w:r>
      <w:r w:rsidR="00EF5CF4">
        <w:rPr>
          <w:rFonts w:ascii="Arial" w:hAnsi="Arial" w:cs="Arial"/>
          <w:sz w:val="24"/>
          <w:szCs w:val="24"/>
        </w:rPr>
        <w:t xml:space="preserve">A report by the Home Office and </w:t>
      </w:r>
      <w:r w:rsidR="00CB1B56">
        <w:rPr>
          <w:rFonts w:ascii="Arial" w:hAnsi="Arial" w:cs="Arial"/>
          <w:sz w:val="24"/>
          <w:szCs w:val="24"/>
        </w:rPr>
        <w:t xml:space="preserve">The Rt Hon Norman Baker, stated that multi agency working was key to early and effective identification of risk, improved information sharing, joint decision making and coordinated action. The review also found that MASH support professions to ‘join the dots’ and understand threats so they can take action to prevent them </w:t>
      </w:r>
      <w:sdt>
        <w:sdtPr>
          <w:rPr>
            <w:rFonts w:ascii="Arial" w:hAnsi="Arial" w:cs="Arial"/>
            <w:sz w:val="24"/>
            <w:szCs w:val="24"/>
          </w:rPr>
          <w:id w:val="1425306281"/>
          <w:citation/>
        </w:sdtPr>
        <w:sdtContent>
          <w:r w:rsidR="00CB1B56">
            <w:rPr>
              <w:rFonts w:ascii="Arial" w:hAnsi="Arial" w:cs="Arial"/>
              <w:sz w:val="24"/>
              <w:szCs w:val="24"/>
            </w:rPr>
            <w:fldChar w:fldCharType="begin"/>
          </w:r>
          <w:r w:rsidR="00CB1B56">
            <w:rPr>
              <w:rFonts w:ascii="Arial" w:hAnsi="Arial" w:cs="Arial"/>
              <w:sz w:val="24"/>
              <w:szCs w:val="24"/>
            </w:rPr>
            <w:instrText xml:space="preserve"> CITATION Hom141 \l 2057 </w:instrText>
          </w:r>
          <w:r w:rsidR="00CB1B56">
            <w:rPr>
              <w:rFonts w:ascii="Arial" w:hAnsi="Arial" w:cs="Arial"/>
              <w:sz w:val="24"/>
              <w:szCs w:val="24"/>
            </w:rPr>
            <w:fldChar w:fldCharType="separate"/>
          </w:r>
          <w:r w:rsidR="00CB1B56" w:rsidRPr="00CB1B56">
            <w:rPr>
              <w:rFonts w:ascii="Arial" w:hAnsi="Arial" w:cs="Arial"/>
              <w:noProof/>
              <w:sz w:val="24"/>
              <w:szCs w:val="24"/>
            </w:rPr>
            <w:t>(Home Office; The Rt Hon Norman Baker, 2014)</w:t>
          </w:r>
          <w:r w:rsidR="00CB1B56">
            <w:rPr>
              <w:rFonts w:ascii="Arial" w:hAnsi="Arial" w:cs="Arial"/>
              <w:sz w:val="24"/>
              <w:szCs w:val="24"/>
            </w:rPr>
            <w:fldChar w:fldCharType="end"/>
          </w:r>
        </w:sdtContent>
      </w:sdt>
      <w:r w:rsidR="00CB1B56">
        <w:rPr>
          <w:rFonts w:ascii="Arial" w:hAnsi="Arial" w:cs="Arial"/>
          <w:sz w:val="24"/>
          <w:szCs w:val="24"/>
        </w:rPr>
        <w:t xml:space="preserve">. </w:t>
      </w:r>
    </w:p>
    <w:p w14:paraId="77A7712B" w14:textId="6DAD86C3" w:rsidR="0098774C" w:rsidRDefault="0098774C" w:rsidP="006A47B6">
      <w:pPr>
        <w:spacing w:line="360" w:lineRule="auto"/>
        <w:rPr>
          <w:rFonts w:ascii="Arial" w:hAnsi="Arial" w:cs="Arial"/>
          <w:sz w:val="24"/>
          <w:szCs w:val="24"/>
        </w:rPr>
      </w:pPr>
    </w:p>
    <w:p w14:paraId="3517E8B1" w14:textId="1F3168AF" w:rsidR="0098774C" w:rsidRDefault="0098774C" w:rsidP="006A47B6">
      <w:pPr>
        <w:spacing w:line="360" w:lineRule="auto"/>
        <w:rPr>
          <w:rFonts w:ascii="Arial" w:hAnsi="Arial" w:cs="Arial"/>
          <w:sz w:val="24"/>
          <w:szCs w:val="24"/>
        </w:rPr>
      </w:pPr>
      <w:r>
        <w:rPr>
          <w:rFonts w:ascii="Arial" w:hAnsi="Arial" w:cs="Arial"/>
          <w:sz w:val="24"/>
          <w:szCs w:val="24"/>
        </w:rPr>
        <w:t>The abuse that victims experience as a result of crimes associated with public protection, can have both long- and short-term impacts; the impact will vary from victim to victim. Short term impacts can include strong emotional reactions such as feeling upset or angry, a feeling of blame or guilt or initial physical symptoms linked to the stress of being victimised</w:t>
      </w:r>
      <w:r w:rsidR="005B2EDA">
        <w:rPr>
          <w:rFonts w:ascii="Arial" w:hAnsi="Arial" w:cs="Arial"/>
          <w:sz w:val="24"/>
          <w:szCs w:val="24"/>
        </w:rPr>
        <w:t xml:space="preserve"> </w:t>
      </w:r>
      <w:sdt>
        <w:sdtPr>
          <w:rPr>
            <w:rFonts w:ascii="Arial" w:hAnsi="Arial" w:cs="Arial"/>
            <w:sz w:val="24"/>
            <w:szCs w:val="24"/>
          </w:rPr>
          <w:id w:val="-341550345"/>
          <w:citation/>
        </w:sdtPr>
        <w:sdtContent>
          <w:r w:rsidR="005B2EDA">
            <w:rPr>
              <w:rFonts w:ascii="Arial" w:hAnsi="Arial" w:cs="Arial"/>
              <w:sz w:val="24"/>
              <w:szCs w:val="24"/>
            </w:rPr>
            <w:fldChar w:fldCharType="begin"/>
          </w:r>
          <w:r w:rsidR="005B2EDA">
            <w:rPr>
              <w:rFonts w:ascii="Arial" w:hAnsi="Arial" w:cs="Arial"/>
              <w:sz w:val="24"/>
              <w:szCs w:val="24"/>
            </w:rPr>
            <w:instrText xml:space="preserve"> CITATION Rev21 \l 2057 </w:instrText>
          </w:r>
          <w:r w:rsidR="005B2EDA">
            <w:rPr>
              <w:rFonts w:ascii="Arial" w:hAnsi="Arial" w:cs="Arial"/>
              <w:sz w:val="24"/>
              <w:szCs w:val="24"/>
            </w:rPr>
            <w:fldChar w:fldCharType="separate"/>
          </w:r>
          <w:r w:rsidR="005B2EDA" w:rsidRPr="005B2EDA">
            <w:rPr>
              <w:rFonts w:ascii="Arial" w:hAnsi="Arial" w:cs="Arial"/>
              <w:noProof/>
              <w:sz w:val="24"/>
              <w:szCs w:val="24"/>
            </w:rPr>
            <w:t>(Revise Sociology, 2021)</w:t>
          </w:r>
          <w:r w:rsidR="005B2EDA">
            <w:rPr>
              <w:rFonts w:ascii="Arial" w:hAnsi="Arial" w:cs="Arial"/>
              <w:sz w:val="24"/>
              <w:szCs w:val="24"/>
            </w:rPr>
            <w:fldChar w:fldCharType="end"/>
          </w:r>
        </w:sdtContent>
      </w:sdt>
      <w:r w:rsidR="005B2EDA">
        <w:rPr>
          <w:rFonts w:ascii="Arial" w:hAnsi="Arial" w:cs="Arial"/>
          <w:sz w:val="24"/>
          <w:szCs w:val="24"/>
        </w:rPr>
        <w:t>. More serious impacts on victims</w:t>
      </w:r>
      <w:r w:rsidR="0011123F">
        <w:rPr>
          <w:rFonts w:ascii="Arial" w:hAnsi="Arial" w:cs="Arial"/>
          <w:sz w:val="24"/>
          <w:szCs w:val="24"/>
        </w:rPr>
        <w:t xml:space="preserve"> may</w:t>
      </w:r>
      <w:r w:rsidR="005B2EDA">
        <w:rPr>
          <w:rFonts w:ascii="Arial" w:hAnsi="Arial" w:cs="Arial"/>
          <w:sz w:val="24"/>
          <w:szCs w:val="24"/>
        </w:rPr>
        <w:t xml:space="preserve"> </w:t>
      </w:r>
      <w:r w:rsidR="0011123F">
        <w:rPr>
          <w:rFonts w:ascii="Arial" w:hAnsi="Arial" w:cs="Arial"/>
          <w:sz w:val="24"/>
          <w:szCs w:val="24"/>
        </w:rPr>
        <w:t>consist of</w:t>
      </w:r>
      <w:r w:rsidR="005B2EDA">
        <w:rPr>
          <w:rFonts w:ascii="Arial" w:hAnsi="Arial" w:cs="Arial"/>
          <w:sz w:val="24"/>
          <w:szCs w:val="24"/>
        </w:rPr>
        <w:t xml:space="preserve"> psychological and medical illnesses, which can have</w:t>
      </w:r>
      <w:r w:rsidR="00916624">
        <w:rPr>
          <w:rFonts w:ascii="Arial" w:hAnsi="Arial" w:cs="Arial"/>
          <w:sz w:val="24"/>
          <w:szCs w:val="24"/>
        </w:rPr>
        <w:t xml:space="preserve"> </w:t>
      </w:r>
      <w:r w:rsidR="005B2EDA">
        <w:rPr>
          <w:rFonts w:ascii="Arial" w:hAnsi="Arial" w:cs="Arial"/>
          <w:sz w:val="24"/>
          <w:szCs w:val="24"/>
        </w:rPr>
        <w:t>long-term effect</w:t>
      </w:r>
      <w:r w:rsidR="00916624">
        <w:rPr>
          <w:rFonts w:ascii="Arial" w:hAnsi="Arial" w:cs="Arial"/>
          <w:sz w:val="24"/>
          <w:szCs w:val="24"/>
        </w:rPr>
        <w:t>s</w:t>
      </w:r>
      <w:r w:rsidR="005B2EDA">
        <w:rPr>
          <w:rFonts w:ascii="Arial" w:hAnsi="Arial" w:cs="Arial"/>
          <w:sz w:val="24"/>
          <w:szCs w:val="24"/>
        </w:rPr>
        <w:t xml:space="preserve"> on victims</w:t>
      </w:r>
      <w:r w:rsidR="0011123F">
        <w:rPr>
          <w:rFonts w:ascii="Arial" w:hAnsi="Arial" w:cs="Arial"/>
          <w:sz w:val="24"/>
          <w:szCs w:val="24"/>
        </w:rPr>
        <w:t xml:space="preserve">; which include anxiety disorders and various forms of depression. </w:t>
      </w:r>
      <w:r w:rsidR="00916624">
        <w:rPr>
          <w:rFonts w:ascii="Arial" w:hAnsi="Arial" w:cs="Arial"/>
          <w:sz w:val="24"/>
          <w:szCs w:val="24"/>
        </w:rPr>
        <w:t xml:space="preserve">Victims of sexual abuse may develop sexual disorders; sex can be </w:t>
      </w:r>
      <w:r w:rsidR="00811189">
        <w:rPr>
          <w:rFonts w:ascii="Arial" w:hAnsi="Arial" w:cs="Arial"/>
          <w:sz w:val="24"/>
          <w:szCs w:val="24"/>
        </w:rPr>
        <w:t xml:space="preserve">experienced as undesirable or physically or emotionally painful or alternatively sexual promiscuity may be observed </w:t>
      </w:r>
      <w:sdt>
        <w:sdtPr>
          <w:rPr>
            <w:rFonts w:ascii="Arial" w:hAnsi="Arial" w:cs="Arial"/>
            <w:sz w:val="24"/>
            <w:szCs w:val="24"/>
          </w:rPr>
          <w:id w:val="671301128"/>
          <w:citation/>
        </w:sdtPr>
        <w:sdtContent>
          <w:r w:rsidR="00811189">
            <w:rPr>
              <w:rFonts w:ascii="Arial" w:hAnsi="Arial" w:cs="Arial"/>
              <w:sz w:val="24"/>
              <w:szCs w:val="24"/>
            </w:rPr>
            <w:fldChar w:fldCharType="begin"/>
          </w:r>
          <w:r w:rsidR="00811189">
            <w:rPr>
              <w:rFonts w:ascii="Arial" w:hAnsi="Arial" w:cs="Arial"/>
              <w:sz w:val="24"/>
              <w:szCs w:val="24"/>
            </w:rPr>
            <w:instrText xml:space="preserve"> CITATION Men21 \l 2057 </w:instrText>
          </w:r>
          <w:r w:rsidR="00811189">
            <w:rPr>
              <w:rFonts w:ascii="Arial" w:hAnsi="Arial" w:cs="Arial"/>
              <w:sz w:val="24"/>
              <w:szCs w:val="24"/>
            </w:rPr>
            <w:fldChar w:fldCharType="separate"/>
          </w:r>
          <w:r w:rsidR="00811189" w:rsidRPr="00811189">
            <w:rPr>
              <w:rFonts w:ascii="Arial" w:hAnsi="Arial" w:cs="Arial"/>
              <w:noProof/>
              <w:sz w:val="24"/>
              <w:szCs w:val="24"/>
            </w:rPr>
            <w:t>(MentalHelp.net, n.d.)</w:t>
          </w:r>
          <w:r w:rsidR="00811189">
            <w:rPr>
              <w:rFonts w:ascii="Arial" w:hAnsi="Arial" w:cs="Arial"/>
              <w:sz w:val="24"/>
              <w:szCs w:val="24"/>
            </w:rPr>
            <w:fldChar w:fldCharType="end"/>
          </w:r>
        </w:sdtContent>
      </w:sdt>
      <w:r w:rsidR="00811189">
        <w:rPr>
          <w:rFonts w:ascii="Arial" w:hAnsi="Arial" w:cs="Arial"/>
          <w:sz w:val="24"/>
          <w:szCs w:val="24"/>
        </w:rPr>
        <w:t xml:space="preserve">. </w:t>
      </w:r>
    </w:p>
    <w:p w14:paraId="6FC3B099" w14:textId="2C814EB7" w:rsidR="00AE3A65" w:rsidRDefault="00AE3A65" w:rsidP="006A47B6">
      <w:pPr>
        <w:spacing w:line="360" w:lineRule="auto"/>
        <w:rPr>
          <w:rFonts w:ascii="Arial" w:hAnsi="Arial" w:cs="Arial"/>
          <w:sz w:val="24"/>
          <w:szCs w:val="24"/>
        </w:rPr>
      </w:pPr>
    </w:p>
    <w:p w14:paraId="77B58A2F" w14:textId="5C075DBE" w:rsidR="00AE3A65" w:rsidRDefault="00AE3A65" w:rsidP="006A47B6">
      <w:pPr>
        <w:spacing w:line="360" w:lineRule="auto"/>
        <w:rPr>
          <w:rFonts w:ascii="Arial" w:hAnsi="Arial" w:cs="Arial"/>
          <w:sz w:val="24"/>
          <w:szCs w:val="24"/>
        </w:rPr>
      </w:pPr>
      <w:r>
        <w:rPr>
          <w:rFonts w:ascii="Arial" w:hAnsi="Arial" w:cs="Arial"/>
          <w:sz w:val="24"/>
          <w:szCs w:val="24"/>
        </w:rPr>
        <w:t>SOC</w:t>
      </w:r>
      <w:r w:rsidR="00105023">
        <w:rPr>
          <w:rFonts w:ascii="Arial" w:hAnsi="Arial" w:cs="Arial"/>
          <w:sz w:val="24"/>
          <w:szCs w:val="24"/>
        </w:rPr>
        <w:t xml:space="preserve"> </w:t>
      </w:r>
      <w:r>
        <w:rPr>
          <w:rFonts w:ascii="Arial" w:hAnsi="Arial" w:cs="Arial"/>
          <w:sz w:val="24"/>
          <w:szCs w:val="24"/>
        </w:rPr>
        <w:t>continue</w:t>
      </w:r>
      <w:r w:rsidR="00105023">
        <w:rPr>
          <w:rFonts w:ascii="Arial" w:hAnsi="Arial" w:cs="Arial"/>
          <w:sz w:val="24"/>
          <w:szCs w:val="24"/>
        </w:rPr>
        <w:t>s</w:t>
      </w:r>
      <w:r>
        <w:rPr>
          <w:rFonts w:ascii="Arial" w:hAnsi="Arial" w:cs="Arial"/>
          <w:sz w:val="24"/>
          <w:szCs w:val="24"/>
        </w:rPr>
        <w:t xml:space="preserve"> to have more impact on UK citizens that any other national security threa</w:t>
      </w:r>
      <w:r w:rsidR="00F5354C">
        <w:rPr>
          <w:rFonts w:ascii="Arial" w:hAnsi="Arial" w:cs="Arial"/>
          <w:sz w:val="24"/>
          <w:szCs w:val="24"/>
        </w:rPr>
        <w:t xml:space="preserve">t. There are </w:t>
      </w:r>
      <w:r w:rsidR="009E7D1D">
        <w:rPr>
          <w:rFonts w:ascii="Arial" w:hAnsi="Arial" w:cs="Arial"/>
          <w:sz w:val="24"/>
          <w:szCs w:val="24"/>
        </w:rPr>
        <w:t>major public protection concerns</w:t>
      </w:r>
      <w:r w:rsidR="00F5354C">
        <w:rPr>
          <w:rFonts w:ascii="Arial" w:hAnsi="Arial" w:cs="Arial"/>
          <w:sz w:val="24"/>
          <w:szCs w:val="24"/>
        </w:rPr>
        <w:t xml:space="preserve"> associated with S</w:t>
      </w:r>
      <w:r w:rsidR="00105023">
        <w:rPr>
          <w:rFonts w:ascii="Arial" w:hAnsi="Arial" w:cs="Arial"/>
          <w:sz w:val="24"/>
          <w:szCs w:val="24"/>
        </w:rPr>
        <w:t>OC</w:t>
      </w:r>
      <w:r w:rsidR="009E7D1D">
        <w:rPr>
          <w:rFonts w:ascii="Arial" w:hAnsi="Arial" w:cs="Arial"/>
          <w:sz w:val="24"/>
          <w:szCs w:val="24"/>
        </w:rPr>
        <w:t>; with S</w:t>
      </w:r>
      <w:r w:rsidR="00105023">
        <w:rPr>
          <w:rFonts w:ascii="Arial" w:hAnsi="Arial" w:cs="Arial"/>
          <w:sz w:val="24"/>
          <w:szCs w:val="24"/>
        </w:rPr>
        <w:t xml:space="preserve">erious and </w:t>
      </w:r>
      <w:r w:rsidR="009E7D1D">
        <w:rPr>
          <w:rFonts w:ascii="Arial" w:hAnsi="Arial" w:cs="Arial"/>
          <w:sz w:val="24"/>
          <w:szCs w:val="24"/>
        </w:rPr>
        <w:t>O</w:t>
      </w:r>
      <w:r w:rsidR="00105023">
        <w:rPr>
          <w:rFonts w:ascii="Arial" w:hAnsi="Arial" w:cs="Arial"/>
          <w:sz w:val="24"/>
          <w:szCs w:val="24"/>
        </w:rPr>
        <w:t xml:space="preserve">rganised </w:t>
      </w:r>
      <w:r w:rsidR="009E7D1D">
        <w:rPr>
          <w:rFonts w:ascii="Arial" w:hAnsi="Arial" w:cs="Arial"/>
          <w:sz w:val="24"/>
          <w:szCs w:val="24"/>
        </w:rPr>
        <w:t>C</w:t>
      </w:r>
      <w:r w:rsidR="00105023">
        <w:rPr>
          <w:rFonts w:ascii="Arial" w:hAnsi="Arial" w:cs="Arial"/>
          <w:sz w:val="24"/>
          <w:szCs w:val="24"/>
        </w:rPr>
        <w:t xml:space="preserve">rime </w:t>
      </w:r>
      <w:r w:rsidR="009E7D1D">
        <w:rPr>
          <w:rFonts w:ascii="Arial" w:hAnsi="Arial" w:cs="Arial"/>
          <w:sz w:val="24"/>
          <w:szCs w:val="24"/>
        </w:rPr>
        <w:t>G</w:t>
      </w:r>
      <w:r w:rsidR="00105023">
        <w:rPr>
          <w:rFonts w:ascii="Arial" w:hAnsi="Arial" w:cs="Arial"/>
          <w:sz w:val="24"/>
          <w:szCs w:val="24"/>
        </w:rPr>
        <w:t>ang</w:t>
      </w:r>
      <w:r w:rsidR="009E7D1D">
        <w:rPr>
          <w:rFonts w:ascii="Arial" w:hAnsi="Arial" w:cs="Arial"/>
          <w:sz w:val="24"/>
          <w:szCs w:val="24"/>
        </w:rPr>
        <w:t>’s exploiting the vulnerable, through child sexual abuse, modern slavery, human trafficking</w:t>
      </w:r>
      <w:r w:rsidR="004F7DE4">
        <w:rPr>
          <w:rFonts w:ascii="Arial" w:hAnsi="Arial" w:cs="Arial"/>
          <w:sz w:val="24"/>
          <w:szCs w:val="24"/>
        </w:rPr>
        <w:t xml:space="preserve">, </w:t>
      </w:r>
      <w:r w:rsidR="009E7D1D">
        <w:rPr>
          <w:rFonts w:ascii="Arial" w:hAnsi="Arial" w:cs="Arial"/>
          <w:sz w:val="24"/>
          <w:szCs w:val="24"/>
        </w:rPr>
        <w:t>organised immigration crim</w:t>
      </w:r>
      <w:r w:rsidR="004F7DE4">
        <w:rPr>
          <w:rFonts w:ascii="Arial" w:hAnsi="Arial" w:cs="Arial"/>
          <w:sz w:val="24"/>
          <w:szCs w:val="24"/>
        </w:rPr>
        <w:t>e and fraud. A report from 2020 identified that there were 7,600 children in the UK safeguarded or protected in relation to online CSA in 2019 and</w:t>
      </w:r>
      <w:r w:rsidR="00294FE3">
        <w:rPr>
          <w:rFonts w:ascii="Arial" w:hAnsi="Arial" w:cs="Arial"/>
          <w:sz w:val="24"/>
          <w:szCs w:val="24"/>
        </w:rPr>
        <w:t xml:space="preserve"> </w:t>
      </w:r>
      <w:r w:rsidR="004F7DE4">
        <w:rPr>
          <w:rFonts w:ascii="Arial" w:hAnsi="Arial" w:cs="Arial"/>
          <w:sz w:val="24"/>
          <w:szCs w:val="24"/>
        </w:rPr>
        <w:t xml:space="preserve">7,273 potential victims of modern day slavery and human trafficking </w:t>
      </w:r>
      <w:sdt>
        <w:sdtPr>
          <w:rPr>
            <w:rFonts w:ascii="Arial" w:hAnsi="Arial" w:cs="Arial"/>
            <w:sz w:val="24"/>
            <w:szCs w:val="24"/>
          </w:rPr>
          <w:id w:val="212478956"/>
          <w:citation/>
        </w:sdtPr>
        <w:sdtContent>
          <w:r w:rsidR="004F7DE4">
            <w:rPr>
              <w:rFonts w:ascii="Arial" w:hAnsi="Arial" w:cs="Arial"/>
              <w:sz w:val="24"/>
              <w:szCs w:val="24"/>
            </w:rPr>
            <w:fldChar w:fldCharType="begin"/>
          </w:r>
          <w:r w:rsidR="004F7DE4">
            <w:rPr>
              <w:rFonts w:ascii="Arial" w:hAnsi="Arial" w:cs="Arial"/>
              <w:sz w:val="24"/>
              <w:szCs w:val="24"/>
            </w:rPr>
            <w:instrText xml:space="preserve"> CITATION Nat20 \l 2057 </w:instrText>
          </w:r>
          <w:r w:rsidR="004F7DE4">
            <w:rPr>
              <w:rFonts w:ascii="Arial" w:hAnsi="Arial" w:cs="Arial"/>
              <w:sz w:val="24"/>
              <w:szCs w:val="24"/>
            </w:rPr>
            <w:fldChar w:fldCharType="separate"/>
          </w:r>
          <w:r w:rsidR="004F7DE4" w:rsidRPr="004F7DE4">
            <w:rPr>
              <w:rFonts w:ascii="Arial" w:hAnsi="Arial" w:cs="Arial"/>
              <w:noProof/>
              <w:sz w:val="24"/>
              <w:szCs w:val="24"/>
            </w:rPr>
            <w:t>(National Crime Agency, 2020)</w:t>
          </w:r>
          <w:r w:rsidR="004F7DE4">
            <w:rPr>
              <w:rFonts w:ascii="Arial" w:hAnsi="Arial" w:cs="Arial"/>
              <w:sz w:val="24"/>
              <w:szCs w:val="24"/>
            </w:rPr>
            <w:fldChar w:fldCharType="end"/>
          </w:r>
        </w:sdtContent>
      </w:sdt>
      <w:r w:rsidR="004F7DE4">
        <w:rPr>
          <w:rFonts w:ascii="Arial" w:hAnsi="Arial" w:cs="Arial"/>
          <w:sz w:val="24"/>
          <w:szCs w:val="24"/>
        </w:rPr>
        <w:t xml:space="preserve">. </w:t>
      </w:r>
      <w:r w:rsidR="009E7D1D">
        <w:rPr>
          <w:rFonts w:ascii="Arial" w:hAnsi="Arial" w:cs="Arial"/>
          <w:sz w:val="24"/>
          <w:szCs w:val="24"/>
        </w:rPr>
        <w:t xml:space="preserve"> </w:t>
      </w:r>
      <w:r w:rsidR="00575D8D">
        <w:rPr>
          <w:rFonts w:ascii="Arial" w:hAnsi="Arial" w:cs="Arial"/>
          <w:sz w:val="24"/>
          <w:szCs w:val="24"/>
        </w:rPr>
        <w:t>To help deal</w:t>
      </w:r>
      <w:r w:rsidR="000D093D">
        <w:rPr>
          <w:rFonts w:ascii="Arial" w:hAnsi="Arial" w:cs="Arial"/>
          <w:sz w:val="24"/>
          <w:szCs w:val="24"/>
        </w:rPr>
        <w:t xml:space="preserve"> with</w:t>
      </w:r>
      <w:r w:rsidR="00575D8D">
        <w:rPr>
          <w:rFonts w:ascii="Arial" w:hAnsi="Arial" w:cs="Arial"/>
          <w:sz w:val="24"/>
          <w:szCs w:val="24"/>
        </w:rPr>
        <w:t xml:space="preserve"> the challenges posed by SOC, </w:t>
      </w:r>
      <w:r w:rsidR="000D093D">
        <w:rPr>
          <w:rFonts w:ascii="Arial" w:hAnsi="Arial" w:cs="Arial"/>
          <w:sz w:val="24"/>
          <w:szCs w:val="24"/>
        </w:rPr>
        <w:t xml:space="preserve">HM Government comprised a Serious and Organised Crime Strategy. The strategy has four components: </w:t>
      </w:r>
    </w:p>
    <w:p w14:paraId="140B7A29" w14:textId="524A49F3" w:rsidR="000D093D" w:rsidRDefault="000D093D" w:rsidP="006A47B6">
      <w:pPr>
        <w:spacing w:line="360" w:lineRule="auto"/>
        <w:rPr>
          <w:rFonts w:ascii="Arial" w:hAnsi="Arial" w:cs="Arial"/>
          <w:i/>
          <w:iCs/>
          <w:sz w:val="24"/>
          <w:szCs w:val="24"/>
        </w:rPr>
      </w:pPr>
      <w:r>
        <w:rPr>
          <w:rFonts w:ascii="Arial" w:hAnsi="Arial" w:cs="Arial"/>
          <w:i/>
          <w:iCs/>
          <w:sz w:val="24"/>
          <w:szCs w:val="24"/>
        </w:rPr>
        <w:t xml:space="preserve">Pursue- Prosecute and disrupt people engaged in </w:t>
      </w:r>
      <w:r w:rsidR="00105023">
        <w:rPr>
          <w:rFonts w:ascii="Arial" w:hAnsi="Arial" w:cs="Arial"/>
          <w:i/>
          <w:iCs/>
          <w:sz w:val="24"/>
          <w:szCs w:val="24"/>
        </w:rPr>
        <w:t>SOC</w:t>
      </w:r>
      <w:r>
        <w:rPr>
          <w:rFonts w:ascii="Arial" w:hAnsi="Arial" w:cs="Arial"/>
          <w:i/>
          <w:iCs/>
          <w:sz w:val="24"/>
          <w:szCs w:val="24"/>
        </w:rPr>
        <w:t xml:space="preserve"> </w:t>
      </w:r>
    </w:p>
    <w:p w14:paraId="7C1AFCCD" w14:textId="30B1CAB2" w:rsidR="000D093D" w:rsidRDefault="000D093D" w:rsidP="006A47B6">
      <w:pPr>
        <w:spacing w:line="360" w:lineRule="auto"/>
        <w:rPr>
          <w:rFonts w:ascii="Arial" w:hAnsi="Arial" w:cs="Arial"/>
          <w:i/>
          <w:iCs/>
          <w:sz w:val="24"/>
          <w:szCs w:val="24"/>
        </w:rPr>
      </w:pPr>
      <w:r>
        <w:rPr>
          <w:rFonts w:ascii="Arial" w:hAnsi="Arial" w:cs="Arial"/>
          <w:i/>
          <w:iCs/>
          <w:sz w:val="24"/>
          <w:szCs w:val="24"/>
        </w:rPr>
        <w:lastRenderedPageBreak/>
        <w:t xml:space="preserve">Prevent- Prevent people from engaging in </w:t>
      </w:r>
      <w:r w:rsidR="00105023">
        <w:rPr>
          <w:rFonts w:ascii="Arial" w:hAnsi="Arial" w:cs="Arial"/>
          <w:i/>
          <w:iCs/>
          <w:sz w:val="24"/>
          <w:szCs w:val="24"/>
        </w:rPr>
        <w:t>SOC</w:t>
      </w:r>
      <w:r>
        <w:rPr>
          <w:rFonts w:ascii="Arial" w:hAnsi="Arial" w:cs="Arial"/>
          <w:i/>
          <w:iCs/>
          <w:sz w:val="24"/>
          <w:szCs w:val="24"/>
        </w:rPr>
        <w:t xml:space="preserve"> </w:t>
      </w:r>
    </w:p>
    <w:p w14:paraId="3BE6F8D7" w14:textId="1114D535" w:rsidR="000D093D" w:rsidRDefault="000D093D" w:rsidP="006A47B6">
      <w:pPr>
        <w:spacing w:line="360" w:lineRule="auto"/>
        <w:rPr>
          <w:rFonts w:ascii="Arial" w:hAnsi="Arial" w:cs="Arial"/>
          <w:i/>
          <w:iCs/>
          <w:sz w:val="24"/>
          <w:szCs w:val="24"/>
        </w:rPr>
      </w:pPr>
      <w:r>
        <w:rPr>
          <w:rFonts w:ascii="Arial" w:hAnsi="Arial" w:cs="Arial"/>
          <w:i/>
          <w:iCs/>
          <w:sz w:val="24"/>
          <w:szCs w:val="24"/>
        </w:rPr>
        <w:t xml:space="preserve">Protect- Increase protection against </w:t>
      </w:r>
      <w:r w:rsidR="00105023">
        <w:rPr>
          <w:rFonts w:ascii="Arial" w:hAnsi="Arial" w:cs="Arial"/>
          <w:i/>
          <w:iCs/>
          <w:sz w:val="24"/>
          <w:szCs w:val="24"/>
        </w:rPr>
        <w:t>SOC</w:t>
      </w:r>
      <w:r>
        <w:rPr>
          <w:rFonts w:ascii="Arial" w:hAnsi="Arial" w:cs="Arial"/>
          <w:i/>
          <w:iCs/>
          <w:sz w:val="24"/>
          <w:szCs w:val="24"/>
        </w:rPr>
        <w:t xml:space="preserve"> </w:t>
      </w:r>
    </w:p>
    <w:p w14:paraId="54ED31C6" w14:textId="5272F872" w:rsidR="000D093D" w:rsidRDefault="000D093D" w:rsidP="006A47B6">
      <w:pPr>
        <w:spacing w:line="360" w:lineRule="auto"/>
        <w:rPr>
          <w:rFonts w:ascii="Arial" w:hAnsi="Arial" w:cs="Arial"/>
          <w:i/>
          <w:iCs/>
          <w:sz w:val="24"/>
          <w:szCs w:val="24"/>
        </w:rPr>
      </w:pPr>
      <w:r>
        <w:rPr>
          <w:rFonts w:ascii="Arial" w:hAnsi="Arial" w:cs="Arial"/>
          <w:i/>
          <w:iCs/>
          <w:sz w:val="24"/>
          <w:szCs w:val="24"/>
        </w:rPr>
        <w:t xml:space="preserve">Prepare- Reduce the impact of this criminality where it takes place </w:t>
      </w:r>
    </w:p>
    <w:p w14:paraId="1FB215DE" w14:textId="43265BE9" w:rsidR="000D093D" w:rsidRDefault="004A4D33" w:rsidP="006A47B6">
      <w:pPr>
        <w:spacing w:line="360" w:lineRule="auto"/>
        <w:rPr>
          <w:rFonts w:ascii="Arial" w:hAnsi="Arial" w:cs="Arial"/>
          <w:i/>
          <w:iCs/>
          <w:sz w:val="24"/>
          <w:szCs w:val="24"/>
        </w:rPr>
      </w:pPr>
      <w:sdt>
        <w:sdtPr>
          <w:rPr>
            <w:rFonts w:ascii="Arial" w:hAnsi="Arial" w:cs="Arial"/>
            <w:i/>
            <w:iCs/>
            <w:sz w:val="24"/>
            <w:szCs w:val="24"/>
          </w:rPr>
          <w:id w:val="671915382"/>
          <w:citation/>
        </w:sdtPr>
        <w:sdtContent>
          <w:r w:rsidR="000D093D">
            <w:rPr>
              <w:rFonts w:ascii="Arial" w:hAnsi="Arial" w:cs="Arial"/>
              <w:i/>
              <w:iCs/>
              <w:sz w:val="24"/>
              <w:szCs w:val="24"/>
            </w:rPr>
            <w:fldChar w:fldCharType="begin"/>
          </w:r>
          <w:r w:rsidR="000D093D">
            <w:rPr>
              <w:rFonts w:ascii="Arial" w:hAnsi="Arial" w:cs="Arial"/>
              <w:i/>
              <w:iCs/>
              <w:sz w:val="24"/>
              <w:szCs w:val="24"/>
            </w:rPr>
            <w:instrText xml:space="preserve"> CITATION HMG13 \l 2057 </w:instrText>
          </w:r>
          <w:r w:rsidR="000D093D">
            <w:rPr>
              <w:rFonts w:ascii="Arial" w:hAnsi="Arial" w:cs="Arial"/>
              <w:i/>
              <w:iCs/>
              <w:sz w:val="24"/>
              <w:szCs w:val="24"/>
            </w:rPr>
            <w:fldChar w:fldCharType="separate"/>
          </w:r>
          <w:r w:rsidR="000D093D" w:rsidRPr="000D093D">
            <w:rPr>
              <w:rFonts w:ascii="Arial" w:hAnsi="Arial" w:cs="Arial"/>
              <w:noProof/>
              <w:sz w:val="24"/>
              <w:szCs w:val="24"/>
            </w:rPr>
            <w:t>(H M Government, 2013)</w:t>
          </w:r>
          <w:r w:rsidR="000D093D">
            <w:rPr>
              <w:rFonts w:ascii="Arial" w:hAnsi="Arial" w:cs="Arial"/>
              <w:i/>
              <w:iCs/>
              <w:sz w:val="24"/>
              <w:szCs w:val="24"/>
            </w:rPr>
            <w:fldChar w:fldCharType="end"/>
          </w:r>
        </w:sdtContent>
      </w:sdt>
      <w:r w:rsidR="000D093D">
        <w:rPr>
          <w:rFonts w:ascii="Arial" w:hAnsi="Arial" w:cs="Arial"/>
          <w:i/>
          <w:iCs/>
          <w:sz w:val="24"/>
          <w:szCs w:val="24"/>
        </w:rPr>
        <w:t xml:space="preserve">. </w:t>
      </w:r>
    </w:p>
    <w:p w14:paraId="31A0D6C8" w14:textId="23DC05F3" w:rsidR="000D093D" w:rsidRDefault="000D093D" w:rsidP="006A47B6">
      <w:pPr>
        <w:spacing w:line="360" w:lineRule="auto"/>
        <w:rPr>
          <w:rFonts w:ascii="Arial" w:hAnsi="Arial" w:cs="Arial"/>
          <w:i/>
          <w:iCs/>
          <w:sz w:val="24"/>
          <w:szCs w:val="24"/>
        </w:rPr>
      </w:pPr>
    </w:p>
    <w:p w14:paraId="4ADCF62C" w14:textId="21A41DBD" w:rsidR="000D093D" w:rsidRDefault="000D093D" w:rsidP="006A47B6">
      <w:pPr>
        <w:spacing w:line="360" w:lineRule="auto"/>
        <w:rPr>
          <w:rFonts w:ascii="Arial" w:hAnsi="Arial" w:cs="Arial"/>
          <w:sz w:val="24"/>
          <w:szCs w:val="24"/>
        </w:rPr>
      </w:pPr>
      <w:r>
        <w:rPr>
          <w:rFonts w:ascii="Arial" w:hAnsi="Arial" w:cs="Arial"/>
          <w:sz w:val="24"/>
          <w:szCs w:val="24"/>
        </w:rPr>
        <w:t xml:space="preserve">To conclude, </w:t>
      </w:r>
      <w:r w:rsidR="00997A91">
        <w:rPr>
          <w:rFonts w:ascii="Arial" w:hAnsi="Arial" w:cs="Arial"/>
          <w:sz w:val="24"/>
          <w:szCs w:val="24"/>
        </w:rPr>
        <w:t xml:space="preserve">MAPPA and MASH are two strategies used by the police to help deal with public protection incidents; incorporating effective multi-agency working, information sharing, identifying repeat offenders and the management of offenders through risk assessment. </w:t>
      </w:r>
      <w:r w:rsidR="00FE47E4">
        <w:rPr>
          <w:rFonts w:ascii="Arial" w:hAnsi="Arial" w:cs="Arial"/>
          <w:sz w:val="24"/>
          <w:szCs w:val="24"/>
        </w:rPr>
        <w:t>MAPPA has shown to be effective, following a report in 2019 showing a decrease in the number of offenders being charged with a Serious Further Offence. MASH plays a vital role in preventing abuse by identifying those most at risk;</w:t>
      </w:r>
      <w:r w:rsidR="006C07BC">
        <w:rPr>
          <w:rFonts w:ascii="Arial" w:hAnsi="Arial" w:cs="Arial"/>
          <w:sz w:val="24"/>
          <w:szCs w:val="24"/>
        </w:rPr>
        <w:t xml:space="preserve"> ultimately mitigating the risk of people falling victim to serious crime and experiencing the short- and long- term impacts of the abuse. Both strategies can be effective in the fight to combat serious and organised crime; especially when utilised within the Prevent and Protect components of the Serious and Organised Crime Strategy. </w:t>
      </w:r>
    </w:p>
    <w:p w14:paraId="30159BBA" w14:textId="4803EDA9" w:rsidR="00105023" w:rsidRDefault="00105023" w:rsidP="006A47B6">
      <w:pPr>
        <w:spacing w:line="360" w:lineRule="auto"/>
        <w:rPr>
          <w:rFonts w:ascii="Arial" w:hAnsi="Arial" w:cs="Arial"/>
          <w:sz w:val="24"/>
          <w:szCs w:val="24"/>
        </w:rPr>
      </w:pPr>
    </w:p>
    <w:p w14:paraId="59C143FC" w14:textId="4A98FA59" w:rsidR="00105023" w:rsidRPr="00105023" w:rsidRDefault="00105023" w:rsidP="006A47B6">
      <w:pPr>
        <w:spacing w:line="360" w:lineRule="auto"/>
        <w:rPr>
          <w:rFonts w:ascii="Arial" w:hAnsi="Arial" w:cs="Arial"/>
          <w:b/>
          <w:bCs/>
          <w:sz w:val="24"/>
          <w:szCs w:val="24"/>
        </w:rPr>
      </w:pPr>
      <w:r>
        <w:rPr>
          <w:rFonts w:ascii="Arial" w:hAnsi="Arial" w:cs="Arial"/>
          <w:b/>
          <w:bCs/>
          <w:sz w:val="24"/>
          <w:szCs w:val="24"/>
        </w:rPr>
        <w:t>Word Count- 1,096</w:t>
      </w:r>
    </w:p>
    <w:p w14:paraId="38182870" w14:textId="11D41E2B" w:rsidR="000D093D" w:rsidRDefault="000D093D" w:rsidP="006A47B6">
      <w:pPr>
        <w:spacing w:line="360" w:lineRule="auto"/>
        <w:rPr>
          <w:rFonts w:ascii="Arial" w:hAnsi="Arial" w:cs="Arial"/>
          <w:i/>
          <w:iCs/>
          <w:sz w:val="24"/>
          <w:szCs w:val="24"/>
        </w:rPr>
      </w:pPr>
    </w:p>
    <w:p w14:paraId="1196040F" w14:textId="77777777" w:rsidR="000D093D" w:rsidRPr="000D093D" w:rsidRDefault="000D093D" w:rsidP="006A47B6">
      <w:pPr>
        <w:spacing w:line="360" w:lineRule="auto"/>
        <w:rPr>
          <w:rFonts w:ascii="Arial" w:hAnsi="Arial" w:cs="Arial"/>
          <w:sz w:val="24"/>
          <w:szCs w:val="24"/>
        </w:rPr>
      </w:pPr>
    </w:p>
    <w:p w14:paraId="12376D23" w14:textId="73628378" w:rsidR="00AE3A65" w:rsidRDefault="00AE3A65" w:rsidP="006A47B6">
      <w:pPr>
        <w:spacing w:line="360" w:lineRule="auto"/>
        <w:rPr>
          <w:rFonts w:ascii="Arial" w:hAnsi="Arial" w:cs="Arial"/>
          <w:sz w:val="24"/>
          <w:szCs w:val="24"/>
        </w:rPr>
      </w:pPr>
    </w:p>
    <w:p w14:paraId="255A95CC" w14:textId="77777777" w:rsidR="00AE3A65" w:rsidRDefault="00AE3A65" w:rsidP="006A47B6">
      <w:pPr>
        <w:spacing w:line="360" w:lineRule="auto"/>
        <w:rPr>
          <w:rFonts w:ascii="Arial" w:hAnsi="Arial" w:cs="Arial"/>
          <w:sz w:val="24"/>
          <w:szCs w:val="24"/>
        </w:rPr>
      </w:pPr>
    </w:p>
    <w:p w14:paraId="405C50F4" w14:textId="3D6C8C0F" w:rsidR="0098774C" w:rsidRDefault="0098774C" w:rsidP="006A47B6">
      <w:pPr>
        <w:spacing w:line="360" w:lineRule="auto"/>
        <w:rPr>
          <w:rFonts w:ascii="Arial" w:hAnsi="Arial" w:cs="Arial"/>
          <w:sz w:val="24"/>
          <w:szCs w:val="24"/>
        </w:rPr>
      </w:pPr>
    </w:p>
    <w:p w14:paraId="0845F943" w14:textId="77777777" w:rsidR="0098774C" w:rsidRDefault="0098774C" w:rsidP="006A47B6">
      <w:pPr>
        <w:spacing w:line="360" w:lineRule="auto"/>
        <w:rPr>
          <w:rFonts w:ascii="Arial" w:hAnsi="Arial" w:cs="Arial"/>
          <w:sz w:val="24"/>
          <w:szCs w:val="24"/>
        </w:rPr>
      </w:pPr>
    </w:p>
    <w:p w14:paraId="58EC317A" w14:textId="77777777" w:rsidR="00C96D1D" w:rsidRDefault="00C96D1D" w:rsidP="006A47B6">
      <w:pPr>
        <w:spacing w:line="360" w:lineRule="auto"/>
        <w:rPr>
          <w:rFonts w:ascii="Arial" w:hAnsi="Arial" w:cs="Arial"/>
          <w:sz w:val="24"/>
          <w:szCs w:val="24"/>
        </w:rPr>
      </w:pPr>
    </w:p>
    <w:p w14:paraId="57D6F7FC" w14:textId="6629AF68" w:rsidR="00CB49EE" w:rsidRPr="00ED7258" w:rsidRDefault="00CB49EE" w:rsidP="006A47B6">
      <w:pPr>
        <w:spacing w:line="360" w:lineRule="auto"/>
        <w:rPr>
          <w:rFonts w:ascii="Arial" w:hAnsi="Arial" w:cs="Arial"/>
          <w:sz w:val="24"/>
          <w:szCs w:val="24"/>
        </w:rPr>
      </w:pPr>
      <w:r>
        <w:rPr>
          <w:rFonts w:ascii="Arial" w:hAnsi="Arial" w:cs="Arial"/>
          <w:i/>
          <w:iCs/>
          <w:sz w:val="24"/>
          <w:szCs w:val="24"/>
        </w:rPr>
        <w:t xml:space="preserve"> </w:t>
      </w:r>
    </w:p>
    <w:p w14:paraId="6DCEA4C2" w14:textId="2B9388DC" w:rsidR="00D61EC9" w:rsidRDefault="00D61EC9" w:rsidP="006A47B6">
      <w:pPr>
        <w:spacing w:line="360" w:lineRule="auto"/>
        <w:rPr>
          <w:rFonts w:ascii="Arial" w:hAnsi="Arial" w:cs="Arial"/>
          <w:sz w:val="24"/>
          <w:szCs w:val="24"/>
        </w:rPr>
      </w:pPr>
    </w:p>
    <w:p w14:paraId="55F6266E" w14:textId="7BDC1C79" w:rsidR="00D61EC9" w:rsidRDefault="0083253F" w:rsidP="006A47B6">
      <w:pPr>
        <w:spacing w:line="360" w:lineRule="auto"/>
        <w:rPr>
          <w:rFonts w:ascii="Arial" w:hAnsi="Arial" w:cs="Arial"/>
          <w:b/>
          <w:bCs/>
          <w:sz w:val="24"/>
          <w:szCs w:val="24"/>
        </w:rPr>
      </w:pPr>
      <w:r>
        <w:rPr>
          <w:rFonts w:ascii="Arial" w:hAnsi="Arial" w:cs="Arial"/>
          <w:b/>
          <w:bCs/>
          <w:sz w:val="24"/>
          <w:szCs w:val="24"/>
        </w:rPr>
        <w:lastRenderedPageBreak/>
        <w:t xml:space="preserve">Part 5- Evidence based policing/criminology and crime prevention/criminal justice </w:t>
      </w:r>
    </w:p>
    <w:p w14:paraId="463D4132" w14:textId="2CAA6123" w:rsidR="0083253F" w:rsidRDefault="0083253F" w:rsidP="006A47B6">
      <w:pPr>
        <w:spacing w:line="360" w:lineRule="auto"/>
        <w:rPr>
          <w:rFonts w:ascii="Arial" w:hAnsi="Arial" w:cs="Arial"/>
          <w:b/>
          <w:bCs/>
          <w:i/>
          <w:iCs/>
          <w:sz w:val="24"/>
          <w:szCs w:val="24"/>
        </w:rPr>
      </w:pPr>
      <w:r>
        <w:rPr>
          <w:rFonts w:ascii="Arial" w:hAnsi="Arial" w:cs="Arial"/>
          <w:b/>
          <w:bCs/>
          <w:i/>
          <w:iCs/>
          <w:sz w:val="24"/>
          <w:szCs w:val="24"/>
        </w:rPr>
        <w:t xml:space="preserve">Critically analyse the concept of evidence-based policing and ‘what works’ in policing evaluating crime prevention theories and strategies and considering the options open to reduce re-offending. </w:t>
      </w:r>
    </w:p>
    <w:p w14:paraId="1F5D522F" w14:textId="5A26A013" w:rsidR="0083253F" w:rsidRDefault="0083253F" w:rsidP="006A47B6">
      <w:pPr>
        <w:spacing w:line="360" w:lineRule="auto"/>
        <w:rPr>
          <w:rFonts w:ascii="Arial" w:hAnsi="Arial" w:cs="Arial"/>
          <w:b/>
          <w:bCs/>
          <w:i/>
          <w:iCs/>
          <w:sz w:val="24"/>
          <w:szCs w:val="24"/>
        </w:rPr>
      </w:pPr>
    </w:p>
    <w:p w14:paraId="018F1CE0" w14:textId="1B4FB122" w:rsidR="007E51C5" w:rsidRDefault="00210999" w:rsidP="006A47B6">
      <w:pPr>
        <w:spacing w:line="360" w:lineRule="auto"/>
        <w:rPr>
          <w:rFonts w:ascii="Arial" w:hAnsi="Arial" w:cs="Arial"/>
          <w:sz w:val="24"/>
          <w:szCs w:val="24"/>
        </w:rPr>
      </w:pPr>
      <w:r>
        <w:rPr>
          <w:rFonts w:ascii="Arial" w:hAnsi="Arial" w:cs="Arial"/>
          <w:sz w:val="24"/>
          <w:szCs w:val="24"/>
        </w:rPr>
        <w:t>Evidence B</w:t>
      </w:r>
      <w:r w:rsidR="009D3527">
        <w:rPr>
          <w:rFonts w:ascii="Arial" w:hAnsi="Arial" w:cs="Arial"/>
          <w:sz w:val="24"/>
          <w:szCs w:val="24"/>
        </w:rPr>
        <w:t>ased approaches</w:t>
      </w:r>
      <w:r>
        <w:rPr>
          <w:rFonts w:ascii="Arial" w:hAnsi="Arial" w:cs="Arial"/>
          <w:sz w:val="24"/>
          <w:szCs w:val="24"/>
        </w:rPr>
        <w:t xml:space="preserve"> ha</w:t>
      </w:r>
      <w:r w:rsidR="009D3527">
        <w:rPr>
          <w:rFonts w:ascii="Arial" w:hAnsi="Arial" w:cs="Arial"/>
          <w:sz w:val="24"/>
          <w:szCs w:val="24"/>
        </w:rPr>
        <w:t>ve</w:t>
      </w:r>
      <w:r>
        <w:rPr>
          <w:rFonts w:ascii="Arial" w:hAnsi="Arial" w:cs="Arial"/>
          <w:sz w:val="24"/>
          <w:szCs w:val="24"/>
        </w:rPr>
        <w:t xml:space="preserve"> become prevalent within criminal justice policy and practice, particularly in the world of policing. E</w:t>
      </w:r>
      <w:r w:rsidR="009D3527">
        <w:rPr>
          <w:rFonts w:ascii="Arial" w:hAnsi="Arial" w:cs="Arial"/>
          <w:sz w:val="24"/>
          <w:szCs w:val="24"/>
        </w:rPr>
        <w:t xml:space="preserve">vidence </w:t>
      </w:r>
      <w:r>
        <w:rPr>
          <w:rFonts w:ascii="Arial" w:hAnsi="Arial" w:cs="Arial"/>
          <w:sz w:val="24"/>
          <w:szCs w:val="24"/>
        </w:rPr>
        <w:t>B</w:t>
      </w:r>
      <w:r w:rsidR="009D3527">
        <w:rPr>
          <w:rFonts w:ascii="Arial" w:hAnsi="Arial" w:cs="Arial"/>
          <w:sz w:val="24"/>
          <w:szCs w:val="24"/>
        </w:rPr>
        <w:t xml:space="preserve">ased </w:t>
      </w:r>
      <w:r>
        <w:rPr>
          <w:rFonts w:ascii="Arial" w:hAnsi="Arial" w:cs="Arial"/>
          <w:sz w:val="24"/>
          <w:szCs w:val="24"/>
        </w:rPr>
        <w:t>P</w:t>
      </w:r>
      <w:r w:rsidR="009D3527">
        <w:rPr>
          <w:rFonts w:ascii="Arial" w:hAnsi="Arial" w:cs="Arial"/>
          <w:sz w:val="24"/>
          <w:szCs w:val="24"/>
        </w:rPr>
        <w:t>olicing</w:t>
      </w:r>
      <w:r w:rsidR="00C57FF7">
        <w:rPr>
          <w:rFonts w:ascii="Arial" w:hAnsi="Arial" w:cs="Arial"/>
          <w:sz w:val="24"/>
          <w:szCs w:val="24"/>
        </w:rPr>
        <w:t xml:space="preserve"> promotes the use of research knowledge to help guide strategic and tactical decisions </w:t>
      </w:r>
      <w:sdt>
        <w:sdtPr>
          <w:rPr>
            <w:rFonts w:ascii="Arial" w:hAnsi="Arial" w:cs="Arial"/>
            <w:sz w:val="24"/>
            <w:szCs w:val="24"/>
          </w:rPr>
          <w:id w:val="572093948"/>
          <w:citation/>
        </w:sdtPr>
        <w:sdtContent>
          <w:r w:rsidR="00C57FF7">
            <w:rPr>
              <w:rFonts w:ascii="Arial" w:hAnsi="Arial" w:cs="Arial"/>
              <w:sz w:val="24"/>
              <w:szCs w:val="24"/>
            </w:rPr>
            <w:fldChar w:fldCharType="begin"/>
          </w:r>
          <w:r w:rsidR="00C57FF7">
            <w:rPr>
              <w:rFonts w:ascii="Arial" w:hAnsi="Arial" w:cs="Arial"/>
              <w:sz w:val="24"/>
              <w:szCs w:val="24"/>
            </w:rPr>
            <w:instrText xml:space="preserve"> CITATION Lum20 \l 2057 </w:instrText>
          </w:r>
          <w:r w:rsidR="00C57FF7">
            <w:rPr>
              <w:rFonts w:ascii="Arial" w:hAnsi="Arial" w:cs="Arial"/>
              <w:sz w:val="24"/>
              <w:szCs w:val="24"/>
            </w:rPr>
            <w:fldChar w:fldCharType="separate"/>
          </w:r>
          <w:r w:rsidR="00C57FF7" w:rsidRPr="00C57FF7">
            <w:rPr>
              <w:rFonts w:ascii="Arial" w:hAnsi="Arial" w:cs="Arial"/>
              <w:noProof/>
              <w:sz w:val="24"/>
              <w:szCs w:val="24"/>
            </w:rPr>
            <w:t>(Lum &amp; Koper, 2020)</w:t>
          </w:r>
          <w:r w:rsidR="00C57FF7">
            <w:rPr>
              <w:rFonts w:ascii="Arial" w:hAnsi="Arial" w:cs="Arial"/>
              <w:sz w:val="24"/>
              <w:szCs w:val="24"/>
            </w:rPr>
            <w:fldChar w:fldCharType="end"/>
          </w:r>
        </w:sdtContent>
      </w:sdt>
      <w:r w:rsidR="009D3527">
        <w:rPr>
          <w:rFonts w:ascii="Arial" w:hAnsi="Arial" w:cs="Arial"/>
          <w:sz w:val="24"/>
          <w:szCs w:val="24"/>
        </w:rPr>
        <w:t xml:space="preserve">. Police officers and staff can utilise the EPB approach to create, review and use the best available evidence to challenge policies, practices and decisions </w:t>
      </w:r>
      <w:sdt>
        <w:sdtPr>
          <w:rPr>
            <w:rFonts w:ascii="Arial" w:hAnsi="Arial" w:cs="Arial"/>
            <w:sz w:val="24"/>
            <w:szCs w:val="24"/>
          </w:rPr>
          <w:id w:val="-1447611461"/>
          <w:citation/>
        </w:sdtPr>
        <w:sdtContent>
          <w:r w:rsidR="009D3527">
            <w:rPr>
              <w:rFonts w:ascii="Arial" w:hAnsi="Arial" w:cs="Arial"/>
              <w:sz w:val="24"/>
              <w:szCs w:val="24"/>
            </w:rPr>
            <w:fldChar w:fldCharType="begin"/>
          </w:r>
          <w:r w:rsidR="009D3527">
            <w:rPr>
              <w:rFonts w:ascii="Arial" w:hAnsi="Arial" w:cs="Arial"/>
              <w:sz w:val="24"/>
              <w:szCs w:val="24"/>
            </w:rPr>
            <w:instrText xml:space="preserve"> CITATION Col215 \l 2057 </w:instrText>
          </w:r>
          <w:r w:rsidR="009D3527">
            <w:rPr>
              <w:rFonts w:ascii="Arial" w:hAnsi="Arial" w:cs="Arial"/>
              <w:sz w:val="24"/>
              <w:szCs w:val="24"/>
            </w:rPr>
            <w:fldChar w:fldCharType="separate"/>
          </w:r>
          <w:r w:rsidR="009D3527" w:rsidRPr="009D3527">
            <w:rPr>
              <w:rFonts w:ascii="Arial" w:hAnsi="Arial" w:cs="Arial"/>
              <w:noProof/>
              <w:sz w:val="24"/>
              <w:szCs w:val="24"/>
            </w:rPr>
            <w:t>(College of Policing, 2021)</w:t>
          </w:r>
          <w:r w:rsidR="009D3527">
            <w:rPr>
              <w:rFonts w:ascii="Arial" w:hAnsi="Arial" w:cs="Arial"/>
              <w:sz w:val="24"/>
              <w:szCs w:val="24"/>
            </w:rPr>
            <w:fldChar w:fldCharType="end"/>
          </w:r>
        </w:sdtContent>
      </w:sdt>
      <w:r w:rsidR="009D3527">
        <w:rPr>
          <w:rFonts w:ascii="Arial" w:hAnsi="Arial" w:cs="Arial"/>
          <w:sz w:val="24"/>
          <w:szCs w:val="24"/>
        </w:rPr>
        <w:t xml:space="preserve">. </w:t>
      </w:r>
      <w:r w:rsidR="007E51C5">
        <w:rPr>
          <w:rFonts w:ascii="Arial" w:hAnsi="Arial" w:cs="Arial"/>
          <w:sz w:val="24"/>
          <w:szCs w:val="24"/>
        </w:rPr>
        <w:t xml:space="preserve">This essay will critically analyse EBP; examining ‘what works’ in policing and evaluating crime prevention theories, also considering the options to reduce re-offending. </w:t>
      </w:r>
    </w:p>
    <w:p w14:paraId="5B4B142E" w14:textId="6A5216B4" w:rsidR="007E51C5" w:rsidRDefault="007E51C5" w:rsidP="006A47B6">
      <w:pPr>
        <w:spacing w:line="360" w:lineRule="auto"/>
        <w:rPr>
          <w:rFonts w:ascii="Arial" w:hAnsi="Arial" w:cs="Arial"/>
          <w:sz w:val="24"/>
          <w:szCs w:val="24"/>
        </w:rPr>
      </w:pPr>
    </w:p>
    <w:p w14:paraId="1C37101C" w14:textId="621D5D42" w:rsidR="00AE35AF" w:rsidRDefault="00712171" w:rsidP="006A47B6">
      <w:pPr>
        <w:spacing w:line="360" w:lineRule="auto"/>
        <w:rPr>
          <w:rFonts w:ascii="Arial" w:hAnsi="Arial" w:cs="Arial"/>
          <w:sz w:val="24"/>
          <w:szCs w:val="24"/>
        </w:rPr>
      </w:pPr>
      <w:r>
        <w:rPr>
          <w:rFonts w:ascii="Arial" w:hAnsi="Arial" w:cs="Arial"/>
          <w:sz w:val="24"/>
          <w:szCs w:val="24"/>
        </w:rPr>
        <w:t xml:space="preserve">EBP derives from the recommendations made by Lawrence Sherman (1998). Sherman suggested that police practices should be based on scientific evidence about what works best. </w:t>
      </w:r>
      <w:r w:rsidR="008A44D3">
        <w:rPr>
          <w:rFonts w:ascii="Arial" w:hAnsi="Arial" w:cs="Arial"/>
          <w:sz w:val="24"/>
          <w:szCs w:val="24"/>
        </w:rPr>
        <w:t>The concept of EBP works under the same principles as evidence-based medicine. Medical professionals conduct research in order to test medications and procedures to ensure they are effective at treating patients</w:t>
      </w:r>
      <w:r w:rsidR="005A1110">
        <w:rPr>
          <w:rFonts w:ascii="Arial" w:hAnsi="Arial" w:cs="Arial"/>
          <w:sz w:val="24"/>
          <w:szCs w:val="24"/>
        </w:rPr>
        <w:t>. It’s discussed</w:t>
      </w:r>
      <w:r w:rsidR="00552D3D">
        <w:rPr>
          <w:rFonts w:ascii="Arial" w:hAnsi="Arial" w:cs="Arial"/>
          <w:sz w:val="24"/>
          <w:szCs w:val="24"/>
        </w:rPr>
        <w:t xml:space="preserve"> that this should be the same within policing; allowing officers and staff to use tactics and strategies that are proven to be effective in reducing, preventing, controlling and detecting crime, whilst preventing harm to members of the public</w:t>
      </w:r>
      <w:r w:rsidR="005A1110">
        <w:rPr>
          <w:rFonts w:ascii="Arial" w:hAnsi="Arial" w:cs="Arial"/>
          <w:sz w:val="24"/>
          <w:szCs w:val="24"/>
        </w:rPr>
        <w:t xml:space="preserve"> </w:t>
      </w:r>
      <w:sdt>
        <w:sdtPr>
          <w:rPr>
            <w:rFonts w:ascii="Arial" w:hAnsi="Arial" w:cs="Arial"/>
            <w:sz w:val="24"/>
            <w:szCs w:val="24"/>
          </w:rPr>
          <w:id w:val="-897433278"/>
          <w:citation/>
        </w:sdtPr>
        <w:sdtContent>
          <w:r w:rsidR="005A1110">
            <w:rPr>
              <w:rFonts w:ascii="Arial" w:hAnsi="Arial" w:cs="Arial"/>
              <w:sz w:val="24"/>
              <w:szCs w:val="24"/>
            </w:rPr>
            <w:fldChar w:fldCharType="begin"/>
          </w:r>
          <w:r w:rsidR="005A1110">
            <w:rPr>
              <w:rFonts w:ascii="Arial" w:hAnsi="Arial" w:cs="Arial"/>
              <w:sz w:val="24"/>
              <w:szCs w:val="24"/>
            </w:rPr>
            <w:instrText xml:space="preserve"> CITATION Mat16 \l 2057 </w:instrText>
          </w:r>
          <w:r w:rsidR="005A1110">
            <w:rPr>
              <w:rFonts w:ascii="Arial" w:hAnsi="Arial" w:cs="Arial"/>
              <w:sz w:val="24"/>
              <w:szCs w:val="24"/>
            </w:rPr>
            <w:fldChar w:fldCharType="separate"/>
          </w:r>
          <w:r w:rsidR="005A1110" w:rsidRPr="005A1110">
            <w:rPr>
              <w:rFonts w:ascii="Arial" w:hAnsi="Arial" w:cs="Arial"/>
              <w:noProof/>
              <w:sz w:val="24"/>
              <w:szCs w:val="24"/>
            </w:rPr>
            <w:t>(Matrix Demonstration Project Team, Centre for Evidence-Based Crime Policy, George Mason University, 2016)</w:t>
          </w:r>
          <w:r w:rsidR="005A1110">
            <w:rPr>
              <w:rFonts w:ascii="Arial" w:hAnsi="Arial" w:cs="Arial"/>
              <w:sz w:val="24"/>
              <w:szCs w:val="24"/>
            </w:rPr>
            <w:fldChar w:fldCharType="end"/>
          </w:r>
        </w:sdtContent>
      </w:sdt>
      <w:r w:rsidR="005A1110">
        <w:rPr>
          <w:rFonts w:ascii="Arial" w:hAnsi="Arial" w:cs="Arial"/>
          <w:sz w:val="24"/>
          <w:szCs w:val="24"/>
        </w:rPr>
        <w:t xml:space="preserve">. </w:t>
      </w:r>
      <w:r w:rsidR="00443A85">
        <w:rPr>
          <w:rFonts w:ascii="Arial" w:hAnsi="Arial" w:cs="Arial"/>
          <w:sz w:val="24"/>
          <w:szCs w:val="24"/>
        </w:rPr>
        <w:t>A key issue with EBP is that policies and procedures will only be as good as the research itself. For EBP to be truly effective, researchers will have to be sufficiently thorough with their hypothesis, data collection, methods and testing procedures</w:t>
      </w:r>
      <w:r w:rsidR="002B7375">
        <w:rPr>
          <w:rFonts w:ascii="Arial" w:hAnsi="Arial" w:cs="Arial"/>
          <w:sz w:val="24"/>
          <w:szCs w:val="24"/>
        </w:rPr>
        <w:t xml:space="preserve">. Many officers and staff working within the force may not be proficient in research methods to correctly implement such strategies </w:t>
      </w:r>
      <w:sdt>
        <w:sdtPr>
          <w:rPr>
            <w:rFonts w:ascii="Arial" w:hAnsi="Arial" w:cs="Arial"/>
            <w:sz w:val="24"/>
            <w:szCs w:val="24"/>
          </w:rPr>
          <w:id w:val="-1335220643"/>
          <w:citation/>
        </w:sdtPr>
        <w:sdtContent>
          <w:r w:rsidR="002B7375">
            <w:rPr>
              <w:rFonts w:ascii="Arial" w:hAnsi="Arial" w:cs="Arial"/>
              <w:sz w:val="24"/>
              <w:szCs w:val="24"/>
            </w:rPr>
            <w:fldChar w:fldCharType="begin"/>
          </w:r>
          <w:r w:rsidR="002B7375">
            <w:rPr>
              <w:rFonts w:ascii="Arial" w:hAnsi="Arial" w:cs="Arial"/>
              <w:sz w:val="24"/>
              <w:szCs w:val="24"/>
            </w:rPr>
            <w:instrText xml:space="preserve"> CITATION Alf21 \l 2057 </w:instrText>
          </w:r>
          <w:r w:rsidR="002B7375">
            <w:rPr>
              <w:rFonts w:ascii="Arial" w:hAnsi="Arial" w:cs="Arial"/>
              <w:sz w:val="24"/>
              <w:szCs w:val="24"/>
            </w:rPr>
            <w:fldChar w:fldCharType="separate"/>
          </w:r>
          <w:r w:rsidR="002B7375" w:rsidRPr="002B7375">
            <w:rPr>
              <w:rFonts w:ascii="Arial" w:hAnsi="Arial" w:cs="Arial"/>
              <w:noProof/>
              <w:sz w:val="24"/>
              <w:szCs w:val="24"/>
            </w:rPr>
            <w:t>(Alfredo, 2021)</w:t>
          </w:r>
          <w:r w:rsidR="002B7375">
            <w:rPr>
              <w:rFonts w:ascii="Arial" w:hAnsi="Arial" w:cs="Arial"/>
              <w:sz w:val="24"/>
              <w:szCs w:val="24"/>
            </w:rPr>
            <w:fldChar w:fldCharType="end"/>
          </w:r>
        </w:sdtContent>
      </w:sdt>
      <w:r w:rsidR="002B7375">
        <w:rPr>
          <w:rFonts w:ascii="Arial" w:hAnsi="Arial" w:cs="Arial"/>
          <w:sz w:val="24"/>
          <w:szCs w:val="24"/>
        </w:rPr>
        <w:t xml:space="preserve">. </w:t>
      </w:r>
      <w:r w:rsidR="0030569A">
        <w:rPr>
          <w:rFonts w:ascii="Arial" w:hAnsi="Arial" w:cs="Arial"/>
          <w:sz w:val="24"/>
          <w:szCs w:val="24"/>
        </w:rPr>
        <w:t xml:space="preserve">However, new recruits now enter the force under the Police Constable Degree Apprenticeship (PCDA) and the Degree Holder Entry Programme (DHEP); this will make for a more academic workplace, with new officers </w:t>
      </w:r>
      <w:r w:rsidR="0030569A">
        <w:rPr>
          <w:rFonts w:ascii="Arial" w:hAnsi="Arial" w:cs="Arial"/>
          <w:sz w:val="24"/>
          <w:szCs w:val="24"/>
        </w:rPr>
        <w:lastRenderedPageBreak/>
        <w:t>being well versed in research methods and the fundamental practices associated with EBP</w:t>
      </w:r>
      <w:r w:rsidR="00B750AD">
        <w:rPr>
          <w:rFonts w:ascii="Arial" w:hAnsi="Arial" w:cs="Arial"/>
          <w:sz w:val="24"/>
          <w:szCs w:val="24"/>
        </w:rPr>
        <w:t xml:space="preserve">. With crime becoming more complex and diverse in nature, coupled with the wider concerns of organised crime, political upheavals and migration; EBP can support officers and staff in becoming ‘smarter’ in their approach to tackling these issues, as the more traditional methods and models of policing do not appear to provide answers to current policing problems </w:t>
      </w:r>
      <w:sdt>
        <w:sdtPr>
          <w:rPr>
            <w:rFonts w:ascii="Arial" w:hAnsi="Arial" w:cs="Arial"/>
            <w:sz w:val="24"/>
            <w:szCs w:val="24"/>
          </w:rPr>
          <w:id w:val="-496490323"/>
          <w:citation/>
        </w:sdtPr>
        <w:sdtContent>
          <w:r w:rsidR="008F7A7A">
            <w:rPr>
              <w:rFonts w:ascii="Arial" w:hAnsi="Arial" w:cs="Arial"/>
              <w:sz w:val="24"/>
              <w:szCs w:val="24"/>
            </w:rPr>
            <w:fldChar w:fldCharType="begin"/>
          </w:r>
          <w:r w:rsidR="008F7A7A">
            <w:rPr>
              <w:rFonts w:ascii="Arial" w:hAnsi="Arial" w:cs="Arial"/>
              <w:sz w:val="24"/>
              <w:szCs w:val="24"/>
            </w:rPr>
            <w:instrText xml:space="preserve"> CITATION Pep20 \l 2057 </w:instrText>
          </w:r>
          <w:r w:rsidR="008F7A7A">
            <w:rPr>
              <w:rFonts w:ascii="Arial" w:hAnsi="Arial" w:cs="Arial"/>
              <w:sz w:val="24"/>
              <w:szCs w:val="24"/>
            </w:rPr>
            <w:fldChar w:fldCharType="separate"/>
          </w:r>
          <w:r w:rsidR="008F7A7A" w:rsidRPr="008F7A7A">
            <w:rPr>
              <w:rFonts w:ascii="Arial" w:hAnsi="Arial" w:cs="Arial"/>
              <w:noProof/>
              <w:sz w:val="24"/>
              <w:szCs w:val="24"/>
            </w:rPr>
            <w:t>(Pepper, et al., 2020)</w:t>
          </w:r>
          <w:r w:rsidR="008F7A7A">
            <w:rPr>
              <w:rFonts w:ascii="Arial" w:hAnsi="Arial" w:cs="Arial"/>
              <w:sz w:val="24"/>
              <w:szCs w:val="24"/>
            </w:rPr>
            <w:fldChar w:fldCharType="end"/>
          </w:r>
        </w:sdtContent>
      </w:sdt>
      <w:r w:rsidR="008F7A7A">
        <w:rPr>
          <w:rFonts w:ascii="Arial" w:hAnsi="Arial" w:cs="Arial"/>
          <w:sz w:val="24"/>
          <w:szCs w:val="24"/>
        </w:rPr>
        <w:t xml:space="preserve">. </w:t>
      </w:r>
    </w:p>
    <w:p w14:paraId="1B8F8EE9" w14:textId="7A0E86C3" w:rsidR="003023F7" w:rsidRDefault="003023F7" w:rsidP="006A47B6">
      <w:pPr>
        <w:spacing w:line="360" w:lineRule="auto"/>
        <w:rPr>
          <w:rFonts w:ascii="Arial" w:hAnsi="Arial" w:cs="Arial"/>
          <w:sz w:val="24"/>
          <w:szCs w:val="24"/>
        </w:rPr>
      </w:pPr>
    </w:p>
    <w:p w14:paraId="0EB2C454" w14:textId="0D1FC0B8" w:rsidR="00F62087" w:rsidRDefault="003023F7" w:rsidP="006A47B6">
      <w:pPr>
        <w:spacing w:line="360" w:lineRule="auto"/>
        <w:rPr>
          <w:rFonts w:ascii="Arial" w:hAnsi="Arial" w:cs="Arial"/>
          <w:sz w:val="24"/>
          <w:szCs w:val="24"/>
        </w:rPr>
      </w:pPr>
      <w:r>
        <w:rPr>
          <w:rFonts w:ascii="Arial" w:hAnsi="Arial" w:cs="Arial"/>
          <w:sz w:val="24"/>
          <w:szCs w:val="24"/>
        </w:rPr>
        <w:t>‘What works’ in relation to EBP and crime prevention holds it’s value in relation to professional policing, with many examples proving how it has enriched policing research as well as being a major contributor to operational policing</w:t>
      </w:r>
      <w:r w:rsidR="00F62087">
        <w:rPr>
          <w:rFonts w:ascii="Arial" w:hAnsi="Arial" w:cs="Arial"/>
          <w:sz w:val="24"/>
          <w:szCs w:val="24"/>
        </w:rPr>
        <w:t xml:space="preserve"> </w:t>
      </w:r>
      <w:sdt>
        <w:sdtPr>
          <w:rPr>
            <w:rFonts w:ascii="Arial" w:hAnsi="Arial" w:cs="Arial"/>
            <w:sz w:val="24"/>
            <w:szCs w:val="24"/>
          </w:rPr>
          <w:id w:val="647869299"/>
          <w:citation/>
        </w:sdtPr>
        <w:sdtContent>
          <w:r w:rsidR="00F62087">
            <w:rPr>
              <w:rFonts w:ascii="Arial" w:hAnsi="Arial" w:cs="Arial"/>
              <w:sz w:val="24"/>
              <w:szCs w:val="24"/>
            </w:rPr>
            <w:fldChar w:fldCharType="begin"/>
          </w:r>
          <w:r w:rsidR="00F62087">
            <w:rPr>
              <w:rFonts w:ascii="Arial" w:hAnsi="Arial" w:cs="Arial"/>
              <w:sz w:val="24"/>
              <w:szCs w:val="24"/>
            </w:rPr>
            <w:instrText xml:space="preserve"> CITATION Van15 \l 2057 </w:instrText>
          </w:r>
          <w:r w:rsidR="00F62087">
            <w:rPr>
              <w:rFonts w:ascii="Arial" w:hAnsi="Arial" w:cs="Arial"/>
              <w:sz w:val="24"/>
              <w:szCs w:val="24"/>
            </w:rPr>
            <w:fldChar w:fldCharType="separate"/>
          </w:r>
          <w:r w:rsidR="00F62087" w:rsidRPr="00F62087">
            <w:rPr>
              <w:rFonts w:ascii="Arial" w:hAnsi="Arial" w:cs="Arial"/>
              <w:noProof/>
              <w:sz w:val="24"/>
              <w:szCs w:val="24"/>
            </w:rPr>
            <w:t>(Van Dijk &amp; Hoogewoning, 2015)</w:t>
          </w:r>
          <w:r w:rsidR="00F62087">
            <w:rPr>
              <w:rFonts w:ascii="Arial" w:hAnsi="Arial" w:cs="Arial"/>
              <w:sz w:val="24"/>
              <w:szCs w:val="24"/>
            </w:rPr>
            <w:fldChar w:fldCharType="end"/>
          </w:r>
        </w:sdtContent>
      </w:sdt>
      <w:r w:rsidR="00F62087">
        <w:rPr>
          <w:rFonts w:ascii="Arial" w:hAnsi="Arial" w:cs="Arial"/>
          <w:sz w:val="24"/>
          <w:szCs w:val="24"/>
        </w:rPr>
        <w:t>. In 2013, the college of policing set up the What Works Centre for Crime Reduction, to help support and encourage greater collaboration across organisations with the aim of reducing crime. The centre focuses on providing police officers and staff, along with other stakeholders, with tools and resources to equip them to better access, understand and use research evidence in practice</w:t>
      </w:r>
      <w:r w:rsidR="00E93EA2">
        <w:rPr>
          <w:rFonts w:ascii="Arial" w:hAnsi="Arial" w:cs="Arial"/>
          <w:sz w:val="24"/>
          <w:szCs w:val="24"/>
        </w:rPr>
        <w:t xml:space="preserve"> </w:t>
      </w:r>
      <w:sdt>
        <w:sdtPr>
          <w:rPr>
            <w:rFonts w:ascii="Arial" w:hAnsi="Arial" w:cs="Arial"/>
            <w:sz w:val="24"/>
            <w:szCs w:val="24"/>
          </w:rPr>
          <w:id w:val="-1885939437"/>
          <w:citation/>
        </w:sdtPr>
        <w:sdtContent>
          <w:r w:rsidR="00F62087">
            <w:rPr>
              <w:rFonts w:ascii="Arial" w:hAnsi="Arial" w:cs="Arial"/>
              <w:sz w:val="24"/>
              <w:szCs w:val="24"/>
            </w:rPr>
            <w:fldChar w:fldCharType="begin"/>
          </w:r>
          <w:r w:rsidR="00F62087">
            <w:rPr>
              <w:rFonts w:ascii="Arial" w:hAnsi="Arial" w:cs="Arial"/>
              <w:sz w:val="24"/>
              <w:szCs w:val="24"/>
            </w:rPr>
            <w:instrText xml:space="preserve"> CITATION Col216 \l 2057 </w:instrText>
          </w:r>
          <w:r w:rsidR="00F62087">
            <w:rPr>
              <w:rFonts w:ascii="Arial" w:hAnsi="Arial" w:cs="Arial"/>
              <w:sz w:val="24"/>
              <w:szCs w:val="24"/>
            </w:rPr>
            <w:fldChar w:fldCharType="separate"/>
          </w:r>
          <w:r w:rsidR="00F62087" w:rsidRPr="00F62087">
            <w:rPr>
              <w:rFonts w:ascii="Arial" w:hAnsi="Arial" w:cs="Arial"/>
              <w:noProof/>
              <w:sz w:val="24"/>
              <w:szCs w:val="24"/>
            </w:rPr>
            <w:t>(College of Policing, 2021)</w:t>
          </w:r>
          <w:r w:rsidR="00F62087">
            <w:rPr>
              <w:rFonts w:ascii="Arial" w:hAnsi="Arial" w:cs="Arial"/>
              <w:sz w:val="24"/>
              <w:szCs w:val="24"/>
            </w:rPr>
            <w:fldChar w:fldCharType="end"/>
          </w:r>
        </w:sdtContent>
      </w:sdt>
      <w:r w:rsidR="00F62087">
        <w:rPr>
          <w:rFonts w:ascii="Arial" w:hAnsi="Arial" w:cs="Arial"/>
          <w:sz w:val="24"/>
          <w:szCs w:val="24"/>
        </w:rPr>
        <w:t xml:space="preserve">. </w:t>
      </w:r>
    </w:p>
    <w:p w14:paraId="6AB3315F" w14:textId="1E52547C" w:rsidR="00CE6520" w:rsidRDefault="00F62087" w:rsidP="006A47B6">
      <w:pPr>
        <w:spacing w:line="360" w:lineRule="auto"/>
        <w:rPr>
          <w:rFonts w:ascii="Arial" w:hAnsi="Arial" w:cs="Arial"/>
          <w:sz w:val="24"/>
          <w:szCs w:val="24"/>
        </w:rPr>
      </w:pPr>
      <w:r>
        <w:rPr>
          <w:rFonts w:ascii="Arial" w:hAnsi="Arial" w:cs="Arial"/>
          <w:sz w:val="24"/>
          <w:szCs w:val="24"/>
        </w:rPr>
        <w:t xml:space="preserve">Although these approaches are proven to be effective, there is a danger </w:t>
      </w:r>
      <w:r w:rsidR="001D4819">
        <w:rPr>
          <w:rFonts w:ascii="Arial" w:hAnsi="Arial" w:cs="Arial"/>
          <w:sz w:val="24"/>
          <w:szCs w:val="24"/>
        </w:rPr>
        <w:t>with</w:t>
      </w:r>
      <w:r>
        <w:rPr>
          <w:rFonts w:ascii="Arial" w:hAnsi="Arial" w:cs="Arial"/>
          <w:sz w:val="24"/>
          <w:szCs w:val="24"/>
        </w:rPr>
        <w:t xml:space="preserve"> </w:t>
      </w:r>
      <w:r w:rsidR="001D4819">
        <w:rPr>
          <w:rFonts w:ascii="Arial" w:hAnsi="Arial" w:cs="Arial"/>
          <w:sz w:val="24"/>
          <w:szCs w:val="24"/>
        </w:rPr>
        <w:t xml:space="preserve">putting an exclusive emphasis on ‘what works’ and crime reduction. This narrow directive can lead to policing being shaped according to a control paradigm, which can result in a mostly repressive police force that are disengaged with the public. This contrasts with the police being shaped by a consent paradigm, which is centred around the Peelian principles and the police reflecting, understanding and enjoying the trust and confidence of all the diverse communities that they serve. Even though the police play a crucial role in reducing crime, there is also evidence to show that the police cannot do a great deal when it comes to the reduction of crime, due to the causes of crime being fundamentally outside of their power. Laying a substantial emphasis on crime reduction can lead to the police becoming detached from the public, which in turn can lead to them being neither effective nor efficient </w:t>
      </w:r>
      <w:sdt>
        <w:sdtPr>
          <w:rPr>
            <w:rFonts w:ascii="Arial" w:hAnsi="Arial" w:cs="Arial"/>
            <w:sz w:val="24"/>
            <w:szCs w:val="24"/>
          </w:rPr>
          <w:id w:val="-1110280010"/>
          <w:citation/>
        </w:sdtPr>
        <w:sdtContent>
          <w:r w:rsidR="001D4819">
            <w:rPr>
              <w:rFonts w:ascii="Arial" w:hAnsi="Arial" w:cs="Arial"/>
              <w:sz w:val="24"/>
              <w:szCs w:val="24"/>
            </w:rPr>
            <w:fldChar w:fldCharType="begin"/>
          </w:r>
          <w:r w:rsidR="001D4819">
            <w:rPr>
              <w:rFonts w:ascii="Arial" w:hAnsi="Arial" w:cs="Arial"/>
              <w:sz w:val="24"/>
              <w:szCs w:val="24"/>
            </w:rPr>
            <w:instrText xml:space="preserve"> CITATION Van15 \l 2057 </w:instrText>
          </w:r>
          <w:r w:rsidR="001D4819">
            <w:rPr>
              <w:rFonts w:ascii="Arial" w:hAnsi="Arial" w:cs="Arial"/>
              <w:sz w:val="24"/>
              <w:szCs w:val="24"/>
            </w:rPr>
            <w:fldChar w:fldCharType="separate"/>
          </w:r>
          <w:r w:rsidR="001D4819" w:rsidRPr="001D4819">
            <w:rPr>
              <w:rFonts w:ascii="Arial" w:hAnsi="Arial" w:cs="Arial"/>
              <w:noProof/>
              <w:sz w:val="24"/>
              <w:szCs w:val="24"/>
            </w:rPr>
            <w:t>(Van Dijk &amp; Hoogewoning, 2015)</w:t>
          </w:r>
          <w:r w:rsidR="001D4819">
            <w:rPr>
              <w:rFonts w:ascii="Arial" w:hAnsi="Arial" w:cs="Arial"/>
              <w:sz w:val="24"/>
              <w:szCs w:val="24"/>
            </w:rPr>
            <w:fldChar w:fldCharType="end"/>
          </w:r>
        </w:sdtContent>
      </w:sdt>
      <w:r w:rsidR="001D4819">
        <w:rPr>
          <w:rFonts w:ascii="Arial" w:hAnsi="Arial" w:cs="Arial"/>
          <w:sz w:val="24"/>
          <w:szCs w:val="24"/>
        </w:rPr>
        <w:t xml:space="preserve">. </w:t>
      </w:r>
    </w:p>
    <w:p w14:paraId="577FDB35" w14:textId="2B96369D" w:rsidR="00CE6520" w:rsidRDefault="00CE6520" w:rsidP="006A47B6">
      <w:pPr>
        <w:spacing w:line="360" w:lineRule="auto"/>
        <w:rPr>
          <w:rFonts w:ascii="Arial" w:hAnsi="Arial" w:cs="Arial"/>
          <w:sz w:val="24"/>
          <w:szCs w:val="24"/>
        </w:rPr>
      </w:pPr>
    </w:p>
    <w:p w14:paraId="3CB9F5F5" w14:textId="0D549291" w:rsidR="00CE6520" w:rsidRDefault="00CE6520" w:rsidP="006A47B6">
      <w:pPr>
        <w:spacing w:line="360" w:lineRule="auto"/>
        <w:rPr>
          <w:rFonts w:ascii="Arial" w:hAnsi="Arial" w:cs="Arial"/>
          <w:sz w:val="24"/>
          <w:szCs w:val="24"/>
        </w:rPr>
      </w:pPr>
      <w:r>
        <w:rPr>
          <w:rFonts w:ascii="Arial" w:hAnsi="Arial" w:cs="Arial"/>
          <w:sz w:val="24"/>
          <w:szCs w:val="24"/>
        </w:rPr>
        <w:t>Through the introduction of EBP, several</w:t>
      </w:r>
      <w:r w:rsidR="00FB031D">
        <w:rPr>
          <w:rFonts w:ascii="Arial" w:hAnsi="Arial" w:cs="Arial"/>
          <w:sz w:val="24"/>
          <w:szCs w:val="24"/>
        </w:rPr>
        <w:t xml:space="preserve"> </w:t>
      </w:r>
      <w:r>
        <w:rPr>
          <w:rFonts w:ascii="Arial" w:hAnsi="Arial" w:cs="Arial"/>
          <w:sz w:val="24"/>
          <w:szCs w:val="24"/>
        </w:rPr>
        <w:t>theories and strategies have been developed</w:t>
      </w:r>
      <w:r w:rsidR="00FB031D">
        <w:rPr>
          <w:rFonts w:ascii="Arial" w:hAnsi="Arial" w:cs="Arial"/>
          <w:sz w:val="24"/>
          <w:szCs w:val="24"/>
        </w:rPr>
        <w:t xml:space="preserve"> to prevent crime and reduce re-offending</w:t>
      </w:r>
      <w:r>
        <w:rPr>
          <w:rFonts w:ascii="Arial" w:hAnsi="Arial" w:cs="Arial"/>
          <w:sz w:val="24"/>
          <w:szCs w:val="24"/>
        </w:rPr>
        <w:t xml:space="preserve">. A common crime prevention </w:t>
      </w:r>
      <w:r>
        <w:rPr>
          <w:rFonts w:ascii="Arial" w:hAnsi="Arial" w:cs="Arial"/>
          <w:sz w:val="24"/>
          <w:szCs w:val="24"/>
        </w:rPr>
        <w:lastRenderedPageBreak/>
        <w:t xml:space="preserve">strategy, that can be developed and implemented by individuals, communities, partners or businesses, </w:t>
      </w:r>
      <w:r w:rsidR="0078218A">
        <w:rPr>
          <w:rFonts w:ascii="Arial" w:hAnsi="Arial" w:cs="Arial"/>
          <w:sz w:val="24"/>
          <w:szCs w:val="24"/>
        </w:rPr>
        <w:t>are</w:t>
      </w:r>
      <w:r>
        <w:rPr>
          <w:rFonts w:ascii="Arial" w:hAnsi="Arial" w:cs="Arial"/>
          <w:sz w:val="24"/>
          <w:szCs w:val="24"/>
        </w:rPr>
        <w:t xml:space="preserve"> the ten principles of crime prevention. These principles consist of target hardening, target removal, reducing the means, </w:t>
      </w:r>
      <w:r w:rsidR="0078218A">
        <w:rPr>
          <w:rFonts w:ascii="Arial" w:hAnsi="Arial" w:cs="Arial"/>
          <w:sz w:val="24"/>
          <w:szCs w:val="24"/>
        </w:rPr>
        <w:t xml:space="preserve">reducing the payoff, access control, surveillance, environmental change, rule setting increase the chances of being caught and deflecting offenders </w:t>
      </w:r>
      <w:sdt>
        <w:sdtPr>
          <w:rPr>
            <w:rFonts w:ascii="Arial" w:hAnsi="Arial" w:cs="Arial"/>
            <w:sz w:val="24"/>
            <w:szCs w:val="24"/>
          </w:rPr>
          <w:id w:val="-666708099"/>
          <w:citation/>
        </w:sdtPr>
        <w:sdtContent>
          <w:r w:rsidR="0078218A">
            <w:rPr>
              <w:rFonts w:ascii="Arial" w:hAnsi="Arial" w:cs="Arial"/>
              <w:sz w:val="24"/>
              <w:szCs w:val="24"/>
            </w:rPr>
            <w:fldChar w:fldCharType="begin"/>
          </w:r>
          <w:r w:rsidR="0078218A">
            <w:rPr>
              <w:rFonts w:ascii="Arial" w:hAnsi="Arial" w:cs="Arial"/>
              <w:sz w:val="24"/>
              <w:szCs w:val="24"/>
            </w:rPr>
            <w:instrText xml:space="preserve"> CITATION Wes21 \l 2057 </w:instrText>
          </w:r>
          <w:r w:rsidR="0078218A">
            <w:rPr>
              <w:rFonts w:ascii="Arial" w:hAnsi="Arial" w:cs="Arial"/>
              <w:sz w:val="24"/>
              <w:szCs w:val="24"/>
            </w:rPr>
            <w:fldChar w:fldCharType="separate"/>
          </w:r>
          <w:r w:rsidR="0078218A" w:rsidRPr="0078218A">
            <w:rPr>
              <w:rFonts w:ascii="Arial" w:hAnsi="Arial" w:cs="Arial"/>
              <w:noProof/>
              <w:sz w:val="24"/>
              <w:szCs w:val="24"/>
            </w:rPr>
            <w:t>(West Yorkshire Police, 2021)</w:t>
          </w:r>
          <w:r w:rsidR="0078218A">
            <w:rPr>
              <w:rFonts w:ascii="Arial" w:hAnsi="Arial" w:cs="Arial"/>
              <w:sz w:val="24"/>
              <w:szCs w:val="24"/>
            </w:rPr>
            <w:fldChar w:fldCharType="end"/>
          </w:r>
        </w:sdtContent>
      </w:sdt>
      <w:r w:rsidR="0078218A">
        <w:rPr>
          <w:rFonts w:ascii="Arial" w:hAnsi="Arial" w:cs="Arial"/>
          <w:sz w:val="24"/>
          <w:szCs w:val="24"/>
        </w:rPr>
        <w:t>. Th</w:t>
      </w:r>
      <w:r w:rsidR="006B4882">
        <w:rPr>
          <w:rFonts w:ascii="Arial" w:hAnsi="Arial" w:cs="Arial"/>
          <w:sz w:val="24"/>
          <w:szCs w:val="24"/>
        </w:rPr>
        <w:t>e principles outlined with</w:t>
      </w:r>
      <w:r w:rsidR="00893606">
        <w:rPr>
          <w:rFonts w:ascii="Arial" w:hAnsi="Arial" w:cs="Arial"/>
          <w:sz w:val="24"/>
          <w:szCs w:val="24"/>
        </w:rPr>
        <w:t>in</w:t>
      </w:r>
      <w:r w:rsidR="006B4882">
        <w:rPr>
          <w:rFonts w:ascii="Arial" w:hAnsi="Arial" w:cs="Arial"/>
          <w:sz w:val="24"/>
          <w:szCs w:val="24"/>
        </w:rPr>
        <w:t xml:space="preserve"> this strategy </w:t>
      </w:r>
      <w:r w:rsidR="00EB5AAA">
        <w:rPr>
          <w:rFonts w:ascii="Arial" w:hAnsi="Arial" w:cs="Arial"/>
          <w:sz w:val="24"/>
          <w:szCs w:val="24"/>
        </w:rPr>
        <w:t>can also be implemented</w:t>
      </w:r>
      <w:r w:rsidR="0078218A">
        <w:rPr>
          <w:rFonts w:ascii="Arial" w:hAnsi="Arial" w:cs="Arial"/>
          <w:sz w:val="24"/>
          <w:szCs w:val="24"/>
        </w:rPr>
        <w:t xml:space="preserve"> with</w:t>
      </w:r>
      <w:r w:rsidR="00EB5AAA">
        <w:rPr>
          <w:rFonts w:ascii="Arial" w:hAnsi="Arial" w:cs="Arial"/>
          <w:sz w:val="24"/>
          <w:szCs w:val="24"/>
        </w:rPr>
        <w:t>in</w:t>
      </w:r>
      <w:r w:rsidR="0078218A">
        <w:rPr>
          <w:rFonts w:ascii="Arial" w:hAnsi="Arial" w:cs="Arial"/>
          <w:sz w:val="24"/>
          <w:szCs w:val="24"/>
        </w:rPr>
        <w:t xml:space="preserve"> the modern crime prevention strategy, that was released by the Home Office in 2016</w:t>
      </w:r>
      <w:r w:rsidR="00D42F2D">
        <w:rPr>
          <w:rFonts w:ascii="Arial" w:hAnsi="Arial" w:cs="Arial"/>
          <w:sz w:val="24"/>
          <w:szCs w:val="24"/>
        </w:rPr>
        <w:t>, which sets out proposals to make crime harder to commit, less appealing for criminals and more unlikely in certain communities or situations</w:t>
      </w:r>
      <w:r w:rsidR="0078218A">
        <w:rPr>
          <w:rFonts w:ascii="Arial" w:hAnsi="Arial" w:cs="Arial"/>
          <w:sz w:val="24"/>
          <w:szCs w:val="24"/>
        </w:rPr>
        <w:t>. This approach by the Home Office is based on targeting six key drivers of crime, which are opportunity, character, effectiveness of the criminal justice system, profit, drugs and alcoho</w:t>
      </w:r>
      <w:r w:rsidR="00893606">
        <w:rPr>
          <w:rFonts w:ascii="Arial" w:hAnsi="Arial" w:cs="Arial"/>
          <w:sz w:val="24"/>
          <w:szCs w:val="24"/>
        </w:rPr>
        <w:t xml:space="preserve">l </w:t>
      </w:r>
      <w:sdt>
        <w:sdtPr>
          <w:rPr>
            <w:rFonts w:ascii="Arial" w:hAnsi="Arial" w:cs="Arial"/>
            <w:sz w:val="24"/>
            <w:szCs w:val="24"/>
          </w:rPr>
          <w:id w:val="-64575613"/>
          <w:citation/>
        </w:sdtPr>
        <w:sdtContent>
          <w:r w:rsidR="00893606">
            <w:rPr>
              <w:rFonts w:ascii="Arial" w:hAnsi="Arial" w:cs="Arial"/>
              <w:sz w:val="24"/>
              <w:szCs w:val="24"/>
            </w:rPr>
            <w:fldChar w:fldCharType="begin"/>
          </w:r>
          <w:r w:rsidR="00893606">
            <w:rPr>
              <w:rFonts w:ascii="Arial" w:hAnsi="Arial" w:cs="Arial"/>
              <w:sz w:val="24"/>
              <w:szCs w:val="24"/>
            </w:rPr>
            <w:instrText xml:space="preserve"> CITATION Hom16 \l 2057 </w:instrText>
          </w:r>
          <w:r w:rsidR="00893606">
            <w:rPr>
              <w:rFonts w:ascii="Arial" w:hAnsi="Arial" w:cs="Arial"/>
              <w:sz w:val="24"/>
              <w:szCs w:val="24"/>
            </w:rPr>
            <w:fldChar w:fldCharType="separate"/>
          </w:r>
          <w:r w:rsidR="00893606" w:rsidRPr="00893606">
            <w:rPr>
              <w:rFonts w:ascii="Arial" w:hAnsi="Arial" w:cs="Arial"/>
              <w:noProof/>
              <w:sz w:val="24"/>
              <w:szCs w:val="24"/>
            </w:rPr>
            <w:t>(Home Office, 2016)</w:t>
          </w:r>
          <w:r w:rsidR="00893606">
            <w:rPr>
              <w:rFonts w:ascii="Arial" w:hAnsi="Arial" w:cs="Arial"/>
              <w:sz w:val="24"/>
              <w:szCs w:val="24"/>
            </w:rPr>
            <w:fldChar w:fldCharType="end"/>
          </w:r>
        </w:sdtContent>
      </w:sdt>
      <w:r w:rsidR="008E55EC">
        <w:rPr>
          <w:rFonts w:ascii="Arial" w:hAnsi="Arial" w:cs="Arial"/>
          <w:sz w:val="24"/>
          <w:szCs w:val="24"/>
        </w:rPr>
        <w:t>. These strategies coincide with a wide range of crime prevention theories; including the broken window theory, defensible space theory and routine activity theory</w:t>
      </w:r>
      <w:r w:rsidR="002F62B0">
        <w:rPr>
          <w:rFonts w:ascii="Arial" w:hAnsi="Arial" w:cs="Arial"/>
          <w:sz w:val="24"/>
          <w:szCs w:val="24"/>
        </w:rPr>
        <w:t xml:space="preserve"> (RAT)</w:t>
      </w:r>
      <w:r w:rsidR="008E55EC">
        <w:rPr>
          <w:rFonts w:ascii="Arial" w:hAnsi="Arial" w:cs="Arial"/>
          <w:sz w:val="24"/>
          <w:szCs w:val="24"/>
        </w:rPr>
        <w:t>. The latter being an environmental, place-based explanation of crime.</w:t>
      </w:r>
      <w:r w:rsidR="002F62B0">
        <w:rPr>
          <w:rFonts w:ascii="Arial" w:hAnsi="Arial" w:cs="Arial"/>
          <w:sz w:val="24"/>
          <w:szCs w:val="24"/>
        </w:rPr>
        <w:t xml:space="preserve"> RAT suggests that when suitable targets are met by motivated offenders in the absence of capable guardians, a crime is more likely to happen </w:t>
      </w:r>
      <w:sdt>
        <w:sdtPr>
          <w:rPr>
            <w:rFonts w:ascii="Arial" w:hAnsi="Arial" w:cs="Arial"/>
            <w:sz w:val="24"/>
            <w:szCs w:val="24"/>
          </w:rPr>
          <w:id w:val="644173818"/>
          <w:citation/>
        </w:sdtPr>
        <w:sdtContent>
          <w:r w:rsidR="002F62B0">
            <w:rPr>
              <w:rFonts w:ascii="Arial" w:hAnsi="Arial" w:cs="Arial"/>
              <w:sz w:val="24"/>
              <w:szCs w:val="24"/>
            </w:rPr>
            <w:fldChar w:fldCharType="begin"/>
          </w:r>
          <w:r w:rsidR="002F62B0">
            <w:rPr>
              <w:rFonts w:ascii="Arial" w:hAnsi="Arial" w:cs="Arial"/>
              <w:sz w:val="24"/>
              <w:szCs w:val="24"/>
            </w:rPr>
            <w:instrText xml:space="preserve"> CITATION Bra15 \l 2057 </w:instrText>
          </w:r>
          <w:r w:rsidR="002F62B0">
            <w:rPr>
              <w:rFonts w:ascii="Arial" w:hAnsi="Arial" w:cs="Arial"/>
              <w:sz w:val="24"/>
              <w:szCs w:val="24"/>
            </w:rPr>
            <w:fldChar w:fldCharType="separate"/>
          </w:r>
          <w:r w:rsidR="002F62B0" w:rsidRPr="002F62B0">
            <w:rPr>
              <w:rFonts w:ascii="Arial" w:hAnsi="Arial" w:cs="Arial"/>
              <w:noProof/>
              <w:sz w:val="24"/>
              <w:szCs w:val="24"/>
            </w:rPr>
            <w:t>(Branic, 2015)</w:t>
          </w:r>
          <w:r w:rsidR="002F62B0">
            <w:rPr>
              <w:rFonts w:ascii="Arial" w:hAnsi="Arial" w:cs="Arial"/>
              <w:sz w:val="24"/>
              <w:szCs w:val="24"/>
            </w:rPr>
            <w:fldChar w:fldCharType="end"/>
          </w:r>
        </w:sdtContent>
      </w:sdt>
      <w:r w:rsidR="002F62B0">
        <w:rPr>
          <w:rFonts w:ascii="Arial" w:hAnsi="Arial" w:cs="Arial"/>
          <w:sz w:val="24"/>
          <w:szCs w:val="24"/>
        </w:rPr>
        <w:t xml:space="preserve">. </w:t>
      </w:r>
      <w:r w:rsidR="00647B2B">
        <w:rPr>
          <w:rFonts w:ascii="Arial" w:hAnsi="Arial" w:cs="Arial"/>
          <w:sz w:val="24"/>
          <w:szCs w:val="24"/>
        </w:rPr>
        <w:t xml:space="preserve">The theory suggests that with the implementation of a suitable guardian a crime is less likely to be committed or will deter offenders, conversely, the absence of either of the three components might be enough to prevent a crime from occurring. </w:t>
      </w:r>
    </w:p>
    <w:p w14:paraId="00878AAA" w14:textId="6ADF41E5" w:rsidR="00F40507" w:rsidRDefault="00F40507" w:rsidP="006A47B6">
      <w:pPr>
        <w:spacing w:line="360" w:lineRule="auto"/>
        <w:rPr>
          <w:rFonts w:ascii="Arial" w:hAnsi="Arial" w:cs="Arial"/>
          <w:sz w:val="24"/>
          <w:szCs w:val="24"/>
        </w:rPr>
      </w:pPr>
    </w:p>
    <w:p w14:paraId="11EFD97E" w14:textId="086BBB8E" w:rsidR="00F40507" w:rsidRDefault="008A07DE" w:rsidP="006A47B6">
      <w:pPr>
        <w:spacing w:line="360" w:lineRule="auto"/>
        <w:rPr>
          <w:rFonts w:ascii="Arial" w:hAnsi="Arial" w:cs="Arial"/>
          <w:sz w:val="24"/>
          <w:szCs w:val="24"/>
        </w:rPr>
      </w:pPr>
      <w:r>
        <w:rPr>
          <w:rFonts w:ascii="Arial" w:hAnsi="Arial" w:cs="Arial"/>
          <w:sz w:val="24"/>
          <w:szCs w:val="24"/>
        </w:rPr>
        <w:t xml:space="preserve">In conclusion, </w:t>
      </w:r>
      <w:r w:rsidR="00E0566B">
        <w:rPr>
          <w:rFonts w:ascii="Arial" w:hAnsi="Arial" w:cs="Arial"/>
          <w:sz w:val="24"/>
          <w:szCs w:val="24"/>
        </w:rPr>
        <w:t>with crime becoming more complex and diverse, traditional models and methods used by the police are proving ineffective. The police need to learn to work ‘smarter’;</w:t>
      </w:r>
      <w:r w:rsidR="006B72A4">
        <w:rPr>
          <w:rFonts w:ascii="Arial" w:hAnsi="Arial" w:cs="Arial"/>
          <w:sz w:val="24"/>
          <w:szCs w:val="24"/>
        </w:rPr>
        <w:t xml:space="preserve"> hence the introduction and application of EBP. Although, there are concerns that officers and staff do not possess the required skill set to carry out the standard of research required. However, with the implementation of the PEQF programme, the force is working towards becoming a more academic workplace, producing officers well versed in research methods and EBP.</w:t>
      </w:r>
      <w:r w:rsidR="0068250C">
        <w:rPr>
          <w:rFonts w:ascii="Arial" w:hAnsi="Arial" w:cs="Arial"/>
          <w:sz w:val="24"/>
          <w:szCs w:val="24"/>
        </w:rPr>
        <w:t xml:space="preserve"> There are a number of proven benefits of utilising EBP, however, it is imperative that the force do not over emphasis a ‘what works’ approach, based solely on crime prevention, in order to not disengage with the public. Finally, there are several theories and strategies that have developed from EBP that support crime prevention and the reduction in re-offending</w:t>
      </w:r>
      <w:r w:rsidR="009D784D">
        <w:rPr>
          <w:rFonts w:ascii="Arial" w:hAnsi="Arial" w:cs="Arial"/>
          <w:sz w:val="24"/>
          <w:szCs w:val="24"/>
        </w:rPr>
        <w:t xml:space="preserve">; including RAT, which is an environmental, place-based explanation of crime, where </w:t>
      </w:r>
      <w:r w:rsidR="009D784D">
        <w:rPr>
          <w:rFonts w:ascii="Arial" w:hAnsi="Arial" w:cs="Arial"/>
          <w:sz w:val="24"/>
          <w:szCs w:val="24"/>
        </w:rPr>
        <w:lastRenderedPageBreak/>
        <w:t xml:space="preserve">the behavioural patterns and intersections of people in time and space influence when and where crimes occur </w:t>
      </w:r>
      <w:sdt>
        <w:sdtPr>
          <w:rPr>
            <w:rFonts w:ascii="Arial" w:hAnsi="Arial" w:cs="Arial"/>
            <w:sz w:val="24"/>
            <w:szCs w:val="24"/>
          </w:rPr>
          <w:id w:val="1125126334"/>
          <w:citation/>
        </w:sdtPr>
        <w:sdtContent>
          <w:r w:rsidR="009D784D">
            <w:rPr>
              <w:rFonts w:ascii="Arial" w:hAnsi="Arial" w:cs="Arial"/>
              <w:sz w:val="24"/>
              <w:szCs w:val="24"/>
            </w:rPr>
            <w:fldChar w:fldCharType="begin"/>
          </w:r>
          <w:r w:rsidR="009D784D">
            <w:rPr>
              <w:rFonts w:ascii="Arial" w:hAnsi="Arial" w:cs="Arial"/>
              <w:sz w:val="24"/>
              <w:szCs w:val="24"/>
            </w:rPr>
            <w:instrText xml:space="preserve"> CITATION Bra15 \l 2057 </w:instrText>
          </w:r>
          <w:r w:rsidR="009D784D">
            <w:rPr>
              <w:rFonts w:ascii="Arial" w:hAnsi="Arial" w:cs="Arial"/>
              <w:sz w:val="24"/>
              <w:szCs w:val="24"/>
            </w:rPr>
            <w:fldChar w:fldCharType="separate"/>
          </w:r>
          <w:r w:rsidR="009D784D" w:rsidRPr="009D784D">
            <w:rPr>
              <w:rFonts w:ascii="Arial" w:hAnsi="Arial" w:cs="Arial"/>
              <w:noProof/>
              <w:sz w:val="24"/>
              <w:szCs w:val="24"/>
            </w:rPr>
            <w:t>(Branic, 2015)</w:t>
          </w:r>
          <w:r w:rsidR="009D784D">
            <w:rPr>
              <w:rFonts w:ascii="Arial" w:hAnsi="Arial" w:cs="Arial"/>
              <w:sz w:val="24"/>
              <w:szCs w:val="24"/>
            </w:rPr>
            <w:fldChar w:fldCharType="end"/>
          </w:r>
        </w:sdtContent>
      </w:sdt>
      <w:r w:rsidR="009D784D">
        <w:rPr>
          <w:rFonts w:ascii="Arial" w:hAnsi="Arial" w:cs="Arial"/>
          <w:sz w:val="24"/>
          <w:szCs w:val="24"/>
        </w:rPr>
        <w:t xml:space="preserve">. </w:t>
      </w:r>
    </w:p>
    <w:p w14:paraId="0ED82F23" w14:textId="75706D6B" w:rsidR="000C136C" w:rsidRDefault="000C136C" w:rsidP="006A47B6">
      <w:pPr>
        <w:spacing w:line="360" w:lineRule="auto"/>
        <w:rPr>
          <w:rFonts w:ascii="Arial" w:hAnsi="Arial" w:cs="Arial"/>
          <w:sz w:val="24"/>
          <w:szCs w:val="24"/>
        </w:rPr>
      </w:pPr>
    </w:p>
    <w:p w14:paraId="75228CA4" w14:textId="1921EE1A" w:rsidR="004A4D33" w:rsidRDefault="004A4D33" w:rsidP="006A47B6">
      <w:pPr>
        <w:spacing w:line="360" w:lineRule="auto"/>
        <w:rPr>
          <w:rFonts w:ascii="Arial" w:hAnsi="Arial" w:cs="Arial"/>
          <w:b/>
          <w:bCs/>
          <w:sz w:val="24"/>
          <w:szCs w:val="24"/>
        </w:rPr>
      </w:pPr>
      <w:r>
        <w:rPr>
          <w:rFonts w:ascii="Arial" w:hAnsi="Arial" w:cs="Arial"/>
          <w:b/>
          <w:bCs/>
          <w:sz w:val="24"/>
          <w:szCs w:val="24"/>
        </w:rPr>
        <w:t>Word Count- 1,069</w:t>
      </w:r>
    </w:p>
    <w:p w14:paraId="45B82B18" w14:textId="455A14C8" w:rsidR="004A4D33" w:rsidRDefault="004A4D33" w:rsidP="006A47B6">
      <w:pPr>
        <w:spacing w:line="360" w:lineRule="auto"/>
        <w:rPr>
          <w:rFonts w:ascii="Arial" w:hAnsi="Arial" w:cs="Arial"/>
          <w:b/>
          <w:bCs/>
          <w:sz w:val="24"/>
          <w:szCs w:val="24"/>
        </w:rPr>
      </w:pPr>
    </w:p>
    <w:p w14:paraId="2BDC0710" w14:textId="3307B273" w:rsidR="004A4D33" w:rsidRDefault="004A4D33" w:rsidP="006A47B6">
      <w:pPr>
        <w:spacing w:line="360" w:lineRule="auto"/>
        <w:rPr>
          <w:rFonts w:ascii="Arial" w:hAnsi="Arial" w:cs="Arial"/>
          <w:b/>
          <w:bCs/>
          <w:sz w:val="24"/>
          <w:szCs w:val="24"/>
        </w:rPr>
      </w:pPr>
    </w:p>
    <w:p w14:paraId="4955C41D" w14:textId="7A515A4F" w:rsidR="004A4D33" w:rsidRDefault="004A4D33" w:rsidP="006A47B6">
      <w:pPr>
        <w:spacing w:line="360" w:lineRule="auto"/>
        <w:rPr>
          <w:rFonts w:ascii="Arial" w:hAnsi="Arial" w:cs="Arial"/>
          <w:b/>
          <w:bCs/>
          <w:sz w:val="24"/>
          <w:szCs w:val="24"/>
        </w:rPr>
      </w:pPr>
    </w:p>
    <w:p w14:paraId="1E02775F" w14:textId="5FAA35ED" w:rsidR="004A4D33" w:rsidRDefault="004A4D33" w:rsidP="006A47B6">
      <w:pPr>
        <w:spacing w:line="360" w:lineRule="auto"/>
        <w:rPr>
          <w:rFonts w:ascii="Arial" w:hAnsi="Arial" w:cs="Arial"/>
          <w:b/>
          <w:bCs/>
          <w:sz w:val="24"/>
          <w:szCs w:val="24"/>
        </w:rPr>
      </w:pPr>
    </w:p>
    <w:p w14:paraId="1FE3AAB4" w14:textId="7C187A8D" w:rsidR="004A4D33" w:rsidRDefault="004A4D33" w:rsidP="006A47B6">
      <w:pPr>
        <w:spacing w:line="360" w:lineRule="auto"/>
        <w:rPr>
          <w:rFonts w:ascii="Arial" w:hAnsi="Arial" w:cs="Arial"/>
          <w:b/>
          <w:bCs/>
          <w:sz w:val="24"/>
          <w:szCs w:val="24"/>
        </w:rPr>
      </w:pPr>
    </w:p>
    <w:p w14:paraId="52227825" w14:textId="0F680646" w:rsidR="004A4D33" w:rsidRDefault="004A4D33" w:rsidP="006A47B6">
      <w:pPr>
        <w:spacing w:line="360" w:lineRule="auto"/>
        <w:rPr>
          <w:rFonts w:ascii="Arial" w:hAnsi="Arial" w:cs="Arial"/>
          <w:b/>
          <w:bCs/>
          <w:sz w:val="24"/>
          <w:szCs w:val="24"/>
        </w:rPr>
      </w:pPr>
    </w:p>
    <w:p w14:paraId="24C57550" w14:textId="46323549" w:rsidR="004A4D33" w:rsidRDefault="004A4D33" w:rsidP="006A47B6">
      <w:pPr>
        <w:spacing w:line="360" w:lineRule="auto"/>
        <w:rPr>
          <w:rFonts w:ascii="Arial" w:hAnsi="Arial" w:cs="Arial"/>
          <w:b/>
          <w:bCs/>
          <w:sz w:val="24"/>
          <w:szCs w:val="24"/>
        </w:rPr>
      </w:pPr>
    </w:p>
    <w:p w14:paraId="0F330657" w14:textId="338702C2" w:rsidR="004A4D33" w:rsidRDefault="004A4D33" w:rsidP="006A47B6">
      <w:pPr>
        <w:spacing w:line="360" w:lineRule="auto"/>
        <w:rPr>
          <w:rFonts w:ascii="Arial" w:hAnsi="Arial" w:cs="Arial"/>
          <w:b/>
          <w:bCs/>
          <w:sz w:val="24"/>
          <w:szCs w:val="24"/>
        </w:rPr>
      </w:pPr>
    </w:p>
    <w:p w14:paraId="5D81AD6F" w14:textId="52E756D0" w:rsidR="004A4D33" w:rsidRDefault="004A4D33" w:rsidP="006A47B6">
      <w:pPr>
        <w:spacing w:line="360" w:lineRule="auto"/>
        <w:rPr>
          <w:rFonts w:ascii="Arial" w:hAnsi="Arial" w:cs="Arial"/>
          <w:b/>
          <w:bCs/>
          <w:sz w:val="24"/>
          <w:szCs w:val="24"/>
        </w:rPr>
      </w:pPr>
    </w:p>
    <w:p w14:paraId="0FFA3B16" w14:textId="0DB98673" w:rsidR="004A4D33" w:rsidRDefault="004A4D33" w:rsidP="006A47B6">
      <w:pPr>
        <w:spacing w:line="360" w:lineRule="auto"/>
        <w:rPr>
          <w:rFonts w:ascii="Arial" w:hAnsi="Arial" w:cs="Arial"/>
          <w:b/>
          <w:bCs/>
          <w:sz w:val="24"/>
          <w:szCs w:val="24"/>
        </w:rPr>
      </w:pPr>
    </w:p>
    <w:p w14:paraId="216799E2" w14:textId="1E873E1B" w:rsidR="004A4D33" w:rsidRDefault="004A4D33" w:rsidP="006A47B6">
      <w:pPr>
        <w:spacing w:line="360" w:lineRule="auto"/>
        <w:rPr>
          <w:rFonts w:ascii="Arial" w:hAnsi="Arial" w:cs="Arial"/>
          <w:b/>
          <w:bCs/>
          <w:sz w:val="24"/>
          <w:szCs w:val="24"/>
        </w:rPr>
      </w:pPr>
    </w:p>
    <w:p w14:paraId="456664D4" w14:textId="0436FCC0" w:rsidR="004A4D33" w:rsidRDefault="004A4D33" w:rsidP="006A47B6">
      <w:pPr>
        <w:spacing w:line="360" w:lineRule="auto"/>
        <w:rPr>
          <w:rFonts w:ascii="Arial" w:hAnsi="Arial" w:cs="Arial"/>
          <w:b/>
          <w:bCs/>
          <w:sz w:val="24"/>
          <w:szCs w:val="24"/>
        </w:rPr>
      </w:pPr>
    </w:p>
    <w:p w14:paraId="4C8AFC29" w14:textId="0AF88365" w:rsidR="004A4D33" w:rsidRDefault="004A4D33" w:rsidP="006A47B6">
      <w:pPr>
        <w:spacing w:line="360" w:lineRule="auto"/>
        <w:rPr>
          <w:rFonts w:ascii="Arial" w:hAnsi="Arial" w:cs="Arial"/>
          <w:b/>
          <w:bCs/>
          <w:sz w:val="24"/>
          <w:szCs w:val="24"/>
        </w:rPr>
      </w:pPr>
    </w:p>
    <w:p w14:paraId="7AD56CA4" w14:textId="68B5BD32" w:rsidR="004A4D33" w:rsidRDefault="004A4D33" w:rsidP="006A47B6">
      <w:pPr>
        <w:spacing w:line="360" w:lineRule="auto"/>
        <w:rPr>
          <w:rFonts w:ascii="Arial" w:hAnsi="Arial" w:cs="Arial"/>
          <w:b/>
          <w:bCs/>
          <w:sz w:val="24"/>
          <w:szCs w:val="24"/>
        </w:rPr>
      </w:pPr>
    </w:p>
    <w:p w14:paraId="1F281D7A" w14:textId="60FFA3E4" w:rsidR="004A4D33" w:rsidRDefault="004A4D33" w:rsidP="006A47B6">
      <w:pPr>
        <w:spacing w:line="360" w:lineRule="auto"/>
        <w:rPr>
          <w:rFonts w:ascii="Arial" w:hAnsi="Arial" w:cs="Arial"/>
          <w:b/>
          <w:bCs/>
          <w:sz w:val="24"/>
          <w:szCs w:val="24"/>
        </w:rPr>
      </w:pPr>
    </w:p>
    <w:p w14:paraId="4A3F421C" w14:textId="77D815AB" w:rsidR="004A4D33" w:rsidRDefault="004A4D33" w:rsidP="006A47B6">
      <w:pPr>
        <w:spacing w:line="360" w:lineRule="auto"/>
        <w:rPr>
          <w:rFonts w:ascii="Arial" w:hAnsi="Arial" w:cs="Arial"/>
          <w:b/>
          <w:bCs/>
          <w:sz w:val="24"/>
          <w:szCs w:val="24"/>
        </w:rPr>
      </w:pPr>
    </w:p>
    <w:p w14:paraId="37C437BC" w14:textId="7D9AEF73" w:rsidR="004A4D33" w:rsidRDefault="004A4D33" w:rsidP="006A47B6">
      <w:pPr>
        <w:spacing w:line="360" w:lineRule="auto"/>
        <w:rPr>
          <w:rFonts w:ascii="Arial" w:hAnsi="Arial" w:cs="Arial"/>
          <w:b/>
          <w:bCs/>
          <w:sz w:val="24"/>
          <w:szCs w:val="24"/>
        </w:rPr>
      </w:pPr>
    </w:p>
    <w:p w14:paraId="3BE10BE8" w14:textId="4392AA4F" w:rsidR="004A4D33" w:rsidRDefault="004A4D33" w:rsidP="006A47B6">
      <w:pPr>
        <w:spacing w:line="360" w:lineRule="auto"/>
        <w:rPr>
          <w:rFonts w:ascii="Arial" w:hAnsi="Arial" w:cs="Arial"/>
          <w:b/>
          <w:bCs/>
          <w:sz w:val="24"/>
          <w:szCs w:val="24"/>
        </w:rPr>
      </w:pPr>
    </w:p>
    <w:p w14:paraId="6C9C692B" w14:textId="477B99F8" w:rsidR="004A4D33" w:rsidRDefault="004A4D33" w:rsidP="006A47B6">
      <w:pPr>
        <w:spacing w:line="360" w:lineRule="auto"/>
        <w:rPr>
          <w:rFonts w:ascii="Arial" w:hAnsi="Arial" w:cs="Arial"/>
          <w:b/>
          <w:bCs/>
          <w:sz w:val="24"/>
          <w:szCs w:val="24"/>
        </w:rPr>
      </w:pPr>
    </w:p>
    <w:p w14:paraId="6BCEA8F7" w14:textId="7234FED1" w:rsidR="004A4D33" w:rsidRDefault="004A4D33" w:rsidP="006A47B6">
      <w:pPr>
        <w:spacing w:line="360" w:lineRule="auto"/>
        <w:rPr>
          <w:rFonts w:ascii="Arial" w:hAnsi="Arial" w:cs="Arial"/>
          <w:b/>
          <w:bCs/>
          <w:sz w:val="24"/>
          <w:szCs w:val="24"/>
        </w:rPr>
      </w:pPr>
    </w:p>
    <w:p w14:paraId="76209820" w14:textId="5B78FBBC" w:rsidR="004A4D33" w:rsidRDefault="004A4D33" w:rsidP="006A47B6">
      <w:pPr>
        <w:spacing w:line="360" w:lineRule="auto"/>
        <w:rPr>
          <w:rFonts w:ascii="Arial" w:hAnsi="Arial" w:cs="Arial"/>
          <w:b/>
          <w:bCs/>
          <w:sz w:val="24"/>
          <w:szCs w:val="24"/>
        </w:rPr>
      </w:pPr>
    </w:p>
    <w:sdt>
      <w:sdtPr>
        <w:id w:val="-96704236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4E5C755" w14:textId="2B39CB07" w:rsidR="004A4D33" w:rsidRDefault="004A4D33">
          <w:pPr>
            <w:pStyle w:val="Heading1"/>
          </w:pPr>
          <w:r>
            <w:t>Bibliography</w:t>
          </w:r>
        </w:p>
        <w:sdt>
          <w:sdtPr>
            <w:id w:val="111145805"/>
            <w:bibliography/>
          </w:sdtPr>
          <w:sdtContent>
            <w:p w14:paraId="50848BE1" w14:textId="6BF1637D" w:rsidR="004A4D33" w:rsidRDefault="004A4D33" w:rsidP="004A4D33">
              <w:pPr>
                <w:pStyle w:val="Bibliography"/>
                <w:rPr>
                  <w:noProof/>
                  <w:lang w:val="en-US"/>
                </w:rPr>
              </w:pPr>
              <w:r>
                <w:fldChar w:fldCharType="begin"/>
              </w:r>
              <w:r>
                <w:instrText xml:space="preserve"> BIBLIOGRAPHY </w:instrText>
              </w:r>
              <w:r>
                <w:fldChar w:fldCharType="separate"/>
              </w:r>
              <w:r>
                <w:rPr>
                  <w:noProof/>
                  <w:lang w:val="en-US"/>
                </w:rPr>
                <w:t xml:space="preserve">a.r.u, n.d. </w:t>
              </w:r>
              <w:r>
                <w:rPr>
                  <w:i/>
                  <w:iCs/>
                  <w:noProof/>
                  <w:lang w:val="en-US"/>
                </w:rPr>
                <w:t xml:space="preserve">About the Policing Education Qualifications Framework (PEQF). </w:t>
              </w:r>
              <w:r>
                <w:rPr>
                  <w:noProof/>
                  <w:lang w:val="en-US"/>
                </w:rPr>
                <w:t xml:space="preserve">[Online] </w:t>
              </w:r>
              <w:r>
                <w:rPr>
                  <w:noProof/>
                  <w:lang w:val="en-US"/>
                </w:rPr>
                <w:br/>
                <w:t xml:space="preserve">Available at: </w:t>
              </w:r>
              <w:r>
                <w:rPr>
                  <w:noProof/>
                  <w:u w:val="single"/>
                  <w:lang w:val="en-US"/>
                </w:rPr>
                <w:t>https://aru.ac.uk/study/degree-apprenticeships/become-a-police-officer/about-peqf</w:t>
              </w:r>
              <w:r>
                <w:rPr>
                  <w:noProof/>
                  <w:lang w:val="en-US"/>
                </w:rPr>
                <w:br/>
                <w:t>[Accessed 3 November 2021].</w:t>
              </w:r>
            </w:p>
            <w:p w14:paraId="268297CA" w14:textId="77777777" w:rsidR="004A4D33" w:rsidRPr="004A4D33" w:rsidRDefault="004A4D33" w:rsidP="004A4D33">
              <w:pPr>
                <w:rPr>
                  <w:lang w:val="en-US"/>
                </w:rPr>
              </w:pPr>
            </w:p>
            <w:p w14:paraId="07F71FCB" w14:textId="3F646DFA" w:rsidR="004A4D33" w:rsidRDefault="004A4D33" w:rsidP="004A4D33">
              <w:pPr>
                <w:pStyle w:val="Bibliography"/>
                <w:rPr>
                  <w:noProof/>
                  <w:lang w:val="en-US"/>
                </w:rPr>
              </w:pPr>
              <w:r>
                <w:rPr>
                  <w:noProof/>
                  <w:lang w:val="en-US"/>
                </w:rPr>
                <w:t xml:space="preserve">Alfredo, D., 2021. </w:t>
              </w:r>
              <w:r>
                <w:rPr>
                  <w:i/>
                  <w:iCs/>
                  <w:noProof/>
                  <w:lang w:val="en-US"/>
                </w:rPr>
                <w:t xml:space="preserve">The advantages &amp; disadvantages of evidence-based policing. </w:t>
              </w:r>
              <w:r>
                <w:rPr>
                  <w:noProof/>
                  <w:lang w:val="en-US"/>
                </w:rPr>
                <w:t xml:space="preserve">[Online] </w:t>
              </w:r>
              <w:r>
                <w:rPr>
                  <w:noProof/>
                  <w:lang w:val="en-US"/>
                </w:rPr>
                <w:br/>
                <w:t xml:space="preserve">Available at: </w:t>
              </w:r>
              <w:r>
                <w:rPr>
                  <w:noProof/>
                  <w:u w:val="single"/>
                  <w:lang w:val="en-US"/>
                </w:rPr>
                <w:t>https://www.ehow.co.uk/info_8495574_advantages-disadvantages-evidencebased-policing.html</w:t>
              </w:r>
              <w:r>
                <w:rPr>
                  <w:noProof/>
                  <w:lang w:val="en-US"/>
                </w:rPr>
                <w:br/>
                <w:t>[Accessed 21 November 2021].</w:t>
              </w:r>
            </w:p>
            <w:p w14:paraId="0ADBE338" w14:textId="77777777" w:rsidR="004A4D33" w:rsidRPr="004A4D33" w:rsidRDefault="004A4D33" w:rsidP="004A4D33">
              <w:pPr>
                <w:rPr>
                  <w:lang w:val="en-US"/>
                </w:rPr>
              </w:pPr>
            </w:p>
            <w:p w14:paraId="2E8B5530" w14:textId="30A89531" w:rsidR="004A4D33" w:rsidRDefault="004A4D33" w:rsidP="004A4D33">
              <w:pPr>
                <w:pStyle w:val="Bibliography"/>
                <w:rPr>
                  <w:noProof/>
                  <w:lang w:val="en-US"/>
                </w:rPr>
              </w:pPr>
              <w:r>
                <w:rPr>
                  <w:noProof/>
                  <w:lang w:val="en-US"/>
                </w:rPr>
                <w:t xml:space="preserve">Bayley, D. H. &amp; Bitter, E., 1984. Learning the skills of policing. </w:t>
              </w:r>
              <w:r>
                <w:rPr>
                  <w:i/>
                  <w:iCs/>
                  <w:noProof/>
                  <w:lang w:val="en-US"/>
                </w:rPr>
                <w:t xml:space="preserve">Law and Contemporary Problems, </w:t>
              </w:r>
              <w:r>
                <w:rPr>
                  <w:noProof/>
                  <w:lang w:val="en-US"/>
                </w:rPr>
                <w:t>47(4), pp. 35-59.</w:t>
              </w:r>
            </w:p>
            <w:p w14:paraId="4E7034F8" w14:textId="77777777" w:rsidR="004A4D33" w:rsidRPr="004A4D33" w:rsidRDefault="004A4D33" w:rsidP="004A4D33">
              <w:pPr>
                <w:rPr>
                  <w:lang w:val="en-US"/>
                </w:rPr>
              </w:pPr>
            </w:p>
            <w:p w14:paraId="324FCCE2" w14:textId="41ACE277" w:rsidR="004A4D33" w:rsidRDefault="004A4D33" w:rsidP="004A4D33">
              <w:pPr>
                <w:pStyle w:val="Bibliography"/>
                <w:rPr>
                  <w:noProof/>
                  <w:lang w:val="en-US"/>
                </w:rPr>
              </w:pPr>
              <w:r>
                <w:rPr>
                  <w:noProof/>
                  <w:lang w:val="en-US"/>
                </w:rPr>
                <w:t xml:space="preserve">BMG Research, 2019. </w:t>
              </w:r>
              <w:r>
                <w:rPr>
                  <w:i/>
                  <w:iCs/>
                  <w:noProof/>
                  <w:lang w:val="en-US"/>
                </w:rPr>
                <w:t xml:space="preserve">HMICFRS publishes Public Perceptions of Policing in England and Wales 2018 report. </w:t>
              </w:r>
              <w:r>
                <w:rPr>
                  <w:noProof/>
                  <w:lang w:val="en-US"/>
                </w:rPr>
                <w:t xml:space="preserve">[Online] </w:t>
              </w:r>
              <w:r>
                <w:rPr>
                  <w:noProof/>
                  <w:lang w:val="en-US"/>
                </w:rPr>
                <w:br/>
                <w:t xml:space="preserve">Available at: </w:t>
              </w:r>
              <w:r>
                <w:rPr>
                  <w:noProof/>
                  <w:u w:val="single"/>
                  <w:lang w:val="en-US"/>
                </w:rPr>
                <w:t>https://www.bmgresearch.co.uk/hmicfrs-publishes-public-perceptions-of-policing-in-england-and-wales-2018-report/</w:t>
              </w:r>
              <w:r>
                <w:rPr>
                  <w:noProof/>
                  <w:lang w:val="en-US"/>
                </w:rPr>
                <w:br/>
                <w:t>[Accessed 6 Novemebr 2021].</w:t>
              </w:r>
            </w:p>
            <w:p w14:paraId="2078B6F0" w14:textId="77777777" w:rsidR="004A4D33" w:rsidRPr="004A4D33" w:rsidRDefault="004A4D33" w:rsidP="004A4D33">
              <w:pPr>
                <w:rPr>
                  <w:lang w:val="en-US"/>
                </w:rPr>
              </w:pPr>
            </w:p>
            <w:p w14:paraId="3A73C7A7" w14:textId="520EE882" w:rsidR="004A4D33" w:rsidRDefault="004A4D33" w:rsidP="004A4D33">
              <w:pPr>
                <w:pStyle w:val="Bibliography"/>
                <w:rPr>
                  <w:noProof/>
                  <w:lang w:val="en-US"/>
                </w:rPr>
              </w:pPr>
              <w:r>
                <w:rPr>
                  <w:noProof/>
                  <w:lang w:val="en-US"/>
                </w:rPr>
                <w:t xml:space="preserve">BMG Research, 2019. </w:t>
              </w:r>
              <w:r>
                <w:rPr>
                  <w:i/>
                  <w:iCs/>
                  <w:noProof/>
                  <w:lang w:val="en-US"/>
                </w:rPr>
                <w:t xml:space="preserve">Public Perceptions of Policing in. </w:t>
              </w:r>
              <w:r>
                <w:rPr>
                  <w:noProof/>
                  <w:lang w:val="en-US"/>
                </w:rPr>
                <w:t xml:space="preserve">[Online] </w:t>
              </w:r>
              <w:r>
                <w:rPr>
                  <w:noProof/>
                  <w:lang w:val="en-US"/>
                </w:rPr>
                <w:br/>
                <w:t xml:space="preserve">Available at: </w:t>
              </w:r>
              <w:r>
                <w:rPr>
                  <w:noProof/>
                  <w:u w:val="single"/>
                  <w:lang w:val="en-US"/>
                </w:rPr>
                <w:t>https://www.bmgresearch.co.uk//wp-content/uploads/2019/01/1578-HMICFRS-Public-Perceptions-of-Policing-2018_FINAL.pdf</w:t>
              </w:r>
              <w:r>
                <w:rPr>
                  <w:noProof/>
                  <w:lang w:val="en-US"/>
                </w:rPr>
                <w:br/>
                <w:t>[Accessed 6 November 2021].</w:t>
              </w:r>
            </w:p>
            <w:p w14:paraId="20FA9C78" w14:textId="77777777" w:rsidR="004A4D33" w:rsidRPr="004A4D33" w:rsidRDefault="004A4D33" w:rsidP="004A4D33">
              <w:pPr>
                <w:rPr>
                  <w:lang w:val="en-US"/>
                </w:rPr>
              </w:pPr>
            </w:p>
            <w:p w14:paraId="06BF2B70" w14:textId="495167E2" w:rsidR="004A4D33" w:rsidRDefault="004A4D33" w:rsidP="004A4D33">
              <w:pPr>
                <w:pStyle w:val="Bibliography"/>
                <w:rPr>
                  <w:noProof/>
                  <w:lang w:val="en-US"/>
                </w:rPr>
              </w:pPr>
              <w:r>
                <w:rPr>
                  <w:noProof/>
                  <w:lang w:val="en-US"/>
                </w:rPr>
                <w:t xml:space="preserve">Branic, N., 2015. Routine Activities Theory. In: </w:t>
              </w:r>
              <w:r>
                <w:rPr>
                  <w:i/>
                  <w:iCs/>
                  <w:noProof/>
                  <w:lang w:val="en-US"/>
                </w:rPr>
                <w:t xml:space="preserve">The Encyclopedia of Crime &amp; Punishment. </w:t>
              </w:r>
              <w:r>
                <w:rPr>
                  <w:noProof/>
                  <w:lang w:val="en-US"/>
                </w:rPr>
                <w:t>s.l.:John Wiley &amp; Sons, pp. 1-3.</w:t>
              </w:r>
            </w:p>
            <w:p w14:paraId="530B1D18" w14:textId="77777777" w:rsidR="004A4D33" w:rsidRPr="004A4D33" w:rsidRDefault="004A4D33" w:rsidP="004A4D33">
              <w:pPr>
                <w:rPr>
                  <w:lang w:val="en-US"/>
                </w:rPr>
              </w:pPr>
            </w:p>
            <w:p w14:paraId="6EF20C06" w14:textId="6C68134F" w:rsidR="004A4D33" w:rsidRDefault="004A4D33" w:rsidP="004A4D33">
              <w:pPr>
                <w:pStyle w:val="Bibliography"/>
                <w:rPr>
                  <w:noProof/>
                  <w:lang w:val="en-US"/>
                </w:rPr>
              </w:pPr>
              <w:r>
                <w:rPr>
                  <w:noProof/>
                  <w:lang w:val="en-US"/>
                </w:rPr>
                <w:t xml:space="preserve">Bryant, R. &amp; Bryant, S., 2019. Attending Emergency, Major, and Critical Incidents. In: R. Bryant &amp; S. Bryant, eds. </w:t>
              </w:r>
              <w:r>
                <w:rPr>
                  <w:i/>
                  <w:iCs/>
                  <w:noProof/>
                  <w:lang w:val="en-US"/>
                </w:rPr>
                <w:t xml:space="preserve">Blackstone's Handbook for Policing Students 2020. </w:t>
              </w:r>
              <w:r>
                <w:rPr>
                  <w:noProof/>
                  <w:lang w:val="en-US"/>
                </w:rPr>
                <w:t>Glasgow: Oxford University Press, pp. 239-240.</w:t>
              </w:r>
            </w:p>
            <w:p w14:paraId="6FB9A59F" w14:textId="77777777" w:rsidR="004A4D33" w:rsidRPr="004A4D33" w:rsidRDefault="004A4D33" w:rsidP="004A4D33">
              <w:pPr>
                <w:rPr>
                  <w:lang w:val="en-US"/>
                </w:rPr>
              </w:pPr>
            </w:p>
            <w:p w14:paraId="56C4460D" w14:textId="4013C291" w:rsidR="004A4D33" w:rsidRDefault="004A4D33" w:rsidP="004A4D33">
              <w:pPr>
                <w:pStyle w:val="Bibliography"/>
                <w:rPr>
                  <w:noProof/>
                  <w:lang w:val="en-US"/>
                </w:rPr>
              </w:pPr>
              <w:r>
                <w:rPr>
                  <w:noProof/>
                  <w:lang w:val="en-US"/>
                </w:rPr>
                <w:t xml:space="preserve">Bryant, R. &amp; Bryant, S., 2019. Covert Surveillance. In: R. Bryant &amp; S. Bryant, eds. </w:t>
              </w:r>
              <w:r>
                <w:rPr>
                  <w:i/>
                  <w:iCs/>
                  <w:noProof/>
                  <w:lang w:val="en-US"/>
                </w:rPr>
                <w:t xml:space="preserve">Blackstone's Handbook for Policing Students 2020. </w:t>
              </w:r>
              <w:r>
                <w:rPr>
                  <w:noProof/>
                  <w:lang w:val="en-US"/>
                </w:rPr>
                <w:t>Glasgow: Oxford University Press, p. 529.</w:t>
              </w:r>
            </w:p>
            <w:p w14:paraId="511C0D9D" w14:textId="77777777" w:rsidR="004A4D33" w:rsidRPr="004A4D33" w:rsidRDefault="004A4D33" w:rsidP="004A4D33">
              <w:pPr>
                <w:rPr>
                  <w:lang w:val="en-US"/>
                </w:rPr>
              </w:pPr>
            </w:p>
            <w:p w14:paraId="42C054F0" w14:textId="77777777" w:rsidR="004A4D33" w:rsidRDefault="004A4D33" w:rsidP="004A4D33">
              <w:pPr>
                <w:pStyle w:val="Bibliography"/>
                <w:rPr>
                  <w:noProof/>
                  <w:lang w:val="en-US"/>
                </w:rPr>
              </w:pPr>
              <w:r>
                <w:rPr>
                  <w:noProof/>
                  <w:lang w:val="en-US"/>
                </w:rPr>
                <w:t xml:space="preserve">Bryant, R. &amp; Bryant, S., 2019. Inputs to the tasking and coordinating process. In: R. Bryant &amp; S. Bryant, eds. </w:t>
              </w:r>
              <w:r>
                <w:rPr>
                  <w:i/>
                  <w:iCs/>
                  <w:noProof/>
                  <w:lang w:val="en-US"/>
                </w:rPr>
                <w:t xml:space="preserve">Blackstone's Handbook for Policing Students 2020. </w:t>
              </w:r>
              <w:r>
                <w:rPr>
                  <w:noProof/>
                  <w:lang w:val="en-US"/>
                </w:rPr>
                <w:t>Glasgow: Oxford University Press, p. 537.</w:t>
              </w:r>
            </w:p>
            <w:p w14:paraId="67874A76" w14:textId="3C43312D" w:rsidR="004A4D33" w:rsidRDefault="004A4D33" w:rsidP="004A4D33">
              <w:pPr>
                <w:pStyle w:val="Bibliography"/>
                <w:rPr>
                  <w:noProof/>
                  <w:lang w:val="en-US"/>
                </w:rPr>
              </w:pPr>
              <w:r>
                <w:rPr>
                  <w:noProof/>
                  <w:lang w:val="en-US"/>
                </w:rPr>
                <w:lastRenderedPageBreak/>
                <w:t xml:space="preserve">Bryant, R. &amp; Bryant, S., 2019. Multi-agency public protection arrangements. In: R. Bryant &amp; S. Bryant, eds. </w:t>
              </w:r>
              <w:r>
                <w:rPr>
                  <w:i/>
                  <w:iCs/>
                  <w:noProof/>
                  <w:lang w:val="en-US"/>
                </w:rPr>
                <w:t xml:space="preserve">Blackstone's Handbook for Policing Student's 2020. </w:t>
              </w:r>
              <w:r>
                <w:rPr>
                  <w:noProof/>
                  <w:lang w:val="en-US"/>
                </w:rPr>
                <w:t>Glasgow: Oxford University Press, p. 298.</w:t>
              </w:r>
            </w:p>
            <w:p w14:paraId="78C26FD3" w14:textId="77777777" w:rsidR="004A4D33" w:rsidRPr="004A4D33" w:rsidRDefault="004A4D33" w:rsidP="004A4D33">
              <w:pPr>
                <w:rPr>
                  <w:lang w:val="en-US"/>
                </w:rPr>
              </w:pPr>
            </w:p>
            <w:p w14:paraId="4C407173" w14:textId="5648E1BE" w:rsidR="004A4D33" w:rsidRDefault="004A4D33" w:rsidP="004A4D33">
              <w:pPr>
                <w:pStyle w:val="Bibliography"/>
                <w:rPr>
                  <w:noProof/>
                  <w:lang w:val="en-US"/>
                </w:rPr>
              </w:pPr>
              <w:r>
                <w:rPr>
                  <w:noProof/>
                  <w:lang w:val="en-US"/>
                </w:rPr>
                <w:t xml:space="preserve">Bryant, R. &amp; Bryant, S., 2019. Open sources of information and intelligence. In: R. Bryant &amp; S. Bryant, eds. </w:t>
              </w:r>
              <w:r>
                <w:rPr>
                  <w:i/>
                  <w:iCs/>
                  <w:noProof/>
                  <w:lang w:val="en-US"/>
                </w:rPr>
                <w:t xml:space="preserve">Blackstone's Handbook for Policing Students . </w:t>
              </w:r>
              <w:r>
                <w:rPr>
                  <w:noProof/>
                  <w:lang w:val="en-US"/>
                </w:rPr>
                <w:t>Glasgow: Oxford University Press, p. 524.</w:t>
              </w:r>
            </w:p>
            <w:p w14:paraId="45092C09" w14:textId="77777777" w:rsidR="004A4D33" w:rsidRPr="004A4D33" w:rsidRDefault="004A4D33" w:rsidP="004A4D33">
              <w:pPr>
                <w:rPr>
                  <w:lang w:val="en-US"/>
                </w:rPr>
              </w:pPr>
            </w:p>
            <w:p w14:paraId="5F4D27C9" w14:textId="0BEB3255" w:rsidR="004A4D33" w:rsidRDefault="004A4D33" w:rsidP="004A4D33">
              <w:pPr>
                <w:pStyle w:val="Bibliography"/>
                <w:rPr>
                  <w:noProof/>
                  <w:lang w:val="en-US"/>
                </w:rPr>
              </w:pPr>
              <w:r>
                <w:rPr>
                  <w:noProof/>
                  <w:lang w:val="en-US"/>
                </w:rPr>
                <w:t xml:space="preserve">Bryant, R. &amp; Bryant, S., 2019. Surveillance. In: R. Bryant &amp; S. Bryant, eds. </w:t>
              </w:r>
              <w:r>
                <w:rPr>
                  <w:i/>
                  <w:iCs/>
                  <w:noProof/>
                  <w:lang w:val="en-US"/>
                </w:rPr>
                <w:t xml:space="preserve">Blackstone's Handbook for Policing Students 2020. </w:t>
              </w:r>
              <w:r>
                <w:rPr>
                  <w:noProof/>
                  <w:lang w:val="en-US"/>
                </w:rPr>
                <w:t>Glasgow: Oxford University Press, p. 528.</w:t>
              </w:r>
            </w:p>
            <w:p w14:paraId="58F6B148" w14:textId="77777777" w:rsidR="004A4D33" w:rsidRPr="004A4D33" w:rsidRDefault="004A4D33" w:rsidP="004A4D33">
              <w:pPr>
                <w:rPr>
                  <w:lang w:val="en-US"/>
                </w:rPr>
              </w:pPr>
            </w:p>
            <w:p w14:paraId="2DFC3026" w14:textId="0AFBFF29" w:rsidR="004A4D33" w:rsidRDefault="004A4D33" w:rsidP="004A4D33">
              <w:pPr>
                <w:pStyle w:val="Bibliography"/>
                <w:rPr>
                  <w:noProof/>
                  <w:lang w:val="en-US"/>
                </w:rPr>
              </w:pPr>
              <w:r>
                <w:rPr>
                  <w:noProof/>
                  <w:lang w:val="en-US"/>
                </w:rPr>
                <w:t xml:space="preserve">Bryant, R. &amp; Bryant, S., 2019. The definition of a CHIS. In: R. Bryant &amp; S. Bryant, eds. </w:t>
              </w:r>
              <w:r>
                <w:rPr>
                  <w:i/>
                  <w:iCs/>
                  <w:noProof/>
                  <w:lang w:val="en-US"/>
                </w:rPr>
                <w:t xml:space="preserve">Blackstone's Handbook for Policing Students 2020. </w:t>
              </w:r>
              <w:r>
                <w:rPr>
                  <w:noProof/>
                  <w:lang w:val="en-US"/>
                </w:rPr>
                <w:t>Glasgow: Oxford University Press, p. 525.</w:t>
              </w:r>
            </w:p>
            <w:p w14:paraId="00787FDF" w14:textId="77777777" w:rsidR="004A4D33" w:rsidRPr="004A4D33" w:rsidRDefault="004A4D33" w:rsidP="004A4D33">
              <w:pPr>
                <w:rPr>
                  <w:lang w:val="en-US"/>
                </w:rPr>
              </w:pPr>
            </w:p>
            <w:p w14:paraId="3ECFEB62" w14:textId="29CE356D" w:rsidR="004A4D33" w:rsidRDefault="004A4D33" w:rsidP="004A4D33">
              <w:pPr>
                <w:pStyle w:val="Bibliography"/>
                <w:rPr>
                  <w:noProof/>
                  <w:lang w:val="en-US"/>
                </w:rPr>
              </w:pPr>
              <w:r>
                <w:rPr>
                  <w:noProof/>
                  <w:lang w:val="en-US"/>
                </w:rPr>
                <w:t xml:space="preserve">Bryany, R. &amp; Bryant, S., 2019. Information and Intelligence. In: R. Bryant &amp; B. Sarah, eds. </w:t>
              </w:r>
              <w:r>
                <w:rPr>
                  <w:i/>
                  <w:iCs/>
                  <w:noProof/>
                  <w:lang w:val="en-US"/>
                </w:rPr>
                <w:t xml:space="preserve">Blackstone's Handbook for Policing Students 2020. </w:t>
              </w:r>
              <w:r>
                <w:rPr>
                  <w:noProof/>
                  <w:lang w:val="en-US"/>
                </w:rPr>
                <w:t>Glasgow: Oxford University Press, p. 523.</w:t>
              </w:r>
            </w:p>
            <w:p w14:paraId="66E45EE7" w14:textId="77777777" w:rsidR="004A4D33" w:rsidRPr="004A4D33" w:rsidRDefault="004A4D33" w:rsidP="004A4D33">
              <w:pPr>
                <w:rPr>
                  <w:lang w:val="en-US"/>
                </w:rPr>
              </w:pPr>
            </w:p>
            <w:p w14:paraId="4985F6AD" w14:textId="6219B41F" w:rsidR="004A4D33" w:rsidRDefault="004A4D33" w:rsidP="004A4D33">
              <w:pPr>
                <w:pStyle w:val="Bibliography"/>
                <w:rPr>
                  <w:noProof/>
                  <w:lang w:val="en-US"/>
                </w:rPr>
              </w:pPr>
              <w:r>
                <w:rPr>
                  <w:noProof/>
                  <w:lang w:val="en-US"/>
                </w:rPr>
                <w:t xml:space="preserve">Care Act 2014, 2016. </w:t>
              </w:r>
              <w:r>
                <w:rPr>
                  <w:i/>
                  <w:iCs/>
                  <w:noProof/>
                  <w:lang w:val="en-US"/>
                </w:rPr>
                <w:t xml:space="preserve">Muti-agency safeguarding hubs. </w:t>
              </w:r>
              <w:r>
                <w:rPr>
                  <w:noProof/>
                  <w:lang w:val="en-US"/>
                </w:rPr>
                <w:t xml:space="preserve">[Online] </w:t>
              </w:r>
              <w:r>
                <w:rPr>
                  <w:noProof/>
                  <w:lang w:val="en-US"/>
                </w:rPr>
                <w:br/>
                <w:t xml:space="preserve">Available at: </w:t>
              </w:r>
              <w:r>
                <w:rPr>
                  <w:noProof/>
                  <w:u w:val="single"/>
                  <w:lang w:val="en-US"/>
                </w:rPr>
                <w:t>https://www.scie.org.uk/care-act-2014/safeguarding-adults/safeguarding-adults-boards-checklist-and-resources/collaborative-working-and-partnership/multi-agency-safeguarding-hubs.asp</w:t>
              </w:r>
              <w:r>
                <w:rPr>
                  <w:noProof/>
                  <w:lang w:val="en-US"/>
                </w:rPr>
                <w:br/>
                <w:t>[Accessed 20 November 2021].</w:t>
              </w:r>
            </w:p>
            <w:p w14:paraId="0F1FF683" w14:textId="77777777" w:rsidR="004A4D33" w:rsidRPr="004A4D33" w:rsidRDefault="004A4D33" w:rsidP="004A4D33">
              <w:pPr>
                <w:rPr>
                  <w:lang w:val="en-US"/>
                </w:rPr>
              </w:pPr>
            </w:p>
            <w:p w14:paraId="33553027" w14:textId="5840AC9F" w:rsidR="004A4D33" w:rsidRDefault="004A4D33" w:rsidP="004A4D33">
              <w:pPr>
                <w:pStyle w:val="Bibliography"/>
                <w:rPr>
                  <w:noProof/>
                  <w:lang w:val="en-US"/>
                </w:rPr>
              </w:pPr>
              <w:r>
                <w:rPr>
                  <w:noProof/>
                  <w:lang w:val="en-US"/>
                </w:rPr>
                <w:t xml:space="preserve">Cockcroft, T. D., 2021. </w:t>
              </w:r>
              <w:r>
                <w:rPr>
                  <w:i/>
                  <w:iCs/>
                  <w:noProof/>
                  <w:lang w:val="en-US"/>
                </w:rPr>
                <w:t xml:space="preserve">Police learning, practice and professionalisation. </w:t>
              </w:r>
              <w:r>
                <w:rPr>
                  <w:noProof/>
                  <w:lang w:val="en-US"/>
                </w:rPr>
                <w:t xml:space="preserve">[Online] </w:t>
              </w:r>
              <w:r>
                <w:rPr>
                  <w:noProof/>
                  <w:lang w:val="en-US"/>
                </w:rPr>
                <w:br/>
                <w:t xml:space="preserve">Available at: </w:t>
              </w:r>
              <w:r>
                <w:rPr>
                  <w:noProof/>
                  <w:u w:val="single"/>
                  <w:lang w:val="en-US"/>
                </w:rPr>
                <w:t>https://www.leedsbeckett.ac.uk/blogs/leeds-school-of-social-sciences/2021/10/police-learning-practice-and-professionalisation/</w:t>
              </w:r>
              <w:r>
                <w:rPr>
                  <w:noProof/>
                  <w:lang w:val="en-US"/>
                </w:rPr>
                <w:br/>
                <w:t>[Accessed 3 November 2021].</w:t>
              </w:r>
            </w:p>
            <w:p w14:paraId="442B2FF8" w14:textId="77777777" w:rsidR="004A4D33" w:rsidRPr="004A4D33" w:rsidRDefault="004A4D33" w:rsidP="004A4D33">
              <w:pPr>
                <w:rPr>
                  <w:lang w:val="en-US"/>
                </w:rPr>
              </w:pPr>
            </w:p>
            <w:p w14:paraId="662511D2" w14:textId="47DC1FA0" w:rsidR="004A4D33" w:rsidRDefault="004A4D33" w:rsidP="004A4D33">
              <w:pPr>
                <w:pStyle w:val="Bibliography"/>
                <w:rPr>
                  <w:noProof/>
                  <w:lang w:val="en-US"/>
                </w:rPr>
              </w:pPr>
              <w:r>
                <w:rPr>
                  <w:noProof/>
                  <w:lang w:val="en-US"/>
                </w:rPr>
                <w:t xml:space="preserve">College of Policing , 2021. </w:t>
              </w:r>
              <w:r>
                <w:rPr>
                  <w:i/>
                  <w:iCs/>
                  <w:noProof/>
                  <w:lang w:val="en-US"/>
                </w:rPr>
                <w:t xml:space="preserve">Multi-agency public protection arrangements (MAPPA). </w:t>
              </w:r>
              <w:r>
                <w:rPr>
                  <w:noProof/>
                  <w:lang w:val="en-US"/>
                </w:rPr>
                <w:t xml:space="preserve">[Online] </w:t>
              </w:r>
              <w:r>
                <w:rPr>
                  <w:noProof/>
                  <w:lang w:val="en-US"/>
                </w:rPr>
                <w:br/>
                <w:t xml:space="preserve">Available at: </w:t>
              </w:r>
              <w:r>
                <w:rPr>
                  <w:noProof/>
                  <w:u w:val="single"/>
                  <w:lang w:val="en-US"/>
                </w:rPr>
                <w:t>https://www.app.college.police.uk/</w:t>
              </w:r>
              <w:r>
                <w:rPr>
                  <w:noProof/>
                  <w:lang w:val="en-US"/>
                </w:rPr>
                <w:br/>
                <w:t>[Accessed 20 November 2021].</w:t>
              </w:r>
            </w:p>
            <w:p w14:paraId="62B6117E" w14:textId="77777777" w:rsidR="004A4D33" w:rsidRPr="004A4D33" w:rsidRDefault="004A4D33" w:rsidP="004A4D33">
              <w:pPr>
                <w:rPr>
                  <w:lang w:val="en-US"/>
                </w:rPr>
              </w:pPr>
            </w:p>
            <w:p w14:paraId="37299455" w14:textId="7DC9FCD7" w:rsidR="004A4D33" w:rsidRDefault="004A4D33" w:rsidP="004A4D33">
              <w:pPr>
                <w:pStyle w:val="Bibliography"/>
                <w:rPr>
                  <w:noProof/>
                  <w:lang w:val="en-US"/>
                </w:rPr>
              </w:pPr>
              <w:r>
                <w:rPr>
                  <w:noProof/>
                  <w:lang w:val="en-US"/>
                </w:rPr>
                <w:t xml:space="preserve">College of Policing, 2014. </w:t>
              </w:r>
              <w:r>
                <w:rPr>
                  <w:i/>
                  <w:iCs/>
                  <w:noProof/>
                  <w:lang w:val="en-US"/>
                </w:rPr>
                <w:t xml:space="preserve">Code of Ethics. </w:t>
              </w:r>
              <w:r>
                <w:rPr>
                  <w:noProof/>
                  <w:lang w:val="en-US"/>
                </w:rPr>
                <w:t xml:space="preserve">[Online] </w:t>
              </w:r>
              <w:r>
                <w:rPr>
                  <w:noProof/>
                  <w:lang w:val="en-US"/>
                </w:rPr>
                <w:br/>
                <w:t xml:space="preserve">Available at: </w:t>
              </w:r>
              <w:r>
                <w:rPr>
                  <w:noProof/>
                  <w:u w:val="single"/>
                  <w:lang w:val="en-US"/>
                </w:rPr>
                <w:t>https://assets.college.police.uk/s3fs-public/2021-02/code_of_ethics.pdf</w:t>
              </w:r>
              <w:r>
                <w:rPr>
                  <w:noProof/>
                  <w:lang w:val="en-US"/>
                </w:rPr>
                <w:br/>
                <w:t>[Accessed 3 November 2021].</w:t>
              </w:r>
            </w:p>
            <w:p w14:paraId="48F5BDCA" w14:textId="77777777" w:rsidR="004A4D33" w:rsidRPr="004A4D33" w:rsidRDefault="004A4D33" w:rsidP="004A4D33">
              <w:pPr>
                <w:rPr>
                  <w:lang w:val="en-US"/>
                </w:rPr>
              </w:pPr>
            </w:p>
            <w:p w14:paraId="512C620F" w14:textId="77777777" w:rsidR="004A4D33" w:rsidRDefault="004A4D33" w:rsidP="004A4D33">
              <w:pPr>
                <w:pStyle w:val="Bibliography"/>
                <w:rPr>
                  <w:noProof/>
                  <w:lang w:val="en-US"/>
                </w:rPr>
              </w:pPr>
              <w:r>
                <w:rPr>
                  <w:noProof/>
                  <w:lang w:val="en-US"/>
                </w:rPr>
                <w:t xml:space="preserve">College of Policing, 2015. </w:t>
              </w:r>
              <w:r>
                <w:rPr>
                  <w:i/>
                  <w:iCs/>
                  <w:noProof/>
                  <w:lang w:val="en-US"/>
                </w:rPr>
                <w:t xml:space="preserve">Estimating demand on the police service. </w:t>
              </w:r>
              <w:r>
                <w:rPr>
                  <w:noProof/>
                  <w:lang w:val="en-US"/>
                </w:rPr>
                <w:t xml:space="preserve">[Online] </w:t>
              </w:r>
              <w:r>
                <w:rPr>
                  <w:noProof/>
                  <w:lang w:val="en-US"/>
                </w:rPr>
                <w:br/>
                <w:t xml:space="preserve">Available at: </w:t>
              </w:r>
              <w:r>
                <w:rPr>
                  <w:noProof/>
                  <w:u w:val="single"/>
                  <w:lang w:val="en-US"/>
                </w:rPr>
                <w:t>https://paas-s3-broker-prod-lon-6453d964-1d1a-432a-9260-5e0ba7d2fc51.s3.eu-west-2.amazonaws.com/s3fs-public/2021-03/demand-on-policing-report.pdf</w:t>
              </w:r>
              <w:r>
                <w:rPr>
                  <w:noProof/>
                  <w:lang w:val="en-US"/>
                </w:rPr>
                <w:br/>
                <w:t>[Accessed 6 November 2021].</w:t>
              </w:r>
            </w:p>
            <w:p w14:paraId="2EBAC9D8" w14:textId="167EC7A0" w:rsidR="004A4D33" w:rsidRDefault="004A4D33" w:rsidP="004A4D33">
              <w:pPr>
                <w:pStyle w:val="Bibliography"/>
                <w:rPr>
                  <w:noProof/>
                  <w:lang w:val="en-US"/>
                </w:rPr>
              </w:pPr>
              <w:r>
                <w:rPr>
                  <w:noProof/>
                  <w:lang w:val="en-US"/>
                </w:rPr>
                <w:lastRenderedPageBreak/>
                <w:t xml:space="preserve">College of Policing, 2015. </w:t>
              </w:r>
              <w:r>
                <w:rPr>
                  <w:i/>
                  <w:iCs/>
                  <w:noProof/>
                  <w:lang w:val="en-US"/>
                </w:rPr>
                <w:t xml:space="preserve">Intelligence Management. </w:t>
              </w:r>
              <w:r>
                <w:rPr>
                  <w:noProof/>
                  <w:lang w:val="en-US"/>
                </w:rPr>
                <w:t xml:space="preserve">[Online] </w:t>
              </w:r>
              <w:r>
                <w:rPr>
                  <w:noProof/>
                  <w:lang w:val="en-US"/>
                </w:rPr>
                <w:br/>
                <w:t xml:space="preserve">Available at: </w:t>
              </w:r>
              <w:r>
                <w:rPr>
                  <w:noProof/>
                  <w:u w:val="single"/>
                  <w:lang w:val="en-US"/>
                </w:rPr>
                <w:t>https://www.app.college.police.uk/app-content/intelligence-management/intelligence-cycle/</w:t>
              </w:r>
              <w:r>
                <w:rPr>
                  <w:noProof/>
                  <w:lang w:val="en-US"/>
                </w:rPr>
                <w:br/>
                <w:t>[Accessed 17 November 2021].</w:t>
              </w:r>
            </w:p>
            <w:p w14:paraId="18BD056B" w14:textId="77777777" w:rsidR="004A4D33" w:rsidRPr="004A4D33" w:rsidRDefault="004A4D33" w:rsidP="004A4D33">
              <w:pPr>
                <w:rPr>
                  <w:lang w:val="en-US"/>
                </w:rPr>
              </w:pPr>
            </w:p>
            <w:p w14:paraId="4EDE28A1" w14:textId="26858781" w:rsidR="004A4D33" w:rsidRDefault="004A4D33" w:rsidP="004A4D33">
              <w:pPr>
                <w:pStyle w:val="Bibliography"/>
                <w:rPr>
                  <w:noProof/>
                  <w:lang w:val="en-US"/>
                </w:rPr>
              </w:pPr>
              <w:r>
                <w:rPr>
                  <w:noProof/>
                  <w:lang w:val="en-US"/>
                </w:rPr>
                <w:t xml:space="preserve">College of Policing, 2020. </w:t>
              </w:r>
              <w:r>
                <w:rPr>
                  <w:i/>
                  <w:iCs/>
                  <w:noProof/>
                  <w:lang w:val="en-US"/>
                </w:rPr>
                <w:t xml:space="preserve">A career pathway in respinse policing. </w:t>
              </w:r>
              <w:r>
                <w:rPr>
                  <w:noProof/>
                  <w:lang w:val="en-US"/>
                </w:rPr>
                <w:t xml:space="preserve">[Online] </w:t>
              </w:r>
              <w:r>
                <w:rPr>
                  <w:noProof/>
                  <w:lang w:val="en-US"/>
                </w:rPr>
                <w:br/>
                <w:t xml:space="preserve">Available at: </w:t>
              </w:r>
              <w:r>
                <w:rPr>
                  <w:noProof/>
                  <w:u w:val="single"/>
                  <w:lang w:val="en-US"/>
                </w:rPr>
                <w:t>https://d17wy4t6ps30xx.cloudfront.net/production/uploads/2020/08/A-career-pathway-in-response-policing.pdf</w:t>
              </w:r>
              <w:r>
                <w:rPr>
                  <w:noProof/>
                  <w:lang w:val="en-US"/>
                </w:rPr>
                <w:br/>
                <w:t>[Accessed 6 November 2021].</w:t>
              </w:r>
            </w:p>
            <w:p w14:paraId="6BAC2B17" w14:textId="77777777" w:rsidR="004A4D33" w:rsidRPr="004A4D33" w:rsidRDefault="004A4D33" w:rsidP="004A4D33">
              <w:pPr>
                <w:rPr>
                  <w:lang w:val="en-US"/>
                </w:rPr>
              </w:pPr>
            </w:p>
            <w:p w14:paraId="3BC97511" w14:textId="46FDF948" w:rsidR="004A4D33" w:rsidRDefault="004A4D33" w:rsidP="004A4D33">
              <w:pPr>
                <w:pStyle w:val="Bibliography"/>
                <w:rPr>
                  <w:noProof/>
                  <w:lang w:val="en-US"/>
                </w:rPr>
              </w:pPr>
              <w:r>
                <w:rPr>
                  <w:noProof/>
                  <w:lang w:val="en-US"/>
                </w:rPr>
                <w:t xml:space="preserve">College of Policing, 2020. </w:t>
              </w:r>
              <w:r>
                <w:rPr>
                  <w:i/>
                  <w:iCs/>
                  <w:noProof/>
                  <w:lang w:val="en-US"/>
                </w:rPr>
                <w:t xml:space="preserve">Civil Emergencies. </w:t>
              </w:r>
              <w:r>
                <w:rPr>
                  <w:noProof/>
                  <w:lang w:val="en-US"/>
                </w:rPr>
                <w:t xml:space="preserve">[Online] </w:t>
              </w:r>
              <w:r>
                <w:rPr>
                  <w:noProof/>
                  <w:lang w:val="en-US"/>
                </w:rPr>
                <w:br/>
                <w:t xml:space="preserve">Available at: </w:t>
              </w:r>
              <w:r>
                <w:rPr>
                  <w:noProof/>
                  <w:u w:val="single"/>
                  <w:lang w:val="en-US"/>
                </w:rPr>
                <w:t>https://www.app.college.police.uk/app-content/civil-emergencies/civil-contingencies/</w:t>
              </w:r>
              <w:r>
                <w:rPr>
                  <w:noProof/>
                  <w:lang w:val="en-US"/>
                </w:rPr>
                <w:br/>
                <w:t>[Accessed 9 November 2021].</w:t>
              </w:r>
            </w:p>
            <w:p w14:paraId="1851169A" w14:textId="77777777" w:rsidR="004A4D33" w:rsidRPr="004A4D33" w:rsidRDefault="004A4D33" w:rsidP="004A4D33">
              <w:pPr>
                <w:rPr>
                  <w:lang w:val="en-US"/>
                </w:rPr>
              </w:pPr>
            </w:p>
            <w:p w14:paraId="3A9CD914" w14:textId="79DCC472" w:rsidR="004A4D33" w:rsidRDefault="004A4D33" w:rsidP="004A4D33">
              <w:pPr>
                <w:pStyle w:val="Bibliography"/>
                <w:rPr>
                  <w:noProof/>
                  <w:lang w:val="en-US"/>
                </w:rPr>
              </w:pPr>
              <w:r>
                <w:rPr>
                  <w:noProof/>
                  <w:lang w:val="en-US"/>
                </w:rPr>
                <w:t xml:space="preserve">College of Policing, 2020. </w:t>
              </w:r>
              <w:r>
                <w:rPr>
                  <w:i/>
                  <w:iCs/>
                  <w:noProof/>
                  <w:lang w:val="en-US"/>
                </w:rPr>
                <w:t xml:space="preserve">Information Sharing. </w:t>
              </w:r>
              <w:r>
                <w:rPr>
                  <w:noProof/>
                  <w:lang w:val="en-US"/>
                </w:rPr>
                <w:t xml:space="preserve">[Online] </w:t>
              </w:r>
              <w:r>
                <w:rPr>
                  <w:noProof/>
                  <w:lang w:val="en-US"/>
                </w:rPr>
                <w:br/>
                <w:t xml:space="preserve">Available at: </w:t>
              </w:r>
              <w:r>
                <w:rPr>
                  <w:noProof/>
                  <w:u w:val="single"/>
                  <w:lang w:val="en-US"/>
                </w:rPr>
                <w:t>https://www.app.college.police.uk/app-content/information-management/sharing-police-information/</w:t>
              </w:r>
              <w:r>
                <w:rPr>
                  <w:noProof/>
                  <w:lang w:val="en-US"/>
                </w:rPr>
                <w:br/>
                <w:t>[Accessed 19 Novemebr 2021].</w:t>
              </w:r>
            </w:p>
            <w:p w14:paraId="25693397" w14:textId="77777777" w:rsidR="004A4D33" w:rsidRPr="004A4D33" w:rsidRDefault="004A4D33" w:rsidP="004A4D33">
              <w:pPr>
                <w:rPr>
                  <w:lang w:val="en-US"/>
                </w:rPr>
              </w:pPr>
            </w:p>
            <w:p w14:paraId="2E40AE2E" w14:textId="4FECEA2B" w:rsidR="004A4D33" w:rsidRDefault="004A4D33" w:rsidP="004A4D33">
              <w:pPr>
                <w:pStyle w:val="Bibliography"/>
                <w:rPr>
                  <w:noProof/>
                  <w:lang w:val="en-US"/>
                </w:rPr>
              </w:pPr>
              <w:r>
                <w:rPr>
                  <w:noProof/>
                  <w:lang w:val="en-US"/>
                </w:rPr>
                <w:t xml:space="preserve">College of Policing, 2021. </w:t>
              </w:r>
              <w:r>
                <w:rPr>
                  <w:i/>
                  <w:iCs/>
                  <w:noProof/>
                  <w:lang w:val="en-US"/>
                </w:rPr>
                <w:t xml:space="preserve">College of Policing- What Workes Centre for Crime Reduction. </w:t>
              </w:r>
              <w:r>
                <w:rPr>
                  <w:noProof/>
                  <w:lang w:val="en-US"/>
                </w:rPr>
                <w:t xml:space="preserve">[Online] </w:t>
              </w:r>
              <w:r>
                <w:rPr>
                  <w:noProof/>
                  <w:lang w:val="en-US"/>
                </w:rPr>
                <w:br/>
                <w:t xml:space="preserve">Available at: </w:t>
              </w:r>
              <w:r>
                <w:rPr>
                  <w:noProof/>
                  <w:u w:val="single"/>
                  <w:lang w:val="en-US"/>
                </w:rPr>
                <w:t>https://www.whatworksnetwork.org.uk/members/college-of-policing/</w:t>
              </w:r>
              <w:r>
                <w:rPr>
                  <w:noProof/>
                  <w:lang w:val="en-US"/>
                </w:rPr>
                <w:br/>
                <w:t>[Accessed 21 November 2021].</w:t>
              </w:r>
            </w:p>
            <w:p w14:paraId="4EE043F2" w14:textId="77777777" w:rsidR="004A4D33" w:rsidRPr="004A4D33" w:rsidRDefault="004A4D33" w:rsidP="004A4D33">
              <w:pPr>
                <w:rPr>
                  <w:lang w:val="en-US"/>
                </w:rPr>
              </w:pPr>
            </w:p>
            <w:p w14:paraId="0266F35B" w14:textId="0C9B69F8" w:rsidR="004A4D33" w:rsidRDefault="004A4D33" w:rsidP="004A4D33">
              <w:pPr>
                <w:pStyle w:val="Bibliography"/>
                <w:rPr>
                  <w:noProof/>
                  <w:lang w:val="en-US"/>
                </w:rPr>
              </w:pPr>
              <w:r>
                <w:rPr>
                  <w:noProof/>
                  <w:lang w:val="en-US"/>
                </w:rPr>
                <w:t xml:space="preserve">College of Policing, 2021. </w:t>
              </w:r>
              <w:r>
                <w:rPr>
                  <w:i/>
                  <w:iCs/>
                  <w:noProof/>
                  <w:lang w:val="en-US"/>
                </w:rPr>
                <w:t xml:space="preserve">Critical incident management. </w:t>
              </w:r>
              <w:r>
                <w:rPr>
                  <w:noProof/>
                  <w:lang w:val="en-US"/>
                </w:rPr>
                <w:t xml:space="preserve">[Online] </w:t>
              </w:r>
              <w:r>
                <w:rPr>
                  <w:noProof/>
                  <w:lang w:val="en-US"/>
                </w:rPr>
                <w:br/>
                <w:t xml:space="preserve">Available at: </w:t>
              </w:r>
              <w:r>
                <w:rPr>
                  <w:noProof/>
                  <w:u w:val="single"/>
                  <w:lang w:val="en-US"/>
                </w:rPr>
                <w:t>https://www.app.college.police.uk/app-content/critical-incident-management/types-of-critical-incident/</w:t>
              </w:r>
              <w:r>
                <w:rPr>
                  <w:noProof/>
                  <w:lang w:val="en-US"/>
                </w:rPr>
                <w:br/>
                <w:t>[Accessed 9 November 2021].</w:t>
              </w:r>
            </w:p>
            <w:p w14:paraId="413CF469" w14:textId="77777777" w:rsidR="004A4D33" w:rsidRPr="004A4D33" w:rsidRDefault="004A4D33" w:rsidP="004A4D33">
              <w:pPr>
                <w:rPr>
                  <w:lang w:val="en-US"/>
                </w:rPr>
              </w:pPr>
            </w:p>
            <w:p w14:paraId="429298F7" w14:textId="5A792527" w:rsidR="004A4D33" w:rsidRDefault="004A4D33" w:rsidP="004A4D33">
              <w:pPr>
                <w:pStyle w:val="Bibliography"/>
                <w:rPr>
                  <w:noProof/>
                  <w:lang w:val="en-US"/>
                </w:rPr>
              </w:pPr>
              <w:r>
                <w:rPr>
                  <w:noProof/>
                  <w:lang w:val="en-US"/>
                </w:rPr>
                <w:t xml:space="preserve">College of Policing, 2021. </w:t>
              </w:r>
              <w:r>
                <w:rPr>
                  <w:i/>
                  <w:iCs/>
                  <w:noProof/>
                  <w:lang w:val="en-US"/>
                </w:rPr>
                <w:t xml:space="preserve">What is evidence-based policing?. </w:t>
              </w:r>
              <w:r>
                <w:rPr>
                  <w:noProof/>
                  <w:lang w:val="en-US"/>
                </w:rPr>
                <w:t xml:space="preserve">[Online] </w:t>
              </w:r>
              <w:r>
                <w:rPr>
                  <w:noProof/>
                  <w:lang w:val="en-US"/>
                </w:rPr>
                <w:br/>
                <w:t xml:space="preserve">Available at: </w:t>
              </w:r>
              <w:r>
                <w:rPr>
                  <w:noProof/>
                  <w:u w:val="single"/>
                  <w:lang w:val="en-US"/>
                </w:rPr>
                <w:t>https://whatworks.college.police.uk/About/Pages/What-is-EBP.aspx</w:t>
              </w:r>
              <w:r>
                <w:rPr>
                  <w:noProof/>
                  <w:lang w:val="en-US"/>
                </w:rPr>
                <w:br/>
                <w:t>[Accessed 21 November 2021].</w:t>
              </w:r>
            </w:p>
            <w:p w14:paraId="74932E2B" w14:textId="77777777" w:rsidR="004A4D33" w:rsidRPr="004A4D33" w:rsidRDefault="004A4D33" w:rsidP="004A4D33">
              <w:pPr>
                <w:rPr>
                  <w:lang w:val="en-US"/>
                </w:rPr>
              </w:pPr>
            </w:p>
            <w:p w14:paraId="55AD253A" w14:textId="5AAD7533" w:rsidR="004A4D33" w:rsidRDefault="004A4D33" w:rsidP="004A4D33">
              <w:pPr>
                <w:pStyle w:val="Bibliography"/>
                <w:rPr>
                  <w:noProof/>
                  <w:lang w:val="en-US"/>
                </w:rPr>
              </w:pPr>
              <w:r>
                <w:rPr>
                  <w:noProof/>
                  <w:lang w:val="en-US"/>
                </w:rPr>
                <w:t xml:space="preserve">College of Policing, n.d. </w:t>
              </w:r>
              <w:r>
                <w:rPr>
                  <w:i/>
                  <w:iCs/>
                  <w:noProof/>
                  <w:lang w:val="en-US"/>
                </w:rPr>
                <w:t xml:space="preserve">Tutor/Tutor Constable. </w:t>
              </w:r>
              <w:r>
                <w:rPr>
                  <w:noProof/>
                  <w:lang w:val="en-US"/>
                </w:rPr>
                <w:t xml:space="preserve">[Online] </w:t>
              </w:r>
              <w:r>
                <w:rPr>
                  <w:noProof/>
                  <w:lang w:val="en-US"/>
                </w:rPr>
                <w:br/>
                <w:t xml:space="preserve">Available at: </w:t>
              </w:r>
              <w:r>
                <w:rPr>
                  <w:noProof/>
                  <w:u w:val="single"/>
                  <w:lang w:val="en-US"/>
                </w:rPr>
                <w:t>https://profdev.college.police.uk/professional-profile/tutor-tutor-constable/</w:t>
              </w:r>
              <w:r>
                <w:rPr>
                  <w:noProof/>
                  <w:lang w:val="en-US"/>
                </w:rPr>
                <w:br/>
                <w:t>[Accessed 3 November 2021].</w:t>
              </w:r>
            </w:p>
            <w:p w14:paraId="4B761731" w14:textId="0C64A1B3" w:rsidR="004A4D33" w:rsidRDefault="004A4D33" w:rsidP="004A4D33">
              <w:pPr>
                <w:rPr>
                  <w:lang w:val="en-US"/>
                </w:rPr>
              </w:pPr>
            </w:p>
            <w:p w14:paraId="0B9BFCEA" w14:textId="77777777" w:rsidR="004A4D33" w:rsidRPr="004A4D33" w:rsidRDefault="004A4D33" w:rsidP="004A4D33">
              <w:pPr>
                <w:rPr>
                  <w:lang w:val="en-US"/>
                </w:rPr>
              </w:pPr>
            </w:p>
            <w:p w14:paraId="48B03E1D" w14:textId="7A4248EA" w:rsidR="004A4D33" w:rsidRDefault="004A4D33" w:rsidP="004A4D33">
              <w:pPr>
                <w:pStyle w:val="Bibliography"/>
                <w:rPr>
                  <w:noProof/>
                  <w:lang w:val="en-US"/>
                </w:rPr>
              </w:pPr>
              <w:r>
                <w:rPr>
                  <w:noProof/>
                  <w:lang w:val="en-US"/>
                </w:rPr>
                <w:lastRenderedPageBreak/>
                <w:t xml:space="preserve">Fielding, N. G., 2018. </w:t>
              </w:r>
              <w:r>
                <w:rPr>
                  <w:i/>
                  <w:iCs/>
                  <w:noProof/>
                  <w:lang w:val="en-US"/>
                </w:rPr>
                <w:t xml:space="preserve">Professionalizing the Polcie: The Unfufilled Promise of Police Training (Clarendon Studies in Criminology). </w:t>
              </w:r>
              <w:r>
                <w:rPr>
                  <w:noProof/>
                  <w:lang w:val="en-US"/>
                </w:rPr>
                <w:t>Illustrated Edition ed. s.l.:OUP Oxford.</w:t>
              </w:r>
            </w:p>
            <w:p w14:paraId="5BF423C7" w14:textId="77777777" w:rsidR="004A4D33" w:rsidRPr="004A4D33" w:rsidRDefault="004A4D33" w:rsidP="004A4D33">
              <w:pPr>
                <w:rPr>
                  <w:lang w:val="en-US"/>
                </w:rPr>
              </w:pPr>
            </w:p>
            <w:p w14:paraId="2C4BB335" w14:textId="400D835A" w:rsidR="004A4D33" w:rsidRDefault="004A4D33" w:rsidP="004A4D33">
              <w:pPr>
                <w:pStyle w:val="Bibliography"/>
                <w:rPr>
                  <w:noProof/>
                  <w:lang w:val="en-US"/>
                </w:rPr>
              </w:pPr>
              <w:r>
                <w:rPr>
                  <w:noProof/>
                  <w:lang w:val="en-US"/>
                </w:rPr>
                <w:t xml:space="preserve">Gest, T., 2019. </w:t>
              </w:r>
              <w:r>
                <w:rPr>
                  <w:i/>
                  <w:iCs/>
                  <w:noProof/>
                  <w:lang w:val="en-US"/>
                </w:rPr>
                <w:t xml:space="preserve">Police and the News Media. </w:t>
              </w:r>
              <w:r>
                <w:rPr>
                  <w:noProof/>
                  <w:lang w:val="en-US"/>
                </w:rPr>
                <w:t xml:space="preserve">[Online] </w:t>
              </w:r>
              <w:r>
                <w:rPr>
                  <w:noProof/>
                  <w:lang w:val="en-US"/>
                </w:rPr>
                <w:br/>
                <w:t xml:space="preserve">Available at: </w:t>
              </w:r>
              <w:r>
                <w:rPr>
                  <w:noProof/>
                  <w:u w:val="single"/>
                  <w:lang w:val="en-US"/>
                </w:rPr>
                <w:t>https://oxfordre.com/criminology/view/10.1093/acrefore/9780190264079.001.0001/acrefore-9780190264079-e-501</w:t>
              </w:r>
              <w:r>
                <w:rPr>
                  <w:noProof/>
                  <w:lang w:val="en-US"/>
                </w:rPr>
                <w:br/>
                <w:t>[Accessed 6 November 2021].</w:t>
              </w:r>
            </w:p>
            <w:p w14:paraId="6174E969" w14:textId="77777777" w:rsidR="004A4D33" w:rsidRPr="004A4D33" w:rsidRDefault="004A4D33" w:rsidP="004A4D33">
              <w:pPr>
                <w:rPr>
                  <w:lang w:val="en-US"/>
                </w:rPr>
              </w:pPr>
            </w:p>
            <w:p w14:paraId="6F26B578" w14:textId="5D2B598E" w:rsidR="004A4D33" w:rsidRDefault="004A4D33" w:rsidP="004A4D33">
              <w:pPr>
                <w:pStyle w:val="Bibliography"/>
                <w:rPr>
                  <w:noProof/>
                  <w:lang w:val="en-US"/>
                </w:rPr>
              </w:pPr>
              <w:r>
                <w:rPr>
                  <w:noProof/>
                  <w:lang w:val="en-US"/>
                </w:rPr>
                <w:t xml:space="preserve">Green, T. &amp; Gates, A., 2014. Understanding the Process of Professionalisation in the Police Organisation. </w:t>
              </w:r>
              <w:r>
                <w:rPr>
                  <w:i/>
                  <w:iCs/>
                  <w:noProof/>
                  <w:lang w:val="en-US"/>
                </w:rPr>
                <w:t xml:space="preserve">The Police Journal: Theory, Practice and Principles, </w:t>
              </w:r>
              <w:r>
                <w:rPr>
                  <w:noProof/>
                  <w:lang w:val="en-US"/>
                </w:rPr>
                <w:t>87(2), pp. 75-91.</w:t>
              </w:r>
            </w:p>
            <w:p w14:paraId="63177274" w14:textId="77777777" w:rsidR="004A4D33" w:rsidRPr="004A4D33" w:rsidRDefault="004A4D33" w:rsidP="004A4D33">
              <w:pPr>
                <w:rPr>
                  <w:lang w:val="en-US"/>
                </w:rPr>
              </w:pPr>
            </w:p>
            <w:p w14:paraId="3B0CA5CB" w14:textId="158EAC20" w:rsidR="004A4D33" w:rsidRDefault="004A4D33" w:rsidP="004A4D33">
              <w:pPr>
                <w:pStyle w:val="Bibliography"/>
                <w:rPr>
                  <w:noProof/>
                  <w:lang w:val="en-US"/>
                </w:rPr>
              </w:pPr>
              <w:r>
                <w:rPr>
                  <w:noProof/>
                  <w:lang w:val="en-US"/>
                </w:rPr>
                <w:t xml:space="preserve">Guernsey Police, 2021. </w:t>
              </w:r>
              <w:r>
                <w:rPr>
                  <w:i/>
                  <w:iCs/>
                  <w:noProof/>
                  <w:lang w:val="en-US"/>
                </w:rPr>
                <w:t xml:space="preserve">Public Protection Unit. </w:t>
              </w:r>
              <w:r>
                <w:rPr>
                  <w:noProof/>
                  <w:lang w:val="en-US"/>
                </w:rPr>
                <w:t xml:space="preserve">[Online] </w:t>
              </w:r>
              <w:r>
                <w:rPr>
                  <w:noProof/>
                  <w:lang w:val="en-US"/>
                </w:rPr>
                <w:br/>
                <w:t xml:space="preserve">Available at: </w:t>
              </w:r>
              <w:r>
                <w:rPr>
                  <w:noProof/>
                  <w:u w:val="single"/>
                  <w:lang w:val="en-US"/>
                </w:rPr>
                <w:t>https://www.guernsey.police.uk/PPU</w:t>
              </w:r>
              <w:r>
                <w:rPr>
                  <w:noProof/>
                  <w:lang w:val="en-US"/>
                </w:rPr>
                <w:br/>
                <w:t>[Accessed 20 November 2021].</w:t>
              </w:r>
            </w:p>
            <w:p w14:paraId="1D6E1541" w14:textId="77777777" w:rsidR="004A4D33" w:rsidRPr="004A4D33" w:rsidRDefault="004A4D33" w:rsidP="004A4D33">
              <w:pPr>
                <w:rPr>
                  <w:lang w:val="en-US"/>
                </w:rPr>
              </w:pPr>
            </w:p>
            <w:p w14:paraId="6F41377B" w14:textId="233218FC" w:rsidR="004A4D33" w:rsidRDefault="004A4D33" w:rsidP="004A4D33">
              <w:pPr>
                <w:pStyle w:val="Bibliography"/>
                <w:rPr>
                  <w:noProof/>
                  <w:lang w:val="en-US"/>
                </w:rPr>
              </w:pPr>
              <w:r>
                <w:rPr>
                  <w:noProof/>
                  <w:lang w:val="en-US"/>
                </w:rPr>
                <w:t xml:space="preserve">H M Government, 2013. </w:t>
              </w:r>
              <w:r>
                <w:rPr>
                  <w:i/>
                  <w:iCs/>
                  <w:noProof/>
                  <w:lang w:val="en-US"/>
                </w:rPr>
                <w:t xml:space="preserve">Serious and Organsied Crim Strategy.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https://assets.publishing.service.gov.uk/government/uploads/system/uploads/attachment_data/file/248645/Serious_and_Organised_Crime_Strategy.pdf</w:t>
              </w:r>
              <w:r>
                <w:rPr>
                  <w:noProof/>
                  <w:lang w:val="en-US"/>
                </w:rPr>
                <w:br/>
                <w:t>[Accessed 20 November 2021].</w:t>
              </w:r>
            </w:p>
            <w:p w14:paraId="53F54221" w14:textId="77777777" w:rsidR="004A4D33" w:rsidRPr="004A4D33" w:rsidRDefault="004A4D33" w:rsidP="004A4D33">
              <w:pPr>
                <w:rPr>
                  <w:lang w:val="en-US"/>
                </w:rPr>
              </w:pPr>
            </w:p>
            <w:p w14:paraId="33FA689D" w14:textId="02F6C9E1" w:rsidR="004A4D33" w:rsidRDefault="004A4D33" w:rsidP="004A4D33">
              <w:pPr>
                <w:pStyle w:val="Bibliography"/>
                <w:rPr>
                  <w:noProof/>
                  <w:lang w:val="en-US"/>
                </w:rPr>
              </w:pPr>
              <w:r>
                <w:rPr>
                  <w:noProof/>
                  <w:lang w:val="en-US"/>
                </w:rPr>
                <w:t xml:space="preserve">Higgins, K., 2020. </w:t>
              </w:r>
              <w:r>
                <w:rPr>
                  <w:i/>
                  <w:iCs/>
                  <w:noProof/>
                  <w:lang w:val="en-US"/>
                </w:rPr>
                <w:t xml:space="preserve">Why police violence is a media problem. </w:t>
              </w:r>
              <w:r>
                <w:rPr>
                  <w:noProof/>
                  <w:lang w:val="en-US"/>
                </w:rPr>
                <w:t xml:space="preserve">[Online] </w:t>
              </w:r>
              <w:r>
                <w:rPr>
                  <w:noProof/>
                  <w:lang w:val="en-US"/>
                </w:rPr>
                <w:br/>
                <w:t xml:space="preserve">Available at: </w:t>
              </w:r>
              <w:r>
                <w:rPr>
                  <w:noProof/>
                  <w:u w:val="single"/>
                  <w:lang w:val="en-US"/>
                </w:rPr>
                <w:t>https://blogs.lse.ac.uk/medialse/2020/06/09/why-police-violence-is-a-media-problem/</w:t>
              </w:r>
              <w:r>
                <w:rPr>
                  <w:noProof/>
                  <w:lang w:val="en-US"/>
                </w:rPr>
                <w:br/>
                <w:t>[Accessed 6 November 2021].</w:t>
              </w:r>
            </w:p>
            <w:p w14:paraId="50AB60B4" w14:textId="77777777" w:rsidR="004A4D33" w:rsidRPr="004A4D33" w:rsidRDefault="004A4D33" w:rsidP="004A4D33">
              <w:pPr>
                <w:rPr>
                  <w:lang w:val="en-US"/>
                </w:rPr>
              </w:pPr>
            </w:p>
            <w:p w14:paraId="288C1D7D" w14:textId="59A9BA6D" w:rsidR="004A4D33" w:rsidRDefault="004A4D33" w:rsidP="004A4D33">
              <w:pPr>
                <w:pStyle w:val="Bibliography"/>
                <w:rPr>
                  <w:noProof/>
                  <w:lang w:val="en-US"/>
                </w:rPr>
              </w:pPr>
              <w:r>
                <w:rPr>
                  <w:noProof/>
                  <w:lang w:val="en-US"/>
                </w:rPr>
                <w:t xml:space="preserve">HM Inspectorate of Probation and HM Inspectorate of Constabulary, 2015. </w:t>
              </w:r>
              <w:r>
                <w:rPr>
                  <w:i/>
                  <w:iCs/>
                  <w:noProof/>
                  <w:lang w:val="en-US"/>
                </w:rPr>
                <w:t xml:space="preserve">A follow-up inspection of Multi-Agency Public Protection Arrangements. </w:t>
              </w:r>
              <w:r>
                <w:rPr>
                  <w:noProof/>
                  <w:lang w:val="en-US"/>
                </w:rPr>
                <w:t xml:space="preserve">[Online] </w:t>
              </w:r>
              <w:r>
                <w:rPr>
                  <w:noProof/>
                  <w:lang w:val="en-US"/>
                </w:rPr>
                <w:br/>
                <w:t xml:space="preserve">Available at: </w:t>
              </w:r>
              <w:r>
                <w:rPr>
                  <w:noProof/>
                  <w:u w:val="single"/>
                  <w:lang w:val="en-US"/>
                </w:rPr>
                <w:t>https://www.justiceinspectorates.gov.uk/cjji/wp-content/uploads/sites/2/2015/10/MAPPA-follow-up-thematic-report.pdf</w:t>
              </w:r>
              <w:r>
                <w:rPr>
                  <w:noProof/>
                  <w:lang w:val="en-US"/>
                </w:rPr>
                <w:br/>
                <w:t>[Accessed 20 November 2021].</w:t>
              </w:r>
            </w:p>
            <w:p w14:paraId="5F61BAB1" w14:textId="77777777" w:rsidR="004A4D33" w:rsidRPr="004A4D33" w:rsidRDefault="004A4D33" w:rsidP="004A4D33">
              <w:pPr>
                <w:rPr>
                  <w:lang w:val="en-US"/>
                </w:rPr>
              </w:pPr>
            </w:p>
            <w:p w14:paraId="2253FEB5" w14:textId="77777777" w:rsidR="004A4D33" w:rsidRDefault="004A4D33" w:rsidP="004A4D33">
              <w:pPr>
                <w:pStyle w:val="Bibliography"/>
                <w:rPr>
                  <w:noProof/>
                  <w:lang w:val="en-US"/>
                </w:rPr>
              </w:pPr>
              <w:r>
                <w:rPr>
                  <w:noProof/>
                  <w:lang w:val="en-US"/>
                </w:rPr>
                <w:t xml:space="preserve">Home Office; The Rt Hon Norman Baker, 2014. </w:t>
              </w:r>
              <w:r>
                <w:rPr>
                  <w:i/>
                  <w:iCs/>
                  <w:noProof/>
                  <w:lang w:val="en-US"/>
                </w:rPr>
                <w:t xml:space="preserve">Working together to safeguard children: multi-Agency Safeguarding Hubs. </w:t>
              </w:r>
              <w:r>
                <w:rPr>
                  <w:noProof/>
                  <w:lang w:val="en-US"/>
                </w:rPr>
                <w:t xml:space="preserve">[Online] </w:t>
              </w:r>
              <w:r>
                <w:rPr>
                  <w:noProof/>
                  <w:lang w:val="en-US"/>
                </w:rPr>
                <w:br/>
                <w:t xml:space="preserve">Available at: </w:t>
              </w:r>
              <w:r>
                <w:rPr>
                  <w:noProof/>
                  <w:u w:val="single"/>
                  <w:lang w:val="en-US"/>
                </w:rPr>
                <w:t>https://www.gov.uk/government/news/working-together-to-safeguard-children-multi-agency-safeguarding-hubs</w:t>
              </w:r>
              <w:r>
                <w:rPr>
                  <w:noProof/>
                  <w:lang w:val="en-US"/>
                </w:rPr>
                <w:br/>
                <w:t>[Accessed 20 November 2021].</w:t>
              </w:r>
            </w:p>
            <w:p w14:paraId="0B5F255F" w14:textId="43440300" w:rsidR="004A4D33" w:rsidRDefault="004A4D33" w:rsidP="004A4D33">
              <w:pPr>
                <w:pStyle w:val="Bibliography"/>
                <w:rPr>
                  <w:noProof/>
                  <w:lang w:val="en-US"/>
                </w:rPr>
              </w:pPr>
              <w:r>
                <w:rPr>
                  <w:noProof/>
                  <w:lang w:val="en-US"/>
                </w:rPr>
                <w:lastRenderedPageBreak/>
                <w:t xml:space="preserve">Home Office, 2005. </w:t>
              </w:r>
              <w:r>
                <w:rPr>
                  <w:i/>
                  <w:iCs/>
                  <w:noProof/>
                  <w:lang w:val="en-US"/>
                </w:rPr>
                <w:t xml:space="preserve">Code of Practice National Intelligence Model. </w:t>
              </w:r>
              <w:r>
                <w:rPr>
                  <w:noProof/>
                  <w:lang w:val="en-US"/>
                </w:rPr>
                <w:t xml:space="preserve">[Online] </w:t>
              </w:r>
              <w:r>
                <w:rPr>
                  <w:noProof/>
                  <w:lang w:val="en-US"/>
                </w:rPr>
                <w:br/>
                <w:t xml:space="preserve">Available at: </w:t>
              </w:r>
              <w:r>
                <w:rPr>
                  <w:noProof/>
                  <w:u w:val="single"/>
                  <w:lang w:val="en-US"/>
                </w:rPr>
                <w:t>https://library.college.police.uk/docs/npia/NIM-Code-of-Practice.pdf</w:t>
              </w:r>
              <w:r>
                <w:rPr>
                  <w:noProof/>
                  <w:lang w:val="en-US"/>
                </w:rPr>
                <w:br/>
                <w:t>[Accessed 17 November 2021].</w:t>
              </w:r>
            </w:p>
            <w:p w14:paraId="2333E3A7" w14:textId="77777777" w:rsidR="004A4D33" w:rsidRPr="004A4D33" w:rsidRDefault="004A4D33" w:rsidP="004A4D33">
              <w:pPr>
                <w:rPr>
                  <w:lang w:val="en-US"/>
                </w:rPr>
              </w:pPr>
            </w:p>
            <w:p w14:paraId="5C296927" w14:textId="18B1508B" w:rsidR="004A4D33" w:rsidRDefault="004A4D33" w:rsidP="004A4D33">
              <w:pPr>
                <w:pStyle w:val="Bibliography"/>
                <w:rPr>
                  <w:noProof/>
                  <w:lang w:val="en-US"/>
                </w:rPr>
              </w:pPr>
              <w:r>
                <w:rPr>
                  <w:noProof/>
                  <w:lang w:val="en-US"/>
                </w:rPr>
                <w:t xml:space="preserve">Home Office, 2016. </w:t>
              </w:r>
              <w:r>
                <w:rPr>
                  <w:i/>
                  <w:iCs/>
                  <w:noProof/>
                  <w:lang w:val="en-US"/>
                </w:rPr>
                <w:t xml:space="preserve">Modern Crime Prevention Strategy.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https://assets.publishing.service.gov.uk/government/uploads/system/uploads/attachment_data/file/509831/6.1770_Modern_Crime_Prevention_Strategy_final_WEB_version.pdf</w:t>
              </w:r>
              <w:r>
                <w:rPr>
                  <w:noProof/>
                  <w:lang w:val="en-US"/>
                </w:rPr>
                <w:br/>
                <w:t>[Accessed 21 November 2021].</w:t>
              </w:r>
            </w:p>
            <w:p w14:paraId="656B93EC" w14:textId="77777777" w:rsidR="004A4D33" w:rsidRPr="004A4D33" w:rsidRDefault="004A4D33" w:rsidP="004A4D33">
              <w:pPr>
                <w:rPr>
                  <w:lang w:val="en-US"/>
                </w:rPr>
              </w:pPr>
            </w:p>
            <w:p w14:paraId="3BB3ED7C" w14:textId="6B16C41C" w:rsidR="004A4D33" w:rsidRDefault="004A4D33" w:rsidP="004A4D33">
              <w:pPr>
                <w:pStyle w:val="Bibliography"/>
                <w:rPr>
                  <w:noProof/>
                  <w:lang w:val="en-US"/>
                </w:rPr>
              </w:pPr>
              <w:r>
                <w:rPr>
                  <w:noProof/>
                  <w:lang w:val="en-US"/>
                </w:rPr>
                <w:t xml:space="preserve">Home Office, 2021. </w:t>
              </w:r>
              <w:r>
                <w:rPr>
                  <w:i/>
                  <w:iCs/>
                  <w:noProof/>
                  <w:lang w:val="en-US"/>
                </w:rPr>
                <w:t xml:space="preserve">Covert Human Intelligence Sources Bill Factsheet. </w:t>
              </w:r>
              <w:r>
                <w:rPr>
                  <w:noProof/>
                  <w:lang w:val="en-US"/>
                </w:rPr>
                <w:t xml:space="preserve">[Online] </w:t>
              </w:r>
              <w:r>
                <w:rPr>
                  <w:noProof/>
                  <w:lang w:val="en-US"/>
                </w:rPr>
                <w:br/>
                <w:t xml:space="preserve">Available at: </w:t>
              </w:r>
              <w:r>
                <w:rPr>
                  <w:noProof/>
                  <w:u w:val="single"/>
                  <w:lang w:val="en-US"/>
                </w:rPr>
                <w:t>https://www.gov.uk/government/publications/covert-human-intelligence-sources-draft-code-of-practice/covert-human-intelligence-sources-bill-factsheet-accessible-version</w:t>
              </w:r>
              <w:r>
                <w:rPr>
                  <w:noProof/>
                  <w:lang w:val="en-US"/>
                </w:rPr>
                <w:br/>
                <w:t>[Accessed 17 Novemebr 2021].</w:t>
              </w:r>
            </w:p>
            <w:p w14:paraId="636E5E48" w14:textId="77777777" w:rsidR="004A4D33" w:rsidRPr="004A4D33" w:rsidRDefault="004A4D33" w:rsidP="004A4D33">
              <w:pPr>
                <w:rPr>
                  <w:lang w:val="en-US"/>
                </w:rPr>
              </w:pPr>
            </w:p>
            <w:p w14:paraId="00AA929B" w14:textId="1C23D097" w:rsidR="004A4D33" w:rsidRDefault="004A4D33" w:rsidP="004A4D33">
              <w:pPr>
                <w:pStyle w:val="Bibliography"/>
                <w:rPr>
                  <w:noProof/>
                  <w:lang w:val="en-US"/>
                </w:rPr>
              </w:pPr>
              <w:r>
                <w:rPr>
                  <w:noProof/>
                  <w:lang w:val="en-US"/>
                </w:rPr>
                <w:t xml:space="preserve">Hoyle, E., 2001. Teaching as a Profession. In: N. .. Smelser &amp; P. B. Baltes, eds. </w:t>
              </w:r>
              <w:r>
                <w:rPr>
                  <w:i/>
                  <w:iCs/>
                  <w:noProof/>
                  <w:lang w:val="en-US"/>
                </w:rPr>
                <w:t xml:space="preserve">International Encyclopedia of the Social &amp; Behavioural Sciences. </w:t>
              </w:r>
              <w:r>
                <w:rPr>
                  <w:noProof/>
                  <w:lang w:val="en-US"/>
                </w:rPr>
                <w:t>s.l.:Pergamon, pp. 15472-15476.</w:t>
              </w:r>
            </w:p>
            <w:p w14:paraId="250601EE" w14:textId="77777777" w:rsidR="004A4D33" w:rsidRPr="004A4D33" w:rsidRDefault="004A4D33" w:rsidP="004A4D33">
              <w:pPr>
                <w:rPr>
                  <w:lang w:val="en-US"/>
                </w:rPr>
              </w:pPr>
            </w:p>
            <w:p w14:paraId="2AC6EEA5" w14:textId="7284CF77" w:rsidR="004A4D33" w:rsidRDefault="004A4D33" w:rsidP="004A4D33">
              <w:pPr>
                <w:pStyle w:val="Bibliography"/>
                <w:rPr>
                  <w:noProof/>
                  <w:lang w:val="en-US"/>
                </w:rPr>
              </w:pPr>
              <w:r>
                <w:rPr>
                  <w:noProof/>
                  <w:lang w:val="en-US"/>
                </w:rPr>
                <w:t xml:space="preserve">Hwb, 2017. </w:t>
              </w:r>
              <w:r>
                <w:rPr>
                  <w:i/>
                  <w:iCs/>
                  <w:noProof/>
                  <w:lang w:val="en-US"/>
                </w:rPr>
                <w:t xml:space="preserve">Professional Standards. </w:t>
              </w:r>
              <w:r>
                <w:rPr>
                  <w:noProof/>
                  <w:lang w:val="en-US"/>
                </w:rPr>
                <w:t xml:space="preserve">[Online] </w:t>
              </w:r>
              <w:r>
                <w:rPr>
                  <w:noProof/>
                  <w:lang w:val="en-US"/>
                </w:rPr>
                <w:br/>
                <w:t xml:space="preserve">Available at: </w:t>
              </w:r>
              <w:r>
                <w:rPr>
                  <w:noProof/>
                  <w:u w:val="single"/>
                  <w:lang w:val="en-US"/>
                </w:rPr>
                <w:t>https://hwb.gov.wales/professional-development/professional-standards</w:t>
              </w:r>
              <w:r>
                <w:rPr>
                  <w:noProof/>
                  <w:lang w:val="en-US"/>
                </w:rPr>
                <w:br/>
                <w:t>[Accessed 3 November 2021].</w:t>
              </w:r>
            </w:p>
            <w:p w14:paraId="6C17F76C" w14:textId="77777777" w:rsidR="004A4D33" w:rsidRPr="004A4D33" w:rsidRDefault="004A4D33" w:rsidP="004A4D33">
              <w:pPr>
                <w:rPr>
                  <w:lang w:val="en-US"/>
                </w:rPr>
              </w:pPr>
            </w:p>
            <w:p w14:paraId="2CBDFB79" w14:textId="6E7BD95A" w:rsidR="004A4D33" w:rsidRDefault="004A4D33" w:rsidP="004A4D33">
              <w:pPr>
                <w:pStyle w:val="Bibliography"/>
                <w:rPr>
                  <w:noProof/>
                  <w:lang w:val="en-US"/>
                </w:rPr>
              </w:pPr>
              <w:r>
                <w:rPr>
                  <w:noProof/>
                  <w:lang w:val="en-US"/>
                </w:rPr>
                <w:t xml:space="preserve">Immigration advisers authority, 2021. </w:t>
              </w:r>
              <w:r>
                <w:rPr>
                  <w:i/>
                  <w:iCs/>
                  <w:noProof/>
                  <w:lang w:val="en-US"/>
                </w:rPr>
                <w:t xml:space="preserve">Professional ethics and codes of conduct. </w:t>
              </w:r>
              <w:r>
                <w:rPr>
                  <w:noProof/>
                  <w:lang w:val="en-US"/>
                </w:rPr>
                <w:t xml:space="preserve">[Online] </w:t>
              </w:r>
              <w:r>
                <w:rPr>
                  <w:noProof/>
                  <w:lang w:val="en-US"/>
                </w:rPr>
                <w:br/>
                <w:t xml:space="preserve">Available at: </w:t>
              </w:r>
              <w:r>
                <w:rPr>
                  <w:noProof/>
                  <w:u w:val="single"/>
                  <w:lang w:val="en-US"/>
                </w:rPr>
                <w:t>https://www.iaa.govt.nz/for-advisers/adviser-tools/ethics-toolkit/professional-ethics-and-codes-of-conduct/</w:t>
              </w:r>
              <w:r>
                <w:rPr>
                  <w:noProof/>
                  <w:lang w:val="en-US"/>
                </w:rPr>
                <w:br/>
                <w:t>[Accessed 3 November 2021].</w:t>
              </w:r>
            </w:p>
            <w:p w14:paraId="204E39EC" w14:textId="77777777" w:rsidR="004A4D33" w:rsidRPr="004A4D33" w:rsidRDefault="004A4D33" w:rsidP="004A4D33">
              <w:pPr>
                <w:rPr>
                  <w:lang w:val="en-US"/>
                </w:rPr>
              </w:pPr>
            </w:p>
            <w:p w14:paraId="0F651389" w14:textId="7410DFAF" w:rsidR="004A4D33" w:rsidRDefault="004A4D33" w:rsidP="004A4D33">
              <w:pPr>
                <w:pStyle w:val="Bibliography"/>
                <w:rPr>
                  <w:noProof/>
                  <w:lang w:val="en-US"/>
                </w:rPr>
              </w:pPr>
              <w:r>
                <w:rPr>
                  <w:noProof/>
                  <w:lang w:val="en-US"/>
                </w:rPr>
                <w:t xml:space="preserve">Joining the police, n.d. </w:t>
              </w:r>
              <w:r>
                <w:rPr>
                  <w:i/>
                  <w:iCs/>
                  <w:noProof/>
                  <w:lang w:val="en-US"/>
                </w:rPr>
                <w:t xml:space="preserve">Supporting Diversity. </w:t>
              </w:r>
              <w:r>
                <w:rPr>
                  <w:noProof/>
                  <w:lang w:val="en-US"/>
                </w:rPr>
                <w:t xml:space="preserve">[Online] </w:t>
              </w:r>
              <w:r>
                <w:rPr>
                  <w:noProof/>
                  <w:lang w:val="en-US"/>
                </w:rPr>
                <w:br/>
                <w:t xml:space="preserve">Available at: </w:t>
              </w:r>
              <w:r>
                <w:rPr>
                  <w:noProof/>
                  <w:u w:val="single"/>
                  <w:lang w:val="en-US"/>
                </w:rPr>
                <w:t>https://www.joiningthepolice.co.uk/supporting-diversity</w:t>
              </w:r>
              <w:r>
                <w:rPr>
                  <w:noProof/>
                  <w:lang w:val="en-US"/>
                </w:rPr>
                <w:br/>
                <w:t>[Accessed 3 November 2021].</w:t>
              </w:r>
            </w:p>
            <w:p w14:paraId="46622B51" w14:textId="77777777" w:rsidR="004A4D33" w:rsidRPr="004A4D33" w:rsidRDefault="004A4D33" w:rsidP="004A4D33">
              <w:pPr>
                <w:rPr>
                  <w:lang w:val="en-US"/>
                </w:rPr>
              </w:pPr>
            </w:p>
            <w:p w14:paraId="33AB1DF0" w14:textId="3F24AE3F" w:rsidR="004A4D33" w:rsidRDefault="004A4D33" w:rsidP="004A4D33">
              <w:pPr>
                <w:pStyle w:val="Bibliography"/>
                <w:rPr>
                  <w:noProof/>
                  <w:lang w:val="en-US"/>
                </w:rPr>
              </w:pPr>
              <w:r>
                <w:rPr>
                  <w:noProof/>
                  <w:lang w:val="en-US"/>
                </w:rPr>
                <w:t xml:space="preserve">Lum, C. &amp; Koper, C., 2020. What is Evidence-Based Policing. In: </w:t>
              </w:r>
              <w:r>
                <w:rPr>
                  <w:i/>
                  <w:iCs/>
                  <w:noProof/>
                  <w:lang w:val="en-US"/>
                </w:rPr>
                <w:t xml:space="preserve">Critical Issues in Policing: Contemporary Readings, Eighth Edition. </w:t>
              </w:r>
              <w:r>
                <w:rPr>
                  <w:noProof/>
                  <w:lang w:val="en-US"/>
                </w:rPr>
                <w:t>s.l.:Waveland Press, pp. 65-82.</w:t>
              </w:r>
            </w:p>
            <w:p w14:paraId="7D3D8F55" w14:textId="77777777" w:rsidR="004A4D33" w:rsidRPr="004A4D33" w:rsidRDefault="004A4D33" w:rsidP="004A4D33">
              <w:pPr>
                <w:rPr>
                  <w:lang w:val="en-US"/>
                </w:rPr>
              </w:pPr>
            </w:p>
            <w:p w14:paraId="46A853FF" w14:textId="3DB0B806" w:rsidR="004A4D33" w:rsidRDefault="004A4D33" w:rsidP="004A4D33">
              <w:pPr>
                <w:pStyle w:val="Bibliography"/>
                <w:rPr>
                  <w:noProof/>
                  <w:lang w:val="en-US"/>
                </w:rPr>
              </w:pPr>
              <w:r>
                <w:rPr>
                  <w:noProof/>
                  <w:lang w:val="en-US"/>
                </w:rPr>
                <w:t xml:space="preserve">Lumsden, K., 2017. 'It's a profession, it isn't a job': Police Officers' views on the Professionalisation of Policing in England. </w:t>
              </w:r>
              <w:r>
                <w:rPr>
                  <w:i/>
                  <w:iCs/>
                  <w:noProof/>
                  <w:lang w:val="en-US"/>
                </w:rPr>
                <w:t xml:space="preserve">Sociological Research Online, </w:t>
              </w:r>
              <w:r>
                <w:rPr>
                  <w:noProof/>
                  <w:lang w:val="en-US"/>
                </w:rPr>
                <w:t>22(3), pp. 4-20.</w:t>
              </w:r>
            </w:p>
            <w:p w14:paraId="3F9099AB" w14:textId="77777777" w:rsidR="004A4D33" w:rsidRPr="004A4D33" w:rsidRDefault="004A4D33" w:rsidP="004A4D33">
              <w:pPr>
                <w:rPr>
                  <w:lang w:val="en-US"/>
                </w:rPr>
              </w:pPr>
            </w:p>
            <w:p w14:paraId="42AB2AA0" w14:textId="296406A5" w:rsidR="004A4D33" w:rsidRDefault="004A4D33" w:rsidP="004A4D33">
              <w:pPr>
                <w:pStyle w:val="Bibliography"/>
                <w:rPr>
                  <w:noProof/>
                  <w:lang w:val="en-US"/>
                </w:rPr>
              </w:pPr>
              <w:r>
                <w:rPr>
                  <w:noProof/>
                  <w:lang w:val="en-US"/>
                </w:rPr>
                <w:lastRenderedPageBreak/>
                <w:t xml:space="preserve">Matrix Demonstration Project Team, Centre for Evidence-Based Crime Policy, George Mason University, 2016. </w:t>
              </w:r>
              <w:r>
                <w:rPr>
                  <w:i/>
                  <w:iCs/>
                  <w:noProof/>
                  <w:lang w:val="en-US"/>
                </w:rPr>
                <w:t xml:space="preserve">Evidence-Based Policing: The Basics Study Guide. </w:t>
              </w:r>
              <w:r>
                <w:rPr>
                  <w:noProof/>
                  <w:lang w:val="en-US"/>
                </w:rPr>
                <w:t xml:space="preserve">[Online] </w:t>
              </w:r>
              <w:r>
                <w:rPr>
                  <w:noProof/>
                  <w:lang w:val="en-US"/>
                </w:rPr>
                <w:br/>
                <w:t xml:space="preserve">Available at: </w:t>
              </w:r>
              <w:r>
                <w:rPr>
                  <w:noProof/>
                  <w:u w:val="single"/>
                  <w:lang w:val="en-US"/>
                </w:rPr>
                <w:t>http://cebcp.org/wp-content/evidence-based-policing/EBP-Guide.pdf</w:t>
              </w:r>
              <w:r>
                <w:rPr>
                  <w:noProof/>
                  <w:lang w:val="en-US"/>
                </w:rPr>
                <w:br/>
                <w:t>[Accessed 21 November 2021].</w:t>
              </w:r>
            </w:p>
            <w:p w14:paraId="7D5FB364" w14:textId="77777777" w:rsidR="004A4D33" w:rsidRPr="004A4D33" w:rsidRDefault="004A4D33" w:rsidP="004A4D33">
              <w:pPr>
                <w:rPr>
                  <w:lang w:val="en-US"/>
                </w:rPr>
              </w:pPr>
            </w:p>
            <w:p w14:paraId="3B8F1B22" w14:textId="5B720028" w:rsidR="004A4D33" w:rsidRDefault="004A4D33" w:rsidP="004A4D33">
              <w:pPr>
                <w:pStyle w:val="Bibliography"/>
                <w:rPr>
                  <w:noProof/>
                  <w:lang w:val="en-US"/>
                </w:rPr>
              </w:pPr>
              <w:r>
                <w:rPr>
                  <w:noProof/>
                  <w:lang w:val="en-US"/>
                </w:rPr>
                <w:t xml:space="preserve">MentalHelp.net, n.d. </w:t>
              </w:r>
              <w:r>
                <w:rPr>
                  <w:i/>
                  <w:iCs/>
                  <w:noProof/>
                  <w:lang w:val="en-US"/>
                </w:rPr>
                <w:t xml:space="preserve">Effects of Abuse. </w:t>
              </w:r>
              <w:r>
                <w:rPr>
                  <w:noProof/>
                  <w:lang w:val="en-US"/>
                </w:rPr>
                <w:t xml:space="preserve">[Online] </w:t>
              </w:r>
              <w:r>
                <w:rPr>
                  <w:noProof/>
                  <w:lang w:val="en-US"/>
                </w:rPr>
                <w:br/>
                <w:t xml:space="preserve">Available at: </w:t>
              </w:r>
              <w:r>
                <w:rPr>
                  <w:noProof/>
                  <w:u w:val="single"/>
                  <w:lang w:val="en-US"/>
                </w:rPr>
                <w:t>https://www.mentalhelp.net/abuse/effects-of/</w:t>
              </w:r>
              <w:r>
                <w:rPr>
                  <w:noProof/>
                  <w:lang w:val="en-US"/>
                </w:rPr>
                <w:br/>
                <w:t>[Accessed 20 November 2021].</w:t>
              </w:r>
            </w:p>
            <w:p w14:paraId="3F7CF00C" w14:textId="77777777" w:rsidR="004A4D33" w:rsidRPr="004A4D33" w:rsidRDefault="004A4D33" w:rsidP="004A4D33">
              <w:pPr>
                <w:rPr>
                  <w:lang w:val="en-US"/>
                </w:rPr>
              </w:pPr>
            </w:p>
            <w:p w14:paraId="7C10CD7A" w14:textId="3711DD51" w:rsidR="004A4D33" w:rsidRDefault="004A4D33" w:rsidP="004A4D33">
              <w:pPr>
                <w:pStyle w:val="Bibliography"/>
                <w:rPr>
                  <w:noProof/>
                  <w:lang w:val="en-US"/>
                </w:rPr>
              </w:pPr>
              <w:r>
                <w:rPr>
                  <w:noProof/>
                  <w:lang w:val="en-US"/>
                </w:rPr>
                <w:t xml:space="preserve">Ministry of Justice, 2019. </w:t>
              </w:r>
              <w:r>
                <w:rPr>
                  <w:i/>
                  <w:iCs/>
                  <w:noProof/>
                  <w:lang w:val="en-US"/>
                </w:rPr>
                <w:t xml:space="preserve">Multi-Agency Public Protection Arrangements- Annual Report 2018/2019.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https://assets.publishing.service.gov.uk/government/uploads/system/uploads/attachment_data/file/843057/mappa-annual-report-2018-19.pdf</w:t>
              </w:r>
              <w:r>
                <w:rPr>
                  <w:noProof/>
                  <w:lang w:val="en-US"/>
                </w:rPr>
                <w:br/>
                <w:t>[Accessed 20 November 2021].</w:t>
              </w:r>
            </w:p>
            <w:p w14:paraId="436447EA" w14:textId="77777777" w:rsidR="004A4D33" w:rsidRPr="004A4D33" w:rsidRDefault="004A4D33" w:rsidP="004A4D33">
              <w:pPr>
                <w:rPr>
                  <w:lang w:val="en-US"/>
                </w:rPr>
              </w:pPr>
            </w:p>
            <w:p w14:paraId="2BA7B144" w14:textId="7927AD87" w:rsidR="004A4D33" w:rsidRDefault="004A4D33" w:rsidP="004A4D33">
              <w:pPr>
                <w:pStyle w:val="Bibliography"/>
                <w:rPr>
                  <w:noProof/>
                  <w:lang w:val="en-US"/>
                </w:rPr>
              </w:pPr>
              <w:r>
                <w:rPr>
                  <w:noProof/>
                  <w:lang w:val="en-US"/>
                </w:rPr>
                <w:t xml:space="preserve">Muir, R., 2016. </w:t>
              </w:r>
              <w:r>
                <w:rPr>
                  <w:i/>
                  <w:iCs/>
                  <w:noProof/>
                  <w:lang w:val="en-US"/>
                </w:rPr>
                <w:t xml:space="preserve">Great expectations: what do the public want from the police. </w:t>
              </w:r>
              <w:r>
                <w:rPr>
                  <w:noProof/>
                  <w:lang w:val="en-US"/>
                </w:rPr>
                <w:t xml:space="preserve">[Online] </w:t>
              </w:r>
              <w:r>
                <w:rPr>
                  <w:noProof/>
                  <w:lang w:val="en-US"/>
                </w:rPr>
                <w:br/>
                <w:t xml:space="preserve">Available at: </w:t>
              </w:r>
              <w:r>
                <w:rPr>
                  <w:noProof/>
                  <w:u w:val="single"/>
                  <w:lang w:val="en-US"/>
                </w:rPr>
                <w:t>https://www.police-foundation.org.uk/2016/09/great-expectations-what-do-the-public-want-from-the-police/</w:t>
              </w:r>
              <w:r>
                <w:rPr>
                  <w:noProof/>
                  <w:lang w:val="en-US"/>
                </w:rPr>
                <w:br/>
                <w:t>[Accessed 6 November 2021].</w:t>
              </w:r>
            </w:p>
            <w:p w14:paraId="023905DD" w14:textId="77777777" w:rsidR="004A4D33" w:rsidRPr="004A4D33" w:rsidRDefault="004A4D33" w:rsidP="004A4D33">
              <w:pPr>
                <w:rPr>
                  <w:lang w:val="en-US"/>
                </w:rPr>
              </w:pPr>
            </w:p>
            <w:p w14:paraId="5B483F90" w14:textId="60A29F76" w:rsidR="004A4D33" w:rsidRDefault="004A4D33" w:rsidP="004A4D33">
              <w:pPr>
                <w:pStyle w:val="Bibliography"/>
                <w:rPr>
                  <w:noProof/>
                  <w:lang w:val="en-US"/>
                </w:rPr>
              </w:pPr>
              <w:r>
                <w:rPr>
                  <w:noProof/>
                  <w:lang w:val="en-US"/>
                </w:rPr>
                <w:t xml:space="preserve">National Crime Agency, 2020. </w:t>
              </w:r>
              <w:r>
                <w:rPr>
                  <w:i/>
                  <w:iCs/>
                  <w:noProof/>
                  <w:lang w:val="en-US"/>
                </w:rPr>
                <w:t xml:space="preserve">Natioanl Strategic Assessment of Serious and Organised Crime. </w:t>
              </w:r>
              <w:r>
                <w:rPr>
                  <w:noProof/>
                  <w:lang w:val="en-US"/>
                </w:rPr>
                <w:t xml:space="preserve">[Online] </w:t>
              </w:r>
              <w:r>
                <w:rPr>
                  <w:noProof/>
                  <w:lang w:val="en-US"/>
                </w:rPr>
                <w:br/>
                <w:t xml:space="preserve">Available at: </w:t>
              </w:r>
              <w:r>
                <w:rPr>
                  <w:noProof/>
                  <w:u w:val="single"/>
                  <w:lang w:val="en-US"/>
                </w:rPr>
                <w:t>https://www.nationalcrimeagency.gov.uk/who-we-are/publications/437-national-strategic-assessment-of-serious-and-organised-crime-2020/file</w:t>
              </w:r>
              <w:r>
                <w:rPr>
                  <w:noProof/>
                  <w:lang w:val="en-US"/>
                </w:rPr>
                <w:br/>
                <w:t>[Accessed 20 November 2021].</w:t>
              </w:r>
            </w:p>
            <w:p w14:paraId="59CC6A34" w14:textId="77777777" w:rsidR="004A4D33" w:rsidRPr="004A4D33" w:rsidRDefault="004A4D33" w:rsidP="004A4D33">
              <w:pPr>
                <w:rPr>
                  <w:lang w:val="en-US"/>
                </w:rPr>
              </w:pPr>
            </w:p>
            <w:p w14:paraId="7DBB6A8C" w14:textId="121332CC" w:rsidR="004A4D33" w:rsidRDefault="004A4D33" w:rsidP="004A4D33">
              <w:pPr>
                <w:pStyle w:val="Bibliography"/>
                <w:rPr>
                  <w:noProof/>
                  <w:lang w:val="en-US"/>
                </w:rPr>
              </w:pPr>
              <w:r>
                <w:rPr>
                  <w:noProof/>
                  <w:lang w:val="en-US"/>
                </w:rPr>
                <w:t xml:space="preserve">National Crime Agency, n.d. </w:t>
              </w:r>
              <w:r>
                <w:rPr>
                  <w:i/>
                  <w:iCs/>
                  <w:noProof/>
                  <w:lang w:val="en-US"/>
                </w:rPr>
                <w:t xml:space="preserve">Intelligence: enhanceing the picture of serious organised crime affecting the UK. </w:t>
              </w:r>
              <w:r>
                <w:rPr>
                  <w:noProof/>
                  <w:lang w:val="en-US"/>
                </w:rPr>
                <w:t xml:space="preserve">[Online] </w:t>
              </w:r>
              <w:r>
                <w:rPr>
                  <w:noProof/>
                  <w:lang w:val="en-US"/>
                </w:rPr>
                <w:br/>
                <w:t xml:space="preserve">Available at: </w:t>
              </w:r>
              <w:r>
                <w:rPr>
                  <w:noProof/>
                  <w:u w:val="single"/>
                  <w:lang w:val="en-US"/>
                </w:rPr>
                <w:t>https://www.nationalcrimeagency.gov.uk/what-we-do/how-we-work/intelligence-enhancing-the-picture-of-serious-organised-crime-affecting-the-uk</w:t>
              </w:r>
              <w:r>
                <w:rPr>
                  <w:noProof/>
                  <w:lang w:val="en-US"/>
                </w:rPr>
                <w:br/>
                <w:t>[Accessed 16 November 2021].</w:t>
              </w:r>
            </w:p>
            <w:p w14:paraId="059070CA" w14:textId="77777777" w:rsidR="004A4D33" w:rsidRPr="004A4D33" w:rsidRDefault="004A4D33" w:rsidP="004A4D33">
              <w:pPr>
                <w:rPr>
                  <w:lang w:val="en-US"/>
                </w:rPr>
              </w:pPr>
            </w:p>
            <w:p w14:paraId="19F38B00" w14:textId="11439D19" w:rsidR="004A4D33" w:rsidRDefault="004A4D33" w:rsidP="004A4D33">
              <w:pPr>
                <w:pStyle w:val="Bibliography"/>
                <w:rPr>
                  <w:noProof/>
                  <w:lang w:val="en-US"/>
                </w:rPr>
              </w:pPr>
              <w:r>
                <w:rPr>
                  <w:noProof/>
                  <w:lang w:val="en-US"/>
                </w:rPr>
                <w:t xml:space="preserve">National Police Chiefs' Council, 2016. </w:t>
              </w:r>
              <w:r>
                <w:rPr>
                  <w:i/>
                  <w:iCs/>
                  <w:noProof/>
                  <w:lang w:val="en-US"/>
                </w:rPr>
                <w:t xml:space="preserve">Policing Vision 2025. </w:t>
              </w:r>
              <w:r>
                <w:rPr>
                  <w:noProof/>
                  <w:lang w:val="en-US"/>
                </w:rPr>
                <w:t xml:space="preserve">[Online] </w:t>
              </w:r>
              <w:r>
                <w:rPr>
                  <w:noProof/>
                  <w:lang w:val="en-US"/>
                </w:rPr>
                <w:br/>
                <w:t xml:space="preserve">Available at: </w:t>
              </w:r>
              <w:r>
                <w:rPr>
                  <w:noProof/>
                  <w:u w:val="single"/>
                  <w:lang w:val="en-US"/>
                </w:rPr>
                <w:t>https://www.npcc.police.uk/documents/Policing%20Vision.pdf</w:t>
              </w:r>
              <w:r>
                <w:rPr>
                  <w:noProof/>
                  <w:lang w:val="en-US"/>
                </w:rPr>
                <w:br/>
                <w:t>[Accessed 3 November 2021].</w:t>
              </w:r>
            </w:p>
            <w:p w14:paraId="69EE85E5" w14:textId="7E939CC5" w:rsidR="004A4D33" w:rsidRDefault="004A4D33" w:rsidP="004A4D33">
              <w:pPr>
                <w:rPr>
                  <w:lang w:val="en-US"/>
                </w:rPr>
              </w:pPr>
            </w:p>
            <w:p w14:paraId="7FF2380F" w14:textId="77777777" w:rsidR="004A4D33" w:rsidRPr="004A4D33" w:rsidRDefault="004A4D33" w:rsidP="004A4D33">
              <w:pPr>
                <w:rPr>
                  <w:lang w:val="en-US"/>
                </w:rPr>
              </w:pPr>
            </w:p>
            <w:p w14:paraId="2F284882" w14:textId="0A5D9974" w:rsidR="004A4D33" w:rsidRDefault="004A4D33" w:rsidP="004A4D33">
              <w:pPr>
                <w:pStyle w:val="Bibliography"/>
                <w:rPr>
                  <w:noProof/>
                  <w:lang w:val="en-US"/>
                </w:rPr>
              </w:pPr>
              <w:r>
                <w:rPr>
                  <w:noProof/>
                  <w:lang w:val="en-US"/>
                </w:rPr>
                <w:lastRenderedPageBreak/>
                <w:t xml:space="preserve">Northumbria Police, 2017. </w:t>
              </w:r>
              <w:r>
                <w:rPr>
                  <w:i/>
                  <w:iCs/>
                  <w:noProof/>
                  <w:lang w:val="en-US"/>
                </w:rPr>
                <w:t xml:space="preserve">Major Incidents. </w:t>
              </w:r>
              <w:r>
                <w:rPr>
                  <w:noProof/>
                  <w:lang w:val="en-US"/>
                </w:rPr>
                <w:t xml:space="preserve">[Online] </w:t>
              </w:r>
              <w:r>
                <w:rPr>
                  <w:noProof/>
                  <w:lang w:val="en-US"/>
                </w:rPr>
                <w:br/>
                <w:t xml:space="preserve">Available at: </w:t>
              </w:r>
              <w:r>
                <w:rPr>
                  <w:noProof/>
                  <w:u w:val="single"/>
                  <w:lang w:val="en-US"/>
                </w:rPr>
                <w:t>https://beta.northumbria.police.uk/about-us/policies/general-policing-issues/major-incidents/</w:t>
              </w:r>
              <w:r>
                <w:rPr>
                  <w:noProof/>
                  <w:lang w:val="en-US"/>
                </w:rPr>
                <w:br/>
                <w:t>[Accessed 9 November 2021].</w:t>
              </w:r>
            </w:p>
            <w:p w14:paraId="43D4B050" w14:textId="77777777" w:rsidR="004A4D33" w:rsidRPr="004A4D33" w:rsidRDefault="004A4D33" w:rsidP="004A4D33">
              <w:pPr>
                <w:rPr>
                  <w:lang w:val="en-US"/>
                </w:rPr>
              </w:pPr>
            </w:p>
            <w:p w14:paraId="37725DF9" w14:textId="517CB73E" w:rsidR="004A4D33" w:rsidRDefault="004A4D33" w:rsidP="004A4D33">
              <w:pPr>
                <w:pStyle w:val="Bibliography"/>
                <w:rPr>
                  <w:noProof/>
                  <w:lang w:val="en-US"/>
                </w:rPr>
              </w:pPr>
              <w:r>
                <w:rPr>
                  <w:noProof/>
                  <w:lang w:val="en-US"/>
                </w:rPr>
                <w:t xml:space="preserve">Nsubuga, J., 2021. </w:t>
              </w:r>
              <w:r>
                <w:rPr>
                  <w:i/>
                  <w:iCs/>
                  <w:noProof/>
                  <w:lang w:val="en-US"/>
                </w:rPr>
                <w:t xml:space="preserve">The worrying statistics that show declining trust in the police in the UK. </w:t>
              </w:r>
              <w:r>
                <w:rPr>
                  <w:noProof/>
                  <w:lang w:val="en-US"/>
                </w:rPr>
                <w:t xml:space="preserve">[Online] </w:t>
              </w:r>
              <w:r>
                <w:rPr>
                  <w:noProof/>
                  <w:lang w:val="en-US"/>
                </w:rPr>
                <w:br/>
                <w:t xml:space="preserve">Available at: </w:t>
              </w:r>
              <w:r>
                <w:rPr>
                  <w:noProof/>
                  <w:u w:val="single"/>
                  <w:lang w:val="en-US"/>
                </w:rPr>
                <w:t>https://uk.style.yahoo.com/statistics-trust-uk-police-sarah-everard-poll-162530481.html?guccounter=1&amp;guce_referrer=aHR0cHM6Ly93d3cuZ29vZ2xlLmNvbS8&amp;guce_referrer_sig=AQAAAES9oo3z15MV5mzT1FGDEgbxgzQ1CnGdRVxMedhbq1T31Rva1rUONVs4GI1xudxRpzL8LGFoZr9mMUsfxy2hRa</w:t>
              </w:r>
              <w:r>
                <w:rPr>
                  <w:noProof/>
                  <w:lang w:val="en-US"/>
                </w:rPr>
                <w:br/>
                <w:t>[Accessed 6 November 2021].</w:t>
              </w:r>
            </w:p>
            <w:p w14:paraId="388E989F" w14:textId="77777777" w:rsidR="004A4D33" w:rsidRPr="004A4D33" w:rsidRDefault="004A4D33" w:rsidP="004A4D33">
              <w:pPr>
                <w:rPr>
                  <w:lang w:val="en-US"/>
                </w:rPr>
              </w:pPr>
            </w:p>
            <w:p w14:paraId="398BDC85" w14:textId="7C191BBB" w:rsidR="004A4D33" w:rsidRDefault="004A4D33" w:rsidP="004A4D33">
              <w:pPr>
                <w:pStyle w:val="Bibliography"/>
                <w:rPr>
                  <w:noProof/>
                  <w:lang w:val="en-US"/>
                </w:rPr>
              </w:pPr>
              <w:r>
                <w:rPr>
                  <w:noProof/>
                  <w:lang w:val="en-US"/>
                </w:rPr>
                <w:t xml:space="preserve">Orodite Consulting, 2009. </w:t>
              </w:r>
              <w:r>
                <w:rPr>
                  <w:i/>
                  <w:iCs/>
                  <w:noProof/>
                  <w:lang w:val="en-US"/>
                </w:rPr>
                <w:t xml:space="preserve">NIM- A Guide to the National Intelligence Model. </w:t>
              </w:r>
              <w:r>
                <w:rPr>
                  <w:noProof/>
                  <w:lang w:val="en-US"/>
                </w:rPr>
                <w:t xml:space="preserve">[Online] </w:t>
              </w:r>
              <w:r>
                <w:rPr>
                  <w:noProof/>
                  <w:lang w:val="en-US"/>
                </w:rPr>
                <w:br/>
                <w:t xml:space="preserve">Available at: </w:t>
              </w:r>
              <w:r>
                <w:rPr>
                  <w:noProof/>
                  <w:u w:val="single"/>
                  <w:lang w:val="en-US"/>
                </w:rPr>
                <w:t>https://oroditeconsulting.co.uk/index.php/services/nim</w:t>
              </w:r>
              <w:r>
                <w:rPr>
                  <w:noProof/>
                  <w:lang w:val="en-US"/>
                </w:rPr>
                <w:br/>
                <w:t>[Accessed 17 Novemebr 2021].#</w:t>
              </w:r>
            </w:p>
            <w:p w14:paraId="6A49CE2A" w14:textId="77777777" w:rsidR="004A4D33" w:rsidRPr="004A4D33" w:rsidRDefault="004A4D33" w:rsidP="004A4D33">
              <w:pPr>
                <w:rPr>
                  <w:lang w:val="en-US"/>
                </w:rPr>
              </w:pPr>
            </w:p>
            <w:p w14:paraId="4597A399" w14:textId="2C771D91" w:rsidR="004A4D33" w:rsidRDefault="004A4D33" w:rsidP="004A4D33">
              <w:pPr>
                <w:pStyle w:val="Bibliography"/>
                <w:rPr>
                  <w:noProof/>
                  <w:lang w:val="en-US"/>
                </w:rPr>
              </w:pPr>
              <w:r>
                <w:rPr>
                  <w:noProof/>
                  <w:lang w:val="en-US"/>
                </w:rPr>
                <w:t xml:space="preserve">Palmieri, L. M., 2005. Information vs. Intelligence: What Police Executives Need to Know. </w:t>
              </w:r>
              <w:r>
                <w:rPr>
                  <w:i/>
                  <w:iCs/>
                  <w:noProof/>
                  <w:lang w:val="en-US"/>
                </w:rPr>
                <w:t xml:space="preserve">Police Chief , </w:t>
              </w:r>
              <w:r>
                <w:rPr>
                  <w:noProof/>
                  <w:lang w:val="en-US"/>
                </w:rPr>
                <w:t>72(6), pp. 32-33.</w:t>
              </w:r>
            </w:p>
            <w:p w14:paraId="70B60443" w14:textId="77777777" w:rsidR="004A4D33" w:rsidRPr="004A4D33" w:rsidRDefault="004A4D33" w:rsidP="004A4D33">
              <w:pPr>
                <w:rPr>
                  <w:lang w:val="en-US"/>
                </w:rPr>
              </w:pPr>
            </w:p>
            <w:p w14:paraId="656BF0C8" w14:textId="11CE6E36" w:rsidR="004A4D33" w:rsidRDefault="004A4D33" w:rsidP="004A4D33">
              <w:pPr>
                <w:pStyle w:val="Bibliography"/>
                <w:rPr>
                  <w:noProof/>
                  <w:lang w:val="en-US"/>
                </w:rPr>
              </w:pPr>
              <w:r>
                <w:rPr>
                  <w:noProof/>
                  <w:lang w:val="en-US"/>
                </w:rPr>
                <w:t xml:space="preserve">Pepper, I., Rogers, C. &amp; Martin, H., 2020. Evidence based policing: a view on its development within the police service. </w:t>
              </w:r>
              <w:r>
                <w:rPr>
                  <w:i/>
                  <w:iCs/>
                  <w:noProof/>
                  <w:lang w:val="en-US"/>
                </w:rPr>
                <w:t xml:space="preserve">Journal of Work-Applied Management , </w:t>
              </w:r>
              <w:r>
                <w:rPr>
                  <w:noProof/>
                  <w:lang w:val="en-US"/>
                </w:rPr>
                <w:t>12(1), pp. 91-96.</w:t>
              </w:r>
            </w:p>
            <w:p w14:paraId="3766C870" w14:textId="77777777" w:rsidR="004A4D33" w:rsidRPr="004A4D33" w:rsidRDefault="004A4D33" w:rsidP="004A4D33">
              <w:pPr>
                <w:rPr>
                  <w:lang w:val="en-US"/>
                </w:rPr>
              </w:pPr>
            </w:p>
            <w:p w14:paraId="79011E71" w14:textId="7D243AB7" w:rsidR="004A4D33" w:rsidRDefault="004A4D33" w:rsidP="004A4D33">
              <w:pPr>
                <w:pStyle w:val="Bibliography"/>
                <w:rPr>
                  <w:noProof/>
                  <w:lang w:val="en-US"/>
                </w:rPr>
              </w:pPr>
              <w:r>
                <w:rPr>
                  <w:noProof/>
                  <w:lang w:val="en-US"/>
                </w:rPr>
                <w:t xml:space="preserve">PSNI, 2009. </w:t>
              </w:r>
              <w:r>
                <w:rPr>
                  <w:i/>
                  <w:iCs/>
                  <w:noProof/>
                  <w:lang w:val="en-US"/>
                </w:rPr>
                <w:t xml:space="preserve">Covert Human Intelligence Sources. </w:t>
              </w:r>
              <w:r>
                <w:rPr>
                  <w:noProof/>
                  <w:lang w:val="en-US"/>
                </w:rPr>
                <w:t xml:space="preserve">[Online] </w:t>
              </w:r>
              <w:r>
                <w:rPr>
                  <w:noProof/>
                  <w:lang w:val="en-US"/>
                </w:rPr>
                <w:br/>
                <w:t xml:space="preserve">Available at: </w:t>
              </w:r>
              <w:r>
                <w:rPr>
                  <w:noProof/>
                  <w:u w:val="single"/>
                  <w:lang w:val="en-US"/>
                </w:rPr>
                <w:t>https://www.psni.police.uk/globalassets/advice--information/our-publications/disclosure-logs/2009/crime/covert_human_intelligence_sources.pdf</w:t>
              </w:r>
              <w:r>
                <w:rPr>
                  <w:noProof/>
                  <w:lang w:val="en-US"/>
                </w:rPr>
                <w:br/>
                <w:t>[Accessed 17 Novemeber 2021].</w:t>
              </w:r>
            </w:p>
            <w:p w14:paraId="71ED6A00" w14:textId="77777777" w:rsidR="004A4D33" w:rsidRPr="004A4D33" w:rsidRDefault="004A4D33" w:rsidP="004A4D33">
              <w:pPr>
                <w:rPr>
                  <w:lang w:val="en-US"/>
                </w:rPr>
              </w:pPr>
            </w:p>
            <w:p w14:paraId="3AF9C392" w14:textId="3C087504" w:rsidR="004A4D33" w:rsidRDefault="004A4D33" w:rsidP="004A4D33">
              <w:pPr>
                <w:pStyle w:val="Bibliography"/>
                <w:rPr>
                  <w:noProof/>
                  <w:lang w:val="en-US"/>
                </w:rPr>
              </w:pPr>
              <w:r>
                <w:rPr>
                  <w:noProof/>
                  <w:lang w:val="en-US"/>
                </w:rPr>
                <w:t xml:space="preserve">Revise Sociology, 2021. </w:t>
              </w:r>
              <w:r>
                <w:rPr>
                  <w:i/>
                  <w:iCs/>
                  <w:noProof/>
                  <w:lang w:val="en-US"/>
                </w:rPr>
                <w:t xml:space="preserve">What are the Impacts of Crime on VIctims. </w:t>
              </w:r>
              <w:r>
                <w:rPr>
                  <w:noProof/>
                  <w:lang w:val="en-US"/>
                </w:rPr>
                <w:t xml:space="preserve">[Online] </w:t>
              </w:r>
              <w:r>
                <w:rPr>
                  <w:noProof/>
                  <w:lang w:val="en-US"/>
                </w:rPr>
                <w:br/>
                <w:t xml:space="preserve">Available at: </w:t>
              </w:r>
              <w:r>
                <w:rPr>
                  <w:noProof/>
                  <w:u w:val="single"/>
                  <w:lang w:val="en-US"/>
                </w:rPr>
                <w:t>https://revisesociology.com/2021/09/23/what-are-the-impacts-of-crime-on-victims/</w:t>
              </w:r>
              <w:r>
                <w:rPr>
                  <w:noProof/>
                  <w:lang w:val="en-US"/>
                </w:rPr>
                <w:br/>
                <w:t>[Accessed 20 November 2021].</w:t>
              </w:r>
            </w:p>
            <w:p w14:paraId="2B7DED66" w14:textId="77777777" w:rsidR="004A4D33" w:rsidRPr="004A4D33" w:rsidRDefault="004A4D33" w:rsidP="004A4D33">
              <w:pPr>
                <w:rPr>
                  <w:lang w:val="en-US"/>
                </w:rPr>
              </w:pPr>
            </w:p>
            <w:p w14:paraId="1AD08EE2" w14:textId="19093ED2" w:rsidR="004A4D33" w:rsidRDefault="004A4D33" w:rsidP="004A4D33">
              <w:pPr>
                <w:pStyle w:val="Bibliography"/>
                <w:rPr>
                  <w:noProof/>
                  <w:lang w:val="en-US"/>
                </w:rPr>
              </w:pPr>
              <w:r>
                <w:rPr>
                  <w:noProof/>
                  <w:lang w:val="en-US"/>
                </w:rPr>
                <w:t xml:space="preserve">Strong, 2019. </w:t>
              </w:r>
              <w:r>
                <w:rPr>
                  <w:i/>
                  <w:iCs/>
                  <w:noProof/>
                  <w:lang w:val="en-US"/>
                </w:rPr>
                <w:t xml:space="preserve">Policing Education Qualifications Framework (PEQF) implementation. Frequently Asked Questions. </w:t>
              </w:r>
              <w:r>
                <w:rPr>
                  <w:noProof/>
                  <w:lang w:val="en-US"/>
                </w:rPr>
                <w:t xml:space="preserve">[Online] </w:t>
              </w:r>
              <w:r>
                <w:rPr>
                  <w:noProof/>
                  <w:lang w:val="en-US"/>
                </w:rPr>
                <w:br/>
                <w:t xml:space="preserve">Available at: </w:t>
              </w:r>
              <w:r>
                <w:rPr>
                  <w:noProof/>
                  <w:u w:val="single"/>
                  <w:lang w:val="en-US"/>
                </w:rPr>
                <w:t>https://www.polfed.org/Wilts/media/1580/policing-eductation-qualifications-framework-faqs.pdf</w:t>
              </w:r>
              <w:r>
                <w:rPr>
                  <w:noProof/>
                  <w:lang w:val="en-US"/>
                </w:rPr>
                <w:br/>
                <w:t>[Accessed 3 November 2021].</w:t>
              </w:r>
            </w:p>
            <w:p w14:paraId="12BBACD3" w14:textId="44E1C669" w:rsidR="004A4D33" w:rsidRDefault="004A4D33" w:rsidP="004A4D33">
              <w:pPr>
                <w:rPr>
                  <w:lang w:val="en-US"/>
                </w:rPr>
              </w:pPr>
            </w:p>
            <w:p w14:paraId="248586FC" w14:textId="77777777" w:rsidR="004A4D33" w:rsidRPr="004A4D33" w:rsidRDefault="004A4D33" w:rsidP="004A4D33">
              <w:pPr>
                <w:rPr>
                  <w:lang w:val="en-US"/>
                </w:rPr>
              </w:pPr>
            </w:p>
            <w:p w14:paraId="4E063B95" w14:textId="3198270C" w:rsidR="004A4D33" w:rsidRDefault="004A4D33" w:rsidP="004A4D33">
              <w:pPr>
                <w:pStyle w:val="Bibliography"/>
                <w:rPr>
                  <w:noProof/>
                  <w:lang w:val="en-US"/>
                </w:rPr>
              </w:pPr>
              <w:r>
                <w:rPr>
                  <w:noProof/>
                  <w:lang w:val="en-US"/>
                </w:rPr>
                <w:lastRenderedPageBreak/>
                <w:t xml:space="preserve">The Expert Witness, 2017. </w:t>
              </w:r>
              <w:r>
                <w:rPr>
                  <w:i/>
                  <w:iCs/>
                  <w:noProof/>
                  <w:lang w:val="en-US"/>
                </w:rPr>
                <w:t xml:space="preserve">Professionalising Policing- Current Developments and Future Proofing. </w:t>
              </w:r>
              <w:r>
                <w:rPr>
                  <w:noProof/>
                  <w:lang w:val="en-US"/>
                </w:rPr>
                <w:t xml:space="preserve">[Online] </w:t>
              </w:r>
              <w:r>
                <w:rPr>
                  <w:noProof/>
                  <w:lang w:val="en-US"/>
                </w:rPr>
                <w:br/>
                <w:t xml:space="preserve">Available at: </w:t>
              </w:r>
              <w:r>
                <w:rPr>
                  <w:noProof/>
                  <w:u w:val="single"/>
                  <w:lang w:val="en-US"/>
                </w:rPr>
                <w:t>https://www.expertwitnessjournal.co.uk/special-reports/873-professionalising-policing-current-developments-and-future-proofing</w:t>
              </w:r>
              <w:r>
                <w:rPr>
                  <w:noProof/>
                  <w:lang w:val="en-US"/>
                </w:rPr>
                <w:br/>
                <w:t>[Accessed 2 November 2021].</w:t>
              </w:r>
            </w:p>
            <w:p w14:paraId="351EC55C" w14:textId="77777777" w:rsidR="004A4D33" w:rsidRPr="004A4D33" w:rsidRDefault="004A4D33" w:rsidP="004A4D33">
              <w:pPr>
                <w:rPr>
                  <w:lang w:val="en-US"/>
                </w:rPr>
              </w:pPr>
            </w:p>
            <w:p w14:paraId="6028A7E8" w14:textId="788637A1" w:rsidR="004A4D33" w:rsidRDefault="004A4D33" w:rsidP="004A4D33">
              <w:pPr>
                <w:pStyle w:val="Bibliography"/>
                <w:rPr>
                  <w:noProof/>
                  <w:lang w:val="en-US"/>
                </w:rPr>
              </w:pPr>
              <w:r>
                <w:rPr>
                  <w:noProof/>
                  <w:lang w:val="en-US"/>
                </w:rPr>
                <w:t xml:space="preserve">University of Southampton, n.d. </w:t>
              </w:r>
              <w:r>
                <w:rPr>
                  <w:i/>
                  <w:iCs/>
                  <w:noProof/>
                  <w:lang w:val="en-US"/>
                </w:rPr>
                <w:t xml:space="preserve">Police Officer and Civil Roles in the Police. </w:t>
              </w:r>
              <w:r>
                <w:rPr>
                  <w:noProof/>
                  <w:lang w:val="en-US"/>
                </w:rPr>
                <w:t xml:space="preserve">[Online] </w:t>
              </w:r>
              <w:r>
                <w:rPr>
                  <w:noProof/>
                  <w:lang w:val="en-US"/>
                </w:rPr>
                <w:br/>
                <w:t xml:space="preserve">Available at: </w:t>
              </w:r>
              <w:r>
                <w:rPr>
                  <w:noProof/>
                  <w:u w:val="single"/>
                  <w:lang w:val="en-US"/>
                </w:rPr>
                <w:t>https://www.southampton.ac.uk/socsci/undergraduate/career_path_police.page</w:t>
              </w:r>
              <w:r>
                <w:rPr>
                  <w:noProof/>
                  <w:lang w:val="en-US"/>
                </w:rPr>
                <w:br/>
                <w:t>[Accessed 6 November 2021].</w:t>
              </w:r>
            </w:p>
            <w:p w14:paraId="50111A31" w14:textId="77777777" w:rsidR="004A4D33" w:rsidRPr="004A4D33" w:rsidRDefault="004A4D33" w:rsidP="004A4D33">
              <w:pPr>
                <w:rPr>
                  <w:lang w:val="en-US"/>
                </w:rPr>
              </w:pPr>
            </w:p>
            <w:p w14:paraId="12BE54E3" w14:textId="3B26A9A2" w:rsidR="004A4D33" w:rsidRDefault="004A4D33" w:rsidP="004A4D33">
              <w:pPr>
                <w:pStyle w:val="Bibliography"/>
                <w:rPr>
                  <w:noProof/>
                  <w:lang w:val="en-US"/>
                </w:rPr>
              </w:pPr>
              <w:r>
                <w:rPr>
                  <w:noProof/>
                  <w:lang w:val="en-US"/>
                </w:rPr>
                <w:t xml:space="preserve">Van Dijk, A. J. &amp; Hoogewoning, F., 2015. </w:t>
              </w:r>
              <w:r>
                <w:rPr>
                  <w:i/>
                  <w:iCs/>
                  <w:noProof/>
                  <w:lang w:val="en-US"/>
                </w:rPr>
                <w:t xml:space="preserve">What really matters in policing? And why "what works?" alson is simply not enough. </w:t>
              </w:r>
              <w:r>
                <w:rPr>
                  <w:noProof/>
                  <w:lang w:val="en-US"/>
                </w:rPr>
                <w:t xml:space="preserve">[Online] </w:t>
              </w:r>
              <w:r>
                <w:rPr>
                  <w:noProof/>
                  <w:lang w:val="en-US"/>
                </w:rPr>
                <w:br/>
                <w:t xml:space="preserve">Available at: </w:t>
              </w:r>
              <w:r>
                <w:rPr>
                  <w:noProof/>
                  <w:u w:val="single"/>
                  <w:lang w:val="en-US"/>
                </w:rPr>
                <w:t>https://www.cepol.europa.eu/sites/default/files/28-dijk-hoogewoning.pdf</w:t>
              </w:r>
              <w:r>
                <w:rPr>
                  <w:noProof/>
                  <w:lang w:val="en-US"/>
                </w:rPr>
                <w:br/>
                <w:t>[Accessed 21 November 2021].</w:t>
              </w:r>
            </w:p>
            <w:p w14:paraId="554691E7" w14:textId="77777777" w:rsidR="004A4D33" w:rsidRPr="004A4D33" w:rsidRDefault="004A4D33" w:rsidP="004A4D33">
              <w:pPr>
                <w:rPr>
                  <w:lang w:val="en-US"/>
                </w:rPr>
              </w:pPr>
            </w:p>
            <w:p w14:paraId="2ACB47A2" w14:textId="0F5833E5" w:rsidR="004A4D33" w:rsidRDefault="004A4D33" w:rsidP="004A4D33">
              <w:pPr>
                <w:pStyle w:val="Bibliography"/>
                <w:rPr>
                  <w:noProof/>
                  <w:lang w:val="en-US"/>
                </w:rPr>
              </w:pPr>
              <w:r>
                <w:rPr>
                  <w:noProof/>
                  <w:lang w:val="en-US"/>
                </w:rPr>
                <w:t xml:space="preserve">Warwickshire &amp; West Mercia Community Rehabilitation Company, n.d. </w:t>
              </w:r>
              <w:r>
                <w:rPr>
                  <w:i/>
                  <w:iCs/>
                  <w:noProof/>
                  <w:lang w:val="en-US"/>
                </w:rPr>
                <w:t xml:space="preserve">Multi Agency Public Protection Arrangements (MAPPA). </w:t>
              </w:r>
              <w:r>
                <w:rPr>
                  <w:noProof/>
                  <w:lang w:val="en-US"/>
                </w:rPr>
                <w:t xml:space="preserve">[Online] </w:t>
              </w:r>
              <w:r>
                <w:rPr>
                  <w:noProof/>
                  <w:lang w:val="en-US"/>
                </w:rPr>
                <w:br/>
                <w:t xml:space="preserve">Available at: </w:t>
              </w:r>
              <w:r>
                <w:rPr>
                  <w:noProof/>
                  <w:u w:val="single"/>
                  <w:lang w:val="en-US"/>
                </w:rPr>
                <w:t>https://www.wwmcrc.co.uk/page.php?Plv=3&amp;P1=5&amp;P2=20&amp;P3=7</w:t>
              </w:r>
              <w:r>
                <w:rPr>
                  <w:noProof/>
                  <w:lang w:val="en-US"/>
                </w:rPr>
                <w:br/>
                <w:t>[Accessed 20 November 2021].</w:t>
              </w:r>
            </w:p>
            <w:p w14:paraId="45CB9E06" w14:textId="77777777" w:rsidR="004A4D33" w:rsidRPr="004A4D33" w:rsidRDefault="004A4D33" w:rsidP="004A4D33">
              <w:pPr>
                <w:rPr>
                  <w:lang w:val="en-US"/>
                </w:rPr>
              </w:pPr>
            </w:p>
            <w:p w14:paraId="5387CA0C" w14:textId="2F7A311C" w:rsidR="004A4D33" w:rsidRDefault="004A4D33" w:rsidP="004A4D33">
              <w:pPr>
                <w:pStyle w:val="Bibliography"/>
                <w:rPr>
                  <w:noProof/>
                  <w:lang w:val="en-US"/>
                </w:rPr>
              </w:pPr>
              <w:r>
                <w:rPr>
                  <w:noProof/>
                  <w:lang w:val="en-US"/>
                </w:rPr>
                <w:t xml:space="preserve">WASPI, n.d. </w:t>
              </w:r>
              <w:r>
                <w:rPr>
                  <w:i/>
                  <w:iCs/>
                  <w:noProof/>
                  <w:lang w:val="en-US"/>
                </w:rPr>
                <w:t xml:space="preserve">Home Page. </w:t>
              </w:r>
              <w:r>
                <w:rPr>
                  <w:noProof/>
                  <w:lang w:val="en-US"/>
                </w:rPr>
                <w:t xml:space="preserve">[Online] </w:t>
              </w:r>
              <w:r>
                <w:rPr>
                  <w:noProof/>
                  <w:lang w:val="en-US"/>
                </w:rPr>
                <w:br/>
                <w:t xml:space="preserve">Available at: </w:t>
              </w:r>
              <w:r>
                <w:rPr>
                  <w:noProof/>
                  <w:u w:val="single"/>
                  <w:lang w:val="en-US"/>
                </w:rPr>
                <w:t>http://www.waspi.org/home</w:t>
              </w:r>
              <w:r>
                <w:rPr>
                  <w:noProof/>
                  <w:lang w:val="en-US"/>
                </w:rPr>
                <w:br/>
                <w:t>[Accessed 19 Novemeber 2021].</w:t>
              </w:r>
            </w:p>
            <w:p w14:paraId="7DBACC58" w14:textId="77777777" w:rsidR="004A4D33" w:rsidRPr="004A4D33" w:rsidRDefault="004A4D33" w:rsidP="004A4D33">
              <w:pPr>
                <w:rPr>
                  <w:lang w:val="en-US"/>
                </w:rPr>
              </w:pPr>
            </w:p>
            <w:p w14:paraId="1B5F110B" w14:textId="023E4F9F" w:rsidR="004A4D33" w:rsidRDefault="004A4D33" w:rsidP="004A4D33">
              <w:pPr>
                <w:pStyle w:val="Bibliography"/>
                <w:rPr>
                  <w:noProof/>
                  <w:lang w:val="en-US"/>
                </w:rPr>
              </w:pPr>
              <w:r>
                <w:rPr>
                  <w:noProof/>
                  <w:lang w:val="en-US"/>
                </w:rPr>
                <w:t xml:space="preserve">West Midlands Police, 2014. </w:t>
              </w:r>
              <w:r>
                <w:rPr>
                  <w:i/>
                  <w:iCs/>
                  <w:noProof/>
                  <w:lang w:val="en-US"/>
                </w:rPr>
                <w:t xml:space="preserve">Critical Incidents. </w:t>
              </w:r>
              <w:r>
                <w:rPr>
                  <w:noProof/>
                  <w:lang w:val="en-US"/>
                </w:rPr>
                <w:t xml:space="preserve">[Online] </w:t>
              </w:r>
              <w:r>
                <w:rPr>
                  <w:noProof/>
                  <w:lang w:val="en-US"/>
                </w:rPr>
                <w:br/>
                <w:t xml:space="preserve">Available at: </w:t>
              </w:r>
              <w:r>
                <w:rPr>
                  <w:noProof/>
                  <w:u w:val="single"/>
                  <w:lang w:val="en-US"/>
                </w:rPr>
                <w:t>https://foi.west-midlands.police.uk/wp-content/uploads/2014/05/Critical-Incidents.pdf</w:t>
              </w:r>
              <w:r>
                <w:rPr>
                  <w:noProof/>
                  <w:lang w:val="en-US"/>
                </w:rPr>
                <w:br/>
                <w:t>[Accessed 9 November 2021].</w:t>
              </w:r>
            </w:p>
            <w:p w14:paraId="2B813FC9" w14:textId="77777777" w:rsidR="004A4D33" w:rsidRPr="004A4D33" w:rsidRDefault="004A4D33" w:rsidP="004A4D33">
              <w:pPr>
                <w:rPr>
                  <w:lang w:val="en-US"/>
                </w:rPr>
              </w:pPr>
            </w:p>
            <w:p w14:paraId="291D8EF1" w14:textId="77777777" w:rsidR="004A4D33" w:rsidRDefault="004A4D33" w:rsidP="004A4D33">
              <w:pPr>
                <w:pStyle w:val="Bibliography"/>
                <w:rPr>
                  <w:noProof/>
                  <w:lang w:val="en-US"/>
                </w:rPr>
              </w:pPr>
              <w:r>
                <w:rPr>
                  <w:noProof/>
                  <w:lang w:val="en-US"/>
                </w:rPr>
                <w:t xml:space="preserve">West Yorkshire Police, 2021. </w:t>
              </w:r>
              <w:r>
                <w:rPr>
                  <w:i/>
                  <w:iCs/>
                  <w:noProof/>
                  <w:lang w:val="en-US"/>
                </w:rPr>
                <w:t xml:space="preserve">The 10 Principles of Crime Prevention. </w:t>
              </w:r>
              <w:r>
                <w:rPr>
                  <w:noProof/>
                  <w:lang w:val="en-US"/>
                </w:rPr>
                <w:t xml:space="preserve">[Online] </w:t>
              </w:r>
              <w:r>
                <w:rPr>
                  <w:noProof/>
                  <w:lang w:val="en-US"/>
                </w:rPr>
                <w:br/>
                <w:t xml:space="preserve">Available at: </w:t>
              </w:r>
              <w:r>
                <w:rPr>
                  <w:noProof/>
                  <w:u w:val="single"/>
                  <w:lang w:val="en-US"/>
                </w:rPr>
                <w:t>https://www.westyorkshire.police.uk/advice/10-principles-crime-prevention/10-principles-crime-prevention/10-principles-crime-prevention</w:t>
              </w:r>
              <w:r>
                <w:rPr>
                  <w:noProof/>
                  <w:lang w:val="en-US"/>
                </w:rPr>
                <w:br/>
                <w:t>[Accessed 21 November 2021].</w:t>
              </w:r>
            </w:p>
            <w:p w14:paraId="0E1CDEA6" w14:textId="48A63486" w:rsidR="004A4D33" w:rsidRDefault="004A4D33" w:rsidP="004A4D33">
              <w:r>
                <w:rPr>
                  <w:b/>
                  <w:bCs/>
                  <w:noProof/>
                </w:rPr>
                <w:fldChar w:fldCharType="end"/>
              </w:r>
            </w:p>
          </w:sdtContent>
        </w:sdt>
      </w:sdtContent>
    </w:sdt>
    <w:p w14:paraId="4B5E3BBB" w14:textId="77777777" w:rsidR="004A4D33" w:rsidRPr="004A4D33" w:rsidRDefault="004A4D33" w:rsidP="006A47B6">
      <w:pPr>
        <w:spacing w:line="360" w:lineRule="auto"/>
        <w:rPr>
          <w:rFonts w:ascii="Arial" w:hAnsi="Arial" w:cs="Arial"/>
          <w:b/>
          <w:bCs/>
          <w:sz w:val="24"/>
          <w:szCs w:val="24"/>
        </w:rPr>
      </w:pPr>
    </w:p>
    <w:p w14:paraId="662CD4E6" w14:textId="60F0644E" w:rsidR="00535064" w:rsidRDefault="00535064" w:rsidP="006A47B6">
      <w:pPr>
        <w:spacing w:line="360" w:lineRule="auto"/>
        <w:rPr>
          <w:rFonts w:ascii="Arial" w:hAnsi="Arial" w:cs="Arial"/>
          <w:sz w:val="24"/>
          <w:szCs w:val="24"/>
        </w:rPr>
      </w:pPr>
    </w:p>
    <w:p w14:paraId="0144DBA2" w14:textId="77777777" w:rsidR="00535064" w:rsidRPr="00F62087" w:rsidRDefault="00535064" w:rsidP="006A47B6">
      <w:pPr>
        <w:spacing w:line="360" w:lineRule="auto"/>
        <w:rPr>
          <w:rFonts w:ascii="Arial" w:hAnsi="Arial" w:cs="Arial"/>
          <w:sz w:val="24"/>
          <w:szCs w:val="24"/>
        </w:rPr>
      </w:pPr>
      <w:bookmarkStart w:id="0" w:name="_GoBack"/>
      <w:bookmarkEnd w:id="0"/>
    </w:p>
    <w:p w14:paraId="523B193E" w14:textId="77777777" w:rsidR="00F62087" w:rsidRPr="00F62087" w:rsidRDefault="00F62087" w:rsidP="006A47B6">
      <w:pPr>
        <w:spacing w:line="360" w:lineRule="auto"/>
        <w:rPr>
          <w:rFonts w:ascii="Arial" w:hAnsi="Arial" w:cs="Arial"/>
          <w:i/>
          <w:iCs/>
          <w:sz w:val="24"/>
          <w:szCs w:val="24"/>
        </w:rPr>
      </w:pPr>
    </w:p>
    <w:p w14:paraId="60180480" w14:textId="14719E0F" w:rsidR="00AE35AF" w:rsidRDefault="00AE35AF" w:rsidP="006A47B6">
      <w:pPr>
        <w:spacing w:line="360" w:lineRule="auto"/>
        <w:rPr>
          <w:rFonts w:ascii="Arial" w:hAnsi="Arial" w:cs="Arial"/>
          <w:sz w:val="24"/>
          <w:szCs w:val="24"/>
        </w:rPr>
      </w:pPr>
    </w:p>
    <w:p w14:paraId="65C96D14" w14:textId="77777777" w:rsidR="00AE35AF" w:rsidRDefault="00AE35AF" w:rsidP="006A47B6">
      <w:pPr>
        <w:spacing w:line="360" w:lineRule="auto"/>
        <w:rPr>
          <w:rFonts w:ascii="Arial" w:hAnsi="Arial" w:cs="Arial"/>
          <w:sz w:val="24"/>
          <w:szCs w:val="24"/>
        </w:rPr>
      </w:pPr>
    </w:p>
    <w:p w14:paraId="1E9027B3" w14:textId="77777777" w:rsidR="007E51C5" w:rsidRDefault="007E51C5" w:rsidP="006A47B6">
      <w:pPr>
        <w:spacing w:line="360" w:lineRule="auto"/>
        <w:rPr>
          <w:rFonts w:ascii="Arial" w:hAnsi="Arial" w:cs="Arial"/>
          <w:sz w:val="24"/>
          <w:szCs w:val="24"/>
        </w:rPr>
      </w:pPr>
    </w:p>
    <w:p w14:paraId="16D7F24A" w14:textId="6A5373D8" w:rsidR="0083253F" w:rsidRPr="0083253F" w:rsidRDefault="009D3527" w:rsidP="006A47B6">
      <w:pPr>
        <w:spacing w:line="360" w:lineRule="auto"/>
        <w:rPr>
          <w:rFonts w:ascii="Arial" w:hAnsi="Arial" w:cs="Arial"/>
          <w:sz w:val="24"/>
          <w:szCs w:val="24"/>
        </w:rPr>
      </w:pPr>
      <w:r>
        <w:rPr>
          <w:rFonts w:ascii="Arial" w:hAnsi="Arial" w:cs="Arial"/>
          <w:sz w:val="24"/>
          <w:szCs w:val="24"/>
        </w:rPr>
        <w:t xml:space="preserve"> </w:t>
      </w:r>
    </w:p>
    <w:p w14:paraId="73EC1F43" w14:textId="44783BA2" w:rsidR="00384694" w:rsidRDefault="00384694" w:rsidP="006A47B6">
      <w:pPr>
        <w:spacing w:line="360" w:lineRule="auto"/>
        <w:rPr>
          <w:rFonts w:ascii="Arial" w:hAnsi="Arial" w:cs="Arial"/>
          <w:sz w:val="24"/>
          <w:szCs w:val="24"/>
        </w:rPr>
      </w:pPr>
    </w:p>
    <w:p w14:paraId="53949E13" w14:textId="77777777" w:rsidR="00384694" w:rsidRPr="00E16D65" w:rsidRDefault="00384694" w:rsidP="006A47B6">
      <w:pPr>
        <w:spacing w:line="360" w:lineRule="auto"/>
        <w:rPr>
          <w:rFonts w:ascii="Arial" w:hAnsi="Arial" w:cs="Arial"/>
          <w:sz w:val="24"/>
          <w:szCs w:val="24"/>
        </w:rPr>
      </w:pPr>
    </w:p>
    <w:p w14:paraId="2C95BC0E" w14:textId="4D730146" w:rsidR="00D259D9" w:rsidRDefault="004B0205" w:rsidP="006A47B6">
      <w:pPr>
        <w:spacing w:line="360" w:lineRule="auto"/>
        <w:rPr>
          <w:rFonts w:ascii="Arial" w:hAnsi="Arial" w:cs="Arial"/>
          <w:sz w:val="24"/>
          <w:szCs w:val="24"/>
        </w:rPr>
      </w:pPr>
      <w:r>
        <w:rPr>
          <w:rFonts w:ascii="Arial" w:hAnsi="Arial" w:cs="Arial"/>
          <w:sz w:val="24"/>
          <w:szCs w:val="24"/>
        </w:rPr>
        <w:t xml:space="preserve"> </w:t>
      </w:r>
    </w:p>
    <w:p w14:paraId="1B127887" w14:textId="77777777" w:rsidR="00BA7341" w:rsidRDefault="00BA7341" w:rsidP="006A47B6">
      <w:pPr>
        <w:spacing w:line="360" w:lineRule="auto"/>
        <w:rPr>
          <w:rFonts w:ascii="Arial" w:hAnsi="Arial" w:cs="Arial"/>
          <w:sz w:val="24"/>
          <w:szCs w:val="24"/>
        </w:rPr>
      </w:pPr>
    </w:p>
    <w:p w14:paraId="1588C9A2" w14:textId="51BB5757" w:rsidR="006D11D0" w:rsidRPr="006D11D0" w:rsidRDefault="00AF55C0" w:rsidP="006A47B6">
      <w:pPr>
        <w:spacing w:line="360" w:lineRule="auto"/>
        <w:rPr>
          <w:rFonts w:ascii="Arial" w:hAnsi="Arial" w:cs="Arial"/>
          <w:sz w:val="24"/>
          <w:szCs w:val="24"/>
        </w:rPr>
      </w:pPr>
      <w:r>
        <w:rPr>
          <w:rFonts w:ascii="Arial" w:hAnsi="Arial" w:cs="Arial"/>
          <w:sz w:val="24"/>
          <w:szCs w:val="24"/>
        </w:rPr>
        <w:t xml:space="preserve"> </w:t>
      </w:r>
    </w:p>
    <w:p w14:paraId="4752FE7C" w14:textId="77777777" w:rsidR="00D978DD" w:rsidRPr="00117077" w:rsidRDefault="00D978DD" w:rsidP="006A47B6">
      <w:pPr>
        <w:spacing w:line="360" w:lineRule="auto"/>
        <w:rPr>
          <w:rFonts w:ascii="Arial" w:hAnsi="Arial" w:cs="Arial"/>
          <w:sz w:val="24"/>
          <w:szCs w:val="24"/>
        </w:rPr>
      </w:pPr>
    </w:p>
    <w:p w14:paraId="0177C3A2" w14:textId="6A98D512" w:rsidR="001E5BFD" w:rsidRDefault="001E5BFD" w:rsidP="006A47B6">
      <w:pPr>
        <w:spacing w:line="360" w:lineRule="auto"/>
        <w:rPr>
          <w:rFonts w:ascii="Arial" w:hAnsi="Arial" w:cs="Arial"/>
          <w:sz w:val="24"/>
          <w:szCs w:val="24"/>
        </w:rPr>
      </w:pPr>
    </w:p>
    <w:p w14:paraId="04330EBA" w14:textId="77777777" w:rsidR="001E5BFD" w:rsidRDefault="001E5BFD" w:rsidP="006A47B6">
      <w:pPr>
        <w:spacing w:line="360" w:lineRule="auto"/>
        <w:rPr>
          <w:rFonts w:ascii="Arial" w:hAnsi="Arial" w:cs="Arial"/>
          <w:sz w:val="24"/>
          <w:szCs w:val="24"/>
        </w:rPr>
      </w:pPr>
    </w:p>
    <w:p w14:paraId="46B9FBDA" w14:textId="70AEFD4A" w:rsidR="00BB3E50" w:rsidRPr="00D42A6D" w:rsidRDefault="002D0371" w:rsidP="006A47B6">
      <w:pPr>
        <w:spacing w:line="360" w:lineRule="auto"/>
        <w:rPr>
          <w:rFonts w:ascii="Arial" w:hAnsi="Arial" w:cs="Arial"/>
          <w:sz w:val="24"/>
          <w:szCs w:val="24"/>
        </w:rPr>
      </w:pPr>
      <w:r>
        <w:rPr>
          <w:rFonts w:ascii="Arial" w:hAnsi="Arial" w:cs="Arial"/>
          <w:sz w:val="24"/>
          <w:szCs w:val="24"/>
        </w:rPr>
        <w:t xml:space="preserve">  </w:t>
      </w:r>
    </w:p>
    <w:sectPr w:rsidR="00BB3E50" w:rsidRPr="00D42A6D">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535D58" w14:textId="77777777" w:rsidR="004A4D33" w:rsidRDefault="004A4D33" w:rsidP="006A47B6">
      <w:pPr>
        <w:spacing w:after="0" w:line="240" w:lineRule="auto"/>
      </w:pPr>
      <w:r>
        <w:separator/>
      </w:r>
    </w:p>
  </w:endnote>
  <w:endnote w:type="continuationSeparator" w:id="0">
    <w:p w14:paraId="3C58C6D3" w14:textId="77777777" w:rsidR="004A4D33" w:rsidRDefault="004A4D33" w:rsidP="006A47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0E67A0" w14:textId="77777777" w:rsidR="004A4D33" w:rsidRDefault="004A4D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475209" w14:textId="77777777" w:rsidR="004A4D33" w:rsidRDefault="004A4D3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7C3752" w14:textId="77777777" w:rsidR="004A4D33" w:rsidRDefault="004A4D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2682CB" w14:textId="77777777" w:rsidR="004A4D33" w:rsidRDefault="004A4D33" w:rsidP="006A47B6">
      <w:pPr>
        <w:spacing w:after="0" w:line="240" w:lineRule="auto"/>
      </w:pPr>
      <w:r>
        <w:separator/>
      </w:r>
    </w:p>
  </w:footnote>
  <w:footnote w:type="continuationSeparator" w:id="0">
    <w:p w14:paraId="45BFE124" w14:textId="77777777" w:rsidR="004A4D33" w:rsidRDefault="004A4D33" w:rsidP="006A47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BA5783" w14:textId="77777777" w:rsidR="004A4D33" w:rsidRDefault="004A4D3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6B3337" w14:textId="740C15FB" w:rsidR="004A4D33" w:rsidRPr="006A47B6" w:rsidRDefault="004A4D33">
    <w:pPr>
      <w:pStyle w:val="Header"/>
      <w:rPr>
        <w:rFonts w:ascii="Arial" w:hAnsi="Arial" w:cs="Arial"/>
        <w:b/>
        <w:bCs/>
        <w:sz w:val="24"/>
        <w:szCs w:val="24"/>
      </w:rPr>
    </w:pPr>
    <w:r>
      <w:rPr>
        <w:rFonts w:ascii="Arial" w:hAnsi="Arial" w:cs="Arial"/>
        <w:b/>
        <w:bCs/>
        <w:sz w:val="24"/>
        <w:szCs w:val="24"/>
      </w:rPr>
      <w:t>Ben Reynolds</w:t>
    </w:r>
    <w:r>
      <w:rPr>
        <w:rFonts w:ascii="Arial" w:hAnsi="Arial" w:cs="Arial"/>
        <w:b/>
        <w:bCs/>
        <w:sz w:val="24"/>
        <w:szCs w:val="24"/>
      </w:rPr>
      <w:tab/>
    </w:r>
    <w:r>
      <w:ptab w:relativeTo="margin" w:alignment="center" w:leader="none"/>
    </w:r>
    <w:r>
      <w:ptab w:relativeTo="margin" w:alignment="right" w:leader="none"/>
    </w:r>
    <w:r>
      <w:rPr>
        <w:rFonts w:ascii="Arial" w:hAnsi="Arial" w:cs="Arial"/>
        <w:b/>
        <w:bCs/>
        <w:sz w:val="24"/>
        <w:szCs w:val="24"/>
      </w:rPr>
      <w:t>Student Number- 1920841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1E7ACF" w14:textId="77777777" w:rsidR="004A4D33" w:rsidRDefault="004A4D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5A50A8"/>
    <w:multiLevelType w:val="hybridMultilevel"/>
    <w:tmpl w:val="E54E6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7B6"/>
    <w:rsid w:val="000003E2"/>
    <w:rsid w:val="0000541A"/>
    <w:rsid w:val="000056D5"/>
    <w:rsid w:val="00052632"/>
    <w:rsid w:val="000530FA"/>
    <w:rsid w:val="00063DEB"/>
    <w:rsid w:val="00066B4B"/>
    <w:rsid w:val="000849DF"/>
    <w:rsid w:val="000869BB"/>
    <w:rsid w:val="00094147"/>
    <w:rsid w:val="000946CE"/>
    <w:rsid w:val="000A5390"/>
    <w:rsid w:val="000A6DB3"/>
    <w:rsid w:val="000A7CBE"/>
    <w:rsid w:val="000B4F72"/>
    <w:rsid w:val="000C03CC"/>
    <w:rsid w:val="000C136C"/>
    <w:rsid w:val="000D093D"/>
    <w:rsid w:val="000D112A"/>
    <w:rsid w:val="000D12FD"/>
    <w:rsid w:val="000D539E"/>
    <w:rsid w:val="000E4921"/>
    <w:rsid w:val="000F21E9"/>
    <w:rsid w:val="000F49B3"/>
    <w:rsid w:val="00105023"/>
    <w:rsid w:val="0011123F"/>
    <w:rsid w:val="00117077"/>
    <w:rsid w:val="00126386"/>
    <w:rsid w:val="00134AD6"/>
    <w:rsid w:val="00134EE0"/>
    <w:rsid w:val="0014093A"/>
    <w:rsid w:val="00140A6C"/>
    <w:rsid w:val="00142CEC"/>
    <w:rsid w:val="00146C7B"/>
    <w:rsid w:val="00150591"/>
    <w:rsid w:val="00161F64"/>
    <w:rsid w:val="0017764C"/>
    <w:rsid w:val="00177B14"/>
    <w:rsid w:val="00182054"/>
    <w:rsid w:val="0018430F"/>
    <w:rsid w:val="001856AC"/>
    <w:rsid w:val="001859DA"/>
    <w:rsid w:val="00190969"/>
    <w:rsid w:val="001A59AF"/>
    <w:rsid w:val="001B3236"/>
    <w:rsid w:val="001C5A91"/>
    <w:rsid w:val="001D4819"/>
    <w:rsid w:val="001D73EC"/>
    <w:rsid w:val="001E1843"/>
    <w:rsid w:val="001E5BFD"/>
    <w:rsid w:val="001E751D"/>
    <w:rsid w:val="001F13DE"/>
    <w:rsid w:val="001F2C4E"/>
    <w:rsid w:val="001F469C"/>
    <w:rsid w:val="0020641F"/>
    <w:rsid w:val="00210999"/>
    <w:rsid w:val="00210A8A"/>
    <w:rsid w:val="00241AD7"/>
    <w:rsid w:val="00247185"/>
    <w:rsid w:val="00247289"/>
    <w:rsid w:val="002532D8"/>
    <w:rsid w:val="0025463E"/>
    <w:rsid w:val="002716B8"/>
    <w:rsid w:val="00274D7F"/>
    <w:rsid w:val="002807B8"/>
    <w:rsid w:val="00286CFC"/>
    <w:rsid w:val="00294FE3"/>
    <w:rsid w:val="002968E2"/>
    <w:rsid w:val="002A0833"/>
    <w:rsid w:val="002B5704"/>
    <w:rsid w:val="002B5C33"/>
    <w:rsid w:val="002B70AB"/>
    <w:rsid w:val="002B7375"/>
    <w:rsid w:val="002B7564"/>
    <w:rsid w:val="002D0371"/>
    <w:rsid w:val="002D0743"/>
    <w:rsid w:val="002D0DD4"/>
    <w:rsid w:val="002D1B09"/>
    <w:rsid w:val="002E0AE7"/>
    <w:rsid w:val="002E6B87"/>
    <w:rsid w:val="002F62B0"/>
    <w:rsid w:val="003023F7"/>
    <w:rsid w:val="00305618"/>
    <w:rsid w:val="0030569A"/>
    <w:rsid w:val="00316A9A"/>
    <w:rsid w:val="00336176"/>
    <w:rsid w:val="00350530"/>
    <w:rsid w:val="003603CC"/>
    <w:rsid w:val="00360D68"/>
    <w:rsid w:val="00364C8D"/>
    <w:rsid w:val="00366D51"/>
    <w:rsid w:val="00376BC5"/>
    <w:rsid w:val="00381012"/>
    <w:rsid w:val="00384694"/>
    <w:rsid w:val="00384BD5"/>
    <w:rsid w:val="003A009D"/>
    <w:rsid w:val="003A33CF"/>
    <w:rsid w:val="003D0777"/>
    <w:rsid w:val="003D33D1"/>
    <w:rsid w:val="003D65D5"/>
    <w:rsid w:val="003F302C"/>
    <w:rsid w:val="004040ED"/>
    <w:rsid w:val="00406609"/>
    <w:rsid w:val="004167DA"/>
    <w:rsid w:val="00423C00"/>
    <w:rsid w:val="00425754"/>
    <w:rsid w:val="00443A85"/>
    <w:rsid w:val="004524C7"/>
    <w:rsid w:val="0045557D"/>
    <w:rsid w:val="00471B11"/>
    <w:rsid w:val="00476A7F"/>
    <w:rsid w:val="00487000"/>
    <w:rsid w:val="004900EC"/>
    <w:rsid w:val="00491B15"/>
    <w:rsid w:val="00491E59"/>
    <w:rsid w:val="004A322A"/>
    <w:rsid w:val="004A43EB"/>
    <w:rsid w:val="004A4D33"/>
    <w:rsid w:val="004A58FB"/>
    <w:rsid w:val="004B0205"/>
    <w:rsid w:val="004B0C8F"/>
    <w:rsid w:val="004D5B51"/>
    <w:rsid w:val="004E4720"/>
    <w:rsid w:val="004F0197"/>
    <w:rsid w:val="004F3D9E"/>
    <w:rsid w:val="004F441D"/>
    <w:rsid w:val="004F52DC"/>
    <w:rsid w:val="004F7DE4"/>
    <w:rsid w:val="004F7FAC"/>
    <w:rsid w:val="005064A8"/>
    <w:rsid w:val="00514067"/>
    <w:rsid w:val="005146F6"/>
    <w:rsid w:val="00533930"/>
    <w:rsid w:val="00535064"/>
    <w:rsid w:val="0054595B"/>
    <w:rsid w:val="00552D3D"/>
    <w:rsid w:val="00567998"/>
    <w:rsid w:val="00571C51"/>
    <w:rsid w:val="0057356C"/>
    <w:rsid w:val="00575D8D"/>
    <w:rsid w:val="00585F11"/>
    <w:rsid w:val="00592A0C"/>
    <w:rsid w:val="00596C23"/>
    <w:rsid w:val="005A1110"/>
    <w:rsid w:val="005A77A1"/>
    <w:rsid w:val="005B1A2C"/>
    <w:rsid w:val="005B2EDA"/>
    <w:rsid w:val="005B4883"/>
    <w:rsid w:val="005C05C8"/>
    <w:rsid w:val="005C4A05"/>
    <w:rsid w:val="005C71E9"/>
    <w:rsid w:val="005D1440"/>
    <w:rsid w:val="005D567D"/>
    <w:rsid w:val="005D6C8C"/>
    <w:rsid w:val="005D7606"/>
    <w:rsid w:val="005E2736"/>
    <w:rsid w:val="005F244C"/>
    <w:rsid w:val="005F2964"/>
    <w:rsid w:val="006010EA"/>
    <w:rsid w:val="006030E5"/>
    <w:rsid w:val="006045BD"/>
    <w:rsid w:val="00606596"/>
    <w:rsid w:val="006379CC"/>
    <w:rsid w:val="0064185A"/>
    <w:rsid w:val="00642C10"/>
    <w:rsid w:val="00643FE7"/>
    <w:rsid w:val="00647B2B"/>
    <w:rsid w:val="00653722"/>
    <w:rsid w:val="00662B64"/>
    <w:rsid w:val="006811B0"/>
    <w:rsid w:val="0068250C"/>
    <w:rsid w:val="00686177"/>
    <w:rsid w:val="006926AD"/>
    <w:rsid w:val="00692C3A"/>
    <w:rsid w:val="006A1DEC"/>
    <w:rsid w:val="006A3FED"/>
    <w:rsid w:val="006A47B6"/>
    <w:rsid w:val="006B3CDF"/>
    <w:rsid w:val="006B4882"/>
    <w:rsid w:val="006B72A4"/>
    <w:rsid w:val="006C07BC"/>
    <w:rsid w:val="006C6481"/>
    <w:rsid w:val="006D11D0"/>
    <w:rsid w:val="006D2635"/>
    <w:rsid w:val="006E7416"/>
    <w:rsid w:val="006F5A97"/>
    <w:rsid w:val="006F6EBE"/>
    <w:rsid w:val="0070037D"/>
    <w:rsid w:val="00712171"/>
    <w:rsid w:val="00712B8A"/>
    <w:rsid w:val="0072771C"/>
    <w:rsid w:val="007312D4"/>
    <w:rsid w:val="00735BF6"/>
    <w:rsid w:val="00742409"/>
    <w:rsid w:val="007437C3"/>
    <w:rsid w:val="007451DD"/>
    <w:rsid w:val="007460D8"/>
    <w:rsid w:val="007472CC"/>
    <w:rsid w:val="007501AF"/>
    <w:rsid w:val="00760EF2"/>
    <w:rsid w:val="0076574B"/>
    <w:rsid w:val="007770E5"/>
    <w:rsid w:val="0078218A"/>
    <w:rsid w:val="007878F8"/>
    <w:rsid w:val="007900D5"/>
    <w:rsid w:val="007901F1"/>
    <w:rsid w:val="007941E3"/>
    <w:rsid w:val="007A5EC1"/>
    <w:rsid w:val="007B103D"/>
    <w:rsid w:val="007E51C5"/>
    <w:rsid w:val="007F38D3"/>
    <w:rsid w:val="00806075"/>
    <w:rsid w:val="00811189"/>
    <w:rsid w:val="0082059D"/>
    <w:rsid w:val="008244EA"/>
    <w:rsid w:val="0082570E"/>
    <w:rsid w:val="00825FCF"/>
    <w:rsid w:val="00830096"/>
    <w:rsid w:val="0083253F"/>
    <w:rsid w:val="00837294"/>
    <w:rsid w:val="00840664"/>
    <w:rsid w:val="00844B8A"/>
    <w:rsid w:val="008612ED"/>
    <w:rsid w:val="00863126"/>
    <w:rsid w:val="00867970"/>
    <w:rsid w:val="00874667"/>
    <w:rsid w:val="0088229E"/>
    <w:rsid w:val="00887345"/>
    <w:rsid w:val="00893606"/>
    <w:rsid w:val="008959CA"/>
    <w:rsid w:val="008A07DE"/>
    <w:rsid w:val="008A44D3"/>
    <w:rsid w:val="008A6139"/>
    <w:rsid w:val="008A7A29"/>
    <w:rsid w:val="008B4844"/>
    <w:rsid w:val="008C5A62"/>
    <w:rsid w:val="008C7A68"/>
    <w:rsid w:val="008D0FD9"/>
    <w:rsid w:val="008D7D1D"/>
    <w:rsid w:val="008E2588"/>
    <w:rsid w:val="008E2686"/>
    <w:rsid w:val="008E462B"/>
    <w:rsid w:val="008E55EC"/>
    <w:rsid w:val="008E5D57"/>
    <w:rsid w:val="008F135C"/>
    <w:rsid w:val="008F4D41"/>
    <w:rsid w:val="008F7A7A"/>
    <w:rsid w:val="00901018"/>
    <w:rsid w:val="0090464C"/>
    <w:rsid w:val="00904CBD"/>
    <w:rsid w:val="00916624"/>
    <w:rsid w:val="009329D5"/>
    <w:rsid w:val="00935C64"/>
    <w:rsid w:val="00954362"/>
    <w:rsid w:val="0095540C"/>
    <w:rsid w:val="00957C52"/>
    <w:rsid w:val="00966758"/>
    <w:rsid w:val="0096703B"/>
    <w:rsid w:val="00980D14"/>
    <w:rsid w:val="0098316C"/>
    <w:rsid w:val="00984407"/>
    <w:rsid w:val="00986590"/>
    <w:rsid w:val="0098774C"/>
    <w:rsid w:val="009929FE"/>
    <w:rsid w:val="00997A91"/>
    <w:rsid w:val="009A260D"/>
    <w:rsid w:val="009A347B"/>
    <w:rsid w:val="009A7530"/>
    <w:rsid w:val="009B4B85"/>
    <w:rsid w:val="009B7413"/>
    <w:rsid w:val="009C74B0"/>
    <w:rsid w:val="009C79E6"/>
    <w:rsid w:val="009D154A"/>
    <w:rsid w:val="009D3527"/>
    <w:rsid w:val="009D422D"/>
    <w:rsid w:val="009D784D"/>
    <w:rsid w:val="009E49FD"/>
    <w:rsid w:val="009E6711"/>
    <w:rsid w:val="009E7D1D"/>
    <w:rsid w:val="00A00514"/>
    <w:rsid w:val="00A06C0F"/>
    <w:rsid w:val="00A37F40"/>
    <w:rsid w:val="00A45037"/>
    <w:rsid w:val="00A47660"/>
    <w:rsid w:val="00A563BD"/>
    <w:rsid w:val="00A72E3E"/>
    <w:rsid w:val="00A807D1"/>
    <w:rsid w:val="00A97926"/>
    <w:rsid w:val="00AA3DCE"/>
    <w:rsid w:val="00AB01EB"/>
    <w:rsid w:val="00AC077F"/>
    <w:rsid w:val="00AE35AF"/>
    <w:rsid w:val="00AE3A65"/>
    <w:rsid w:val="00AF4FED"/>
    <w:rsid w:val="00AF55C0"/>
    <w:rsid w:val="00AF61BA"/>
    <w:rsid w:val="00B03582"/>
    <w:rsid w:val="00B10237"/>
    <w:rsid w:val="00B11436"/>
    <w:rsid w:val="00B22AFE"/>
    <w:rsid w:val="00B34B05"/>
    <w:rsid w:val="00B41DF3"/>
    <w:rsid w:val="00B52FA1"/>
    <w:rsid w:val="00B5579B"/>
    <w:rsid w:val="00B600B8"/>
    <w:rsid w:val="00B70B48"/>
    <w:rsid w:val="00B72258"/>
    <w:rsid w:val="00B73A56"/>
    <w:rsid w:val="00B74090"/>
    <w:rsid w:val="00B750AD"/>
    <w:rsid w:val="00B76180"/>
    <w:rsid w:val="00B92E98"/>
    <w:rsid w:val="00B95B5C"/>
    <w:rsid w:val="00BA3EA0"/>
    <w:rsid w:val="00BA6C31"/>
    <w:rsid w:val="00BA7341"/>
    <w:rsid w:val="00BA736C"/>
    <w:rsid w:val="00BB143B"/>
    <w:rsid w:val="00BB3E50"/>
    <w:rsid w:val="00BD2D80"/>
    <w:rsid w:val="00BD66C9"/>
    <w:rsid w:val="00BE42C9"/>
    <w:rsid w:val="00BE79DB"/>
    <w:rsid w:val="00BF62B1"/>
    <w:rsid w:val="00C024F5"/>
    <w:rsid w:val="00C048EF"/>
    <w:rsid w:val="00C13A89"/>
    <w:rsid w:val="00C20FF4"/>
    <w:rsid w:val="00C23764"/>
    <w:rsid w:val="00C33C3B"/>
    <w:rsid w:val="00C40032"/>
    <w:rsid w:val="00C46923"/>
    <w:rsid w:val="00C57FF7"/>
    <w:rsid w:val="00C61826"/>
    <w:rsid w:val="00C6793D"/>
    <w:rsid w:val="00C85606"/>
    <w:rsid w:val="00C86163"/>
    <w:rsid w:val="00C86CF0"/>
    <w:rsid w:val="00C925A0"/>
    <w:rsid w:val="00C96D1D"/>
    <w:rsid w:val="00CA2FD1"/>
    <w:rsid w:val="00CA6CF6"/>
    <w:rsid w:val="00CB0C4C"/>
    <w:rsid w:val="00CB1B56"/>
    <w:rsid w:val="00CB24B3"/>
    <w:rsid w:val="00CB3898"/>
    <w:rsid w:val="00CB49EE"/>
    <w:rsid w:val="00CC5BE6"/>
    <w:rsid w:val="00CC7E06"/>
    <w:rsid w:val="00CD3E80"/>
    <w:rsid w:val="00CE2200"/>
    <w:rsid w:val="00CE6520"/>
    <w:rsid w:val="00CF7053"/>
    <w:rsid w:val="00CF7860"/>
    <w:rsid w:val="00D10F68"/>
    <w:rsid w:val="00D1508D"/>
    <w:rsid w:val="00D259D9"/>
    <w:rsid w:val="00D266B4"/>
    <w:rsid w:val="00D32FA6"/>
    <w:rsid w:val="00D33224"/>
    <w:rsid w:val="00D34E7B"/>
    <w:rsid w:val="00D3609A"/>
    <w:rsid w:val="00D42A6D"/>
    <w:rsid w:val="00D42F2D"/>
    <w:rsid w:val="00D43048"/>
    <w:rsid w:val="00D56D99"/>
    <w:rsid w:val="00D57793"/>
    <w:rsid w:val="00D61EC9"/>
    <w:rsid w:val="00D758F2"/>
    <w:rsid w:val="00D82FE2"/>
    <w:rsid w:val="00D83260"/>
    <w:rsid w:val="00D978DD"/>
    <w:rsid w:val="00DA6D4C"/>
    <w:rsid w:val="00DA70F5"/>
    <w:rsid w:val="00DC01D0"/>
    <w:rsid w:val="00DC6150"/>
    <w:rsid w:val="00DE0ADF"/>
    <w:rsid w:val="00DE256B"/>
    <w:rsid w:val="00DE4A93"/>
    <w:rsid w:val="00DF15A2"/>
    <w:rsid w:val="00E0566B"/>
    <w:rsid w:val="00E05ECB"/>
    <w:rsid w:val="00E1048E"/>
    <w:rsid w:val="00E14CFD"/>
    <w:rsid w:val="00E16D65"/>
    <w:rsid w:val="00E21A0C"/>
    <w:rsid w:val="00E21DEC"/>
    <w:rsid w:val="00E2220A"/>
    <w:rsid w:val="00E22221"/>
    <w:rsid w:val="00E24CBD"/>
    <w:rsid w:val="00E25A46"/>
    <w:rsid w:val="00E30D7B"/>
    <w:rsid w:val="00E320E3"/>
    <w:rsid w:val="00E522CD"/>
    <w:rsid w:val="00E54184"/>
    <w:rsid w:val="00E5548E"/>
    <w:rsid w:val="00E61E51"/>
    <w:rsid w:val="00E62AAB"/>
    <w:rsid w:val="00E63E2E"/>
    <w:rsid w:val="00E67873"/>
    <w:rsid w:val="00E749D2"/>
    <w:rsid w:val="00E87C64"/>
    <w:rsid w:val="00E9060D"/>
    <w:rsid w:val="00E90CCC"/>
    <w:rsid w:val="00E91800"/>
    <w:rsid w:val="00E92190"/>
    <w:rsid w:val="00E93EA2"/>
    <w:rsid w:val="00E941BF"/>
    <w:rsid w:val="00EA1601"/>
    <w:rsid w:val="00EA2668"/>
    <w:rsid w:val="00EA6C8A"/>
    <w:rsid w:val="00EB5AAA"/>
    <w:rsid w:val="00EC5692"/>
    <w:rsid w:val="00EC56C7"/>
    <w:rsid w:val="00ED5171"/>
    <w:rsid w:val="00ED7258"/>
    <w:rsid w:val="00EE221D"/>
    <w:rsid w:val="00EF5CF4"/>
    <w:rsid w:val="00F0641F"/>
    <w:rsid w:val="00F24FAD"/>
    <w:rsid w:val="00F253FA"/>
    <w:rsid w:val="00F3531B"/>
    <w:rsid w:val="00F40507"/>
    <w:rsid w:val="00F51F7F"/>
    <w:rsid w:val="00F5354C"/>
    <w:rsid w:val="00F57037"/>
    <w:rsid w:val="00F60F3D"/>
    <w:rsid w:val="00F62087"/>
    <w:rsid w:val="00F65650"/>
    <w:rsid w:val="00F671EF"/>
    <w:rsid w:val="00F801DB"/>
    <w:rsid w:val="00F928C9"/>
    <w:rsid w:val="00F93C11"/>
    <w:rsid w:val="00FA60E6"/>
    <w:rsid w:val="00FB031D"/>
    <w:rsid w:val="00FB6E28"/>
    <w:rsid w:val="00FC2468"/>
    <w:rsid w:val="00FD10DA"/>
    <w:rsid w:val="00FD34BA"/>
    <w:rsid w:val="00FD7485"/>
    <w:rsid w:val="00FE33A7"/>
    <w:rsid w:val="00FE47E4"/>
    <w:rsid w:val="00FF5C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39D3085E"/>
  <w15:chartTrackingRefBased/>
  <w15:docId w15:val="{EFB39902-DB59-4BB7-97E5-C2E6934CB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4D3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47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47B6"/>
  </w:style>
  <w:style w:type="paragraph" w:styleId="Footer">
    <w:name w:val="footer"/>
    <w:basedOn w:val="Normal"/>
    <w:link w:val="FooterChar"/>
    <w:uiPriority w:val="99"/>
    <w:unhideWhenUsed/>
    <w:rsid w:val="006A47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47B6"/>
  </w:style>
  <w:style w:type="character" w:styleId="CommentReference">
    <w:name w:val="annotation reference"/>
    <w:basedOn w:val="DefaultParagraphFont"/>
    <w:uiPriority w:val="99"/>
    <w:semiHidden/>
    <w:unhideWhenUsed/>
    <w:rsid w:val="00653722"/>
    <w:rPr>
      <w:sz w:val="16"/>
      <w:szCs w:val="16"/>
    </w:rPr>
  </w:style>
  <w:style w:type="paragraph" w:styleId="CommentText">
    <w:name w:val="annotation text"/>
    <w:basedOn w:val="Normal"/>
    <w:link w:val="CommentTextChar"/>
    <w:uiPriority w:val="99"/>
    <w:semiHidden/>
    <w:unhideWhenUsed/>
    <w:rsid w:val="00653722"/>
    <w:pPr>
      <w:spacing w:line="240" w:lineRule="auto"/>
    </w:pPr>
    <w:rPr>
      <w:sz w:val="20"/>
      <w:szCs w:val="20"/>
    </w:rPr>
  </w:style>
  <w:style w:type="character" w:customStyle="1" w:styleId="CommentTextChar">
    <w:name w:val="Comment Text Char"/>
    <w:basedOn w:val="DefaultParagraphFont"/>
    <w:link w:val="CommentText"/>
    <w:uiPriority w:val="99"/>
    <w:semiHidden/>
    <w:rsid w:val="00653722"/>
    <w:rPr>
      <w:sz w:val="20"/>
      <w:szCs w:val="20"/>
    </w:rPr>
  </w:style>
  <w:style w:type="paragraph" w:styleId="CommentSubject">
    <w:name w:val="annotation subject"/>
    <w:basedOn w:val="CommentText"/>
    <w:next w:val="CommentText"/>
    <w:link w:val="CommentSubjectChar"/>
    <w:uiPriority w:val="99"/>
    <w:semiHidden/>
    <w:unhideWhenUsed/>
    <w:rsid w:val="00653722"/>
    <w:rPr>
      <w:b/>
      <w:bCs/>
    </w:rPr>
  </w:style>
  <w:style w:type="character" w:customStyle="1" w:styleId="CommentSubjectChar">
    <w:name w:val="Comment Subject Char"/>
    <w:basedOn w:val="CommentTextChar"/>
    <w:link w:val="CommentSubject"/>
    <w:uiPriority w:val="99"/>
    <w:semiHidden/>
    <w:rsid w:val="00653722"/>
    <w:rPr>
      <w:b/>
      <w:bCs/>
      <w:sz w:val="20"/>
      <w:szCs w:val="20"/>
    </w:rPr>
  </w:style>
  <w:style w:type="paragraph" w:styleId="BalloonText">
    <w:name w:val="Balloon Text"/>
    <w:basedOn w:val="Normal"/>
    <w:link w:val="BalloonTextChar"/>
    <w:uiPriority w:val="99"/>
    <w:semiHidden/>
    <w:unhideWhenUsed/>
    <w:rsid w:val="006537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3722"/>
    <w:rPr>
      <w:rFonts w:ascii="Segoe UI" w:hAnsi="Segoe UI" w:cs="Segoe UI"/>
      <w:sz w:val="18"/>
      <w:szCs w:val="18"/>
    </w:rPr>
  </w:style>
  <w:style w:type="paragraph" w:styleId="ListParagraph">
    <w:name w:val="List Paragraph"/>
    <w:basedOn w:val="Normal"/>
    <w:uiPriority w:val="34"/>
    <w:qFormat/>
    <w:rsid w:val="0088229E"/>
    <w:pPr>
      <w:ind w:left="720"/>
      <w:contextualSpacing/>
    </w:pPr>
  </w:style>
  <w:style w:type="character" w:customStyle="1" w:styleId="Heading1Char">
    <w:name w:val="Heading 1 Char"/>
    <w:basedOn w:val="DefaultParagraphFont"/>
    <w:link w:val="Heading1"/>
    <w:uiPriority w:val="9"/>
    <w:rsid w:val="004A4D3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A4D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12716">
      <w:bodyDiv w:val="1"/>
      <w:marLeft w:val="0"/>
      <w:marRight w:val="0"/>
      <w:marTop w:val="0"/>
      <w:marBottom w:val="0"/>
      <w:divBdr>
        <w:top w:val="none" w:sz="0" w:space="0" w:color="auto"/>
        <w:left w:val="none" w:sz="0" w:space="0" w:color="auto"/>
        <w:bottom w:val="none" w:sz="0" w:space="0" w:color="auto"/>
        <w:right w:val="none" w:sz="0" w:space="0" w:color="auto"/>
      </w:divBdr>
    </w:div>
    <w:div w:id="42876157">
      <w:bodyDiv w:val="1"/>
      <w:marLeft w:val="0"/>
      <w:marRight w:val="0"/>
      <w:marTop w:val="0"/>
      <w:marBottom w:val="0"/>
      <w:divBdr>
        <w:top w:val="none" w:sz="0" w:space="0" w:color="auto"/>
        <w:left w:val="none" w:sz="0" w:space="0" w:color="auto"/>
        <w:bottom w:val="none" w:sz="0" w:space="0" w:color="auto"/>
        <w:right w:val="none" w:sz="0" w:space="0" w:color="auto"/>
      </w:divBdr>
    </w:div>
    <w:div w:id="76944424">
      <w:bodyDiv w:val="1"/>
      <w:marLeft w:val="0"/>
      <w:marRight w:val="0"/>
      <w:marTop w:val="0"/>
      <w:marBottom w:val="0"/>
      <w:divBdr>
        <w:top w:val="none" w:sz="0" w:space="0" w:color="auto"/>
        <w:left w:val="none" w:sz="0" w:space="0" w:color="auto"/>
        <w:bottom w:val="none" w:sz="0" w:space="0" w:color="auto"/>
        <w:right w:val="none" w:sz="0" w:space="0" w:color="auto"/>
      </w:divBdr>
    </w:div>
    <w:div w:id="87623994">
      <w:bodyDiv w:val="1"/>
      <w:marLeft w:val="0"/>
      <w:marRight w:val="0"/>
      <w:marTop w:val="0"/>
      <w:marBottom w:val="0"/>
      <w:divBdr>
        <w:top w:val="none" w:sz="0" w:space="0" w:color="auto"/>
        <w:left w:val="none" w:sz="0" w:space="0" w:color="auto"/>
        <w:bottom w:val="none" w:sz="0" w:space="0" w:color="auto"/>
        <w:right w:val="none" w:sz="0" w:space="0" w:color="auto"/>
      </w:divBdr>
    </w:div>
    <w:div w:id="90442854">
      <w:bodyDiv w:val="1"/>
      <w:marLeft w:val="0"/>
      <w:marRight w:val="0"/>
      <w:marTop w:val="0"/>
      <w:marBottom w:val="0"/>
      <w:divBdr>
        <w:top w:val="none" w:sz="0" w:space="0" w:color="auto"/>
        <w:left w:val="none" w:sz="0" w:space="0" w:color="auto"/>
        <w:bottom w:val="none" w:sz="0" w:space="0" w:color="auto"/>
        <w:right w:val="none" w:sz="0" w:space="0" w:color="auto"/>
      </w:divBdr>
    </w:div>
    <w:div w:id="104807941">
      <w:bodyDiv w:val="1"/>
      <w:marLeft w:val="0"/>
      <w:marRight w:val="0"/>
      <w:marTop w:val="0"/>
      <w:marBottom w:val="0"/>
      <w:divBdr>
        <w:top w:val="none" w:sz="0" w:space="0" w:color="auto"/>
        <w:left w:val="none" w:sz="0" w:space="0" w:color="auto"/>
        <w:bottom w:val="none" w:sz="0" w:space="0" w:color="auto"/>
        <w:right w:val="none" w:sz="0" w:space="0" w:color="auto"/>
      </w:divBdr>
    </w:div>
    <w:div w:id="178391624">
      <w:bodyDiv w:val="1"/>
      <w:marLeft w:val="0"/>
      <w:marRight w:val="0"/>
      <w:marTop w:val="0"/>
      <w:marBottom w:val="0"/>
      <w:divBdr>
        <w:top w:val="none" w:sz="0" w:space="0" w:color="auto"/>
        <w:left w:val="none" w:sz="0" w:space="0" w:color="auto"/>
        <w:bottom w:val="none" w:sz="0" w:space="0" w:color="auto"/>
        <w:right w:val="none" w:sz="0" w:space="0" w:color="auto"/>
      </w:divBdr>
    </w:div>
    <w:div w:id="246114262">
      <w:bodyDiv w:val="1"/>
      <w:marLeft w:val="0"/>
      <w:marRight w:val="0"/>
      <w:marTop w:val="0"/>
      <w:marBottom w:val="0"/>
      <w:divBdr>
        <w:top w:val="none" w:sz="0" w:space="0" w:color="auto"/>
        <w:left w:val="none" w:sz="0" w:space="0" w:color="auto"/>
        <w:bottom w:val="none" w:sz="0" w:space="0" w:color="auto"/>
        <w:right w:val="none" w:sz="0" w:space="0" w:color="auto"/>
      </w:divBdr>
    </w:div>
    <w:div w:id="269699366">
      <w:bodyDiv w:val="1"/>
      <w:marLeft w:val="0"/>
      <w:marRight w:val="0"/>
      <w:marTop w:val="0"/>
      <w:marBottom w:val="0"/>
      <w:divBdr>
        <w:top w:val="none" w:sz="0" w:space="0" w:color="auto"/>
        <w:left w:val="none" w:sz="0" w:space="0" w:color="auto"/>
        <w:bottom w:val="none" w:sz="0" w:space="0" w:color="auto"/>
        <w:right w:val="none" w:sz="0" w:space="0" w:color="auto"/>
      </w:divBdr>
    </w:div>
    <w:div w:id="283535963">
      <w:bodyDiv w:val="1"/>
      <w:marLeft w:val="0"/>
      <w:marRight w:val="0"/>
      <w:marTop w:val="0"/>
      <w:marBottom w:val="0"/>
      <w:divBdr>
        <w:top w:val="none" w:sz="0" w:space="0" w:color="auto"/>
        <w:left w:val="none" w:sz="0" w:space="0" w:color="auto"/>
        <w:bottom w:val="none" w:sz="0" w:space="0" w:color="auto"/>
        <w:right w:val="none" w:sz="0" w:space="0" w:color="auto"/>
      </w:divBdr>
    </w:div>
    <w:div w:id="305823506">
      <w:bodyDiv w:val="1"/>
      <w:marLeft w:val="0"/>
      <w:marRight w:val="0"/>
      <w:marTop w:val="0"/>
      <w:marBottom w:val="0"/>
      <w:divBdr>
        <w:top w:val="none" w:sz="0" w:space="0" w:color="auto"/>
        <w:left w:val="none" w:sz="0" w:space="0" w:color="auto"/>
        <w:bottom w:val="none" w:sz="0" w:space="0" w:color="auto"/>
        <w:right w:val="none" w:sz="0" w:space="0" w:color="auto"/>
      </w:divBdr>
    </w:div>
    <w:div w:id="320695706">
      <w:bodyDiv w:val="1"/>
      <w:marLeft w:val="0"/>
      <w:marRight w:val="0"/>
      <w:marTop w:val="0"/>
      <w:marBottom w:val="0"/>
      <w:divBdr>
        <w:top w:val="none" w:sz="0" w:space="0" w:color="auto"/>
        <w:left w:val="none" w:sz="0" w:space="0" w:color="auto"/>
        <w:bottom w:val="none" w:sz="0" w:space="0" w:color="auto"/>
        <w:right w:val="none" w:sz="0" w:space="0" w:color="auto"/>
      </w:divBdr>
    </w:div>
    <w:div w:id="335040023">
      <w:bodyDiv w:val="1"/>
      <w:marLeft w:val="0"/>
      <w:marRight w:val="0"/>
      <w:marTop w:val="0"/>
      <w:marBottom w:val="0"/>
      <w:divBdr>
        <w:top w:val="none" w:sz="0" w:space="0" w:color="auto"/>
        <w:left w:val="none" w:sz="0" w:space="0" w:color="auto"/>
        <w:bottom w:val="none" w:sz="0" w:space="0" w:color="auto"/>
        <w:right w:val="none" w:sz="0" w:space="0" w:color="auto"/>
      </w:divBdr>
    </w:div>
    <w:div w:id="350571993">
      <w:bodyDiv w:val="1"/>
      <w:marLeft w:val="0"/>
      <w:marRight w:val="0"/>
      <w:marTop w:val="0"/>
      <w:marBottom w:val="0"/>
      <w:divBdr>
        <w:top w:val="none" w:sz="0" w:space="0" w:color="auto"/>
        <w:left w:val="none" w:sz="0" w:space="0" w:color="auto"/>
        <w:bottom w:val="none" w:sz="0" w:space="0" w:color="auto"/>
        <w:right w:val="none" w:sz="0" w:space="0" w:color="auto"/>
      </w:divBdr>
    </w:div>
    <w:div w:id="369646344">
      <w:bodyDiv w:val="1"/>
      <w:marLeft w:val="0"/>
      <w:marRight w:val="0"/>
      <w:marTop w:val="0"/>
      <w:marBottom w:val="0"/>
      <w:divBdr>
        <w:top w:val="none" w:sz="0" w:space="0" w:color="auto"/>
        <w:left w:val="none" w:sz="0" w:space="0" w:color="auto"/>
        <w:bottom w:val="none" w:sz="0" w:space="0" w:color="auto"/>
        <w:right w:val="none" w:sz="0" w:space="0" w:color="auto"/>
      </w:divBdr>
    </w:div>
    <w:div w:id="415832390">
      <w:bodyDiv w:val="1"/>
      <w:marLeft w:val="0"/>
      <w:marRight w:val="0"/>
      <w:marTop w:val="0"/>
      <w:marBottom w:val="0"/>
      <w:divBdr>
        <w:top w:val="none" w:sz="0" w:space="0" w:color="auto"/>
        <w:left w:val="none" w:sz="0" w:space="0" w:color="auto"/>
        <w:bottom w:val="none" w:sz="0" w:space="0" w:color="auto"/>
        <w:right w:val="none" w:sz="0" w:space="0" w:color="auto"/>
      </w:divBdr>
    </w:div>
    <w:div w:id="426539050">
      <w:bodyDiv w:val="1"/>
      <w:marLeft w:val="0"/>
      <w:marRight w:val="0"/>
      <w:marTop w:val="0"/>
      <w:marBottom w:val="0"/>
      <w:divBdr>
        <w:top w:val="none" w:sz="0" w:space="0" w:color="auto"/>
        <w:left w:val="none" w:sz="0" w:space="0" w:color="auto"/>
        <w:bottom w:val="none" w:sz="0" w:space="0" w:color="auto"/>
        <w:right w:val="none" w:sz="0" w:space="0" w:color="auto"/>
      </w:divBdr>
    </w:div>
    <w:div w:id="441730715">
      <w:bodyDiv w:val="1"/>
      <w:marLeft w:val="0"/>
      <w:marRight w:val="0"/>
      <w:marTop w:val="0"/>
      <w:marBottom w:val="0"/>
      <w:divBdr>
        <w:top w:val="none" w:sz="0" w:space="0" w:color="auto"/>
        <w:left w:val="none" w:sz="0" w:space="0" w:color="auto"/>
        <w:bottom w:val="none" w:sz="0" w:space="0" w:color="auto"/>
        <w:right w:val="none" w:sz="0" w:space="0" w:color="auto"/>
      </w:divBdr>
    </w:div>
    <w:div w:id="452600414">
      <w:bodyDiv w:val="1"/>
      <w:marLeft w:val="0"/>
      <w:marRight w:val="0"/>
      <w:marTop w:val="0"/>
      <w:marBottom w:val="0"/>
      <w:divBdr>
        <w:top w:val="none" w:sz="0" w:space="0" w:color="auto"/>
        <w:left w:val="none" w:sz="0" w:space="0" w:color="auto"/>
        <w:bottom w:val="none" w:sz="0" w:space="0" w:color="auto"/>
        <w:right w:val="none" w:sz="0" w:space="0" w:color="auto"/>
      </w:divBdr>
    </w:div>
    <w:div w:id="478615668">
      <w:bodyDiv w:val="1"/>
      <w:marLeft w:val="0"/>
      <w:marRight w:val="0"/>
      <w:marTop w:val="0"/>
      <w:marBottom w:val="0"/>
      <w:divBdr>
        <w:top w:val="none" w:sz="0" w:space="0" w:color="auto"/>
        <w:left w:val="none" w:sz="0" w:space="0" w:color="auto"/>
        <w:bottom w:val="none" w:sz="0" w:space="0" w:color="auto"/>
        <w:right w:val="none" w:sz="0" w:space="0" w:color="auto"/>
      </w:divBdr>
    </w:div>
    <w:div w:id="484665467">
      <w:bodyDiv w:val="1"/>
      <w:marLeft w:val="0"/>
      <w:marRight w:val="0"/>
      <w:marTop w:val="0"/>
      <w:marBottom w:val="0"/>
      <w:divBdr>
        <w:top w:val="none" w:sz="0" w:space="0" w:color="auto"/>
        <w:left w:val="none" w:sz="0" w:space="0" w:color="auto"/>
        <w:bottom w:val="none" w:sz="0" w:space="0" w:color="auto"/>
        <w:right w:val="none" w:sz="0" w:space="0" w:color="auto"/>
      </w:divBdr>
    </w:div>
    <w:div w:id="485826836">
      <w:bodyDiv w:val="1"/>
      <w:marLeft w:val="0"/>
      <w:marRight w:val="0"/>
      <w:marTop w:val="0"/>
      <w:marBottom w:val="0"/>
      <w:divBdr>
        <w:top w:val="none" w:sz="0" w:space="0" w:color="auto"/>
        <w:left w:val="none" w:sz="0" w:space="0" w:color="auto"/>
        <w:bottom w:val="none" w:sz="0" w:space="0" w:color="auto"/>
        <w:right w:val="none" w:sz="0" w:space="0" w:color="auto"/>
      </w:divBdr>
    </w:div>
    <w:div w:id="487137139">
      <w:bodyDiv w:val="1"/>
      <w:marLeft w:val="0"/>
      <w:marRight w:val="0"/>
      <w:marTop w:val="0"/>
      <w:marBottom w:val="0"/>
      <w:divBdr>
        <w:top w:val="none" w:sz="0" w:space="0" w:color="auto"/>
        <w:left w:val="none" w:sz="0" w:space="0" w:color="auto"/>
        <w:bottom w:val="none" w:sz="0" w:space="0" w:color="auto"/>
        <w:right w:val="none" w:sz="0" w:space="0" w:color="auto"/>
      </w:divBdr>
    </w:div>
    <w:div w:id="548958093">
      <w:bodyDiv w:val="1"/>
      <w:marLeft w:val="0"/>
      <w:marRight w:val="0"/>
      <w:marTop w:val="0"/>
      <w:marBottom w:val="0"/>
      <w:divBdr>
        <w:top w:val="none" w:sz="0" w:space="0" w:color="auto"/>
        <w:left w:val="none" w:sz="0" w:space="0" w:color="auto"/>
        <w:bottom w:val="none" w:sz="0" w:space="0" w:color="auto"/>
        <w:right w:val="none" w:sz="0" w:space="0" w:color="auto"/>
      </w:divBdr>
    </w:div>
    <w:div w:id="590628006">
      <w:bodyDiv w:val="1"/>
      <w:marLeft w:val="0"/>
      <w:marRight w:val="0"/>
      <w:marTop w:val="0"/>
      <w:marBottom w:val="0"/>
      <w:divBdr>
        <w:top w:val="none" w:sz="0" w:space="0" w:color="auto"/>
        <w:left w:val="none" w:sz="0" w:space="0" w:color="auto"/>
        <w:bottom w:val="none" w:sz="0" w:space="0" w:color="auto"/>
        <w:right w:val="none" w:sz="0" w:space="0" w:color="auto"/>
      </w:divBdr>
    </w:div>
    <w:div w:id="611867477">
      <w:bodyDiv w:val="1"/>
      <w:marLeft w:val="0"/>
      <w:marRight w:val="0"/>
      <w:marTop w:val="0"/>
      <w:marBottom w:val="0"/>
      <w:divBdr>
        <w:top w:val="none" w:sz="0" w:space="0" w:color="auto"/>
        <w:left w:val="none" w:sz="0" w:space="0" w:color="auto"/>
        <w:bottom w:val="none" w:sz="0" w:space="0" w:color="auto"/>
        <w:right w:val="none" w:sz="0" w:space="0" w:color="auto"/>
      </w:divBdr>
    </w:div>
    <w:div w:id="612636692">
      <w:bodyDiv w:val="1"/>
      <w:marLeft w:val="0"/>
      <w:marRight w:val="0"/>
      <w:marTop w:val="0"/>
      <w:marBottom w:val="0"/>
      <w:divBdr>
        <w:top w:val="none" w:sz="0" w:space="0" w:color="auto"/>
        <w:left w:val="none" w:sz="0" w:space="0" w:color="auto"/>
        <w:bottom w:val="none" w:sz="0" w:space="0" w:color="auto"/>
        <w:right w:val="none" w:sz="0" w:space="0" w:color="auto"/>
      </w:divBdr>
    </w:div>
    <w:div w:id="624579344">
      <w:bodyDiv w:val="1"/>
      <w:marLeft w:val="0"/>
      <w:marRight w:val="0"/>
      <w:marTop w:val="0"/>
      <w:marBottom w:val="0"/>
      <w:divBdr>
        <w:top w:val="none" w:sz="0" w:space="0" w:color="auto"/>
        <w:left w:val="none" w:sz="0" w:space="0" w:color="auto"/>
        <w:bottom w:val="none" w:sz="0" w:space="0" w:color="auto"/>
        <w:right w:val="none" w:sz="0" w:space="0" w:color="auto"/>
      </w:divBdr>
    </w:div>
    <w:div w:id="682634847">
      <w:bodyDiv w:val="1"/>
      <w:marLeft w:val="0"/>
      <w:marRight w:val="0"/>
      <w:marTop w:val="0"/>
      <w:marBottom w:val="0"/>
      <w:divBdr>
        <w:top w:val="none" w:sz="0" w:space="0" w:color="auto"/>
        <w:left w:val="none" w:sz="0" w:space="0" w:color="auto"/>
        <w:bottom w:val="none" w:sz="0" w:space="0" w:color="auto"/>
        <w:right w:val="none" w:sz="0" w:space="0" w:color="auto"/>
      </w:divBdr>
    </w:div>
    <w:div w:id="690692767">
      <w:bodyDiv w:val="1"/>
      <w:marLeft w:val="0"/>
      <w:marRight w:val="0"/>
      <w:marTop w:val="0"/>
      <w:marBottom w:val="0"/>
      <w:divBdr>
        <w:top w:val="none" w:sz="0" w:space="0" w:color="auto"/>
        <w:left w:val="none" w:sz="0" w:space="0" w:color="auto"/>
        <w:bottom w:val="none" w:sz="0" w:space="0" w:color="auto"/>
        <w:right w:val="none" w:sz="0" w:space="0" w:color="auto"/>
      </w:divBdr>
    </w:div>
    <w:div w:id="704405659">
      <w:bodyDiv w:val="1"/>
      <w:marLeft w:val="0"/>
      <w:marRight w:val="0"/>
      <w:marTop w:val="0"/>
      <w:marBottom w:val="0"/>
      <w:divBdr>
        <w:top w:val="none" w:sz="0" w:space="0" w:color="auto"/>
        <w:left w:val="none" w:sz="0" w:space="0" w:color="auto"/>
        <w:bottom w:val="none" w:sz="0" w:space="0" w:color="auto"/>
        <w:right w:val="none" w:sz="0" w:space="0" w:color="auto"/>
      </w:divBdr>
    </w:div>
    <w:div w:id="704408897">
      <w:bodyDiv w:val="1"/>
      <w:marLeft w:val="0"/>
      <w:marRight w:val="0"/>
      <w:marTop w:val="0"/>
      <w:marBottom w:val="0"/>
      <w:divBdr>
        <w:top w:val="none" w:sz="0" w:space="0" w:color="auto"/>
        <w:left w:val="none" w:sz="0" w:space="0" w:color="auto"/>
        <w:bottom w:val="none" w:sz="0" w:space="0" w:color="auto"/>
        <w:right w:val="none" w:sz="0" w:space="0" w:color="auto"/>
      </w:divBdr>
    </w:div>
    <w:div w:id="714428779">
      <w:bodyDiv w:val="1"/>
      <w:marLeft w:val="0"/>
      <w:marRight w:val="0"/>
      <w:marTop w:val="0"/>
      <w:marBottom w:val="0"/>
      <w:divBdr>
        <w:top w:val="none" w:sz="0" w:space="0" w:color="auto"/>
        <w:left w:val="none" w:sz="0" w:space="0" w:color="auto"/>
        <w:bottom w:val="none" w:sz="0" w:space="0" w:color="auto"/>
        <w:right w:val="none" w:sz="0" w:space="0" w:color="auto"/>
      </w:divBdr>
    </w:div>
    <w:div w:id="721714031">
      <w:bodyDiv w:val="1"/>
      <w:marLeft w:val="0"/>
      <w:marRight w:val="0"/>
      <w:marTop w:val="0"/>
      <w:marBottom w:val="0"/>
      <w:divBdr>
        <w:top w:val="none" w:sz="0" w:space="0" w:color="auto"/>
        <w:left w:val="none" w:sz="0" w:space="0" w:color="auto"/>
        <w:bottom w:val="none" w:sz="0" w:space="0" w:color="auto"/>
        <w:right w:val="none" w:sz="0" w:space="0" w:color="auto"/>
      </w:divBdr>
    </w:div>
    <w:div w:id="751777671">
      <w:bodyDiv w:val="1"/>
      <w:marLeft w:val="0"/>
      <w:marRight w:val="0"/>
      <w:marTop w:val="0"/>
      <w:marBottom w:val="0"/>
      <w:divBdr>
        <w:top w:val="none" w:sz="0" w:space="0" w:color="auto"/>
        <w:left w:val="none" w:sz="0" w:space="0" w:color="auto"/>
        <w:bottom w:val="none" w:sz="0" w:space="0" w:color="auto"/>
        <w:right w:val="none" w:sz="0" w:space="0" w:color="auto"/>
      </w:divBdr>
    </w:div>
    <w:div w:id="762384895">
      <w:bodyDiv w:val="1"/>
      <w:marLeft w:val="0"/>
      <w:marRight w:val="0"/>
      <w:marTop w:val="0"/>
      <w:marBottom w:val="0"/>
      <w:divBdr>
        <w:top w:val="none" w:sz="0" w:space="0" w:color="auto"/>
        <w:left w:val="none" w:sz="0" w:space="0" w:color="auto"/>
        <w:bottom w:val="none" w:sz="0" w:space="0" w:color="auto"/>
        <w:right w:val="none" w:sz="0" w:space="0" w:color="auto"/>
      </w:divBdr>
    </w:div>
    <w:div w:id="817500942">
      <w:bodyDiv w:val="1"/>
      <w:marLeft w:val="0"/>
      <w:marRight w:val="0"/>
      <w:marTop w:val="0"/>
      <w:marBottom w:val="0"/>
      <w:divBdr>
        <w:top w:val="none" w:sz="0" w:space="0" w:color="auto"/>
        <w:left w:val="none" w:sz="0" w:space="0" w:color="auto"/>
        <w:bottom w:val="none" w:sz="0" w:space="0" w:color="auto"/>
        <w:right w:val="none" w:sz="0" w:space="0" w:color="auto"/>
      </w:divBdr>
    </w:div>
    <w:div w:id="822741744">
      <w:bodyDiv w:val="1"/>
      <w:marLeft w:val="0"/>
      <w:marRight w:val="0"/>
      <w:marTop w:val="0"/>
      <w:marBottom w:val="0"/>
      <w:divBdr>
        <w:top w:val="none" w:sz="0" w:space="0" w:color="auto"/>
        <w:left w:val="none" w:sz="0" w:space="0" w:color="auto"/>
        <w:bottom w:val="none" w:sz="0" w:space="0" w:color="auto"/>
        <w:right w:val="none" w:sz="0" w:space="0" w:color="auto"/>
      </w:divBdr>
    </w:div>
    <w:div w:id="858658888">
      <w:bodyDiv w:val="1"/>
      <w:marLeft w:val="0"/>
      <w:marRight w:val="0"/>
      <w:marTop w:val="0"/>
      <w:marBottom w:val="0"/>
      <w:divBdr>
        <w:top w:val="none" w:sz="0" w:space="0" w:color="auto"/>
        <w:left w:val="none" w:sz="0" w:space="0" w:color="auto"/>
        <w:bottom w:val="none" w:sz="0" w:space="0" w:color="auto"/>
        <w:right w:val="none" w:sz="0" w:space="0" w:color="auto"/>
      </w:divBdr>
    </w:div>
    <w:div w:id="864827163">
      <w:bodyDiv w:val="1"/>
      <w:marLeft w:val="0"/>
      <w:marRight w:val="0"/>
      <w:marTop w:val="0"/>
      <w:marBottom w:val="0"/>
      <w:divBdr>
        <w:top w:val="none" w:sz="0" w:space="0" w:color="auto"/>
        <w:left w:val="none" w:sz="0" w:space="0" w:color="auto"/>
        <w:bottom w:val="none" w:sz="0" w:space="0" w:color="auto"/>
        <w:right w:val="none" w:sz="0" w:space="0" w:color="auto"/>
      </w:divBdr>
    </w:div>
    <w:div w:id="886141304">
      <w:bodyDiv w:val="1"/>
      <w:marLeft w:val="0"/>
      <w:marRight w:val="0"/>
      <w:marTop w:val="0"/>
      <w:marBottom w:val="0"/>
      <w:divBdr>
        <w:top w:val="none" w:sz="0" w:space="0" w:color="auto"/>
        <w:left w:val="none" w:sz="0" w:space="0" w:color="auto"/>
        <w:bottom w:val="none" w:sz="0" w:space="0" w:color="auto"/>
        <w:right w:val="none" w:sz="0" w:space="0" w:color="auto"/>
      </w:divBdr>
    </w:div>
    <w:div w:id="900093739">
      <w:bodyDiv w:val="1"/>
      <w:marLeft w:val="0"/>
      <w:marRight w:val="0"/>
      <w:marTop w:val="0"/>
      <w:marBottom w:val="0"/>
      <w:divBdr>
        <w:top w:val="none" w:sz="0" w:space="0" w:color="auto"/>
        <w:left w:val="none" w:sz="0" w:space="0" w:color="auto"/>
        <w:bottom w:val="none" w:sz="0" w:space="0" w:color="auto"/>
        <w:right w:val="none" w:sz="0" w:space="0" w:color="auto"/>
      </w:divBdr>
    </w:div>
    <w:div w:id="948976377">
      <w:bodyDiv w:val="1"/>
      <w:marLeft w:val="0"/>
      <w:marRight w:val="0"/>
      <w:marTop w:val="0"/>
      <w:marBottom w:val="0"/>
      <w:divBdr>
        <w:top w:val="none" w:sz="0" w:space="0" w:color="auto"/>
        <w:left w:val="none" w:sz="0" w:space="0" w:color="auto"/>
        <w:bottom w:val="none" w:sz="0" w:space="0" w:color="auto"/>
        <w:right w:val="none" w:sz="0" w:space="0" w:color="auto"/>
      </w:divBdr>
    </w:div>
    <w:div w:id="959605777">
      <w:bodyDiv w:val="1"/>
      <w:marLeft w:val="0"/>
      <w:marRight w:val="0"/>
      <w:marTop w:val="0"/>
      <w:marBottom w:val="0"/>
      <w:divBdr>
        <w:top w:val="none" w:sz="0" w:space="0" w:color="auto"/>
        <w:left w:val="none" w:sz="0" w:space="0" w:color="auto"/>
        <w:bottom w:val="none" w:sz="0" w:space="0" w:color="auto"/>
        <w:right w:val="none" w:sz="0" w:space="0" w:color="auto"/>
      </w:divBdr>
    </w:div>
    <w:div w:id="1045830106">
      <w:bodyDiv w:val="1"/>
      <w:marLeft w:val="0"/>
      <w:marRight w:val="0"/>
      <w:marTop w:val="0"/>
      <w:marBottom w:val="0"/>
      <w:divBdr>
        <w:top w:val="none" w:sz="0" w:space="0" w:color="auto"/>
        <w:left w:val="none" w:sz="0" w:space="0" w:color="auto"/>
        <w:bottom w:val="none" w:sz="0" w:space="0" w:color="auto"/>
        <w:right w:val="none" w:sz="0" w:space="0" w:color="auto"/>
      </w:divBdr>
    </w:div>
    <w:div w:id="1048839729">
      <w:bodyDiv w:val="1"/>
      <w:marLeft w:val="0"/>
      <w:marRight w:val="0"/>
      <w:marTop w:val="0"/>
      <w:marBottom w:val="0"/>
      <w:divBdr>
        <w:top w:val="none" w:sz="0" w:space="0" w:color="auto"/>
        <w:left w:val="none" w:sz="0" w:space="0" w:color="auto"/>
        <w:bottom w:val="none" w:sz="0" w:space="0" w:color="auto"/>
        <w:right w:val="none" w:sz="0" w:space="0" w:color="auto"/>
      </w:divBdr>
    </w:div>
    <w:div w:id="1115248258">
      <w:bodyDiv w:val="1"/>
      <w:marLeft w:val="0"/>
      <w:marRight w:val="0"/>
      <w:marTop w:val="0"/>
      <w:marBottom w:val="0"/>
      <w:divBdr>
        <w:top w:val="none" w:sz="0" w:space="0" w:color="auto"/>
        <w:left w:val="none" w:sz="0" w:space="0" w:color="auto"/>
        <w:bottom w:val="none" w:sz="0" w:space="0" w:color="auto"/>
        <w:right w:val="none" w:sz="0" w:space="0" w:color="auto"/>
      </w:divBdr>
    </w:div>
    <w:div w:id="1133057781">
      <w:bodyDiv w:val="1"/>
      <w:marLeft w:val="0"/>
      <w:marRight w:val="0"/>
      <w:marTop w:val="0"/>
      <w:marBottom w:val="0"/>
      <w:divBdr>
        <w:top w:val="none" w:sz="0" w:space="0" w:color="auto"/>
        <w:left w:val="none" w:sz="0" w:space="0" w:color="auto"/>
        <w:bottom w:val="none" w:sz="0" w:space="0" w:color="auto"/>
        <w:right w:val="none" w:sz="0" w:space="0" w:color="auto"/>
      </w:divBdr>
    </w:div>
    <w:div w:id="1233658842">
      <w:bodyDiv w:val="1"/>
      <w:marLeft w:val="0"/>
      <w:marRight w:val="0"/>
      <w:marTop w:val="0"/>
      <w:marBottom w:val="0"/>
      <w:divBdr>
        <w:top w:val="none" w:sz="0" w:space="0" w:color="auto"/>
        <w:left w:val="none" w:sz="0" w:space="0" w:color="auto"/>
        <w:bottom w:val="none" w:sz="0" w:space="0" w:color="auto"/>
        <w:right w:val="none" w:sz="0" w:space="0" w:color="auto"/>
      </w:divBdr>
    </w:div>
    <w:div w:id="1334259164">
      <w:bodyDiv w:val="1"/>
      <w:marLeft w:val="0"/>
      <w:marRight w:val="0"/>
      <w:marTop w:val="0"/>
      <w:marBottom w:val="0"/>
      <w:divBdr>
        <w:top w:val="none" w:sz="0" w:space="0" w:color="auto"/>
        <w:left w:val="none" w:sz="0" w:space="0" w:color="auto"/>
        <w:bottom w:val="none" w:sz="0" w:space="0" w:color="auto"/>
        <w:right w:val="none" w:sz="0" w:space="0" w:color="auto"/>
      </w:divBdr>
    </w:div>
    <w:div w:id="1360400353">
      <w:bodyDiv w:val="1"/>
      <w:marLeft w:val="0"/>
      <w:marRight w:val="0"/>
      <w:marTop w:val="0"/>
      <w:marBottom w:val="0"/>
      <w:divBdr>
        <w:top w:val="none" w:sz="0" w:space="0" w:color="auto"/>
        <w:left w:val="none" w:sz="0" w:space="0" w:color="auto"/>
        <w:bottom w:val="none" w:sz="0" w:space="0" w:color="auto"/>
        <w:right w:val="none" w:sz="0" w:space="0" w:color="auto"/>
      </w:divBdr>
    </w:div>
    <w:div w:id="1377512203">
      <w:bodyDiv w:val="1"/>
      <w:marLeft w:val="0"/>
      <w:marRight w:val="0"/>
      <w:marTop w:val="0"/>
      <w:marBottom w:val="0"/>
      <w:divBdr>
        <w:top w:val="none" w:sz="0" w:space="0" w:color="auto"/>
        <w:left w:val="none" w:sz="0" w:space="0" w:color="auto"/>
        <w:bottom w:val="none" w:sz="0" w:space="0" w:color="auto"/>
        <w:right w:val="none" w:sz="0" w:space="0" w:color="auto"/>
      </w:divBdr>
    </w:div>
    <w:div w:id="1377847747">
      <w:bodyDiv w:val="1"/>
      <w:marLeft w:val="0"/>
      <w:marRight w:val="0"/>
      <w:marTop w:val="0"/>
      <w:marBottom w:val="0"/>
      <w:divBdr>
        <w:top w:val="none" w:sz="0" w:space="0" w:color="auto"/>
        <w:left w:val="none" w:sz="0" w:space="0" w:color="auto"/>
        <w:bottom w:val="none" w:sz="0" w:space="0" w:color="auto"/>
        <w:right w:val="none" w:sz="0" w:space="0" w:color="auto"/>
      </w:divBdr>
    </w:div>
    <w:div w:id="1450009367">
      <w:bodyDiv w:val="1"/>
      <w:marLeft w:val="0"/>
      <w:marRight w:val="0"/>
      <w:marTop w:val="0"/>
      <w:marBottom w:val="0"/>
      <w:divBdr>
        <w:top w:val="none" w:sz="0" w:space="0" w:color="auto"/>
        <w:left w:val="none" w:sz="0" w:space="0" w:color="auto"/>
        <w:bottom w:val="none" w:sz="0" w:space="0" w:color="auto"/>
        <w:right w:val="none" w:sz="0" w:space="0" w:color="auto"/>
      </w:divBdr>
    </w:div>
    <w:div w:id="1480656764">
      <w:bodyDiv w:val="1"/>
      <w:marLeft w:val="0"/>
      <w:marRight w:val="0"/>
      <w:marTop w:val="0"/>
      <w:marBottom w:val="0"/>
      <w:divBdr>
        <w:top w:val="none" w:sz="0" w:space="0" w:color="auto"/>
        <w:left w:val="none" w:sz="0" w:space="0" w:color="auto"/>
        <w:bottom w:val="none" w:sz="0" w:space="0" w:color="auto"/>
        <w:right w:val="none" w:sz="0" w:space="0" w:color="auto"/>
      </w:divBdr>
    </w:div>
    <w:div w:id="1480731116">
      <w:bodyDiv w:val="1"/>
      <w:marLeft w:val="0"/>
      <w:marRight w:val="0"/>
      <w:marTop w:val="0"/>
      <w:marBottom w:val="0"/>
      <w:divBdr>
        <w:top w:val="none" w:sz="0" w:space="0" w:color="auto"/>
        <w:left w:val="none" w:sz="0" w:space="0" w:color="auto"/>
        <w:bottom w:val="none" w:sz="0" w:space="0" w:color="auto"/>
        <w:right w:val="none" w:sz="0" w:space="0" w:color="auto"/>
      </w:divBdr>
    </w:div>
    <w:div w:id="1508058705">
      <w:bodyDiv w:val="1"/>
      <w:marLeft w:val="0"/>
      <w:marRight w:val="0"/>
      <w:marTop w:val="0"/>
      <w:marBottom w:val="0"/>
      <w:divBdr>
        <w:top w:val="none" w:sz="0" w:space="0" w:color="auto"/>
        <w:left w:val="none" w:sz="0" w:space="0" w:color="auto"/>
        <w:bottom w:val="none" w:sz="0" w:space="0" w:color="auto"/>
        <w:right w:val="none" w:sz="0" w:space="0" w:color="auto"/>
      </w:divBdr>
    </w:div>
    <w:div w:id="1567451073">
      <w:bodyDiv w:val="1"/>
      <w:marLeft w:val="0"/>
      <w:marRight w:val="0"/>
      <w:marTop w:val="0"/>
      <w:marBottom w:val="0"/>
      <w:divBdr>
        <w:top w:val="none" w:sz="0" w:space="0" w:color="auto"/>
        <w:left w:val="none" w:sz="0" w:space="0" w:color="auto"/>
        <w:bottom w:val="none" w:sz="0" w:space="0" w:color="auto"/>
        <w:right w:val="none" w:sz="0" w:space="0" w:color="auto"/>
      </w:divBdr>
    </w:div>
    <w:div w:id="1607081675">
      <w:bodyDiv w:val="1"/>
      <w:marLeft w:val="0"/>
      <w:marRight w:val="0"/>
      <w:marTop w:val="0"/>
      <w:marBottom w:val="0"/>
      <w:divBdr>
        <w:top w:val="none" w:sz="0" w:space="0" w:color="auto"/>
        <w:left w:val="none" w:sz="0" w:space="0" w:color="auto"/>
        <w:bottom w:val="none" w:sz="0" w:space="0" w:color="auto"/>
        <w:right w:val="none" w:sz="0" w:space="0" w:color="auto"/>
      </w:divBdr>
    </w:div>
    <w:div w:id="1700659900">
      <w:bodyDiv w:val="1"/>
      <w:marLeft w:val="0"/>
      <w:marRight w:val="0"/>
      <w:marTop w:val="0"/>
      <w:marBottom w:val="0"/>
      <w:divBdr>
        <w:top w:val="none" w:sz="0" w:space="0" w:color="auto"/>
        <w:left w:val="none" w:sz="0" w:space="0" w:color="auto"/>
        <w:bottom w:val="none" w:sz="0" w:space="0" w:color="auto"/>
        <w:right w:val="none" w:sz="0" w:space="0" w:color="auto"/>
      </w:divBdr>
    </w:div>
    <w:div w:id="1762722358">
      <w:bodyDiv w:val="1"/>
      <w:marLeft w:val="0"/>
      <w:marRight w:val="0"/>
      <w:marTop w:val="0"/>
      <w:marBottom w:val="0"/>
      <w:divBdr>
        <w:top w:val="none" w:sz="0" w:space="0" w:color="auto"/>
        <w:left w:val="none" w:sz="0" w:space="0" w:color="auto"/>
        <w:bottom w:val="none" w:sz="0" w:space="0" w:color="auto"/>
        <w:right w:val="none" w:sz="0" w:space="0" w:color="auto"/>
      </w:divBdr>
    </w:div>
    <w:div w:id="1797486019">
      <w:bodyDiv w:val="1"/>
      <w:marLeft w:val="0"/>
      <w:marRight w:val="0"/>
      <w:marTop w:val="0"/>
      <w:marBottom w:val="0"/>
      <w:divBdr>
        <w:top w:val="none" w:sz="0" w:space="0" w:color="auto"/>
        <w:left w:val="none" w:sz="0" w:space="0" w:color="auto"/>
        <w:bottom w:val="none" w:sz="0" w:space="0" w:color="auto"/>
        <w:right w:val="none" w:sz="0" w:space="0" w:color="auto"/>
      </w:divBdr>
    </w:div>
    <w:div w:id="1827630431">
      <w:bodyDiv w:val="1"/>
      <w:marLeft w:val="0"/>
      <w:marRight w:val="0"/>
      <w:marTop w:val="0"/>
      <w:marBottom w:val="0"/>
      <w:divBdr>
        <w:top w:val="none" w:sz="0" w:space="0" w:color="auto"/>
        <w:left w:val="none" w:sz="0" w:space="0" w:color="auto"/>
        <w:bottom w:val="none" w:sz="0" w:space="0" w:color="auto"/>
        <w:right w:val="none" w:sz="0" w:space="0" w:color="auto"/>
      </w:divBdr>
    </w:div>
    <w:div w:id="1876038506">
      <w:bodyDiv w:val="1"/>
      <w:marLeft w:val="0"/>
      <w:marRight w:val="0"/>
      <w:marTop w:val="0"/>
      <w:marBottom w:val="0"/>
      <w:divBdr>
        <w:top w:val="none" w:sz="0" w:space="0" w:color="auto"/>
        <w:left w:val="none" w:sz="0" w:space="0" w:color="auto"/>
        <w:bottom w:val="none" w:sz="0" w:space="0" w:color="auto"/>
        <w:right w:val="none" w:sz="0" w:space="0" w:color="auto"/>
      </w:divBdr>
    </w:div>
    <w:div w:id="1906602566">
      <w:bodyDiv w:val="1"/>
      <w:marLeft w:val="0"/>
      <w:marRight w:val="0"/>
      <w:marTop w:val="0"/>
      <w:marBottom w:val="0"/>
      <w:divBdr>
        <w:top w:val="none" w:sz="0" w:space="0" w:color="auto"/>
        <w:left w:val="none" w:sz="0" w:space="0" w:color="auto"/>
        <w:bottom w:val="none" w:sz="0" w:space="0" w:color="auto"/>
        <w:right w:val="none" w:sz="0" w:space="0" w:color="auto"/>
      </w:divBdr>
    </w:div>
    <w:div w:id="1930695895">
      <w:bodyDiv w:val="1"/>
      <w:marLeft w:val="0"/>
      <w:marRight w:val="0"/>
      <w:marTop w:val="0"/>
      <w:marBottom w:val="0"/>
      <w:divBdr>
        <w:top w:val="none" w:sz="0" w:space="0" w:color="auto"/>
        <w:left w:val="none" w:sz="0" w:space="0" w:color="auto"/>
        <w:bottom w:val="none" w:sz="0" w:space="0" w:color="auto"/>
        <w:right w:val="none" w:sz="0" w:space="0" w:color="auto"/>
      </w:divBdr>
    </w:div>
    <w:div w:id="1934582860">
      <w:bodyDiv w:val="1"/>
      <w:marLeft w:val="0"/>
      <w:marRight w:val="0"/>
      <w:marTop w:val="0"/>
      <w:marBottom w:val="0"/>
      <w:divBdr>
        <w:top w:val="none" w:sz="0" w:space="0" w:color="auto"/>
        <w:left w:val="none" w:sz="0" w:space="0" w:color="auto"/>
        <w:bottom w:val="none" w:sz="0" w:space="0" w:color="auto"/>
        <w:right w:val="none" w:sz="0" w:space="0" w:color="auto"/>
      </w:divBdr>
    </w:div>
    <w:div w:id="1939635615">
      <w:bodyDiv w:val="1"/>
      <w:marLeft w:val="0"/>
      <w:marRight w:val="0"/>
      <w:marTop w:val="0"/>
      <w:marBottom w:val="0"/>
      <w:divBdr>
        <w:top w:val="none" w:sz="0" w:space="0" w:color="auto"/>
        <w:left w:val="none" w:sz="0" w:space="0" w:color="auto"/>
        <w:bottom w:val="none" w:sz="0" w:space="0" w:color="auto"/>
        <w:right w:val="none" w:sz="0" w:space="0" w:color="auto"/>
      </w:divBdr>
    </w:div>
    <w:div w:id="1948851533">
      <w:bodyDiv w:val="1"/>
      <w:marLeft w:val="0"/>
      <w:marRight w:val="0"/>
      <w:marTop w:val="0"/>
      <w:marBottom w:val="0"/>
      <w:divBdr>
        <w:top w:val="none" w:sz="0" w:space="0" w:color="auto"/>
        <w:left w:val="none" w:sz="0" w:space="0" w:color="auto"/>
        <w:bottom w:val="none" w:sz="0" w:space="0" w:color="auto"/>
        <w:right w:val="none" w:sz="0" w:space="0" w:color="auto"/>
      </w:divBdr>
    </w:div>
    <w:div w:id="1951157209">
      <w:bodyDiv w:val="1"/>
      <w:marLeft w:val="0"/>
      <w:marRight w:val="0"/>
      <w:marTop w:val="0"/>
      <w:marBottom w:val="0"/>
      <w:divBdr>
        <w:top w:val="none" w:sz="0" w:space="0" w:color="auto"/>
        <w:left w:val="none" w:sz="0" w:space="0" w:color="auto"/>
        <w:bottom w:val="none" w:sz="0" w:space="0" w:color="auto"/>
        <w:right w:val="none" w:sz="0" w:space="0" w:color="auto"/>
      </w:divBdr>
    </w:div>
    <w:div w:id="2029597152">
      <w:bodyDiv w:val="1"/>
      <w:marLeft w:val="0"/>
      <w:marRight w:val="0"/>
      <w:marTop w:val="0"/>
      <w:marBottom w:val="0"/>
      <w:divBdr>
        <w:top w:val="none" w:sz="0" w:space="0" w:color="auto"/>
        <w:left w:val="none" w:sz="0" w:space="0" w:color="auto"/>
        <w:bottom w:val="none" w:sz="0" w:space="0" w:color="auto"/>
        <w:right w:val="none" w:sz="0" w:space="0" w:color="auto"/>
      </w:divBdr>
    </w:div>
    <w:div w:id="2036809377">
      <w:bodyDiv w:val="1"/>
      <w:marLeft w:val="0"/>
      <w:marRight w:val="0"/>
      <w:marTop w:val="0"/>
      <w:marBottom w:val="0"/>
      <w:divBdr>
        <w:top w:val="none" w:sz="0" w:space="0" w:color="auto"/>
        <w:left w:val="none" w:sz="0" w:space="0" w:color="auto"/>
        <w:bottom w:val="none" w:sz="0" w:space="0" w:color="auto"/>
        <w:right w:val="none" w:sz="0" w:space="0" w:color="auto"/>
      </w:divBdr>
    </w:div>
    <w:div w:id="2099517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540715FE5E6D4097B0C62DA54A53BD" ma:contentTypeVersion="9" ma:contentTypeDescription="Create a new document." ma:contentTypeScope="" ma:versionID="b19e30a0caaa8b945d3b2506fa3a2fb2">
  <xsd:schema xmlns:xsd="http://www.w3.org/2001/XMLSchema" xmlns:xs="http://www.w3.org/2001/XMLSchema" xmlns:p="http://schemas.microsoft.com/office/2006/metadata/properties" xmlns:ns3="e5094575-b72b-4f1a-a5c5-2d2d710c2d86" targetNamespace="http://schemas.microsoft.com/office/2006/metadata/properties" ma:root="true" ma:fieldsID="7b9d35d937abbd50adde6b0459ae012a" ns3:_="">
    <xsd:import namespace="e5094575-b72b-4f1a-a5c5-2d2d710c2d86"/>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094575-b72b-4f1a-a5c5-2d2d710c2d8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Hoy01</b:Tag>
    <b:SourceType>BookSection</b:SourceType>
    <b:Guid>{D2AB4C43-BC3E-4088-B800-26360A505E17}</b:Guid>
    <b:Title>Teaching as a Profession</b:Title>
    <b:Year>2001</b:Year>
    <b:Author>
      <b:Author>
        <b:NameList>
          <b:Person>
            <b:Last>Hoyle</b:Last>
            <b:First>E</b:First>
          </b:Person>
        </b:NameList>
      </b:Author>
      <b:Editor>
        <b:NameList>
          <b:Person>
            <b:Last>Smelser</b:Last>
            <b:First>N.</b:First>
            <b:Middle>.J</b:Middle>
          </b:Person>
          <b:Person>
            <b:Last>Baltes</b:Last>
            <b:First>P.</b:First>
            <b:Middle>B</b:Middle>
          </b:Person>
        </b:NameList>
      </b:Editor>
    </b:Author>
    <b:BookTitle>International Encyclopedia of the Social &amp; Behavioural Sciences</b:BookTitle>
    <b:Pages>15472-15476</b:Pages>
    <b:Publisher>Pergamon</b:Publisher>
    <b:RefOrder>1</b:RefOrder>
  </b:Source>
  <b:Source>
    <b:Tag>The17</b:Tag>
    <b:SourceType>InternetSite</b:SourceType>
    <b:Guid>{65BBF872-34CC-4D7E-973D-5F99B8165C88}</b:Guid>
    <b:Author>
      <b:Author>
        <b:Corporate>The Expert Witness</b:Corporate>
      </b:Author>
    </b:Author>
    <b:Title>Professionalising Policing- Current Developments and Future Proofing</b:Title>
    <b:Year>2017</b:Year>
    <b:YearAccessed>2021</b:YearAccessed>
    <b:MonthAccessed>November</b:MonthAccessed>
    <b:DayAccessed>2</b:DayAccessed>
    <b:URL>https://www.expertwitnessjournal.co.uk/special-reports/873-professionalising-policing-current-developments-and-future-proofing</b:URL>
    <b:RefOrder>2</b:RefOrder>
  </b:Source>
  <b:Source>
    <b:Tag>Lum17</b:Tag>
    <b:SourceType>JournalArticle</b:SourceType>
    <b:Guid>{C3DB682E-657B-457B-A108-6F4A478BADD9}</b:Guid>
    <b:Author>
      <b:Author>
        <b:NameList>
          <b:Person>
            <b:Last>Lumsden</b:Last>
            <b:First>Karen</b:First>
          </b:Person>
        </b:NameList>
      </b:Author>
    </b:Author>
    <b:Title>'It's a profession, it isn't a job': Police Officers' views on the Professionalisation of Policing in England</b:Title>
    <b:Year>2017</b:Year>
    <b:JournalName>Sociological Research Online</b:JournalName>
    <b:Pages>4-20</b:Pages>
    <b:Volume>22</b:Volume>
    <b:Issue>3</b:Issue>
    <b:RefOrder>3</b:RefOrder>
  </b:Source>
  <b:Source>
    <b:Tag>Hwb17</b:Tag>
    <b:SourceType>InternetSite</b:SourceType>
    <b:Guid>{113AD67A-FDDE-4D53-B732-2766380A889B}</b:Guid>
    <b:Title>Professional Standards </b:Title>
    <b:Year>2017</b:Year>
    <b:Author>
      <b:Author>
        <b:Corporate>Hwb</b:Corporate>
      </b:Author>
    </b:Author>
    <b:YearAccessed>2021</b:YearAccessed>
    <b:MonthAccessed>November</b:MonthAccessed>
    <b:DayAccessed>3</b:DayAccessed>
    <b:URL>https://hwb.gov.wales/professional-development/professional-standards</b:URL>
    <b:RefOrder>6</b:RefOrder>
  </b:Source>
  <b:Source>
    <b:Tag>Str19</b:Tag>
    <b:SourceType>DocumentFromInternetSite</b:SourceType>
    <b:Guid>{911DFEB1-07E8-4DCC-A0B8-D77AA258DC46}</b:Guid>
    <b:Title>Policing Education Qualifications Framework (PEQF) implementation. Frequently Asked Questions</b:Title>
    <b:Year>2019</b:Year>
    <b:YearAccessed>2021</b:YearAccessed>
    <b:MonthAccessed>November</b:MonthAccessed>
    <b:DayAccessed>3</b:DayAccessed>
    <b:URL>https://www.polfed.org/Wilts/media/1580/policing-eductation-qualifications-framework-faqs.pdf</b:URL>
    <b:Author>
      <b:Author>
        <b:NameList>
          <b:Person>
            <b:Last>Strong</b:Last>
          </b:Person>
        </b:NameList>
      </b:Author>
    </b:Author>
    <b:Month>February </b:Month>
    <b:RefOrder>7</b:RefOrder>
  </b:Source>
  <b:Source>
    <b:Tag>aru21</b:Tag>
    <b:SourceType>InternetSite</b:SourceType>
    <b:Guid>{ED479D59-BFF3-4857-99A7-BBC1F54CB880}</b:Guid>
    <b:Title>About the Policing Education Qualifications Framework (PEQF)</b:Title>
    <b:YearAccessed>2021</b:YearAccessed>
    <b:MonthAccessed>November</b:MonthAccessed>
    <b:DayAccessed>3</b:DayAccessed>
    <b:URL>https://aru.ac.uk/study/degree-apprenticeships/become-a-police-officer/about-peqf</b:URL>
    <b:Author>
      <b:Author>
        <b:Corporate>a.r.u</b:Corporate>
      </b:Author>
    </b:Author>
    <b:RefOrder>8</b:RefOrder>
  </b:Source>
  <b:Source>
    <b:Tag>Coc21</b:Tag>
    <b:SourceType>InternetSite</b:SourceType>
    <b:Guid>{A83BF08E-03A7-469B-8889-CAF4736E32EB}</b:Guid>
    <b:Author>
      <b:Author>
        <b:NameList>
          <b:Person>
            <b:Last>Cockcroft</b:Last>
            <b:First>Tom</b:First>
            <b:Middle>Dr</b:Middle>
          </b:Person>
        </b:NameList>
      </b:Author>
    </b:Author>
    <b:Title>Police learning, practice and professionalisation</b:Title>
    <b:Year>2021</b:Year>
    <b:YearAccessed>2021</b:YearAccessed>
    <b:MonthAccessed>November</b:MonthAccessed>
    <b:DayAccessed>3</b:DayAccessed>
    <b:URL>https://www.leedsbeckett.ac.uk/blogs/leeds-school-of-social-sciences/2021/10/police-learning-practice-and-professionalisation/</b:URL>
    <b:RefOrder>4</b:RefOrder>
  </b:Source>
  <b:Source>
    <b:Tag>Imm21</b:Tag>
    <b:SourceType>InternetSite</b:SourceType>
    <b:Guid>{00F4456B-9930-41F2-82A1-34CF77585FB3}</b:Guid>
    <b:Author>
      <b:Author>
        <b:Corporate>Immigration advisers authority</b:Corporate>
      </b:Author>
    </b:Author>
    <b:Title>Professional ethics and codes of conduct</b:Title>
    <b:Year>2021</b:Year>
    <b:YearAccessed>2021</b:YearAccessed>
    <b:MonthAccessed>November</b:MonthAccessed>
    <b:DayAccessed>3</b:DayAccessed>
    <b:URL>https://www.iaa.govt.nz/for-advisers/adviser-tools/ethics-toolkit/professional-ethics-and-codes-of-conduct/</b:URL>
    <b:RefOrder>9</b:RefOrder>
  </b:Source>
  <b:Source>
    <b:Tag>Col142</b:Tag>
    <b:SourceType>DocumentFromInternetSite</b:SourceType>
    <b:Guid>{BCCB4D77-8613-4AA8-A294-7FE592937588}</b:Guid>
    <b:Title>Code of Ethics</b:Title>
    <b:Year>2014</b:Year>
    <b:YearAccessed>2021</b:YearAccessed>
    <b:MonthAccessed>November</b:MonthAccessed>
    <b:DayAccessed>3</b:DayAccessed>
    <b:URL>https://assets.college.police.uk/s3fs-public/2021-02/code_of_ethics.pdf</b:URL>
    <b:Author>
      <b:Author>
        <b:Corporate>College of Policing</b:Corporate>
      </b:Author>
    </b:Author>
    <b:Month>July</b:Month>
    <b:RefOrder>10</b:RefOrder>
  </b:Source>
  <b:Source>
    <b:Tag>Fie18</b:Tag>
    <b:SourceType>Book</b:SourceType>
    <b:Guid>{46D0CE22-5C64-46C5-A870-A12CAEE1B638}</b:Guid>
    <b:Author>
      <b:Author>
        <b:NameList>
          <b:Person>
            <b:Last>Fielding</b:Last>
            <b:First>Nigel</b:First>
            <b:Middle>G</b:Middle>
          </b:Person>
        </b:NameList>
      </b:Author>
    </b:Author>
    <b:Title>Professionalizing the Polcie: The Unfufilled Promise of Police Training (Clarendon Studies in Criminology)</b:Title>
    <b:Year>2018</b:Year>
    <b:Publisher>OUP Oxford</b:Publisher>
    <b:Edition>Illustrated Edition </b:Edition>
    <b:RefOrder>11</b:RefOrder>
  </b:Source>
  <b:Source>
    <b:Tag>Joi21</b:Tag>
    <b:SourceType>InternetSite</b:SourceType>
    <b:Guid>{BAA3BDA9-A000-4B87-A975-5F3F60F1D2FE}</b:Guid>
    <b:Title>Supporting Diversity</b:Title>
    <b:Author>
      <b:Author>
        <b:Corporate>Joining the police</b:Corporate>
      </b:Author>
    </b:Author>
    <b:YearAccessed>2021</b:YearAccessed>
    <b:MonthAccessed>November</b:MonthAccessed>
    <b:DayAccessed>3</b:DayAccessed>
    <b:URL>https://www.joiningthepolice.co.uk/supporting-diversity</b:URL>
    <b:RefOrder>12</b:RefOrder>
  </b:Source>
  <b:Source>
    <b:Tag>Col212</b:Tag>
    <b:SourceType>InternetSite</b:SourceType>
    <b:Guid>{1B51EE2F-B94E-44CD-8C68-84CE4A353CAE}</b:Guid>
    <b:Author>
      <b:Author>
        <b:Corporate>College of Policing</b:Corporate>
      </b:Author>
    </b:Author>
    <b:Title>Tutor/Tutor Constable </b:Title>
    <b:YearAccessed>2021</b:YearAccessed>
    <b:MonthAccessed>November </b:MonthAccessed>
    <b:DayAccessed>3</b:DayAccessed>
    <b:URL>https://profdev.college.police.uk/professional-profile/tutor-tutor-constable/</b:URL>
    <b:RefOrder>13</b:RefOrder>
  </b:Source>
  <b:Source>
    <b:Tag>Bay84</b:Tag>
    <b:SourceType>JournalArticle</b:SourceType>
    <b:Guid>{8C105AA5-2818-433D-ADB5-C0493F41F97E}</b:Guid>
    <b:Author>
      <b:Author>
        <b:NameList>
          <b:Person>
            <b:Last>Bayley</b:Last>
            <b:First>David</b:First>
            <b:Middle>H</b:Middle>
          </b:Person>
          <b:Person>
            <b:Last>Bitter</b:Last>
            <b:First>Egon</b:First>
          </b:Person>
        </b:NameList>
      </b:Author>
    </b:Author>
    <b:Title>Learning the skills of policing</b:Title>
    <b:JournalName>Law and Contemporary Problems</b:JournalName>
    <b:Year>1984</b:Year>
    <b:Pages>35-59</b:Pages>
    <b:Volume>47</b:Volume>
    <b:Issue>4</b:Issue>
    <b:RefOrder>5</b:RefOrder>
  </b:Source>
  <b:Source>
    <b:Tag>Nat16</b:Tag>
    <b:SourceType>DocumentFromInternetSite</b:SourceType>
    <b:Guid>{48998F89-D989-4C5A-B38A-E446175F320F}</b:Guid>
    <b:Title>Policing Vision 2025</b:Title>
    <b:Year>2016</b:Year>
    <b:Author>
      <b:Author>
        <b:Corporate>National Police Chiefs' Council</b:Corporate>
      </b:Author>
    </b:Author>
    <b:YearAccessed>2021</b:YearAccessed>
    <b:MonthAccessed>November</b:MonthAccessed>
    <b:DayAccessed>3</b:DayAccessed>
    <b:URL>https://www.npcc.police.uk/documents/Policing%20Vision.pdf</b:URL>
    <b:RefOrder>14</b:RefOrder>
  </b:Source>
  <b:Source>
    <b:Tag>Gre14</b:Tag>
    <b:SourceType>JournalArticle</b:SourceType>
    <b:Guid>{340586AC-B9EB-4A50-977B-F46C685E925F}</b:Guid>
    <b:Title>Understanding the Process of Professionalisation in the Police Organisation</b:Title>
    <b:Year>2014</b:Year>
    <b:Author>
      <b:Author>
        <b:NameList>
          <b:Person>
            <b:Last>Green</b:Last>
            <b:First>Tracey</b:First>
          </b:Person>
          <b:Person>
            <b:Last>Gates</b:Last>
            <b:First>Alison</b:First>
          </b:Person>
        </b:NameList>
      </b:Author>
    </b:Author>
    <b:JournalName>The Police Journal: Theory, Practice and Principles</b:JournalName>
    <b:Pages>75-91</b:Pages>
    <b:Volume>87</b:Volume>
    <b:Issue>2</b:Issue>
    <b:RefOrder>15</b:RefOrder>
  </b:Source>
  <b:Source>
    <b:Tag>Uni21</b:Tag>
    <b:SourceType>InternetSite</b:SourceType>
    <b:Guid>{0734C42D-9198-423D-97C8-DE4376E4AFF1}</b:Guid>
    <b:Title>Police Officer and Civil Roles in the Police</b:Title>
    <b:Author>
      <b:Author>
        <b:Corporate>University of Southampton</b:Corporate>
      </b:Author>
    </b:Author>
    <b:YearAccessed>2021</b:YearAccessed>
    <b:MonthAccessed>November</b:MonthAccessed>
    <b:DayAccessed>6</b:DayAccessed>
    <b:URL>https://www.southampton.ac.uk/socsci/undergraduate/career_path_police.page</b:URL>
    <b:RefOrder>16</b:RefOrder>
  </b:Source>
  <b:Source>
    <b:Tag>Col205</b:Tag>
    <b:SourceType>InternetSite</b:SourceType>
    <b:Guid>{535364E3-3503-405B-AB8F-9C3431467072}</b:Guid>
    <b:Author>
      <b:Author>
        <b:Corporate>College of Policing</b:Corporate>
      </b:Author>
    </b:Author>
    <b:Title>A career pathway in respinse policing</b:Title>
    <b:Year>2020</b:Year>
    <b:YearAccessed>2021</b:YearAccessed>
    <b:MonthAccessed>November</b:MonthAccessed>
    <b:DayAccessed>6</b:DayAccessed>
    <b:URL>https://d17wy4t6ps30xx.cloudfront.net/production/uploads/2020/08/A-career-pathway-in-response-policing.pdf</b:URL>
    <b:RefOrder>17</b:RefOrder>
  </b:Source>
  <b:Source>
    <b:Tag>BMG19</b:Tag>
    <b:SourceType>InternetSite</b:SourceType>
    <b:Guid>{17CAB455-68D0-489B-B85B-4681D761644E}</b:Guid>
    <b:Author>
      <b:Author>
        <b:Corporate>BMG Research</b:Corporate>
      </b:Author>
    </b:Author>
    <b:Title>HMICFRS publishes Public Perceptions of Policing in England and Wales 2018 report</b:Title>
    <b:Year>2019</b:Year>
    <b:YearAccessed>2021</b:YearAccessed>
    <b:MonthAccessed>Novemebr</b:MonthAccessed>
    <b:DayAccessed>6</b:DayAccessed>
    <b:URL>https://www.bmgresearch.co.uk/hmicfrs-publishes-public-perceptions-of-policing-in-england-and-wales-2018-report/</b:URL>
    <b:RefOrder>19</b:RefOrder>
  </b:Source>
  <b:Source>
    <b:Tag>BMG191</b:Tag>
    <b:SourceType>DocumentFromInternetSite</b:SourceType>
    <b:Guid>{BCBEBF12-7ED1-4F9D-8C00-64900B09DAB6}</b:Guid>
    <b:Title>Public Perceptions of Policing in </b:Title>
    <b:Year>2019</b:Year>
    <b:YearAccessed>2021</b:YearAccessed>
    <b:MonthAccessed>November</b:MonthAccessed>
    <b:DayAccessed>6</b:DayAccessed>
    <b:URL>https://www.bmgresearch.co.uk//wp-content/uploads/2019/01/1578-HMICFRS-Public-Perceptions-of-Policing-2018_FINAL.pdf</b:URL>
    <b:Author>
      <b:Author>
        <b:Corporate>BMG Research</b:Corporate>
      </b:Author>
    </b:Author>
    <b:Month>January</b:Month>
    <b:RefOrder>20</b:RefOrder>
  </b:Source>
  <b:Source>
    <b:Tag>Hig20</b:Tag>
    <b:SourceType>InternetSite</b:SourceType>
    <b:Guid>{E93769BE-0548-43D3-A1C1-300757E65ED3}</b:Guid>
    <b:Title>Why police violence is a media problem</b:Title>
    <b:Year>2020</b:Year>
    <b:YearAccessed>2021</b:YearAccessed>
    <b:MonthAccessed>November</b:MonthAccessed>
    <b:DayAccessed>6</b:DayAccessed>
    <b:URL>https://blogs.lse.ac.uk/medialse/2020/06/09/why-police-violence-is-a-media-problem/</b:URL>
    <b:Author>
      <b:Author>
        <b:NameList>
          <b:Person>
            <b:Last>Higgins</b:Last>
            <b:First>Kathryn</b:First>
          </b:Person>
        </b:NameList>
      </b:Author>
    </b:Author>
    <b:RefOrder>21</b:RefOrder>
  </b:Source>
  <b:Source>
    <b:Tag>Ges19</b:Tag>
    <b:SourceType>InternetSite</b:SourceType>
    <b:Guid>{3296DE06-1450-49E5-8832-4301C8D66B83}</b:Guid>
    <b:Author>
      <b:Author>
        <b:NameList>
          <b:Person>
            <b:Last>Gest</b:Last>
            <b:First>Ted</b:First>
          </b:Person>
        </b:NameList>
      </b:Author>
    </b:Author>
    <b:Title>Police and the News Media</b:Title>
    <b:Year>2019</b:Year>
    <b:YearAccessed>2021</b:YearAccessed>
    <b:MonthAccessed>November</b:MonthAccessed>
    <b:DayAccessed>6</b:DayAccessed>
    <b:URL>https://oxfordre.com/criminology/view/10.1093/acrefore/9780190264079.001.0001/acrefore-9780190264079-e-501</b:URL>
    <b:RefOrder>18</b:RefOrder>
  </b:Source>
  <b:Source>
    <b:Tag>Nsu21</b:Tag>
    <b:SourceType>InternetSite</b:SourceType>
    <b:Guid>{4FFC6231-21EF-4A60-B403-ED14A99963CA}</b:Guid>
    <b:Author>
      <b:Author>
        <b:NameList>
          <b:Person>
            <b:Last>Nsubuga</b:Last>
            <b:First>Jimmy</b:First>
          </b:Person>
        </b:NameList>
      </b:Author>
    </b:Author>
    <b:Title>The worrying statistics that show declining trust in the police in the UK</b:Title>
    <b:Year>2021</b:Year>
    <b:YearAccessed>2021</b:YearAccessed>
    <b:MonthAccessed>November</b:MonthAccessed>
    <b:DayAccessed>6</b:DayAccessed>
    <b:URL>https://uk.style.yahoo.com/statistics-trust-uk-police-sarah-everard-poll-162530481.html?guccounter=1&amp;guce_referrer=aHR0cHM6Ly93d3cuZ29vZ2xlLmNvbS8&amp;guce_referrer_sig=AQAAAES9oo3z15MV5mzT1FGDEgbxgzQ1CnGdRVxMedhbq1T31Rva1rUONVs4GI1xudxRpzL8LGFoZr9mMUsfxy2hRa</b:URL>
    <b:RefOrder>22</b:RefOrder>
  </b:Source>
  <b:Source>
    <b:Tag>Col15</b:Tag>
    <b:SourceType>DocumentFromInternetSite</b:SourceType>
    <b:Guid>{4068BA9B-3793-43B7-A215-D445F8C73241}</b:Guid>
    <b:Author>
      <b:Author>
        <b:Corporate>College of Policing</b:Corporate>
      </b:Author>
    </b:Author>
    <b:Title>Estimating demand on the police service</b:Title>
    <b:Year>2015</b:Year>
    <b:Month>January</b:Month>
    <b:YearAccessed>2021</b:YearAccessed>
    <b:MonthAccessed>November</b:MonthAccessed>
    <b:DayAccessed>6</b:DayAccessed>
    <b:URL>https://paas-s3-broker-prod-lon-6453d964-1d1a-432a-9260-5e0ba7d2fc51.s3.eu-west-2.amazonaws.com/s3fs-public/2021-03/demand-on-policing-report.pdf</b:URL>
    <b:RefOrder>23</b:RefOrder>
  </b:Source>
  <b:Source>
    <b:Tag>Mui16</b:Tag>
    <b:SourceType>InternetSite</b:SourceType>
    <b:Guid>{AFB42A04-8799-4DBE-A7E1-FCFDC8B6ADCF}</b:Guid>
    <b:Title>Great expectations: what do the public want from the police</b:Title>
    <b:Year>2016</b:Year>
    <b:YearAccessed>2021</b:YearAccessed>
    <b:MonthAccessed>November</b:MonthAccessed>
    <b:DayAccessed>6</b:DayAccessed>
    <b:URL>https://www.police-foundation.org.uk/2016/09/great-expectations-what-do-the-public-want-from-the-police/</b:URL>
    <b:Author>
      <b:Author>
        <b:NameList>
          <b:Person>
            <b:Last>Muir</b:Last>
            <b:First>Rick</b:First>
          </b:Person>
        </b:NameList>
      </b:Author>
    </b:Author>
    <b:RefOrder>24</b:RefOrder>
  </b:Source>
  <b:Source>
    <b:Tag>Col213</b:Tag>
    <b:SourceType>InternetSite</b:SourceType>
    <b:Guid>{64064442-4F77-4DA8-ACD7-59918751C169}</b:Guid>
    <b:Author>
      <b:Author>
        <b:Corporate>College of Policing</b:Corporate>
      </b:Author>
    </b:Author>
    <b:Title>Critical incident management </b:Title>
    <b:Year>2021</b:Year>
    <b:YearAccessed>2021</b:YearAccessed>
    <b:MonthAccessed>November</b:MonthAccessed>
    <b:DayAccessed>9</b:DayAccessed>
    <b:URL>https://www.app.college.police.uk/app-content/critical-incident-management/types-of-critical-incident/</b:URL>
    <b:RefOrder>25</b:RefOrder>
  </b:Source>
  <b:Source>
    <b:Tag>Bry196</b:Tag>
    <b:SourceType>BookSection</b:SourceType>
    <b:Guid>{73E49C19-2328-444F-9CEA-7001F47C1307}</b:Guid>
    <b:Title>Attending Emergency, Major, and Critical Incidents</b:Title>
    <b:Year>2019</b:Year>
    <b:Author>
      <b:Author>
        <b:NameList>
          <b:Person>
            <b:Last>Bryant</b:Last>
            <b:First>Robyn</b:First>
          </b:Person>
          <b:Person>
            <b:Last>Bryant</b:Last>
            <b:First>Sarah</b:First>
          </b:Person>
        </b:NameList>
      </b:Author>
      <b:Editor>
        <b:NameList>
          <b:Person>
            <b:Last>Bryant</b:Last>
            <b:First>Robyn</b:First>
          </b:Person>
          <b:Person>
            <b:Last>Bryant</b:Last>
            <b:First>Sarah</b:First>
          </b:Person>
        </b:NameList>
      </b:Editor>
    </b:Author>
    <b:BookTitle>Blackstone's Handbook for Policing Students 2020</b:BookTitle>
    <b:Pages>239-240</b:Pages>
    <b:City>Glasgow</b:City>
    <b:Publisher>Oxford University Press</b:Publisher>
    <b:RefOrder>26</b:RefOrder>
  </b:Source>
  <b:Source>
    <b:Tag>Wes14</b:Tag>
    <b:SourceType>DocumentFromInternetSite</b:SourceType>
    <b:Guid>{20911340-C5AE-480E-8387-BA604F7D74A8}</b:Guid>
    <b:Title>Critical Incidents</b:Title>
    <b:Year>2014</b:Year>
    <b:Author>
      <b:Author>
        <b:Corporate>West Midlands Police</b:Corporate>
      </b:Author>
    </b:Author>
    <b:Month>June</b:Month>
    <b:YearAccessed>2021</b:YearAccessed>
    <b:MonthAccessed>November</b:MonthAccessed>
    <b:DayAccessed>9</b:DayAccessed>
    <b:URL>https://foi.west-midlands.police.uk/wp-content/uploads/2014/05/Critical-Incidents.pdf</b:URL>
    <b:RefOrder>27</b:RefOrder>
  </b:Source>
  <b:Source>
    <b:Tag>Nor17</b:Tag>
    <b:SourceType>InternetSite</b:SourceType>
    <b:Guid>{3C36F238-D659-409F-B851-52BEDE05F995}</b:Guid>
    <b:Title>Major Incidents </b:Title>
    <b:Year>2017</b:Year>
    <b:YearAccessed>2021</b:YearAccessed>
    <b:MonthAccessed>November </b:MonthAccessed>
    <b:DayAccessed>9</b:DayAccessed>
    <b:URL>https://beta.northumbria.police.uk/about-us/policies/general-policing-issues/major-incidents/</b:URL>
    <b:Author>
      <b:Author>
        <b:Corporate>Northumbria Police</b:Corporate>
      </b:Author>
    </b:Author>
    <b:RefOrder>28</b:RefOrder>
  </b:Source>
  <b:Source>
    <b:Tag>Col206</b:Tag>
    <b:SourceType>InternetSite</b:SourceType>
    <b:Guid>{F7D1ED80-6BC5-41F9-A02A-B624D7695B0F}</b:Guid>
    <b:Author>
      <b:Author>
        <b:Corporate>College of Policing</b:Corporate>
      </b:Author>
    </b:Author>
    <b:Title>Civil Emergencies</b:Title>
    <b:Year>2020</b:Year>
    <b:YearAccessed>2021</b:YearAccessed>
    <b:MonthAccessed>November</b:MonthAccessed>
    <b:DayAccessed>9</b:DayAccessed>
    <b:URL>https://www.app.college.police.uk/app-content/civil-emergencies/civil-contingencies/</b:URL>
    <b:RefOrder>29</b:RefOrder>
  </b:Source>
  <b:Source>
    <b:Tag>Bry197</b:Tag>
    <b:SourceType>BookSection</b:SourceType>
    <b:Guid>{10BA1D1B-BB73-425D-939B-8E1463FF4A75}</b:Guid>
    <b:Title>Information and Intelligence</b:Title>
    <b:Year>2019</b:Year>
    <b:Author>
      <b:Author>
        <b:NameList>
          <b:Person>
            <b:Last>Bryany</b:Last>
            <b:First>Robin</b:First>
          </b:Person>
          <b:Person>
            <b:Last>Bryant</b:Last>
            <b:First>Sarah</b:First>
          </b:Person>
        </b:NameList>
      </b:Author>
      <b:Editor>
        <b:NameList>
          <b:Person>
            <b:Last>Bryant</b:Last>
            <b:First>Robin</b:First>
          </b:Person>
          <b:Person>
            <b:Last>Sarah</b:Last>
            <b:First>Bryant.</b:First>
          </b:Person>
        </b:NameList>
      </b:Editor>
    </b:Author>
    <b:BookTitle>Blackstone's Handbook for Policing Students 2020</b:BookTitle>
    <b:Pages>523</b:Pages>
    <b:City>Glasgow</b:City>
    <b:Publisher>Oxford University Press</b:Publisher>
    <b:RefOrder>30</b:RefOrder>
  </b:Source>
  <b:Source>
    <b:Tag>Nat21</b:Tag>
    <b:SourceType>InternetSite</b:SourceType>
    <b:Guid>{66D13844-5514-4AC6-98DF-F67C137CC709}</b:Guid>
    <b:Title>Intelligence: enhanceing the picture of serious organised crime affecting the UK</b:Title>
    <b:Author>
      <b:Author>
        <b:Corporate>National Crime Agency</b:Corporate>
      </b:Author>
    </b:Author>
    <b:YearAccessed>2021</b:YearAccessed>
    <b:MonthAccessed>November</b:MonthAccessed>
    <b:DayAccessed>16</b:DayAccessed>
    <b:URL>https://www.nationalcrimeagency.gov.uk/what-we-do/how-we-work/intelligence-enhancing-the-picture-of-serious-organised-crime-affecting-the-uk</b:URL>
    <b:RefOrder>31</b:RefOrder>
  </b:Source>
  <b:Source>
    <b:Tag>Pal05</b:Tag>
    <b:SourceType>JournalArticle</b:SourceType>
    <b:Guid>{3C763151-A854-4FD3-BA6F-B5150342E7D8}</b:Guid>
    <b:Title>Information vs. Intelligence: What Police Executives Need to Know</b:Title>
    <b:Year>2005</b:Year>
    <b:Author>
      <b:Author>
        <b:NameList>
          <b:Person>
            <b:Last>Palmieri</b:Last>
            <b:First>Lisa</b:First>
            <b:Middle>M</b:Middle>
          </b:Person>
        </b:NameList>
      </b:Author>
    </b:Author>
    <b:JournalName>Police Chief </b:JournalName>
    <b:Pages>32-33</b:Pages>
    <b:Volume>72</b:Volume>
    <b:Issue>6</b:Issue>
    <b:RefOrder>32</b:RefOrder>
  </b:Source>
  <b:Source>
    <b:Tag>Bry198</b:Tag>
    <b:SourceType>BookSection</b:SourceType>
    <b:Guid>{4AB976DF-876E-45E2-AA18-BBB36B5B6CD7}</b:Guid>
    <b:Title>Open sources of information and intelligence</b:Title>
    <b:Year>2019</b:Year>
    <b:Pages>524</b:Pages>
    <b:Author>
      <b:Author>
        <b:NameList>
          <b:Person>
            <b:Last>Bryant</b:Last>
            <b:First>Robin</b:First>
          </b:Person>
          <b:Person>
            <b:Last>Bryant</b:Last>
            <b:First>Sarah</b:First>
          </b:Person>
        </b:NameList>
      </b:Author>
      <b:Editor>
        <b:NameList>
          <b:Person>
            <b:Last>Bryant</b:Last>
            <b:First>Robin</b:First>
          </b:Person>
          <b:Person>
            <b:Last>Bryant</b:Last>
            <b:First>Sarah</b:First>
          </b:Person>
        </b:NameList>
      </b:Editor>
    </b:Author>
    <b:BookTitle>Blackstone's Handbook for Policing Students </b:BookTitle>
    <b:City>Glasgow</b:City>
    <b:Publisher>Oxford University Press</b:Publisher>
    <b:RefOrder>33</b:RefOrder>
  </b:Source>
  <b:Source>
    <b:Tag>Col151</b:Tag>
    <b:SourceType>InternetSite</b:SourceType>
    <b:Guid>{859922FC-4067-4DA5-9449-06C33E17A9DD}</b:Guid>
    <b:Title>Intelligence Management</b:Title>
    <b:Year>2015</b:Year>
    <b:Author>
      <b:Author>
        <b:Corporate>College of Policing</b:Corporate>
      </b:Author>
    </b:Author>
    <b:YearAccessed>2021</b:YearAccessed>
    <b:MonthAccessed>November</b:MonthAccessed>
    <b:DayAccessed>17</b:DayAccessed>
    <b:URL>https://www.app.college.police.uk/app-content/intelligence-management/intelligence-cycle/</b:URL>
    <b:RefOrder>34</b:RefOrder>
  </b:Source>
  <b:Source>
    <b:Tag>Bry199</b:Tag>
    <b:SourceType>BookSection</b:SourceType>
    <b:Guid>{06533A91-33EB-4D06-82D4-F41E505C35F5}</b:Guid>
    <b:Title>The definition of a CHIS</b:Title>
    <b:Year>2019</b:Year>
    <b:Author>
      <b:Author>
        <b:NameList>
          <b:Person>
            <b:Last>Bryant</b:Last>
            <b:First>Robin</b:First>
          </b:Person>
          <b:Person>
            <b:Last>Bryant</b:Last>
            <b:First>Sarah</b:First>
          </b:Person>
        </b:NameList>
      </b:Author>
      <b:Editor>
        <b:NameList>
          <b:Person>
            <b:Last>Bryant</b:Last>
            <b:First>Robin</b:First>
          </b:Person>
          <b:Person>
            <b:Last>Bryant</b:Last>
            <b:First>Sarah</b:First>
          </b:Person>
        </b:NameList>
      </b:Editor>
    </b:Author>
    <b:BookTitle>Blackstone's Handbook for Policing Students 2020</b:BookTitle>
    <b:Pages>525</b:Pages>
    <b:City>Glasgow</b:City>
    <b:Publisher>Oxford University Press</b:Publisher>
    <b:RefOrder>35</b:RefOrder>
  </b:Source>
  <b:Source>
    <b:Tag>Hom21</b:Tag>
    <b:SourceType>InternetSite</b:SourceType>
    <b:Guid>{543DEB29-735C-4F05-8E4D-82B35114C99A}</b:Guid>
    <b:Title>Covert Human Intelligence Sources Bill Factsheet</b:Title>
    <b:Year>2021</b:Year>
    <b:Author>
      <b:Author>
        <b:Corporate>Home Office</b:Corporate>
      </b:Author>
    </b:Author>
    <b:YearAccessed>2021</b:YearAccessed>
    <b:MonthAccessed>Novemebr</b:MonthAccessed>
    <b:DayAccessed>17</b:DayAccessed>
    <b:URL>https://www.gov.uk/government/publications/covert-human-intelligence-sources-draft-code-of-practice/covert-human-intelligence-sources-bill-factsheet-accessible-version</b:URL>
    <b:RefOrder>36</b:RefOrder>
  </b:Source>
  <b:Source>
    <b:Tag>PSN09</b:Tag>
    <b:SourceType>DocumentFromInternetSite</b:SourceType>
    <b:Guid>{5F82C1B5-DDEE-4246-AEF8-9BA4A047C3E7}</b:Guid>
    <b:Title>Covert Human Intelligence Sources</b:Title>
    <b:Year>2009</b:Year>
    <b:YearAccessed>2021</b:YearAccessed>
    <b:MonthAccessed>Novemeber</b:MonthAccessed>
    <b:DayAccessed>17</b:DayAccessed>
    <b:URL>https://www.psni.police.uk/globalassets/advice--information/our-publications/disclosure-logs/2009/crime/covert_human_intelligence_sources.pdf</b:URL>
    <b:Author>
      <b:Author>
        <b:Corporate>PSNI</b:Corporate>
      </b:Author>
    </b:Author>
    <b:RefOrder>37</b:RefOrder>
  </b:Source>
  <b:Source>
    <b:Tag>Bry1910</b:Tag>
    <b:SourceType>BookSection</b:SourceType>
    <b:Guid>{6AF7046D-E9D8-4158-8416-DD824DB02B3A}</b:Guid>
    <b:Title>Covert Surveillance</b:Title>
    <b:Year>2019</b:Year>
    <b:Author>
      <b:Author>
        <b:NameList>
          <b:Person>
            <b:Last>Bryant</b:Last>
            <b:First>Robin</b:First>
          </b:Person>
          <b:Person>
            <b:Last>Bryant</b:Last>
            <b:First>Sarah</b:First>
          </b:Person>
        </b:NameList>
      </b:Author>
      <b:Editor>
        <b:NameList>
          <b:Person>
            <b:Last>Bryant</b:Last>
            <b:First>Robin</b:First>
          </b:Person>
          <b:Person>
            <b:Last>Bryant</b:Last>
            <b:First>Sarah</b:First>
          </b:Person>
        </b:NameList>
      </b:Editor>
    </b:Author>
    <b:BookTitle>Blackstone's Handbook for Policing Students 2020</b:BookTitle>
    <b:Pages>529</b:Pages>
    <b:City>Glasgow</b:City>
    <b:Publisher>Oxford University Press</b:Publisher>
    <b:RefOrder>38</b:RefOrder>
  </b:Source>
  <b:Source>
    <b:Tag>Hom05</b:Tag>
    <b:SourceType>DocumentFromInternetSite</b:SourceType>
    <b:Guid>{50FF29E0-312C-4E0E-B044-9230AAB07C62}</b:Guid>
    <b:Title>Code of Practice National Intelligence Model</b:Title>
    <b:Year>2005</b:Year>
    <b:Author>
      <b:Author>
        <b:Corporate>Home Office</b:Corporate>
      </b:Author>
    </b:Author>
    <b:YearAccessed>2021</b:YearAccessed>
    <b:MonthAccessed>November</b:MonthAccessed>
    <b:DayAccessed>17</b:DayAccessed>
    <b:URL>https://library.college.police.uk/docs/npia/NIM-Code-of-Practice.pdf</b:URL>
    <b:RefOrder>39</b:RefOrder>
  </b:Source>
  <b:Source>
    <b:Tag>Oro09</b:Tag>
    <b:SourceType>InternetSite</b:SourceType>
    <b:Guid>{7D845C3A-4812-4F17-B87D-276E3C80532B}</b:Guid>
    <b:Title>NIM- A Guide to the National Intelligence Model </b:Title>
    <b:Year>2009</b:Year>
    <b:YearAccessed>2021</b:YearAccessed>
    <b:MonthAccessed>Novemebr</b:MonthAccessed>
    <b:DayAccessed>17</b:DayAccessed>
    <b:URL>https://oroditeconsulting.co.uk/index.php/services/nim</b:URL>
    <b:Author>
      <b:Author>
        <b:Corporate>Orodite Consulting</b:Corporate>
      </b:Author>
    </b:Author>
    <b:RefOrder>40</b:RefOrder>
  </b:Source>
  <b:Source>
    <b:Tag>Bry1911</b:Tag>
    <b:SourceType>BookSection</b:SourceType>
    <b:Guid>{3DD428B6-2E33-4839-A2A1-7B8F5D287609}</b:Guid>
    <b:Title>Inputs to the tasking and coordinating process</b:Title>
    <b:Year>2019</b:Year>
    <b:Author>
      <b:Author>
        <b:NameList>
          <b:Person>
            <b:Last>Bryant</b:Last>
            <b:First>Robin</b:First>
          </b:Person>
          <b:Person>
            <b:Last>Bryant</b:Last>
            <b:First>Sarah</b:First>
          </b:Person>
        </b:NameList>
      </b:Author>
      <b:Editor>
        <b:NameList>
          <b:Person>
            <b:Last>Bryant</b:Last>
            <b:First>Robin</b:First>
          </b:Person>
          <b:Person>
            <b:Last>Bryant</b:Last>
            <b:First>Sarah</b:First>
          </b:Person>
        </b:NameList>
      </b:Editor>
    </b:Author>
    <b:BookTitle>Blackstone's Handbook for Policing Students 2020</b:BookTitle>
    <b:Pages>537</b:Pages>
    <b:City>Glasgow</b:City>
    <b:Publisher>Oxford University Press</b:Publisher>
    <b:RefOrder>41</b:RefOrder>
  </b:Source>
  <b:Source>
    <b:Tag>Col207</b:Tag>
    <b:SourceType>InternetSite</b:SourceType>
    <b:Guid>{A931752A-16C3-4F7C-B3DA-CC0A199BC1B0}</b:Guid>
    <b:Title>Information Sharing</b:Title>
    <b:Year>2020</b:Year>
    <b:Author>
      <b:Author>
        <b:Corporate>College of Policing</b:Corporate>
      </b:Author>
    </b:Author>
    <b:YearAccessed>2021</b:YearAccessed>
    <b:MonthAccessed>Novemebr </b:MonthAccessed>
    <b:DayAccessed>19</b:DayAccessed>
    <b:URL>https://www.app.college.police.uk/app-content/information-management/sharing-police-information/</b:URL>
    <b:RefOrder>42</b:RefOrder>
  </b:Source>
  <b:Source>
    <b:Tag>WAS21</b:Tag>
    <b:SourceType>InternetSite</b:SourceType>
    <b:Guid>{9505A7BF-B45B-40EF-B6EB-D3FA311675E0}</b:Guid>
    <b:Author>
      <b:Author>
        <b:Corporate>WASPI</b:Corporate>
      </b:Author>
    </b:Author>
    <b:Title>Home Page</b:Title>
    <b:YearAccessed>2021</b:YearAccessed>
    <b:MonthAccessed>Novemeber</b:MonthAccessed>
    <b:DayAccessed>19</b:DayAccessed>
    <b:URL>http://www.waspi.org/home</b:URL>
    <b:RefOrder>43</b:RefOrder>
  </b:Source>
  <b:Source>
    <b:Tag>Bry1912</b:Tag>
    <b:SourceType>BookSection</b:SourceType>
    <b:Guid>{5360F451-1864-434C-9A32-B60032B506CF}</b:Guid>
    <b:Title>Surveillance</b:Title>
    <b:Year>2019</b:Year>
    <b:Author>
      <b:Author>
        <b:NameList>
          <b:Person>
            <b:Last>Bryant</b:Last>
            <b:First>Robin</b:First>
          </b:Person>
          <b:Person>
            <b:Last>Bryant</b:Last>
            <b:First>Sarah</b:First>
          </b:Person>
        </b:NameList>
      </b:Author>
      <b:Editor>
        <b:NameList>
          <b:Person>
            <b:Last>Bryant</b:Last>
            <b:First>Robin</b:First>
          </b:Person>
          <b:Person>
            <b:Last>Bryant</b:Last>
            <b:First>Sarah</b:First>
          </b:Person>
        </b:NameList>
      </b:Editor>
    </b:Author>
    <b:BookTitle>Blackstone's Handbook for Policing Students 2020</b:BookTitle>
    <b:Pages>528</b:Pages>
    <b:City>Glasgow</b:City>
    <b:Publisher>Oxford University Press</b:Publisher>
    <b:RefOrder>44</b:RefOrder>
  </b:Source>
  <b:Source>
    <b:Tag>Gue21</b:Tag>
    <b:SourceType>InternetSite</b:SourceType>
    <b:Guid>{150068A6-F820-41B8-99B1-D6A65942BC55}</b:Guid>
    <b:Title>Public Protection Unit</b:Title>
    <b:Year>2021</b:Year>
    <b:Author>
      <b:Author>
        <b:Corporate>Guernsey Police</b:Corporate>
      </b:Author>
    </b:Author>
    <b:YearAccessed>2021</b:YearAccessed>
    <b:MonthAccessed>November</b:MonthAccessed>
    <b:DayAccessed>20</b:DayAccessed>
    <b:URL>https://www.guernsey.police.uk/PPU</b:URL>
    <b:RefOrder>45</b:RefOrder>
  </b:Source>
  <b:Source>
    <b:Tag>HMG13</b:Tag>
    <b:SourceType>DocumentFromInternetSite</b:SourceType>
    <b:Guid>{9522417E-61B6-4018-BFC3-37531A76123F}</b:Guid>
    <b:Title>Serious and Organsied Crim Strategy</b:Title>
    <b:Year>2013</b:Year>
    <b:YearAccessed>2021</b:YearAccessed>
    <b:MonthAccessed>November </b:MonthAccessed>
    <b:DayAccessed>20</b:DayAccessed>
    <b:URL>https://assets.publishing.service.gov.uk/government/uploads/system/uploads/attachment_data/file/248645/Serious_and_Organised_Crime_Strategy.pdf</b:URL>
    <b:Author>
      <b:Author>
        <b:Corporate>H M Government</b:Corporate>
      </b:Author>
    </b:Author>
    <b:Month>October</b:Month>
    <b:RefOrder>46</b:RefOrder>
  </b:Source>
  <b:Source>
    <b:Tag>Col214</b:Tag>
    <b:SourceType>InternetSite</b:SourceType>
    <b:Guid>{8DFBB607-D7E5-43C7-B02C-E08358BB9F92}</b:Guid>
    <b:Title>Multi-agency public protection arrangements (MAPPA)</b:Title>
    <b:Year>2021</b:Year>
    <b:YearAccessed>2021</b:YearAccessed>
    <b:MonthAccessed>November</b:MonthAccessed>
    <b:DayAccessed>20</b:DayAccessed>
    <b:URL>https://www.app.college.police.uk/</b:URL>
    <b:Author>
      <b:Author>
        <b:Corporate>College of Policing </b:Corporate>
      </b:Author>
    </b:Author>
    <b:RefOrder>47</b:RefOrder>
  </b:Source>
  <b:Source>
    <b:Tag>Bry1913</b:Tag>
    <b:SourceType>BookSection</b:SourceType>
    <b:Guid>{A4FC03E4-56F3-4724-99D6-DE60BB7C01BD}</b:Guid>
    <b:Title>Multi-agency public protection arrangements</b:Title>
    <b:Year>2019</b:Year>
    <b:Author>
      <b:Author>
        <b:NameList>
          <b:Person>
            <b:Last>Bryant</b:Last>
            <b:First>Robin</b:First>
          </b:Person>
          <b:Person>
            <b:Last>Bryant</b:Last>
            <b:First>Sarah</b:First>
          </b:Person>
        </b:NameList>
      </b:Author>
      <b:Editor>
        <b:NameList>
          <b:Person>
            <b:Last>Bryant</b:Last>
            <b:First>Robin</b:First>
          </b:Person>
          <b:Person>
            <b:Last>Bryant</b:Last>
            <b:First>Sarah</b:First>
          </b:Person>
        </b:NameList>
      </b:Editor>
    </b:Author>
    <b:BookTitle>Blackstone's Handbook for Policing Student's 2020</b:BookTitle>
    <b:Pages>298</b:Pages>
    <b:City>Glasgow</b:City>
    <b:Publisher>Oxford University Press</b:Publisher>
    <b:RefOrder>48</b:RefOrder>
  </b:Source>
  <b:Source>
    <b:Tag>War21</b:Tag>
    <b:SourceType>InternetSite</b:SourceType>
    <b:Guid>{3CFE2BD5-1AE0-46E7-89AD-A8D7313C138D}</b:Guid>
    <b:Title>Multi Agency Public Protection Arrangements (MAPPA)</b:Title>
    <b:Author>
      <b:Author>
        <b:Corporate>Warwickshire &amp; West Mercia Community Rehabilitation Company</b:Corporate>
      </b:Author>
    </b:Author>
    <b:YearAccessed>2021</b:YearAccessed>
    <b:MonthAccessed>November</b:MonthAccessed>
    <b:DayAccessed>20</b:DayAccessed>
    <b:URL>https://www.wwmcrc.co.uk/page.php?Plv=3&amp;P1=5&amp;P2=20&amp;P3=7</b:URL>
    <b:RefOrder>49</b:RefOrder>
  </b:Source>
  <b:Source>
    <b:Tag>Car16</b:Tag>
    <b:SourceType>InternetSite</b:SourceType>
    <b:Guid>{ADEB7699-D949-400E-99CF-07C9E8D54316}</b:Guid>
    <b:Author>
      <b:Author>
        <b:Corporate>Care Act 2014</b:Corporate>
      </b:Author>
    </b:Author>
    <b:Title>Muti-agency safeguarding hubs</b:Title>
    <b:Year>2016</b:Year>
    <b:YearAccessed>2021</b:YearAccessed>
    <b:MonthAccessed>November</b:MonthAccessed>
    <b:DayAccessed>20</b:DayAccessed>
    <b:URL>https://www.scie.org.uk/care-act-2014/safeguarding-adults/safeguarding-adults-boards-checklist-and-resources/collaborative-working-and-partnership/multi-agency-safeguarding-hubs.asp</b:URL>
    <b:RefOrder>52</b:RefOrder>
  </b:Source>
  <b:Source>
    <b:Tag>Hom141</b:Tag>
    <b:SourceType>InternetSite</b:SourceType>
    <b:Guid>{7F613736-5737-4C26-9AF9-E696302F0E01}</b:Guid>
    <b:Author>
      <b:Author>
        <b:Corporate>Home Office; The Rt Hon Norman Baker</b:Corporate>
      </b:Author>
    </b:Author>
    <b:Title>Working together to safeguard children: multi-Agency Safeguarding Hubs</b:Title>
    <b:Year>2014</b:Year>
    <b:YearAccessed>2021</b:YearAccessed>
    <b:MonthAccessed>November</b:MonthAccessed>
    <b:DayAccessed>20</b:DayAccessed>
    <b:URL>https://www.gov.uk/government/news/working-together-to-safeguard-children-multi-agency-safeguarding-hubs</b:URL>
    <b:RefOrder>53</b:RefOrder>
  </b:Source>
  <b:Source>
    <b:Tag>Min19</b:Tag>
    <b:SourceType>DocumentFromInternetSite</b:SourceType>
    <b:Guid>{93C3DB24-2C10-4912-89F5-2107A1D4586C}</b:Guid>
    <b:Title>Multi-Agency Public Protection Arrangements- Annual Report 2018/2019</b:Title>
    <b:Year>2019</b:Year>
    <b:YearAccessed>2021</b:YearAccessed>
    <b:MonthAccessed>November</b:MonthAccessed>
    <b:DayAccessed>20</b:DayAccessed>
    <b:URL>https://assets.publishing.service.gov.uk/government/uploads/system/uploads/attachment_data/file/843057/mappa-annual-report-2018-19.pdf</b:URL>
    <b:Author>
      <b:Author>
        <b:Corporate>Ministry of Justice</b:Corporate>
      </b:Author>
    </b:Author>
    <b:Month>October</b:Month>
    <b:Day>31</b:Day>
    <b:RefOrder>50</b:RefOrder>
  </b:Source>
  <b:Source>
    <b:Tag>HMI151</b:Tag>
    <b:SourceType>DocumentFromInternetSite</b:SourceType>
    <b:Guid>{F8439594-8A95-4410-A080-98FD3A512401}</b:Guid>
    <b:Author>
      <b:Author>
        <b:Corporate>HM Inspectorate of Probation and HM Inspectorate of Constabulary</b:Corporate>
      </b:Author>
    </b:Author>
    <b:Title>A follow-up inspection of Multi-Agency Public Protection Arrangements</b:Title>
    <b:Year>2015</b:Year>
    <b:Month>October</b:Month>
    <b:YearAccessed>2021</b:YearAccessed>
    <b:MonthAccessed>November</b:MonthAccessed>
    <b:DayAccessed>20</b:DayAccessed>
    <b:URL>https://www.justiceinspectorates.gov.uk/cjji/wp-content/uploads/sites/2/2015/10/MAPPA-follow-up-thematic-report.pdf</b:URL>
    <b:RefOrder>51</b:RefOrder>
  </b:Source>
  <b:Source>
    <b:Tag>Rev21</b:Tag>
    <b:SourceType>InternetSite</b:SourceType>
    <b:Guid>{680B45E8-E006-42E8-8EC6-14657B8BB64A}</b:Guid>
    <b:Title>What are the Impacts of Crime on VIctims</b:Title>
    <b:Year>2021</b:Year>
    <b:YearAccessed>2021</b:YearAccessed>
    <b:MonthAccessed>November</b:MonthAccessed>
    <b:DayAccessed>20</b:DayAccessed>
    <b:URL>https://revisesociology.com/2021/09/23/what-are-the-impacts-of-crime-on-victims/</b:URL>
    <b:Author>
      <b:Author>
        <b:Corporate>Revise Sociology</b:Corporate>
      </b:Author>
    </b:Author>
    <b:RefOrder>54</b:RefOrder>
  </b:Source>
  <b:Source>
    <b:Tag>Men21</b:Tag>
    <b:SourceType>InternetSite</b:SourceType>
    <b:Guid>{D359BC46-CF86-42F7-A5F0-CFE5A8E29CAB}</b:Guid>
    <b:Author>
      <b:Author>
        <b:Corporate>MentalHelp.net</b:Corporate>
      </b:Author>
    </b:Author>
    <b:Title>Effects of Abuse</b:Title>
    <b:YearAccessed>2021</b:YearAccessed>
    <b:MonthAccessed>November</b:MonthAccessed>
    <b:DayAccessed>20</b:DayAccessed>
    <b:URL>https://www.mentalhelp.net/abuse/effects-of/</b:URL>
    <b:RefOrder>55</b:RefOrder>
  </b:Source>
  <b:Source>
    <b:Tag>Nat20</b:Tag>
    <b:SourceType>DocumentFromInternetSite</b:SourceType>
    <b:Guid>{8617523D-AF86-40D5-8613-8677085D5A4F}</b:Guid>
    <b:Title>Natioanl Strategic Assessment of Serious and Organised Crime</b:Title>
    <b:Year>2020</b:Year>
    <b:YearAccessed>2021</b:YearAccessed>
    <b:MonthAccessed>November</b:MonthAccessed>
    <b:DayAccessed>20</b:DayAccessed>
    <b:URL>https://www.nationalcrimeagency.gov.uk/who-we-are/publications/437-national-strategic-assessment-of-serious-and-organised-crime-2020/file</b:URL>
    <b:Author>
      <b:Author>
        <b:Corporate>National Crime Agency</b:Corporate>
      </b:Author>
    </b:Author>
    <b:RefOrder>56</b:RefOrder>
  </b:Source>
  <b:Source>
    <b:Tag>Lum20</b:Tag>
    <b:SourceType>BookSection</b:SourceType>
    <b:Guid>{EE15A5A5-D1AB-4D19-A769-BA3E810A78E1}</b:Guid>
    <b:Title>What is Evidence-Based Policing</b:Title>
    <b:Year>2020</b:Year>
    <b:Author>
      <b:Author>
        <b:NameList>
          <b:Person>
            <b:Last>Lum</b:Last>
            <b:First>C</b:First>
          </b:Person>
          <b:Person>
            <b:Last>Koper</b:Last>
            <b:First>CS</b:First>
          </b:Person>
        </b:NameList>
      </b:Author>
    </b:Author>
    <b:BookTitle>Critical Issues in Policing: Contemporary Readings, Eighth Edition</b:BookTitle>
    <b:Pages>65-82</b:Pages>
    <b:Publisher>Waveland Press</b:Publisher>
    <b:RefOrder>57</b:RefOrder>
  </b:Source>
  <b:Source>
    <b:Tag>Col215</b:Tag>
    <b:SourceType>InternetSite</b:SourceType>
    <b:Guid>{F170EFC7-D4A8-4F2A-A68F-4DD55D683BDA}</b:Guid>
    <b:Title>What is evidence-based policing?</b:Title>
    <b:Year>2021</b:Year>
    <b:Author>
      <b:Author>
        <b:Corporate>College of Policing</b:Corporate>
      </b:Author>
    </b:Author>
    <b:YearAccessed>2021</b:YearAccessed>
    <b:MonthAccessed>November</b:MonthAccessed>
    <b:DayAccessed>21</b:DayAccessed>
    <b:URL>https://whatworks.college.police.uk/About/Pages/What-is-EBP.aspx</b:URL>
    <b:RefOrder>58</b:RefOrder>
  </b:Source>
  <b:Source>
    <b:Tag>Mat16</b:Tag>
    <b:SourceType>DocumentFromInternetSite</b:SourceType>
    <b:Guid>{DBDF1120-4FE5-4C36-B76A-A146BAB00FB0}</b:Guid>
    <b:Title>Evidence-Based Policing: The Basics Study Guide</b:Title>
    <b:Year>2016</b:Year>
    <b:YearAccessed>2021</b:YearAccessed>
    <b:MonthAccessed>November</b:MonthAccessed>
    <b:DayAccessed>21</b:DayAccessed>
    <b:URL>http://cebcp.org/wp-content/evidence-based-policing/EBP-Guide.pdf</b:URL>
    <b:Author>
      <b:Author>
        <b:Corporate>Matrix Demonstration Project Team, Centre for Evidence-Based Crime Policy, George Mason University</b:Corporate>
      </b:Author>
    </b:Author>
    <b:RefOrder>59</b:RefOrder>
  </b:Source>
  <b:Source>
    <b:Tag>Alf21</b:Tag>
    <b:SourceType>InternetSite</b:SourceType>
    <b:Guid>{5540C686-7D62-4ACB-8A26-23F3290E0E4E}</b:Guid>
    <b:Title>The advantages &amp; disadvantages of evidence-based policing</b:Title>
    <b:Year>2021</b:Year>
    <b:YearAccessed>2021</b:YearAccessed>
    <b:MonthAccessed>November</b:MonthAccessed>
    <b:DayAccessed>21</b:DayAccessed>
    <b:URL>https://www.ehow.co.uk/info_8495574_advantages-disadvantages-evidencebased-policing.html</b:URL>
    <b:Author>
      <b:Author>
        <b:NameList>
          <b:Person>
            <b:Last>Alfredo</b:Last>
            <b:First>David</b:First>
          </b:Person>
        </b:NameList>
      </b:Author>
    </b:Author>
    <b:RefOrder>60</b:RefOrder>
  </b:Source>
  <b:Source>
    <b:Tag>Pep20</b:Tag>
    <b:SourceType>JournalArticle</b:SourceType>
    <b:Guid>{97CE0663-01D4-4453-A686-82A70DC27D9C}</b:Guid>
    <b:Title>Evidence based policing: a view on its development within the police service</b:Title>
    <b:Year>2020</b:Year>
    <b:Author>
      <b:Author>
        <b:NameList>
          <b:Person>
            <b:Last>Pepper</b:Last>
            <b:First>Ian</b:First>
          </b:Person>
          <b:Person>
            <b:Last>Rogers</b:Last>
            <b:First>Colin</b:First>
          </b:Person>
          <b:Person>
            <b:Last>Martin</b:Last>
            <b:First>Helen</b:First>
          </b:Person>
        </b:NameList>
      </b:Author>
    </b:Author>
    <b:JournalName>Journal of Work-Applied Management </b:JournalName>
    <b:Pages>91-96</b:Pages>
    <b:Volume>12</b:Volume>
    <b:Issue>1</b:Issue>
    <b:RefOrder>61</b:RefOrder>
  </b:Source>
  <b:Source>
    <b:Tag>Van15</b:Tag>
    <b:SourceType>DocumentFromInternetSite</b:SourceType>
    <b:Guid>{2C0F4367-64AB-481F-888B-3A44AB888B90}</b:Guid>
    <b:Title>What really matters in policing? And why "what works?" alson is simply not enough</b:Title>
    <b:Year>2015</b:Year>
    <b:Author>
      <b:Author>
        <b:NameList>
          <b:Person>
            <b:Last>Van Dijk</b:Last>
            <b:First>Auke</b:First>
            <b:Middle>J.</b:Middle>
          </b:Person>
          <b:Person>
            <b:Last>Hoogewoning</b:Last>
            <b:First>Frank</b:First>
          </b:Person>
        </b:NameList>
      </b:Author>
    </b:Author>
    <b:Month>October</b:Month>
    <b:Day>7</b:Day>
    <b:YearAccessed>2021</b:YearAccessed>
    <b:MonthAccessed>November</b:MonthAccessed>
    <b:DayAccessed>21</b:DayAccessed>
    <b:URL>https://www.cepol.europa.eu/sites/default/files/28-dijk-hoogewoning.pdf</b:URL>
    <b:RefOrder>62</b:RefOrder>
  </b:Source>
  <b:Source>
    <b:Tag>Col216</b:Tag>
    <b:SourceType>InternetSite</b:SourceType>
    <b:Guid>{7F36CE91-A19B-49E6-8FD9-095ABD86D179}</b:Guid>
    <b:Author>
      <b:Author>
        <b:Corporate>College of Policing</b:Corporate>
      </b:Author>
    </b:Author>
    <b:Title>College of Policing- What Workes Centre for Crime Reduction</b:Title>
    <b:Year>2021</b:Year>
    <b:YearAccessed>2021</b:YearAccessed>
    <b:MonthAccessed>November</b:MonthAccessed>
    <b:DayAccessed>21</b:DayAccessed>
    <b:URL>https://www.whatworksnetwork.org.uk/members/college-of-policing/</b:URL>
    <b:RefOrder>63</b:RefOrder>
  </b:Source>
  <b:Source>
    <b:Tag>Wes21</b:Tag>
    <b:SourceType>InternetSite</b:SourceType>
    <b:Guid>{E7FC53A3-580C-414A-B63F-F259A6DE7BA4}</b:Guid>
    <b:Title>The 10 Principles of Crime Prevention</b:Title>
    <b:Year>2021</b:Year>
    <b:YearAccessed>2021</b:YearAccessed>
    <b:MonthAccessed>November</b:MonthAccessed>
    <b:DayAccessed>21</b:DayAccessed>
    <b:URL>https://www.westyorkshire.police.uk/advice/10-principles-crime-prevention/10-principles-crime-prevention/10-principles-crime-prevention</b:URL>
    <b:Author>
      <b:Author>
        <b:Corporate>West Yorkshire Police</b:Corporate>
      </b:Author>
    </b:Author>
    <b:RefOrder>64</b:RefOrder>
  </b:Source>
  <b:Source>
    <b:Tag>Hom16</b:Tag>
    <b:SourceType>DocumentFromInternetSite</b:SourceType>
    <b:Guid>{89C010E7-54F7-4575-BEB4-9DB4BBFF863C}</b:Guid>
    <b:Title>Modern Crime Prevention Strategy</b:Title>
    <b:Year>2016</b:Year>
    <b:YearAccessed>2021</b:YearAccessed>
    <b:MonthAccessed>November</b:MonthAccessed>
    <b:DayAccessed>21</b:DayAccessed>
    <b:URL>https://assets.publishing.service.gov.uk/government/uploads/system/uploads/attachment_data/file/509831/6.1770_Modern_Crime_Prevention_Strategy_final_WEB_version.pdf</b:URL>
    <b:Author>
      <b:Author>
        <b:Corporate>Home Office</b:Corporate>
      </b:Author>
    </b:Author>
    <b:Month>March</b:Month>
    <b:RefOrder>65</b:RefOrder>
  </b:Source>
  <b:Source>
    <b:Tag>Bra15</b:Tag>
    <b:SourceType>BookSection</b:SourceType>
    <b:Guid>{11A5BA04-29CD-4CB0-9D4C-A63C21E68530}</b:Guid>
    <b:Title>Routine Activities Theory</b:Title>
    <b:Year>2015</b:Year>
    <b:Author>
      <b:Author>
        <b:NameList>
          <b:Person>
            <b:Last>Branic</b:Last>
            <b:First>Nicholas</b:First>
          </b:Person>
        </b:NameList>
      </b:Author>
    </b:Author>
    <b:Publisher>John Wiley &amp; Sons</b:Publisher>
    <b:BookTitle>The Encyclopedia of Crime &amp; Punishment</b:BookTitle>
    <b:Pages>1-3</b:Pages>
    <b:RefOrder>66</b:RefOrder>
  </b:Source>
</b:Sources>
</file>

<file path=customXml/itemProps1.xml><?xml version="1.0" encoding="utf-8"?>
<ds:datastoreItem xmlns:ds="http://schemas.openxmlformats.org/officeDocument/2006/customXml" ds:itemID="{1E0A630E-1346-463D-B816-E3C5E71832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094575-b72b-4f1a-a5c5-2d2d710c2d8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CFBD39B-D8A1-4B03-8480-734BB9544A84}">
  <ds:schemaRefs>
    <ds:schemaRef ds:uri="http://schemas.microsoft.com/sharepoint/v3/contenttype/forms"/>
  </ds:schemaRefs>
</ds:datastoreItem>
</file>

<file path=customXml/itemProps3.xml><?xml version="1.0" encoding="utf-8"?>
<ds:datastoreItem xmlns:ds="http://schemas.openxmlformats.org/officeDocument/2006/customXml" ds:itemID="{29527BD7-30E9-4CE6-BF4E-A057E5B375D3}">
  <ds:schemaRefs>
    <ds:schemaRef ds:uri="http://schemas.microsoft.com/office/2006/documentManagement/types"/>
    <ds:schemaRef ds:uri="http://www.w3.org/XML/1998/namespace"/>
    <ds:schemaRef ds:uri="http://purl.org/dc/elements/1.1/"/>
    <ds:schemaRef ds:uri="http://schemas.microsoft.com/office/infopath/2007/PartnerControls"/>
    <ds:schemaRef ds:uri="http://purl.org/dc/terms/"/>
    <ds:schemaRef ds:uri="e5094575-b72b-4f1a-a5c5-2d2d710c2d86"/>
    <ds:schemaRef ds:uri="http://schemas.openxmlformats.org/package/2006/metadata/core-properties"/>
    <ds:schemaRef ds:uri="http://schemas.microsoft.com/office/2006/metadata/properties"/>
    <ds:schemaRef ds:uri="http://purl.org/dc/dcmitype/"/>
  </ds:schemaRefs>
</ds:datastoreItem>
</file>

<file path=customXml/itemProps4.xml><?xml version="1.0" encoding="utf-8"?>
<ds:datastoreItem xmlns:ds="http://schemas.openxmlformats.org/officeDocument/2006/customXml" ds:itemID="{58069B4F-5BFA-485E-84BA-E1D1009903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2535</TotalTime>
  <Pages>29</Pages>
  <Words>7925</Words>
  <Characters>45177</Characters>
  <Application>Microsoft Office Word</Application>
  <DocSecurity>0</DocSecurity>
  <Lines>376</Lines>
  <Paragraphs>105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52997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Reynolds, Ben</dc:creator>
  <cp:keywords/>
  <dc:description/>
  <cp:lastModifiedBy>Ben Reynolds</cp:lastModifiedBy>
  <cp:revision>142</cp:revision>
  <dcterms:created xsi:type="dcterms:W3CDTF">2021-11-04T00:04:00Z</dcterms:created>
  <dcterms:modified xsi:type="dcterms:W3CDTF">2021-11-22T17:31:00Z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2021-11-02T16:05:55Z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e449ff9a-055d-4f31-844b-c685636be429</vt:lpwstr>
  </property>
  <property fmtid="{D5CDD505-2E9C-101B-9397-08002B2CF9AE}" pid="8" name="MSIP_Label_f2acd28b-79a3-4a0f-b0ff-4b75658b1549_ContentBits">
    <vt:lpwstr>0</vt:lpwstr>
  </property>
  <property fmtid="{D5CDD505-2E9C-101B-9397-08002B2CF9AE}" pid="9" name="ContentTypeId">
    <vt:lpwstr>0x010100AC540715FE5E6D4097B0C62DA54A53BD</vt:lpwstr>
  </property>
</Properties>
</file>