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F206D8" w:rsidRPr="00F206D8" w:rsidTr="00F206D8">
        <w:tc>
          <w:tcPr>
            <w:tcW w:w="1838" w:type="dxa"/>
          </w:tcPr>
          <w:p w:rsidR="00F206D8" w:rsidRPr="00F206D8" w:rsidRDefault="00F206D8" w:rsidP="00CC41DE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F206D8">
              <w:rPr>
                <w:rFonts w:cs="Arial"/>
                <w:szCs w:val="22"/>
              </w:rPr>
              <w:t>Module Code</w:t>
            </w:r>
          </w:p>
        </w:tc>
        <w:tc>
          <w:tcPr>
            <w:tcW w:w="6822" w:type="dxa"/>
          </w:tcPr>
          <w:p w:rsidR="00F206D8" w:rsidRPr="00F206D8" w:rsidRDefault="00F206D8" w:rsidP="00CC41DE">
            <w:pPr>
              <w:pStyle w:val="fixed"/>
              <w:ind w:left="0" w:firstLine="0"/>
              <w:rPr>
                <w:rFonts w:cs="Arial"/>
                <w:bCs/>
                <w:szCs w:val="22"/>
              </w:rPr>
            </w:pPr>
            <w:r w:rsidRPr="00F206D8">
              <w:rPr>
                <w:rFonts w:cs="Arial"/>
                <w:bCs/>
                <w:szCs w:val="22"/>
              </w:rPr>
              <w:t>HPEN4009</w:t>
            </w:r>
          </w:p>
        </w:tc>
      </w:tr>
      <w:tr w:rsidR="00F206D8" w:rsidRPr="00F206D8" w:rsidTr="00F206D8">
        <w:tc>
          <w:tcPr>
            <w:tcW w:w="1838" w:type="dxa"/>
          </w:tcPr>
          <w:p w:rsidR="00F206D8" w:rsidRPr="00F206D8" w:rsidRDefault="00F206D8" w:rsidP="00CC41DE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F206D8">
              <w:rPr>
                <w:rFonts w:cs="Arial"/>
                <w:szCs w:val="22"/>
              </w:rPr>
              <w:t>Title</w:t>
            </w:r>
          </w:p>
        </w:tc>
        <w:tc>
          <w:tcPr>
            <w:tcW w:w="6822" w:type="dxa"/>
          </w:tcPr>
          <w:p w:rsidR="00F206D8" w:rsidRPr="00F206D8" w:rsidRDefault="00F206D8" w:rsidP="00CC41DE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F206D8">
              <w:rPr>
                <w:rFonts w:cs="Arial"/>
                <w:szCs w:val="22"/>
              </w:rPr>
              <w:t>Historicising Texts</w:t>
            </w:r>
          </w:p>
        </w:tc>
      </w:tr>
      <w:tr w:rsidR="00F206D8" w:rsidRPr="00F206D8" w:rsidTr="00F206D8">
        <w:tc>
          <w:tcPr>
            <w:tcW w:w="1838" w:type="dxa"/>
          </w:tcPr>
          <w:p w:rsidR="00F206D8" w:rsidRPr="00F206D8" w:rsidRDefault="00F206D8" w:rsidP="00CC41DE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F206D8">
              <w:rPr>
                <w:rFonts w:cs="Arial"/>
                <w:szCs w:val="22"/>
              </w:rPr>
              <w:t>Date</w:t>
            </w:r>
          </w:p>
        </w:tc>
        <w:sdt>
          <w:sdtPr>
            <w:rPr>
              <w:rFonts w:cs="Arial"/>
              <w:szCs w:val="22"/>
            </w:rPr>
            <w:id w:val="1462313192"/>
            <w:placeholder>
              <w:docPart w:val="054445DC981C43409877A7CE0460E4D2"/>
            </w:placeholder>
            <w:date w:fullDate="2023-02-13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:rsidR="00F206D8" w:rsidRPr="00F206D8" w:rsidRDefault="00F206D8" w:rsidP="00CC41DE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F206D8">
                  <w:rPr>
                    <w:rFonts w:cs="Arial"/>
                    <w:szCs w:val="22"/>
                  </w:rPr>
                  <w:t>13/02/2023</w:t>
                </w:r>
              </w:p>
            </w:tc>
          </w:sdtContent>
        </w:sdt>
      </w:tr>
      <w:tr w:rsidR="00F206D8" w:rsidRPr="00F206D8" w:rsidTr="00F206D8">
        <w:tc>
          <w:tcPr>
            <w:tcW w:w="1838" w:type="dxa"/>
          </w:tcPr>
          <w:p w:rsidR="00F206D8" w:rsidRPr="00F206D8" w:rsidRDefault="00F206D8" w:rsidP="00CC41DE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F206D8">
              <w:rPr>
                <w:rFonts w:cs="Arial"/>
                <w:szCs w:val="22"/>
              </w:rPr>
              <w:t>Level</w:t>
            </w:r>
          </w:p>
        </w:tc>
        <w:sdt>
          <w:sdtPr>
            <w:rPr>
              <w:rFonts w:cs="Arial"/>
              <w:szCs w:val="22"/>
            </w:rPr>
            <w:id w:val="-1519007421"/>
            <w:placeholder>
              <w:docPart w:val="3D0F0E818DA94F0CBFBE2E6859863A9A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:rsidR="00F206D8" w:rsidRPr="00F206D8" w:rsidRDefault="00F206D8" w:rsidP="00CC41DE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F206D8">
                  <w:rPr>
                    <w:rFonts w:cs="Arial"/>
                    <w:szCs w:val="22"/>
                  </w:rPr>
                  <w:t>4</w:t>
                </w:r>
              </w:p>
            </w:tc>
          </w:sdtContent>
        </w:sdt>
      </w:tr>
      <w:tr w:rsidR="00F206D8" w:rsidRPr="00F206D8" w:rsidTr="00F206D8">
        <w:tc>
          <w:tcPr>
            <w:tcW w:w="1838" w:type="dxa"/>
          </w:tcPr>
          <w:p w:rsidR="00F206D8" w:rsidRPr="00F206D8" w:rsidRDefault="00F206D8" w:rsidP="00CC41DE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F206D8">
              <w:rPr>
                <w:rFonts w:cs="Arial"/>
                <w:szCs w:val="22"/>
              </w:rPr>
              <w:t>Credits</w:t>
            </w:r>
          </w:p>
        </w:tc>
        <w:tc>
          <w:tcPr>
            <w:tcW w:w="6822" w:type="dxa"/>
          </w:tcPr>
          <w:p w:rsidR="00F206D8" w:rsidRPr="00F206D8" w:rsidRDefault="00F206D8" w:rsidP="00CC41DE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F206D8">
              <w:rPr>
                <w:rFonts w:cs="Arial"/>
                <w:szCs w:val="22"/>
              </w:rPr>
              <w:t>20</w:t>
            </w:r>
          </w:p>
        </w:tc>
      </w:tr>
      <w:tr w:rsidR="00F206D8" w:rsidRPr="00F206D8" w:rsidTr="00F206D8">
        <w:tc>
          <w:tcPr>
            <w:tcW w:w="1838" w:type="dxa"/>
          </w:tcPr>
          <w:p w:rsidR="00F206D8" w:rsidRPr="00F206D8" w:rsidRDefault="00F206D8" w:rsidP="00CC41DE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F206D8">
              <w:rPr>
                <w:rFonts w:cs="Arial"/>
                <w:szCs w:val="22"/>
              </w:rPr>
              <w:t>Pre-Requisites</w:t>
            </w:r>
          </w:p>
        </w:tc>
        <w:tc>
          <w:tcPr>
            <w:tcW w:w="6822" w:type="dxa"/>
          </w:tcPr>
          <w:p w:rsidR="00F206D8" w:rsidRPr="00F206D8" w:rsidRDefault="00F206D8" w:rsidP="00CC41DE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F206D8">
              <w:rPr>
                <w:rFonts w:cs="Arial"/>
                <w:szCs w:val="22"/>
              </w:rPr>
              <w:t>None</w:t>
            </w:r>
          </w:p>
        </w:tc>
      </w:tr>
    </w:tbl>
    <w:p w:rsidR="00F206D8" w:rsidRPr="00F206D8" w:rsidRDefault="00F206D8" w:rsidP="00F206D8">
      <w:pPr>
        <w:pBdr>
          <w:bottom w:val="single" w:sz="6" w:space="1" w:color="auto"/>
        </w:pBdr>
        <w:rPr>
          <w:rFonts w:cs="Arial"/>
        </w:rPr>
      </w:pPr>
    </w:p>
    <w:p w:rsidR="00F206D8" w:rsidRPr="00F206D8" w:rsidRDefault="00F206D8" w:rsidP="00F206D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:rsidR="00F206D8" w:rsidRPr="00F206D8" w:rsidRDefault="00F206D8" w:rsidP="00F206D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F206D8">
        <w:rPr>
          <w:rFonts w:cs="Arial"/>
          <w:b/>
          <w:szCs w:val="22"/>
        </w:rPr>
        <w:t>AIM(S)</w:t>
      </w:r>
    </w:p>
    <w:p w:rsidR="00F206D8" w:rsidRPr="00F206D8" w:rsidRDefault="00F206D8" w:rsidP="00F206D8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textAlignment w:val="auto"/>
        <w:rPr>
          <w:rFonts w:cs="Arial"/>
          <w:bCs/>
          <w:szCs w:val="22"/>
        </w:rPr>
      </w:pPr>
      <w:r w:rsidRPr="00F206D8">
        <w:rPr>
          <w:rFonts w:cs="Arial"/>
          <w:bCs/>
          <w:szCs w:val="22"/>
        </w:rPr>
        <w:t>To introduce students to the importance of the cultural contexts of literary production and the inter-relationship between history and literature.</w:t>
      </w:r>
    </w:p>
    <w:p w:rsidR="00F206D8" w:rsidRPr="00F206D8" w:rsidRDefault="00F206D8" w:rsidP="00F206D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:rsidR="00F206D8" w:rsidRPr="00F206D8" w:rsidRDefault="00F206D8" w:rsidP="00F206D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F206D8">
        <w:rPr>
          <w:rFonts w:cs="Arial"/>
          <w:b/>
          <w:szCs w:val="22"/>
        </w:rPr>
        <w:t>LEARNING OUTCOMES</w:t>
      </w:r>
    </w:p>
    <w:p w:rsidR="00F206D8" w:rsidRPr="00F206D8" w:rsidRDefault="00F206D8" w:rsidP="00F206D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</w:rPr>
      </w:pPr>
    </w:p>
    <w:p w:rsidR="00F206D8" w:rsidRPr="00F206D8" w:rsidRDefault="00F206D8" w:rsidP="00F206D8">
      <w:pPr>
        <w:rPr>
          <w:rFonts w:cs="Arial"/>
        </w:rPr>
      </w:pPr>
      <w:r w:rsidRPr="00F206D8">
        <w:rPr>
          <w:rFonts w:cs="Arial"/>
        </w:rPr>
        <w:t>Upon the successful completion of this module, the student should be able to:</w:t>
      </w:r>
    </w:p>
    <w:p w:rsidR="00F206D8" w:rsidRPr="00F206D8" w:rsidRDefault="00F206D8" w:rsidP="00F206D8">
      <w:pPr>
        <w:pStyle w:val="bullet"/>
        <w:numPr>
          <w:ilvl w:val="0"/>
          <w:numId w:val="1"/>
        </w:numPr>
        <w:rPr>
          <w:rFonts w:cs="Arial"/>
          <w:szCs w:val="22"/>
        </w:rPr>
      </w:pPr>
      <w:r w:rsidRPr="00F206D8">
        <w:rPr>
          <w:rFonts w:cs="Arial"/>
          <w:szCs w:val="22"/>
        </w:rPr>
        <w:t>demonstrate a basic understanding and knowledge of a range of literary texts;</w:t>
      </w:r>
    </w:p>
    <w:p w:rsidR="00F206D8" w:rsidRPr="00F206D8" w:rsidRDefault="00F206D8" w:rsidP="00F206D8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textAlignment w:val="auto"/>
        <w:rPr>
          <w:rFonts w:cs="Arial"/>
          <w:szCs w:val="22"/>
        </w:rPr>
      </w:pPr>
      <w:r w:rsidRPr="00F206D8">
        <w:rPr>
          <w:rFonts w:cs="Arial"/>
          <w:szCs w:val="22"/>
        </w:rPr>
        <w:t>through academic and/or creative responses, exhibit a basic understanding of some aspects of the relationship between historical cultural contexts and literary production;</w:t>
      </w:r>
    </w:p>
    <w:p w:rsidR="00F206D8" w:rsidRPr="00F206D8" w:rsidRDefault="00F206D8" w:rsidP="00F206D8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textAlignment w:val="auto"/>
        <w:rPr>
          <w:rFonts w:cs="Arial"/>
          <w:szCs w:val="22"/>
        </w:rPr>
      </w:pPr>
      <w:r w:rsidRPr="00F206D8">
        <w:rPr>
          <w:rFonts w:cs="Arial"/>
          <w:szCs w:val="22"/>
        </w:rPr>
        <w:t>demonstrate the ability to display competence in using the scholarly and/or creative conventions in the presentation and documentation of assessment.</w:t>
      </w:r>
    </w:p>
    <w:p w:rsidR="00F206D8" w:rsidRPr="00F206D8" w:rsidRDefault="00F206D8" w:rsidP="00F206D8">
      <w:pPr>
        <w:rPr>
          <w:rFonts w:cs="Arial"/>
        </w:rPr>
      </w:pPr>
    </w:p>
    <w:p w:rsidR="00F206D8" w:rsidRPr="00F206D8" w:rsidRDefault="00F206D8" w:rsidP="00F206D8">
      <w:pPr>
        <w:pStyle w:val="fixed"/>
        <w:rPr>
          <w:rFonts w:cs="Arial"/>
          <w:szCs w:val="22"/>
        </w:rPr>
      </w:pPr>
      <w:r w:rsidRPr="00F206D8">
        <w:rPr>
          <w:rFonts w:cs="Arial"/>
          <w:szCs w:val="22"/>
        </w:rPr>
        <w:t>INDICATIVE CONTENT</w:t>
      </w:r>
    </w:p>
    <w:p w:rsidR="00F206D8" w:rsidRPr="00F206D8" w:rsidRDefault="00F206D8" w:rsidP="00F206D8">
      <w:pPr>
        <w:pStyle w:val="fixed"/>
        <w:rPr>
          <w:rFonts w:cs="Arial"/>
          <w:szCs w:val="22"/>
        </w:rPr>
      </w:pPr>
    </w:p>
    <w:p w:rsidR="00F206D8" w:rsidRPr="00F206D8" w:rsidRDefault="00F206D8" w:rsidP="00F206D8">
      <w:pPr>
        <w:rPr>
          <w:rFonts w:cs="Arial"/>
        </w:rPr>
      </w:pPr>
      <w:r w:rsidRPr="00F206D8">
        <w:rPr>
          <w:rFonts w:cs="Arial"/>
        </w:rPr>
        <w:t>This module will introduce students to the study of literature at a higher education level, and its particular focus will be on the relationship(s) between texts and different kinds of historical and/or cultural context.</w:t>
      </w:r>
    </w:p>
    <w:p w:rsidR="00F206D8" w:rsidRPr="00F206D8" w:rsidRDefault="00F206D8" w:rsidP="00F206D8">
      <w:pPr>
        <w:rPr>
          <w:rFonts w:cs="Arial"/>
        </w:rPr>
      </w:pPr>
      <w:r w:rsidRPr="00F206D8">
        <w:rPr>
          <w:rFonts w:cs="Arial"/>
        </w:rPr>
        <w:t>Seminars will pay particular attention to all or some of the following:</w:t>
      </w:r>
    </w:p>
    <w:p w:rsidR="00F206D8" w:rsidRPr="00F206D8" w:rsidRDefault="00F206D8" w:rsidP="00F206D8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F206D8">
        <w:rPr>
          <w:rFonts w:ascii="Arial" w:hAnsi="Arial" w:cs="Arial"/>
        </w:rPr>
        <w:t xml:space="preserve">what a reader might bring to a text to be able to make sense of it; </w:t>
      </w:r>
    </w:p>
    <w:p w:rsidR="00F206D8" w:rsidRPr="00F206D8" w:rsidRDefault="00F206D8" w:rsidP="00F206D8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F206D8">
        <w:rPr>
          <w:rFonts w:ascii="Arial" w:hAnsi="Arial" w:cs="Arial"/>
        </w:rPr>
        <w:t>the historical context(s) of the chosen texts;</w:t>
      </w:r>
    </w:p>
    <w:p w:rsidR="00F206D8" w:rsidRPr="00F206D8" w:rsidRDefault="00F206D8" w:rsidP="00F206D8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F206D8">
        <w:rPr>
          <w:rFonts w:ascii="Arial" w:hAnsi="Arial" w:cs="Arial"/>
        </w:rPr>
        <w:t>ways in which texts reflect their cultural and historical context;</w:t>
      </w:r>
    </w:p>
    <w:p w:rsidR="00F206D8" w:rsidRPr="00F206D8" w:rsidRDefault="00F206D8" w:rsidP="00F206D8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F206D8">
        <w:rPr>
          <w:rFonts w:ascii="Arial" w:hAnsi="Arial" w:cs="Arial"/>
        </w:rPr>
        <w:t>ways of understanding the inter-relationship(s) between texts and</w:t>
      </w:r>
    </w:p>
    <w:p w:rsidR="00F206D8" w:rsidRPr="00F206D8" w:rsidRDefault="00F206D8" w:rsidP="00F206D8">
      <w:pPr>
        <w:pStyle w:val="ListParagraph"/>
        <w:spacing w:after="0" w:line="240" w:lineRule="auto"/>
        <w:contextualSpacing w:val="0"/>
        <w:rPr>
          <w:rFonts w:ascii="Arial" w:hAnsi="Arial" w:cs="Arial"/>
        </w:rPr>
      </w:pPr>
      <w:r w:rsidRPr="00F206D8">
        <w:rPr>
          <w:rFonts w:ascii="Arial" w:hAnsi="Arial" w:cs="Arial"/>
        </w:rPr>
        <w:t xml:space="preserve">(historical) context; </w:t>
      </w:r>
    </w:p>
    <w:p w:rsidR="00F206D8" w:rsidRPr="00F206D8" w:rsidRDefault="00F206D8" w:rsidP="00F206D8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F206D8">
        <w:rPr>
          <w:rFonts w:ascii="Arial" w:hAnsi="Arial" w:cs="Arial"/>
        </w:rPr>
        <w:t>the shifting meanings read into texts across time.</w:t>
      </w:r>
    </w:p>
    <w:p w:rsidR="00F206D8" w:rsidRPr="00F206D8" w:rsidRDefault="00F206D8" w:rsidP="00F206D8">
      <w:pPr>
        <w:pStyle w:val="ListParagraph"/>
        <w:spacing w:after="0" w:line="240" w:lineRule="auto"/>
        <w:contextualSpacing w:val="0"/>
        <w:rPr>
          <w:rFonts w:ascii="Arial" w:hAnsi="Arial" w:cs="Arial"/>
        </w:rPr>
      </w:pPr>
    </w:p>
    <w:p w:rsidR="00F206D8" w:rsidRPr="00F206D8" w:rsidRDefault="00F206D8" w:rsidP="00F206D8">
      <w:pPr>
        <w:rPr>
          <w:rFonts w:cs="Arial"/>
        </w:rPr>
      </w:pPr>
      <w:r w:rsidRPr="00F206D8">
        <w:rPr>
          <w:rFonts w:cs="Arial"/>
        </w:rPr>
        <w:t xml:space="preserve">The indicative reading list assumes a focus on Welsh Writing. </w:t>
      </w:r>
    </w:p>
    <w:p w:rsidR="00F206D8" w:rsidRPr="00F206D8" w:rsidRDefault="00F206D8" w:rsidP="00F206D8">
      <w:pPr>
        <w:rPr>
          <w:rFonts w:cs="Arial"/>
          <w:b/>
        </w:rPr>
      </w:pPr>
      <w:r w:rsidRPr="00F206D8">
        <w:rPr>
          <w:rFonts w:cs="Arial"/>
        </w:rPr>
        <w:br w:type="page"/>
      </w:r>
    </w:p>
    <w:p w:rsidR="00F206D8" w:rsidRPr="00F206D8" w:rsidRDefault="00F206D8" w:rsidP="00F206D8">
      <w:pPr>
        <w:pStyle w:val="fixed"/>
        <w:rPr>
          <w:rFonts w:cs="Arial"/>
          <w:szCs w:val="22"/>
        </w:rPr>
      </w:pPr>
      <w:r w:rsidRPr="00F206D8">
        <w:rPr>
          <w:rFonts w:cs="Arial"/>
          <w:szCs w:val="22"/>
        </w:rPr>
        <w:lastRenderedPageBreak/>
        <w:t>Study Time Allocation</w:t>
      </w:r>
    </w:p>
    <w:p w:rsidR="00F206D8" w:rsidRPr="00F206D8" w:rsidRDefault="00F206D8" w:rsidP="00F206D8">
      <w:pPr>
        <w:pStyle w:val="fixed"/>
        <w:rPr>
          <w:rFonts w:cs="Arial"/>
          <w:szCs w:val="22"/>
        </w:rPr>
      </w:pPr>
    </w:p>
    <w:p w:rsidR="00F206D8" w:rsidRPr="00F206D8" w:rsidRDefault="00F206D8" w:rsidP="00F206D8">
      <w:pPr>
        <w:pStyle w:val="fixed"/>
        <w:spacing w:after="120"/>
        <w:rPr>
          <w:rFonts w:cs="Arial"/>
          <w:b w:val="0"/>
          <w:bCs/>
          <w:szCs w:val="22"/>
        </w:rPr>
      </w:pPr>
      <w:r w:rsidRPr="00F206D8">
        <w:rPr>
          <w:rFonts w:cs="Arial"/>
          <w:b w:val="0"/>
          <w:bCs/>
          <w:szCs w:val="22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F206D8" w:rsidRPr="00F206D8" w:rsidTr="00F206D8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F206D8" w:rsidRPr="00F206D8" w:rsidRDefault="00F206D8" w:rsidP="00CC41DE">
            <w:pPr>
              <w:keepNext/>
              <w:spacing w:after="120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Percentage</w:t>
            </w:r>
          </w:p>
        </w:tc>
      </w:tr>
      <w:tr w:rsidR="00F206D8" w:rsidRPr="00F206D8" w:rsidTr="00F206D8">
        <w:tc>
          <w:tcPr>
            <w:tcW w:w="3969" w:type="dxa"/>
          </w:tcPr>
          <w:p w:rsidR="00F206D8" w:rsidRPr="00F206D8" w:rsidRDefault="00F206D8" w:rsidP="00CC41DE">
            <w:pPr>
              <w:keepNext/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</w:rPr>
            </w:pPr>
            <w:r w:rsidRPr="00F206D8">
              <w:rPr>
                <w:rFonts w:cs="Arial"/>
              </w:rPr>
              <w:t>36</w:t>
            </w:r>
          </w:p>
        </w:tc>
        <w:tc>
          <w:tcPr>
            <w:tcW w:w="1843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</w:rPr>
            </w:pPr>
            <w:r w:rsidRPr="00F206D8">
              <w:rPr>
                <w:rFonts w:cs="Arial"/>
              </w:rPr>
              <w:t>18%</w:t>
            </w:r>
          </w:p>
        </w:tc>
      </w:tr>
      <w:tr w:rsidR="00F206D8" w:rsidRPr="00F206D8" w:rsidTr="00F206D8">
        <w:tc>
          <w:tcPr>
            <w:tcW w:w="3969" w:type="dxa"/>
          </w:tcPr>
          <w:p w:rsidR="00F206D8" w:rsidRPr="00F206D8" w:rsidRDefault="00F206D8" w:rsidP="00CC41DE">
            <w:pPr>
              <w:keepNext/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</w:rPr>
            </w:pPr>
            <w:r w:rsidRPr="00F206D8">
              <w:rPr>
                <w:rFonts w:cs="Arial"/>
              </w:rPr>
              <w:t>164</w:t>
            </w:r>
          </w:p>
        </w:tc>
        <w:tc>
          <w:tcPr>
            <w:tcW w:w="1843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</w:rPr>
            </w:pPr>
            <w:r w:rsidRPr="00F206D8">
              <w:rPr>
                <w:rFonts w:cs="Arial"/>
              </w:rPr>
              <w:t>82%</w:t>
            </w:r>
          </w:p>
        </w:tc>
      </w:tr>
      <w:tr w:rsidR="00F206D8" w:rsidRPr="00F206D8" w:rsidTr="00F206D8">
        <w:tc>
          <w:tcPr>
            <w:tcW w:w="3969" w:type="dxa"/>
          </w:tcPr>
          <w:p w:rsidR="00F206D8" w:rsidRPr="00F206D8" w:rsidRDefault="00F206D8" w:rsidP="00CC41DE">
            <w:pPr>
              <w:keepNext/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</w:rPr>
            </w:pPr>
          </w:p>
        </w:tc>
        <w:tc>
          <w:tcPr>
            <w:tcW w:w="1843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</w:rPr>
            </w:pPr>
          </w:p>
        </w:tc>
      </w:tr>
      <w:tr w:rsidR="00F206D8" w:rsidRPr="00F206D8" w:rsidTr="00F206D8">
        <w:tc>
          <w:tcPr>
            <w:tcW w:w="3969" w:type="dxa"/>
          </w:tcPr>
          <w:p w:rsidR="00F206D8" w:rsidRPr="00F206D8" w:rsidRDefault="00F206D8" w:rsidP="00CC41DE">
            <w:pPr>
              <w:keepNext/>
              <w:spacing w:after="120"/>
              <w:rPr>
                <w:rFonts w:cs="Arial"/>
              </w:rPr>
            </w:pPr>
            <w:r w:rsidRPr="00F206D8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100%</w:t>
            </w:r>
          </w:p>
        </w:tc>
      </w:tr>
    </w:tbl>
    <w:p w:rsidR="00F206D8" w:rsidRPr="00F206D8" w:rsidRDefault="00F206D8" w:rsidP="00F206D8">
      <w:pPr>
        <w:pStyle w:val="fixed"/>
        <w:ind w:left="0" w:firstLine="0"/>
        <w:rPr>
          <w:rFonts w:cs="Arial"/>
          <w:szCs w:val="22"/>
        </w:rPr>
      </w:pPr>
    </w:p>
    <w:p w:rsidR="00F206D8" w:rsidRPr="00F206D8" w:rsidRDefault="00F206D8" w:rsidP="00F206D8">
      <w:pPr>
        <w:pStyle w:val="fixed"/>
        <w:ind w:left="0" w:firstLine="0"/>
        <w:rPr>
          <w:rFonts w:cs="Arial"/>
          <w:szCs w:val="22"/>
        </w:rPr>
      </w:pPr>
    </w:p>
    <w:p w:rsidR="00F206D8" w:rsidRPr="00F206D8" w:rsidRDefault="00F206D8" w:rsidP="00F206D8">
      <w:pPr>
        <w:pStyle w:val="fixed"/>
        <w:ind w:left="0" w:firstLine="0"/>
        <w:rPr>
          <w:rFonts w:cs="Arial"/>
          <w:szCs w:val="22"/>
        </w:rPr>
      </w:pPr>
      <w:r w:rsidRPr="00F206D8">
        <w:rPr>
          <w:rFonts w:cs="Arial"/>
          <w:szCs w:val="22"/>
        </w:rPr>
        <w:t>ASSESSMENT</w:t>
      </w:r>
    </w:p>
    <w:p w:rsidR="00F206D8" w:rsidRPr="00F206D8" w:rsidRDefault="00F206D8" w:rsidP="00F206D8">
      <w:pPr>
        <w:pStyle w:val="fixed"/>
        <w:ind w:left="0"/>
        <w:rPr>
          <w:rFonts w:cs="Arial"/>
          <w:szCs w:val="22"/>
        </w:rPr>
      </w:pPr>
    </w:p>
    <w:p w:rsidR="00F206D8" w:rsidRPr="00F206D8" w:rsidRDefault="00F206D8" w:rsidP="00F206D8">
      <w:pPr>
        <w:rPr>
          <w:rFonts w:cs="Arial"/>
          <w:b/>
        </w:rPr>
      </w:pPr>
      <w:r w:rsidRPr="00F206D8">
        <w:rPr>
          <w:rFonts w:cs="Arial"/>
          <w:b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F206D8" w:rsidRPr="00F206D8" w:rsidTr="00F206D8">
        <w:sdt>
          <w:sdtPr>
            <w:rPr>
              <w:rFonts w:cs="Arial"/>
            </w:rPr>
            <w:id w:val="1888832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F206D8" w:rsidRPr="00F206D8" w:rsidRDefault="00F206D8" w:rsidP="00CC41DE">
                <w:pPr>
                  <w:rPr>
                    <w:rFonts w:cs="Arial"/>
                    <w:b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F206D8" w:rsidRPr="00F206D8" w:rsidRDefault="00F206D8" w:rsidP="00CC41DE">
            <w:pPr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9045257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F206D8" w:rsidRPr="00F206D8" w:rsidRDefault="00F206D8" w:rsidP="00CC41DE">
                <w:pPr>
                  <w:rPr>
                    <w:rFonts w:cs="Arial"/>
                    <w:b/>
                  </w:rPr>
                </w:pPr>
                <w:r w:rsidRPr="00F206D8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F206D8" w:rsidRPr="00F206D8" w:rsidRDefault="00F206D8" w:rsidP="00CC41DE">
            <w:pPr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1341276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F206D8" w:rsidRPr="00F206D8" w:rsidRDefault="00F206D8" w:rsidP="00CC41DE">
                <w:pPr>
                  <w:rPr>
                    <w:rFonts w:cs="Arial"/>
                    <w:b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F206D8" w:rsidRPr="00F206D8" w:rsidRDefault="00F206D8" w:rsidP="00CC41DE">
            <w:pPr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Practical</w:t>
            </w:r>
          </w:p>
        </w:tc>
      </w:tr>
    </w:tbl>
    <w:p w:rsidR="00F206D8" w:rsidRPr="00F206D8" w:rsidRDefault="00F206D8" w:rsidP="00F206D8">
      <w:pPr>
        <w:rPr>
          <w:rFonts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F206D8" w:rsidRPr="00F206D8" w:rsidTr="00F206D8">
        <w:tc>
          <w:tcPr>
            <w:tcW w:w="3256" w:type="dxa"/>
          </w:tcPr>
          <w:p w:rsidR="00F206D8" w:rsidRPr="00F206D8" w:rsidRDefault="00F206D8" w:rsidP="00CC41DE">
            <w:pPr>
              <w:spacing w:after="120"/>
              <w:jc w:val="center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:rsidR="00F206D8" w:rsidRPr="00F206D8" w:rsidRDefault="00F206D8" w:rsidP="00CC41DE">
            <w:pPr>
              <w:spacing w:after="120"/>
              <w:rPr>
                <w:rFonts w:cs="Arial"/>
              </w:rPr>
            </w:pPr>
            <w:r w:rsidRPr="00F206D8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:rsidR="00F206D8" w:rsidRPr="00F206D8" w:rsidRDefault="00F206D8" w:rsidP="00CC41DE">
            <w:pPr>
              <w:spacing w:after="120"/>
              <w:rPr>
                <w:rFonts w:cs="Arial"/>
              </w:rPr>
            </w:pPr>
            <w:r w:rsidRPr="00F206D8">
              <w:rPr>
                <w:rFonts w:cs="Arial"/>
                <w:b/>
              </w:rPr>
              <w:t>Weighting</w:t>
            </w:r>
          </w:p>
        </w:tc>
      </w:tr>
      <w:tr w:rsidR="00F206D8" w:rsidRPr="00F206D8" w:rsidTr="00F206D8">
        <w:tc>
          <w:tcPr>
            <w:tcW w:w="3256" w:type="dxa"/>
          </w:tcPr>
          <w:p w:rsidR="00F206D8" w:rsidRPr="00F206D8" w:rsidRDefault="00F206D8" w:rsidP="00CC41DE">
            <w:pPr>
              <w:spacing w:after="120"/>
              <w:jc w:val="center"/>
              <w:rPr>
                <w:rFonts w:cs="Arial"/>
              </w:rPr>
            </w:pPr>
            <w:r w:rsidRPr="00F206D8">
              <w:rPr>
                <w:rFonts w:cs="Arial"/>
              </w:rPr>
              <w:t xml:space="preserve">Portfolio </w:t>
            </w:r>
          </w:p>
        </w:tc>
        <w:tc>
          <w:tcPr>
            <w:tcW w:w="3969" w:type="dxa"/>
          </w:tcPr>
          <w:p w:rsidR="00F206D8" w:rsidRPr="00F206D8" w:rsidRDefault="00F206D8" w:rsidP="00CC41DE">
            <w:pPr>
              <w:spacing w:after="120"/>
              <w:rPr>
                <w:rFonts w:cs="Arial"/>
                <w:highlight w:val="yellow"/>
              </w:rPr>
            </w:pPr>
            <w:r w:rsidRPr="00F206D8">
              <w:rPr>
                <w:rFonts w:cs="Arial"/>
              </w:rPr>
              <w:t>Maximum 4 items. To the equivalent of 4000 words</w:t>
            </w:r>
          </w:p>
        </w:tc>
        <w:tc>
          <w:tcPr>
            <w:tcW w:w="1559" w:type="dxa"/>
          </w:tcPr>
          <w:p w:rsidR="00F206D8" w:rsidRPr="00F206D8" w:rsidRDefault="00F206D8" w:rsidP="00CC41DE">
            <w:pPr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100%</w:t>
            </w:r>
          </w:p>
        </w:tc>
      </w:tr>
    </w:tbl>
    <w:p w:rsidR="00F206D8" w:rsidRPr="00F206D8" w:rsidRDefault="00F206D8" w:rsidP="00F206D8">
      <w:pPr>
        <w:rPr>
          <w:rFonts w:cs="Arial"/>
          <w:b/>
        </w:rPr>
      </w:pPr>
    </w:p>
    <w:p w:rsidR="00F206D8" w:rsidRPr="00F206D8" w:rsidRDefault="00F206D8" w:rsidP="00F206D8">
      <w:pPr>
        <w:pStyle w:val="fixed"/>
        <w:keepNext/>
        <w:ind w:left="0" w:firstLine="0"/>
        <w:jc w:val="both"/>
        <w:rPr>
          <w:rFonts w:cs="Arial"/>
          <w:szCs w:val="22"/>
        </w:rPr>
      </w:pPr>
      <w:r w:rsidRPr="00F206D8">
        <w:rPr>
          <w:rFonts w:cs="Arial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F206D8" w:rsidRPr="00F206D8" w:rsidTr="00F206D8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F206D8" w:rsidRPr="00F206D8" w:rsidRDefault="00F206D8" w:rsidP="00CC41DE">
            <w:pPr>
              <w:keepNext/>
              <w:spacing w:after="120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Percentage</w:t>
            </w:r>
          </w:p>
        </w:tc>
      </w:tr>
      <w:tr w:rsidR="00F206D8" w:rsidRPr="00F206D8" w:rsidTr="00F206D8">
        <w:tc>
          <w:tcPr>
            <w:tcW w:w="3261" w:type="dxa"/>
          </w:tcPr>
          <w:p w:rsidR="00F206D8" w:rsidRPr="00F206D8" w:rsidRDefault="00F206D8" w:rsidP="00CC41DE">
            <w:pPr>
              <w:keepNext/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</w:rPr>
            </w:pPr>
          </w:p>
        </w:tc>
      </w:tr>
      <w:tr w:rsidR="00F206D8" w:rsidRPr="00F206D8" w:rsidTr="00F206D8">
        <w:tc>
          <w:tcPr>
            <w:tcW w:w="3261" w:type="dxa"/>
          </w:tcPr>
          <w:p w:rsidR="00F206D8" w:rsidRPr="00F206D8" w:rsidRDefault="00F206D8" w:rsidP="00CC41DE">
            <w:pPr>
              <w:keepNext/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</w:rPr>
            </w:pPr>
            <w:r w:rsidRPr="00F206D8">
              <w:rPr>
                <w:rFonts w:cs="Arial"/>
              </w:rPr>
              <w:t>100%</w:t>
            </w:r>
          </w:p>
        </w:tc>
      </w:tr>
      <w:tr w:rsidR="00F206D8" w:rsidRPr="00F206D8" w:rsidTr="00F206D8">
        <w:tc>
          <w:tcPr>
            <w:tcW w:w="3261" w:type="dxa"/>
          </w:tcPr>
          <w:p w:rsidR="00F206D8" w:rsidRPr="00F206D8" w:rsidRDefault="00F206D8" w:rsidP="00CC41DE">
            <w:pPr>
              <w:keepNext/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</w:rPr>
            </w:pPr>
          </w:p>
        </w:tc>
      </w:tr>
      <w:tr w:rsidR="00F206D8" w:rsidRPr="00F206D8" w:rsidTr="00F206D8">
        <w:tc>
          <w:tcPr>
            <w:tcW w:w="3261" w:type="dxa"/>
          </w:tcPr>
          <w:p w:rsidR="00F206D8" w:rsidRPr="00F206D8" w:rsidRDefault="00F206D8" w:rsidP="00CC41DE">
            <w:pPr>
              <w:keepNext/>
              <w:spacing w:after="120"/>
              <w:rPr>
                <w:rFonts w:cs="Arial"/>
              </w:rPr>
            </w:pPr>
            <w:r w:rsidRPr="00F206D8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:rsidR="00F206D8" w:rsidRPr="00F206D8" w:rsidRDefault="00F206D8" w:rsidP="00CC41DE">
            <w:pPr>
              <w:keepNext/>
              <w:spacing w:after="120"/>
              <w:jc w:val="center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100%</w:t>
            </w:r>
          </w:p>
        </w:tc>
      </w:tr>
    </w:tbl>
    <w:p w:rsidR="00F206D8" w:rsidRPr="00F206D8" w:rsidRDefault="00F206D8" w:rsidP="00F206D8">
      <w:pPr>
        <w:rPr>
          <w:rFonts w:cs="Arial"/>
        </w:rPr>
      </w:pPr>
    </w:p>
    <w:p w:rsidR="00F206D8" w:rsidRPr="00F206D8" w:rsidRDefault="00F206D8" w:rsidP="00F206D8">
      <w:pPr>
        <w:rPr>
          <w:rFonts w:cs="Arial"/>
          <w:b/>
        </w:rPr>
      </w:pPr>
      <w:r w:rsidRPr="00F206D8">
        <w:rPr>
          <w:rFonts w:cs="Arial"/>
          <w:b/>
        </w:rPr>
        <w:t>INDICATIVE 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F206D8" w:rsidRPr="00F206D8" w:rsidTr="00F206D8">
        <w:tc>
          <w:tcPr>
            <w:tcW w:w="1689" w:type="dxa"/>
            <w:shd w:val="clear" w:color="auto" w:fill="BFBFBF" w:themeFill="background1" w:themeFillShade="BF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HPEN4009</w:t>
            </w:r>
          </w:p>
        </w:tc>
      </w:tr>
      <w:tr w:rsidR="00F206D8" w:rsidRPr="00F206D8" w:rsidTr="00F206D8">
        <w:tc>
          <w:tcPr>
            <w:tcW w:w="1689" w:type="dxa"/>
            <w:shd w:val="clear" w:color="auto" w:fill="BFBFBF" w:themeFill="background1" w:themeFillShade="BF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  <w:bCs/>
              </w:rPr>
            </w:pPr>
            <w:r w:rsidRPr="00F206D8">
              <w:rPr>
                <w:rFonts w:cs="Arial"/>
                <w:b/>
                <w:bCs/>
              </w:rPr>
              <w:t>Historicising Texts</w:t>
            </w:r>
          </w:p>
        </w:tc>
      </w:tr>
      <w:tr w:rsidR="00F206D8" w:rsidRPr="00F206D8" w:rsidTr="00F206D8">
        <w:tc>
          <w:tcPr>
            <w:tcW w:w="1689" w:type="dxa"/>
            <w:shd w:val="clear" w:color="auto" w:fill="BFBFBF" w:themeFill="background1" w:themeFillShade="BF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</w:rPr>
            </w:pPr>
            <w:r w:rsidRPr="00F206D8">
              <w:rPr>
                <w:rFonts w:cs="Arial"/>
                <w:b/>
              </w:rPr>
              <w:t>Electronic*</w:t>
            </w:r>
          </w:p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Azzopardi, T. </w:t>
            </w:r>
            <w:r w:rsidRPr="00F206D8">
              <w:rPr>
                <w:rFonts w:cs="Arial"/>
                <w:i/>
              </w:rPr>
              <w:t xml:space="preserve">The Hiding Place </w:t>
            </w:r>
            <w:r w:rsidRPr="00F206D8">
              <w:rPr>
                <w:rFonts w:cs="Arial"/>
                <w:iCs/>
              </w:rPr>
              <w:t>(</w:t>
            </w:r>
            <w:r w:rsidRPr="00F206D8">
              <w:rPr>
                <w:rFonts w:cs="Arial"/>
              </w:rPr>
              <w:t>London: Picador, 2001)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2133476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Davies, S. </w:t>
            </w:r>
            <w:r w:rsidRPr="00F206D8">
              <w:rPr>
                <w:rFonts w:cs="Arial"/>
                <w:i/>
              </w:rPr>
              <w:t>The Element of Water</w:t>
            </w:r>
            <w:r w:rsidRPr="00F206D8">
              <w:rPr>
                <w:rFonts w:cs="Arial"/>
              </w:rPr>
              <w:t xml:space="preserve"> (London: Women's Press, 2001)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6211532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Meredith, C. </w:t>
            </w:r>
            <w:r w:rsidRPr="00F206D8">
              <w:rPr>
                <w:rFonts w:cs="Arial"/>
                <w:i/>
              </w:rPr>
              <w:t>Shifts</w:t>
            </w:r>
            <w:r w:rsidRPr="00F206D8">
              <w:rPr>
                <w:rFonts w:cs="Arial"/>
              </w:rPr>
              <w:t xml:space="preserve"> (Bridgend: Seren, 1988)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433526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Gwynn, R. </w:t>
            </w:r>
            <w:r w:rsidRPr="00F206D8">
              <w:rPr>
                <w:rFonts w:cs="Arial"/>
                <w:i/>
                <w:iCs/>
              </w:rPr>
              <w:t xml:space="preserve">The Pterodactyl's Wing </w:t>
            </w:r>
            <w:r w:rsidRPr="00F206D8">
              <w:rPr>
                <w:rFonts w:cs="Arial"/>
              </w:rPr>
              <w:t>(Cardigan: Parthian, 2003)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6364533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Conran, A. </w:t>
            </w:r>
            <w:r w:rsidRPr="00F206D8">
              <w:rPr>
                <w:rFonts w:cs="Arial"/>
                <w:i/>
                <w:iCs/>
              </w:rPr>
              <w:t xml:space="preserve">Pigeon </w:t>
            </w:r>
            <w:r w:rsidRPr="00F206D8">
              <w:rPr>
                <w:rFonts w:cs="Arial"/>
              </w:rPr>
              <w:t>(Cardigan: Parthian, 2017)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6005564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Dafydd, Ff. </w:t>
            </w:r>
            <w:r w:rsidRPr="00F206D8">
              <w:rPr>
                <w:rFonts w:cs="Arial"/>
                <w:i/>
                <w:iCs/>
              </w:rPr>
              <w:t xml:space="preserve">Twenty Thousand Saints </w:t>
            </w:r>
            <w:r w:rsidRPr="00F206D8">
              <w:rPr>
                <w:rFonts w:cs="Arial"/>
              </w:rPr>
              <w:t>(Tal-y-bont: Alcemi, 2008)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680218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Evans, M. </w:t>
            </w:r>
            <w:r w:rsidRPr="00F206D8">
              <w:rPr>
                <w:rFonts w:cs="Arial"/>
                <w:i/>
                <w:iCs/>
              </w:rPr>
              <w:t xml:space="preserve">Country Dance </w:t>
            </w:r>
            <w:r w:rsidRPr="00F206D8">
              <w:rPr>
                <w:rFonts w:cs="Arial"/>
              </w:rPr>
              <w:t>(Cardigan: Parthian, 2006)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0301689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Aaron, Jane and Williams, Chris, eds., </w:t>
            </w:r>
            <w:r w:rsidRPr="00F206D8">
              <w:rPr>
                <w:rFonts w:cs="Arial"/>
                <w:i/>
              </w:rPr>
              <w:t xml:space="preserve">Postcolonial Wales </w:t>
            </w:r>
            <w:r w:rsidRPr="00F206D8">
              <w:rPr>
                <w:rFonts w:cs="Arial"/>
                <w:iCs/>
              </w:rPr>
              <w:t>(</w:t>
            </w:r>
            <w:r w:rsidRPr="00F206D8">
              <w:rPr>
                <w:rFonts w:cs="Arial"/>
              </w:rPr>
              <w:t>Cardiff: University of Wales Press, 2005)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6326909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lastRenderedPageBreak/>
              <w:t>Further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Anderson, Benedict, </w:t>
            </w:r>
            <w:r w:rsidRPr="00F206D8">
              <w:rPr>
                <w:rFonts w:cs="Arial"/>
                <w:i/>
              </w:rPr>
              <w:t xml:space="preserve">Imagined Communities </w:t>
            </w:r>
            <w:r w:rsidRPr="00F206D8">
              <w:rPr>
                <w:rFonts w:cs="Arial"/>
                <w:iCs/>
              </w:rPr>
              <w:t>(</w:t>
            </w:r>
            <w:r w:rsidRPr="00F206D8">
              <w:rPr>
                <w:rFonts w:cs="Arial"/>
              </w:rPr>
              <w:t>London and New York: Verso, 1991)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Bohata, Kirsti, </w:t>
            </w:r>
            <w:r w:rsidRPr="00F206D8">
              <w:rPr>
                <w:rFonts w:cs="Arial"/>
                <w:i/>
              </w:rPr>
              <w:t>Postcolonialism Revisited: Writing Wales in English</w:t>
            </w:r>
            <w:r w:rsidRPr="00F206D8">
              <w:rPr>
                <w:rFonts w:cs="Arial"/>
              </w:rPr>
              <w:t xml:space="preserve"> (Cardiff: University of Wales Press 2004)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  <w:bCs/>
                <w:color w:val="000000" w:themeColor="text1"/>
              </w:rPr>
              <w:t xml:space="preserve">Entwistle, </w:t>
            </w:r>
            <w:hyperlink r:id="rId5" w:history="1">
              <w:r w:rsidRPr="00F206D8">
                <w:rPr>
                  <w:rStyle w:val="Hyperlink"/>
                  <w:rFonts w:cs="Arial"/>
                  <w:bCs/>
                  <w:color w:val="000000" w:themeColor="text1"/>
                </w:rPr>
                <w:t xml:space="preserve">Alice </w:t>
              </w:r>
            </w:hyperlink>
            <w:r w:rsidRPr="00F206D8">
              <w:rPr>
                <w:rFonts w:cs="Arial"/>
                <w:bCs/>
                <w:color w:val="000000" w:themeColor="text1"/>
              </w:rPr>
              <w:t xml:space="preserve">, </w:t>
            </w:r>
            <w:r w:rsidRPr="00F206D8">
              <w:rPr>
                <w:rFonts w:cs="Arial"/>
                <w:bCs/>
                <w:i/>
                <w:color w:val="000000" w:themeColor="text1"/>
              </w:rPr>
              <w:t xml:space="preserve">Poetry, Geography, Gender: </w:t>
            </w:r>
            <w:r w:rsidRPr="00F206D8">
              <w:rPr>
                <w:rFonts w:cs="Arial"/>
                <w:i/>
                <w:color w:val="000000" w:themeColor="text1"/>
              </w:rPr>
              <w:t xml:space="preserve">Women Rewriting Contemporary Wales </w:t>
            </w:r>
            <w:r w:rsidRPr="00F206D8">
              <w:rPr>
                <w:rFonts w:cs="Arial"/>
                <w:iCs/>
                <w:color w:val="000000" w:themeColor="text1"/>
              </w:rPr>
              <w:t>(</w:t>
            </w:r>
            <w:hyperlink r:id="rId6" w:history="1">
              <w:r w:rsidRPr="00F206D8">
                <w:rPr>
                  <w:rStyle w:val="Hyperlink"/>
                  <w:rFonts w:cs="Arial"/>
                  <w:color w:val="000000" w:themeColor="text1"/>
                </w:rPr>
                <w:t>Cardiff: University of Wales Press - Gender Studies in Wales</w:t>
              </w:r>
            </w:hyperlink>
            <w:r w:rsidRPr="00F206D8">
              <w:rPr>
                <w:rFonts w:cs="Arial"/>
                <w:color w:val="000000" w:themeColor="text1"/>
              </w:rPr>
              <w:t xml:space="preserve"> 2013)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Knight Stephen, </w:t>
            </w:r>
            <w:r w:rsidRPr="00F206D8">
              <w:rPr>
                <w:rFonts w:cs="Arial"/>
                <w:i/>
              </w:rPr>
              <w:t xml:space="preserve">A Hundred Years of Fiction </w:t>
            </w:r>
            <w:r w:rsidRPr="00F206D8">
              <w:rPr>
                <w:rFonts w:cs="Arial"/>
                <w:iCs/>
              </w:rPr>
              <w:t>(</w:t>
            </w:r>
            <w:r w:rsidRPr="00F206D8">
              <w:rPr>
                <w:rFonts w:cs="Arial"/>
              </w:rPr>
              <w:t>Cardiff: University of Wales Press, 2004)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80777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F206D8" w:rsidRPr="00F206D8" w:rsidTr="00F206D8">
        <w:tc>
          <w:tcPr>
            <w:tcW w:w="1689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F206D8" w:rsidRPr="00F206D8" w:rsidRDefault="00F206D8" w:rsidP="00CC41DE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</w:rPr>
            </w:pPr>
            <w:r w:rsidRPr="00F206D8">
              <w:rPr>
                <w:rFonts w:cs="Arial"/>
              </w:rPr>
              <w:t xml:space="preserve">Peach, Linden, </w:t>
            </w:r>
            <w:r w:rsidRPr="00F206D8">
              <w:rPr>
                <w:rFonts w:cs="Arial"/>
                <w:i/>
              </w:rPr>
              <w:t xml:space="preserve">Contemporary Irish and Welsh Women's Fiction: Gender, Desire and Power </w:t>
            </w:r>
            <w:r w:rsidRPr="00F206D8">
              <w:rPr>
                <w:rFonts w:cs="Arial"/>
                <w:iCs/>
              </w:rPr>
              <w:t>(</w:t>
            </w:r>
            <w:r w:rsidRPr="00F206D8">
              <w:rPr>
                <w:rFonts w:cs="Arial"/>
              </w:rPr>
              <w:t>Cardiff: University of Wales Press, 2007)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F206D8" w:rsidRPr="00F206D8" w:rsidRDefault="00F206D8" w:rsidP="00CC41DE">
                <w:pPr>
                  <w:spacing w:after="120"/>
                  <w:jc w:val="center"/>
                  <w:rPr>
                    <w:rFonts w:eastAsia="MS Gothic" w:cs="Arial"/>
                  </w:rPr>
                </w:pPr>
                <w:r w:rsidRPr="00F206D8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</w:tbl>
    <w:p w:rsidR="00B3318C" w:rsidRPr="00F206D8" w:rsidRDefault="00B3318C" w:rsidP="002E13CA">
      <w:pPr>
        <w:pStyle w:val="HTMLPreformatted"/>
        <w:rPr>
          <w:rFonts w:cs="Arial"/>
        </w:rPr>
      </w:pPr>
    </w:p>
    <w:sectPr w:rsidR="00B3318C" w:rsidRPr="00F206D8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6B17C8"/>
    <w:multiLevelType w:val="hybridMultilevel"/>
    <w:tmpl w:val="01464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6D8"/>
    <w:rsid w:val="000205AE"/>
    <w:rsid w:val="002E13CA"/>
    <w:rsid w:val="003743BC"/>
    <w:rsid w:val="004369BC"/>
    <w:rsid w:val="004820AF"/>
    <w:rsid w:val="005E3C6A"/>
    <w:rsid w:val="006279FE"/>
    <w:rsid w:val="00642FF8"/>
    <w:rsid w:val="007C29BA"/>
    <w:rsid w:val="009D57EC"/>
    <w:rsid w:val="00B3318C"/>
    <w:rsid w:val="00D26878"/>
    <w:rsid w:val="00F2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048E6E-2C2C-41AB-B934-94DCE097F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qFormat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link w:val="bulletChar"/>
    <w:qFormat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bulletChar">
    <w:name w:val="bullet Char"/>
    <w:link w:val="bullet"/>
    <w:qFormat/>
    <w:rsid w:val="00F206D8"/>
    <w:rPr>
      <w:rFonts w:ascii="Arial" w:hAnsi="Arial"/>
      <w:sz w:val="22"/>
    </w:rPr>
  </w:style>
  <w:style w:type="character" w:customStyle="1" w:styleId="fixedChar">
    <w:name w:val="fixed Char"/>
    <w:link w:val="fixed"/>
    <w:qFormat/>
    <w:rsid w:val="00F206D8"/>
    <w:rPr>
      <w:rFonts w:ascii="Arial" w:hAnsi="Arial"/>
      <w:b/>
      <w:sz w:val="22"/>
    </w:rPr>
  </w:style>
  <w:style w:type="character" w:styleId="Hyperlink">
    <w:name w:val="Hyperlink"/>
    <w:uiPriority w:val="99"/>
    <w:unhideWhenUsed/>
    <w:rsid w:val="00F206D8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F206D8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F206D8"/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F206D8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ess.uchicago.edu/ucp/books/series/CYMRU-GSW.html" TargetMode="External"/><Relationship Id="rId5" Type="http://schemas.openxmlformats.org/officeDocument/2006/relationships/hyperlink" Target="http://press.uchicago.edu/ucp/books/author/E/A/au16905864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54445DC981C43409877A7CE0460E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6433FD-EBAC-4026-B7A9-B9EE13C08B78}"/>
      </w:docPartPr>
      <w:docPartBody>
        <w:p w:rsidR="00000000" w:rsidRDefault="00831593" w:rsidP="00831593">
          <w:pPr>
            <w:pStyle w:val="054445DC981C43409877A7CE0460E4D2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3D0F0E818DA94F0CBFBE2E6859863A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FDCFE-25C6-4995-BCCA-3108D1F7C4F5}"/>
      </w:docPartPr>
      <w:docPartBody>
        <w:p w:rsidR="00000000" w:rsidRDefault="00831593" w:rsidP="00831593">
          <w:pPr>
            <w:pStyle w:val="3D0F0E818DA94F0CBFBE2E6859863A9A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593"/>
    <w:rsid w:val="0083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31593"/>
    <w:rPr>
      <w:color w:val="808080"/>
    </w:rPr>
  </w:style>
  <w:style w:type="paragraph" w:customStyle="1" w:styleId="054445DC981C43409877A7CE0460E4D2">
    <w:name w:val="054445DC981C43409877A7CE0460E4D2"/>
    <w:rsid w:val="00831593"/>
  </w:style>
  <w:style w:type="paragraph" w:customStyle="1" w:styleId="3D0F0E818DA94F0CBFBE2E6859863A9A">
    <w:name w:val="3D0F0E818DA94F0CBFBE2E6859863A9A"/>
    <w:rsid w:val="008315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3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Shaunna Campbell-Cross</dc:creator>
  <cp:keywords/>
  <cp:lastModifiedBy>Shaunna Campbell-Cross</cp:lastModifiedBy>
  <cp:revision>1</cp:revision>
  <cp:lastPrinted>1900-01-01T00:00:00Z</cp:lastPrinted>
  <dcterms:created xsi:type="dcterms:W3CDTF">2023-03-28T12:35:00Z</dcterms:created>
  <dcterms:modified xsi:type="dcterms:W3CDTF">2023-03-28T12:35:00Z</dcterms:modified>
</cp:coreProperties>
</file>