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7AF43" w14:textId="6B930BBA" w:rsidR="002A38AB" w:rsidRPr="00305B90" w:rsidRDefault="002A38AB" w:rsidP="002A38AB">
      <w:pPr>
        <w:jc w:val="center"/>
        <w:rPr>
          <w:rFonts w:cstheme="minorHAnsi"/>
          <w:b/>
          <w:bCs/>
          <w:sz w:val="32"/>
          <w:szCs w:val="32"/>
          <w:u w:val="single"/>
        </w:rPr>
      </w:pPr>
      <w:r w:rsidRPr="00305B90">
        <w:rPr>
          <w:rFonts w:cstheme="minorHAnsi"/>
          <w:b/>
          <w:bCs/>
          <w:sz w:val="32"/>
          <w:szCs w:val="32"/>
          <w:u w:val="single"/>
        </w:rPr>
        <w:t>ASSIGNMENT 2</w:t>
      </w:r>
    </w:p>
    <w:p w14:paraId="1A47308F" w14:textId="77777777" w:rsidR="00FD3F9B" w:rsidRPr="00305B90" w:rsidRDefault="00FD3F9B" w:rsidP="00FD3F9B">
      <w:pPr>
        <w:rPr>
          <w:rFonts w:cstheme="minorHAnsi"/>
          <w:b/>
          <w:bCs/>
          <w:sz w:val="32"/>
          <w:szCs w:val="32"/>
          <w:u w:val="single"/>
        </w:rPr>
      </w:pPr>
    </w:p>
    <w:p w14:paraId="1A494BC9" w14:textId="28868C4E" w:rsidR="00FD3F9B" w:rsidRPr="00305B90" w:rsidRDefault="002A38AB">
      <w:pPr>
        <w:rPr>
          <w:rFonts w:cstheme="minorHAnsi"/>
          <w:b/>
          <w:bCs/>
          <w:sz w:val="28"/>
          <w:szCs w:val="28"/>
          <w:u w:val="single"/>
        </w:rPr>
      </w:pPr>
      <w:r w:rsidRPr="00305B90">
        <w:rPr>
          <w:rFonts w:cstheme="minorHAnsi"/>
          <w:b/>
          <w:bCs/>
          <w:sz w:val="28"/>
          <w:szCs w:val="28"/>
          <w:u w:val="single"/>
        </w:rPr>
        <w:t>NAME: IEUAN MURRAY</w:t>
      </w:r>
      <w:r w:rsidRPr="00305B90">
        <w:rPr>
          <w:rFonts w:cstheme="minorHAnsi"/>
          <w:b/>
          <w:bCs/>
          <w:sz w:val="28"/>
          <w:szCs w:val="28"/>
        </w:rPr>
        <w:t xml:space="preserve">                        </w:t>
      </w:r>
      <w:r w:rsidR="00305B90">
        <w:rPr>
          <w:rFonts w:cstheme="minorHAnsi"/>
          <w:b/>
          <w:bCs/>
          <w:sz w:val="28"/>
          <w:szCs w:val="28"/>
        </w:rPr>
        <w:t xml:space="preserve">                     </w:t>
      </w:r>
      <w:r w:rsidR="00FD3F9B" w:rsidRPr="00305B90">
        <w:rPr>
          <w:rFonts w:cstheme="minorHAnsi"/>
          <w:b/>
          <w:bCs/>
          <w:sz w:val="28"/>
          <w:szCs w:val="28"/>
        </w:rPr>
        <w:t xml:space="preserve"> </w:t>
      </w:r>
      <w:r w:rsidRPr="00305B90">
        <w:rPr>
          <w:rFonts w:cstheme="minorHAnsi"/>
          <w:b/>
          <w:bCs/>
          <w:sz w:val="28"/>
          <w:szCs w:val="28"/>
          <w:u w:val="single"/>
        </w:rPr>
        <w:t>STUDENT NUMBER: 2124653</w:t>
      </w:r>
    </w:p>
    <w:p w14:paraId="28DB5FF8" w14:textId="02FD867D" w:rsidR="006F4304" w:rsidRPr="006F4304" w:rsidRDefault="00FD3F9B" w:rsidP="00FD3F9B">
      <w:pPr>
        <w:rPr>
          <w:rFonts w:cstheme="minorHAnsi"/>
          <w:b/>
          <w:bCs/>
        </w:rPr>
      </w:pPr>
      <w:r w:rsidRPr="006F4304">
        <w:rPr>
          <w:rFonts w:cstheme="minorHAnsi"/>
          <w:b/>
          <w:bCs/>
        </w:rPr>
        <w:t>What are the risks of ineffective engagement between police and local communities, and how might poor engagement affect community cohesion? Your answer should be based on academic research, although you may make reference to relevant case studies.</w:t>
      </w:r>
    </w:p>
    <w:p w14:paraId="1E71D284" w14:textId="46A65297" w:rsidR="001925D9" w:rsidRPr="00305B90" w:rsidRDefault="00F51AAD" w:rsidP="00FD3F9B">
      <w:pPr>
        <w:rPr>
          <w:rFonts w:cstheme="minorHAnsi"/>
        </w:rPr>
      </w:pPr>
      <w:r w:rsidRPr="00305B90">
        <w:rPr>
          <w:rFonts w:cstheme="minorHAnsi"/>
        </w:rPr>
        <w:t xml:space="preserve">In this essay, I will be discussing and exploring the risks of ineffective engagement between police and local communities. I will </w:t>
      </w:r>
      <w:r w:rsidR="00237E3B" w:rsidRPr="00305B90">
        <w:rPr>
          <w:rFonts w:cstheme="minorHAnsi"/>
        </w:rPr>
        <w:t xml:space="preserve">start my essay by </w:t>
      </w:r>
      <w:r w:rsidRPr="00305B90">
        <w:rPr>
          <w:rFonts w:cstheme="minorHAnsi"/>
        </w:rPr>
        <w:t>explain</w:t>
      </w:r>
      <w:r w:rsidR="00237E3B" w:rsidRPr="00305B90">
        <w:rPr>
          <w:rFonts w:cstheme="minorHAnsi"/>
        </w:rPr>
        <w:t>ing</w:t>
      </w:r>
      <w:r w:rsidRPr="00305B90">
        <w:rPr>
          <w:rFonts w:cstheme="minorHAnsi"/>
        </w:rPr>
        <w:t xml:space="preserve"> what community engagement is, the benefits of engaging with communities and what methods can be </w:t>
      </w:r>
      <w:r w:rsidR="00237E3B" w:rsidRPr="00305B90">
        <w:rPr>
          <w:rFonts w:cstheme="minorHAnsi"/>
        </w:rPr>
        <w:t>implemented</w:t>
      </w:r>
      <w:r w:rsidRPr="00305B90">
        <w:rPr>
          <w:rFonts w:cstheme="minorHAnsi"/>
        </w:rPr>
        <w:t xml:space="preserve"> to achieve these benefits. I will </w:t>
      </w:r>
      <w:r w:rsidR="00237E3B" w:rsidRPr="00305B90">
        <w:rPr>
          <w:rFonts w:cstheme="minorHAnsi"/>
        </w:rPr>
        <w:t>then move on to</w:t>
      </w:r>
      <w:r w:rsidRPr="00305B90">
        <w:rPr>
          <w:rFonts w:cstheme="minorHAnsi"/>
        </w:rPr>
        <w:t xml:space="preserve"> discuss the key implementation issues associated with those methods which will lead me onto the risks of ineffective </w:t>
      </w:r>
      <w:r w:rsidR="00237E3B" w:rsidRPr="00305B90">
        <w:rPr>
          <w:rFonts w:cstheme="minorHAnsi"/>
        </w:rPr>
        <w:t>engagement,</w:t>
      </w:r>
      <w:r w:rsidRPr="00305B90">
        <w:rPr>
          <w:rFonts w:cstheme="minorHAnsi"/>
        </w:rPr>
        <w:t xml:space="preserve"> and </w:t>
      </w:r>
      <w:r w:rsidR="00237E3B" w:rsidRPr="00305B90">
        <w:rPr>
          <w:rFonts w:cstheme="minorHAnsi"/>
        </w:rPr>
        <w:t xml:space="preserve">finally </w:t>
      </w:r>
      <w:r w:rsidRPr="00305B90">
        <w:rPr>
          <w:rFonts w:cstheme="minorHAnsi"/>
        </w:rPr>
        <w:t>I will also explore how poor engagement may affect community cohesion.</w:t>
      </w:r>
    </w:p>
    <w:p w14:paraId="6A84A5BA" w14:textId="1B77B9F9" w:rsidR="001925D9" w:rsidRDefault="002004A7" w:rsidP="00962C8D">
      <w:pPr>
        <w:rPr>
          <w:rFonts w:cstheme="minorHAnsi"/>
        </w:rPr>
      </w:pPr>
      <w:r w:rsidRPr="00305B90">
        <w:rPr>
          <w:rFonts w:cstheme="minorHAnsi"/>
        </w:rPr>
        <w:t xml:space="preserve">The word ‘community’ is an umbrella term that can mean many different things. For example, a community can be a neighbourhood where people </w:t>
      </w:r>
      <w:r w:rsidR="00962C8D" w:rsidRPr="00305B90">
        <w:rPr>
          <w:rFonts w:cstheme="minorHAnsi"/>
        </w:rPr>
        <w:t>live,</w:t>
      </w:r>
      <w:r w:rsidRPr="00305B90">
        <w:rPr>
          <w:rFonts w:cstheme="minorHAnsi"/>
        </w:rPr>
        <w:t xml:space="preserve"> or it can be a group of businesses within an industry. According to Pennsylvania State university (2023), community engagement, in its simplest terms, is defined as “community engagement seeks to better engage the community to achieve long-term and sustainable outcomes, processes, relationships, discourse, decision-making, or implementation”. </w:t>
      </w:r>
      <w:r w:rsidR="00962C8D" w:rsidRPr="00305B90">
        <w:rPr>
          <w:rFonts w:cstheme="minorHAnsi"/>
        </w:rPr>
        <w:t>In a policing context, community engagement is seen an extremely vital (</w:t>
      </w:r>
      <w:r w:rsidR="00305B90" w:rsidRPr="00305B90">
        <w:rPr>
          <w:rFonts w:cstheme="minorHAnsi"/>
        </w:rPr>
        <w:t xml:space="preserve">Barnes </w:t>
      </w:r>
      <w:r w:rsidR="00565503">
        <w:rPr>
          <w:rFonts w:cstheme="minorHAnsi"/>
        </w:rPr>
        <w:t>&amp;</w:t>
      </w:r>
      <w:r w:rsidR="00305B90" w:rsidRPr="00305B90">
        <w:rPr>
          <w:rFonts w:cstheme="minorHAnsi"/>
        </w:rPr>
        <w:t xml:space="preserve"> Eagle, 2007), </w:t>
      </w:r>
      <w:r w:rsidR="00305B90">
        <w:rPr>
          <w:rFonts w:cstheme="minorHAnsi"/>
        </w:rPr>
        <w:t>and the definition of community engagement according to the College of Policing (2023) is “t</w:t>
      </w:r>
      <w:r w:rsidR="00962C8D" w:rsidRPr="00305B90">
        <w:rPr>
          <w:rFonts w:cstheme="minorHAnsi"/>
        </w:rPr>
        <w:t>he process of enabling citizens and communities to participate in policing at their chosen level is known as engagement</w:t>
      </w:r>
      <w:r w:rsidR="00100730">
        <w:rPr>
          <w:rFonts w:cstheme="minorHAnsi"/>
        </w:rPr>
        <w:t>”. From a policing perspective, community engagement can include</w:t>
      </w:r>
      <w:r w:rsidR="00962C8D" w:rsidRPr="00305B90">
        <w:rPr>
          <w:rFonts w:cstheme="minorHAnsi"/>
        </w:rPr>
        <w:t xml:space="preserve"> providing information and assurance</w:t>
      </w:r>
      <w:r w:rsidR="00100730">
        <w:rPr>
          <w:rFonts w:cstheme="minorHAnsi"/>
        </w:rPr>
        <w:t xml:space="preserve"> to the community</w:t>
      </w:r>
      <w:r w:rsidR="00962C8D" w:rsidRPr="00305B90">
        <w:rPr>
          <w:rFonts w:cstheme="minorHAnsi"/>
        </w:rPr>
        <w:t>, as well as empowering communities to identify and implement solutions to local problems and to influence strategic priorities and decisions</w:t>
      </w:r>
      <w:r w:rsidR="00100730">
        <w:rPr>
          <w:rFonts w:cstheme="minorHAnsi"/>
        </w:rPr>
        <w:t xml:space="preserve"> (College of Policing, 2023).</w:t>
      </w:r>
    </w:p>
    <w:p w14:paraId="000AE56A" w14:textId="46F6B4E7" w:rsidR="00565503" w:rsidRPr="00305B90" w:rsidRDefault="009A18AA" w:rsidP="008B41D6">
      <w:pPr>
        <w:rPr>
          <w:rFonts w:cstheme="minorHAnsi"/>
        </w:rPr>
      </w:pPr>
      <w:r>
        <w:rPr>
          <w:rFonts w:cstheme="minorHAnsi"/>
        </w:rPr>
        <w:t xml:space="preserve">There are many benefits of engaging with communities both in and out of a policing context, but we first need to know why community engagement is necessary. </w:t>
      </w:r>
      <w:r w:rsidR="00611648">
        <w:rPr>
          <w:rFonts w:cstheme="minorHAnsi"/>
        </w:rPr>
        <w:t xml:space="preserve">In this country, we </w:t>
      </w:r>
      <w:r w:rsidR="008117CE">
        <w:rPr>
          <w:rFonts w:cstheme="minorHAnsi"/>
        </w:rPr>
        <w:t>have</w:t>
      </w:r>
      <w:r w:rsidR="00611648">
        <w:rPr>
          <w:rFonts w:cstheme="minorHAnsi"/>
        </w:rPr>
        <w:t xml:space="preserve"> what is called ‘policing by consent’ which means </w:t>
      </w:r>
      <w:r w:rsidR="00611648" w:rsidRPr="00611648">
        <w:rPr>
          <w:rFonts w:cstheme="minorHAnsi"/>
        </w:rPr>
        <w:t>police forces are not an arm of the state but servants of the community whose confidence they must secur</w:t>
      </w:r>
      <w:r w:rsidR="00611648">
        <w:rPr>
          <w:rFonts w:cstheme="minorHAnsi"/>
        </w:rPr>
        <w:t>e (Oxford, 1984)</w:t>
      </w:r>
      <w:r w:rsidR="008B41D6">
        <w:rPr>
          <w:rFonts w:cstheme="minorHAnsi"/>
        </w:rPr>
        <w:t>. Public support at every level of engagement is required for policing by consent to work, and to achieve this, the level people and communities are to be involved, as well as the purpose for the engagement, need to be made clear</w:t>
      </w:r>
      <w:r w:rsidR="00446254">
        <w:rPr>
          <w:rFonts w:cstheme="minorHAnsi"/>
        </w:rPr>
        <w:t xml:space="preserve"> (Head, 2008). There are three main levels of community engagement, and they are democratic mandate, intermediate strategic and neighbourhood policing. The democratic mandate level of engagement is the level at which the public have the opportunity to </w:t>
      </w:r>
      <w:r w:rsidR="008B41D6" w:rsidRPr="008B41D6">
        <w:rPr>
          <w:rFonts w:cstheme="minorHAnsi"/>
        </w:rPr>
        <w:t>question and better understand the legitimacy of police actions and to hold the police to account for the effectiveness and quality of their services</w:t>
      </w:r>
      <w:r w:rsidR="008117CE">
        <w:rPr>
          <w:rFonts w:cstheme="minorHAnsi"/>
        </w:rPr>
        <w:t xml:space="preserve"> (Perkins, 2011)</w:t>
      </w:r>
      <w:r w:rsidR="008B41D6" w:rsidRPr="008B41D6">
        <w:rPr>
          <w:rFonts w:cstheme="minorHAnsi"/>
        </w:rPr>
        <w:t>.</w:t>
      </w:r>
      <w:r w:rsidR="00446254">
        <w:rPr>
          <w:rFonts w:cstheme="minorHAnsi"/>
        </w:rPr>
        <w:t xml:space="preserve"> The intermediate strategic level </w:t>
      </w:r>
      <w:r w:rsidR="008B41D6" w:rsidRPr="008B41D6">
        <w:rPr>
          <w:rFonts w:cstheme="minorHAnsi"/>
        </w:rPr>
        <w:t xml:space="preserve">includes engagement in policy, planning and critical incidents. Engaging communities at this level enables greater understanding of how policing may affect individuals and </w:t>
      </w:r>
      <w:r w:rsidR="00446254" w:rsidRPr="008B41D6">
        <w:rPr>
          <w:rFonts w:cstheme="minorHAnsi"/>
        </w:rPr>
        <w:t>communities and</w:t>
      </w:r>
      <w:r w:rsidR="00446254">
        <w:rPr>
          <w:rFonts w:cstheme="minorHAnsi"/>
        </w:rPr>
        <w:t xml:space="preserve"> </w:t>
      </w:r>
      <w:r w:rsidR="008B41D6" w:rsidRPr="008B41D6">
        <w:rPr>
          <w:rFonts w:cstheme="minorHAnsi"/>
        </w:rPr>
        <w:t>can be used to design and deliver effective and efficient services</w:t>
      </w:r>
      <w:r w:rsidR="008117CE">
        <w:rPr>
          <w:rFonts w:cstheme="minorHAnsi"/>
        </w:rPr>
        <w:t xml:space="preserve"> (Tyler, 2017)</w:t>
      </w:r>
      <w:r w:rsidR="00446254">
        <w:rPr>
          <w:rFonts w:cstheme="minorHAnsi"/>
        </w:rPr>
        <w:t>. The n</w:t>
      </w:r>
      <w:r w:rsidR="008B41D6" w:rsidRPr="008B41D6">
        <w:rPr>
          <w:rFonts w:cstheme="minorHAnsi"/>
        </w:rPr>
        <w:t>eighbourhood policing level focuses on securing community participation in relation to local priorities and problems. Neighbourhood policing has shown that public confidence improves when local people are involved in decisions about the issues that most concern them</w:t>
      </w:r>
      <w:r w:rsidR="008117CE">
        <w:rPr>
          <w:rFonts w:cstheme="minorHAnsi"/>
        </w:rPr>
        <w:t xml:space="preserve"> (Myhill, 2012)</w:t>
      </w:r>
      <w:r w:rsidR="008B41D6" w:rsidRPr="008B41D6">
        <w:rPr>
          <w:rFonts w:cstheme="minorHAnsi"/>
        </w:rPr>
        <w:t>.</w:t>
      </w:r>
    </w:p>
    <w:p w14:paraId="7DDEA519" w14:textId="5DF2FFD7" w:rsidR="00641ABC" w:rsidRDefault="00F24CF9" w:rsidP="000E049C">
      <w:pPr>
        <w:rPr>
          <w:rFonts w:cstheme="minorHAnsi"/>
        </w:rPr>
      </w:pPr>
      <w:r>
        <w:rPr>
          <w:rFonts w:cstheme="minorHAnsi"/>
        </w:rPr>
        <w:t xml:space="preserve">The benefits of effectively engaging with communities </w:t>
      </w:r>
      <w:r w:rsidR="000E049C">
        <w:rPr>
          <w:rFonts w:cstheme="minorHAnsi"/>
        </w:rPr>
        <w:t xml:space="preserve">are not exclusive to the community, as there are also benefits to the police as well. The benefits to the community </w:t>
      </w:r>
      <w:r w:rsidR="00BA56FD">
        <w:rPr>
          <w:rFonts w:cstheme="minorHAnsi"/>
        </w:rPr>
        <w:t xml:space="preserve">as a result of </w:t>
      </w:r>
      <w:r w:rsidR="000E049C">
        <w:rPr>
          <w:rFonts w:cstheme="minorHAnsi"/>
        </w:rPr>
        <w:t xml:space="preserve">effective </w:t>
      </w:r>
      <w:r w:rsidR="000E049C">
        <w:rPr>
          <w:rFonts w:cstheme="minorHAnsi"/>
        </w:rPr>
        <w:lastRenderedPageBreak/>
        <w:t xml:space="preserve">engagement with the police include </w:t>
      </w:r>
      <w:r w:rsidR="00BA56FD">
        <w:rPr>
          <w:rFonts w:cstheme="minorHAnsi"/>
        </w:rPr>
        <w:t>r</w:t>
      </w:r>
      <w:r w:rsidR="00BA56FD">
        <w:t>educed anti-social behaviour, improved quality of life, increased public satisfaction</w:t>
      </w:r>
      <w:r w:rsidR="00F66C74">
        <w:t>, trust</w:t>
      </w:r>
      <w:r w:rsidR="00BA56FD">
        <w:t xml:space="preserve"> and confidence in the police, and reduced fear of crime which can then result in an improved sense of safety for communities (Tuffin, Morris &amp; Poole, 2006). The</w:t>
      </w:r>
      <w:r w:rsidR="00E728D0">
        <w:t>se</w:t>
      </w:r>
      <w:r w:rsidR="00BA56FD">
        <w:t xml:space="preserve"> benefits </w:t>
      </w:r>
      <w:r w:rsidR="00E728D0">
        <w:t>will then have an effect on the benefits to the police</w:t>
      </w:r>
      <w:r w:rsidR="00BA56FD">
        <w:t xml:space="preserve"> as a result of effective engagement with the community</w:t>
      </w:r>
      <w:r w:rsidR="00E728D0">
        <w:t xml:space="preserve">. Policing benefits to community engagement </w:t>
      </w:r>
      <w:r w:rsidR="00F909B6">
        <w:t xml:space="preserve">can be that members of the public are more willing to report crimes, more victims and witnesses are willing to pursue investigations which will lead to more convictions, and </w:t>
      </w:r>
      <w:r w:rsidR="00F909B6" w:rsidRPr="00F909B6">
        <w:t>an improvement in police officers’ attitudes and job satisfaction</w:t>
      </w:r>
      <w:r w:rsidR="00F909B6">
        <w:t xml:space="preserve"> (College of Policing, 2023).</w:t>
      </w:r>
      <w:r w:rsidR="00923BFC">
        <w:t xml:space="preserve"> To achieve these benefits for both the police and the community, any strategy or policy designed to help communities must be, according to the National Reassurance Policing Programme (2006), targeted, community focused and be aiming for secure neighbourhoods. </w:t>
      </w:r>
    </w:p>
    <w:p w14:paraId="350848BA" w14:textId="3A4734C8" w:rsidR="00E413DF" w:rsidRDefault="00CB4BF2" w:rsidP="000E049C">
      <w:pPr>
        <w:rPr>
          <w:rFonts w:cstheme="minorHAnsi"/>
        </w:rPr>
      </w:pPr>
      <w:r>
        <w:rPr>
          <w:rFonts w:cstheme="minorHAnsi"/>
        </w:rPr>
        <w:t>Under the targeted section, it is known that d</w:t>
      </w:r>
      <w:r w:rsidR="00641ABC">
        <w:rPr>
          <w:rFonts w:cstheme="minorHAnsi"/>
        </w:rPr>
        <w:t xml:space="preserve">ifferent types of disorders and crimes have different impacts, and some types of crime have a bigger impact on communities than others, for example a burglary would mean more and have a bigger impact to a community than a shoplift, and these signal crimes can have a negative effect on views of security and risk within a community. Being able to identify these types of disorders and signal crimes, police will be able to target them and will be able to effectively direct their resources to the types of disorders and crimes that are likely to affect public safety and confidence the </w:t>
      </w:r>
      <w:r w:rsidR="00E413DF">
        <w:rPr>
          <w:rFonts w:cstheme="minorHAnsi"/>
        </w:rPr>
        <w:t xml:space="preserve">most (Maguire &amp; John, 2006). </w:t>
      </w:r>
      <w:r w:rsidR="00DA0062">
        <w:rPr>
          <w:rFonts w:cstheme="minorHAnsi"/>
        </w:rPr>
        <w:t>When considering how a strategy or policy can be c</w:t>
      </w:r>
      <w:r w:rsidR="000E049C" w:rsidRPr="000E049C">
        <w:rPr>
          <w:rFonts w:cstheme="minorHAnsi"/>
        </w:rPr>
        <w:t>ommunity focused</w:t>
      </w:r>
      <w:r w:rsidR="00DA0062">
        <w:rPr>
          <w:rFonts w:cstheme="minorHAnsi"/>
        </w:rPr>
        <w:t>, it is extremely important that the police listen and understand the priorities that the community put forward</w:t>
      </w:r>
      <w:r w:rsidR="00740656">
        <w:rPr>
          <w:rFonts w:cstheme="minorHAnsi"/>
        </w:rPr>
        <w:t>, otherwise it will not succeed. C</w:t>
      </w:r>
      <w:r w:rsidR="000E049C" w:rsidRPr="000E049C">
        <w:rPr>
          <w:rFonts w:cstheme="minorHAnsi"/>
        </w:rPr>
        <w:t xml:space="preserve">ommunity involvement </w:t>
      </w:r>
      <w:r w:rsidR="00740656">
        <w:rPr>
          <w:rFonts w:cstheme="minorHAnsi"/>
        </w:rPr>
        <w:t>must be</w:t>
      </w:r>
      <w:r w:rsidR="000E049C" w:rsidRPr="000E049C">
        <w:rPr>
          <w:rFonts w:cstheme="minorHAnsi"/>
        </w:rPr>
        <w:t xml:space="preserve"> at the </w:t>
      </w:r>
      <w:r w:rsidR="00740656">
        <w:rPr>
          <w:rFonts w:cstheme="minorHAnsi"/>
        </w:rPr>
        <w:t>centre</w:t>
      </w:r>
      <w:r w:rsidR="000E049C" w:rsidRPr="000E049C">
        <w:rPr>
          <w:rFonts w:cstheme="minorHAnsi"/>
        </w:rPr>
        <w:t xml:space="preserve"> because it is neces</w:t>
      </w:r>
      <w:r w:rsidR="00740656">
        <w:rPr>
          <w:rFonts w:cstheme="minorHAnsi"/>
        </w:rPr>
        <w:t>sary</w:t>
      </w:r>
      <w:r w:rsidR="000E049C" w:rsidRPr="000E049C">
        <w:rPr>
          <w:rFonts w:cstheme="minorHAnsi"/>
        </w:rPr>
        <w:t xml:space="preserve"> for </w:t>
      </w:r>
      <w:r w:rsidR="00740656">
        <w:rPr>
          <w:rFonts w:cstheme="minorHAnsi"/>
        </w:rPr>
        <w:t xml:space="preserve">restoring </w:t>
      </w:r>
      <w:r w:rsidR="000E049C" w:rsidRPr="000E049C">
        <w:rPr>
          <w:rFonts w:cstheme="minorHAnsi"/>
        </w:rPr>
        <w:t xml:space="preserve">the </w:t>
      </w:r>
      <w:r w:rsidR="00740656">
        <w:rPr>
          <w:rFonts w:cstheme="minorHAnsi"/>
        </w:rPr>
        <w:t>communities’</w:t>
      </w:r>
      <w:r w:rsidR="000E049C" w:rsidRPr="000E049C">
        <w:rPr>
          <w:rFonts w:cstheme="minorHAnsi"/>
        </w:rPr>
        <w:t xml:space="preserve"> sense of </w:t>
      </w:r>
      <w:r w:rsidR="00740656">
        <w:rPr>
          <w:rFonts w:cstheme="minorHAnsi"/>
        </w:rPr>
        <w:t xml:space="preserve">the police’s value (Munoz, 2022). </w:t>
      </w:r>
      <w:r w:rsidR="00E413DF">
        <w:rPr>
          <w:rFonts w:cstheme="minorHAnsi"/>
        </w:rPr>
        <w:t xml:space="preserve">An element that is of the same level of importance as reassurance, is a visible police presence. Communities can see accessible, knowledgeable, locally </w:t>
      </w:r>
      <w:r w:rsidR="0020713E">
        <w:rPr>
          <w:rFonts w:cstheme="minorHAnsi"/>
        </w:rPr>
        <w:t>known,</w:t>
      </w:r>
      <w:r w:rsidR="00E413DF">
        <w:rPr>
          <w:rFonts w:cstheme="minorHAnsi"/>
        </w:rPr>
        <w:t xml:space="preserve"> and visible police officers a</w:t>
      </w:r>
      <w:r w:rsidR="00504671">
        <w:rPr>
          <w:rFonts w:cstheme="minorHAnsi"/>
        </w:rPr>
        <w:t>s a</w:t>
      </w:r>
      <w:r w:rsidR="00E413DF">
        <w:rPr>
          <w:rFonts w:cstheme="minorHAnsi"/>
        </w:rPr>
        <w:t xml:space="preserve"> way to achieve the goal of a secure neighbourhood. Reassurance and visible policing </w:t>
      </w:r>
      <w:r w:rsidR="0020713E">
        <w:rPr>
          <w:rFonts w:cstheme="minorHAnsi"/>
        </w:rPr>
        <w:t>have</w:t>
      </w:r>
      <w:r w:rsidR="00E413DF">
        <w:rPr>
          <w:rFonts w:cstheme="minorHAnsi"/>
        </w:rPr>
        <w:t xml:space="preserve"> </w:t>
      </w:r>
      <w:r w:rsidR="0020713E">
        <w:rPr>
          <w:rFonts w:cstheme="minorHAnsi"/>
        </w:rPr>
        <w:t xml:space="preserve">the </w:t>
      </w:r>
      <w:r w:rsidR="00E413DF">
        <w:rPr>
          <w:rFonts w:cstheme="minorHAnsi"/>
        </w:rPr>
        <w:t xml:space="preserve">objectives to make a </w:t>
      </w:r>
      <w:r w:rsidR="0020713E">
        <w:rPr>
          <w:rFonts w:cstheme="minorHAnsi"/>
        </w:rPr>
        <w:t>visual positive difference to public areas by targeting the areas that have a higher rate of crime and disorder, so that the community can safely and comfortably use these areas every day. This way, the community know that the police are being proactive, and not just reactive (NRPP, 2006)</w:t>
      </w:r>
      <w:r w:rsidR="00504671">
        <w:rPr>
          <w:rFonts w:cstheme="minorHAnsi"/>
        </w:rPr>
        <w:t>.</w:t>
      </w:r>
    </w:p>
    <w:p w14:paraId="17A369D5" w14:textId="45727997" w:rsidR="00971FDA" w:rsidRDefault="00504671" w:rsidP="009F1453">
      <w:pPr>
        <w:rPr>
          <w:rFonts w:cstheme="minorHAnsi"/>
        </w:rPr>
      </w:pPr>
      <w:r>
        <w:rPr>
          <w:rFonts w:cstheme="minorHAnsi"/>
        </w:rPr>
        <w:t xml:space="preserve">As I have discussed the benefits of effective community engagement, I will now explore the risks of ineffective community engagement and how </w:t>
      </w:r>
      <w:r w:rsidR="00325C15">
        <w:rPr>
          <w:rFonts w:cstheme="minorHAnsi"/>
        </w:rPr>
        <w:t>poor engagement may affect cohesion within the community. It can be said that the risk</w:t>
      </w:r>
      <w:r w:rsidR="00F66C74">
        <w:rPr>
          <w:rFonts w:cstheme="minorHAnsi"/>
        </w:rPr>
        <w:t>s</w:t>
      </w:r>
      <w:r w:rsidR="00325C15">
        <w:rPr>
          <w:rFonts w:cstheme="minorHAnsi"/>
        </w:rPr>
        <w:t xml:space="preserve"> of ineffective community engagement are basically the opposite of </w:t>
      </w:r>
      <w:r w:rsidR="00F66C74">
        <w:rPr>
          <w:rFonts w:cstheme="minorHAnsi"/>
        </w:rPr>
        <w:t>the benefits to effective engagement with communities. So, for example, as previously discusse</w:t>
      </w:r>
      <w:r w:rsidR="009F1453">
        <w:rPr>
          <w:rFonts w:cstheme="minorHAnsi"/>
        </w:rPr>
        <w:t>d</w:t>
      </w:r>
      <w:r w:rsidR="00F66C74">
        <w:rPr>
          <w:rFonts w:cstheme="minorHAnsi"/>
        </w:rPr>
        <w:t xml:space="preserve">, a benefit of effective engagement with communities is increased trust and confidence in the police, so the risk </w:t>
      </w:r>
      <w:r w:rsidR="009F1453">
        <w:rPr>
          <w:rFonts w:cstheme="minorHAnsi"/>
        </w:rPr>
        <w:t>of</w:t>
      </w:r>
      <w:r w:rsidR="00F66C74">
        <w:rPr>
          <w:rFonts w:cstheme="minorHAnsi"/>
        </w:rPr>
        <w:t xml:space="preserve"> ineffective community engagement would be a decrease in trust and confidence in the police. </w:t>
      </w:r>
      <w:r w:rsidR="009F1453">
        <w:rPr>
          <w:rFonts w:cstheme="minorHAnsi"/>
        </w:rPr>
        <w:t xml:space="preserve">Other risks of ineffective community engagement include </w:t>
      </w:r>
      <w:r w:rsidR="009F1453" w:rsidRPr="009F1453">
        <w:rPr>
          <w:rFonts w:cstheme="minorHAnsi"/>
        </w:rPr>
        <w:t>a loss of legitimacy in the eyes of the public</w:t>
      </w:r>
      <w:r w:rsidR="009F1453">
        <w:rPr>
          <w:rFonts w:cstheme="minorHAnsi"/>
        </w:rPr>
        <w:t xml:space="preserve">, </w:t>
      </w:r>
      <w:r w:rsidR="009F1453" w:rsidRPr="009F1453">
        <w:rPr>
          <w:rFonts w:cstheme="minorHAnsi"/>
        </w:rPr>
        <w:t>a negative impact on strategic policing, as the police are unable to predict changes in community profile, needs and priorities</w:t>
      </w:r>
      <w:r w:rsidR="009F1453">
        <w:rPr>
          <w:rFonts w:cstheme="minorHAnsi"/>
        </w:rPr>
        <w:t xml:space="preserve">. Another risk is </w:t>
      </w:r>
      <w:r w:rsidR="009F1453" w:rsidRPr="009F1453">
        <w:rPr>
          <w:rFonts w:cstheme="minorHAnsi"/>
        </w:rPr>
        <w:t>increased vulnerabilities around threat, risk and harm</w:t>
      </w:r>
      <w:r w:rsidR="009F1453">
        <w:rPr>
          <w:rFonts w:cstheme="minorHAnsi"/>
        </w:rPr>
        <w:t xml:space="preserve">, </w:t>
      </w:r>
      <w:r w:rsidR="009F1453" w:rsidRPr="009F1453">
        <w:rPr>
          <w:rFonts w:cstheme="minorHAnsi"/>
        </w:rPr>
        <w:t>withdrawal of the public from participation and problem solving, leading to services that are less responsive to the needs of the public and require increased policing resources</w:t>
      </w:r>
      <w:r w:rsidR="00971FDA">
        <w:rPr>
          <w:rFonts w:cstheme="minorHAnsi"/>
        </w:rPr>
        <w:t xml:space="preserve"> (College of Policing, 2023).</w:t>
      </w:r>
    </w:p>
    <w:p w14:paraId="73147921" w14:textId="5638DC35" w:rsidR="009F1453" w:rsidRDefault="009F1453" w:rsidP="009F1453">
      <w:pPr>
        <w:rPr>
          <w:rFonts w:cstheme="minorHAnsi"/>
        </w:rPr>
      </w:pPr>
      <w:r>
        <w:rPr>
          <w:rFonts w:cstheme="minorHAnsi"/>
        </w:rPr>
        <w:t xml:space="preserve">It can be argued that two big risks of ineffective community engagement are </w:t>
      </w:r>
      <w:r w:rsidRPr="009F1453">
        <w:rPr>
          <w:rFonts w:cstheme="minorHAnsi"/>
        </w:rPr>
        <w:t>unrealistic public expectations regarding policing services</w:t>
      </w:r>
      <w:r>
        <w:rPr>
          <w:rFonts w:cstheme="minorHAnsi"/>
        </w:rPr>
        <w:t xml:space="preserve">, and a </w:t>
      </w:r>
      <w:r w:rsidRPr="009F1453">
        <w:rPr>
          <w:rFonts w:cstheme="minorHAnsi"/>
        </w:rPr>
        <w:t>lack of awareness of changes in the community and tensions not being identified, leading to a negative impact upon tactical policing</w:t>
      </w:r>
      <w:r w:rsidR="00971FDA">
        <w:rPr>
          <w:rFonts w:cstheme="minorHAnsi"/>
        </w:rPr>
        <w:t>. It is known that on almost every piece of policing news, which is daily in this country, there are many people commenting on how they think policing can improve,</w:t>
      </w:r>
      <w:r w:rsidR="007754EE">
        <w:rPr>
          <w:rFonts w:cstheme="minorHAnsi"/>
        </w:rPr>
        <w:t xml:space="preserve"> such as “more police on the streets” and “why can’t police be proactive instead of reactive”</w:t>
      </w:r>
      <w:r w:rsidR="00306776">
        <w:rPr>
          <w:rFonts w:cstheme="minorHAnsi"/>
        </w:rPr>
        <w:t>,</w:t>
      </w:r>
      <w:r w:rsidR="00971FDA">
        <w:rPr>
          <w:rFonts w:cstheme="minorHAnsi"/>
        </w:rPr>
        <w:t xml:space="preserve"> and most probably wouldn’t be happy until there is a </w:t>
      </w:r>
      <w:r w:rsidR="00971FDA">
        <w:rPr>
          <w:rFonts w:cstheme="minorHAnsi"/>
        </w:rPr>
        <w:lastRenderedPageBreak/>
        <w:t xml:space="preserve">designated police officer standing outside their house every minute of the day, </w:t>
      </w:r>
      <w:r w:rsidR="007754EE">
        <w:rPr>
          <w:rFonts w:cstheme="minorHAnsi"/>
        </w:rPr>
        <w:t>or for police to</w:t>
      </w:r>
      <w:r w:rsidR="00971FDA">
        <w:rPr>
          <w:rFonts w:cstheme="minorHAnsi"/>
        </w:rPr>
        <w:t xml:space="preserve"> </w:t>
      </w:r>
      <w:r w:rsidR="007754EE">
        <w:rPr>
          <w:rFonts w:cstheme="minorHAnsi"/>
        </w:rPr>
        <w:t>develop</w:t>
      </w:r>
      <w:r w:rsidR="00971FDA">
        <w:rPr>
          <w:rFonts w:cstheme="minorHAnsi"/>
        </w:rPr>
        <w:t xml:space="preserve"> the ability to see into the future </w:t>
      </w:r>
      <w:r w:rsidR="007754EE">
        <w:rPr>
          <w:rFonts w:cstheme="minorHAnsi"/>
        </w:rPr>
        <w:t>in order to</w:t>
      </w:r>
      <w:r w:rsidR="00971FDA">
        <w:rPr>
          <w:rFonts w:cstheme="minorHAnsi"/>
        </w:rPr>
        <w:t xml:space="preserve"> know when </w:t>
      </w:r>
      <w:r w:rsidR="00306776">
        <w:rPr>
          <w:rFonts w:cstheme="minorHAnsi"/>
        </w:rPr>
        <w:t>crimes</w:t>
      </w:r>
      <w:r w:rsidR="00971FDA">
        <w:rPr>
          <w:rFonts w:cstheme="minorHAnsi"/>
        </w:rPr>
        <w:t xml:space="preserve"> will happen. These unrealistic expectations of polic</w:t>
      </w:r>
      <w:r w:rsidR="007754EE">
        <w:rPr>
          <w:rFonts w:cstheme="minorHAnsi"/>
        </w:rPr>
        <w:t>ing</w:t>
      </w:r>
      <w:r w:rsidR="00971FDA">
        <w:rPr>
          <w:rFonts w:cstheme="minorHAnsi"/>
        </w:rPr>
        <w:t xml:space="preserve"> </w:t>
      </w:r>
      <w:r w:rsidR="007754EE">
        <w:rPr>
          <w:rFonts w:cstheme="minorHAnsi"/>
        </w:rPr>
        <w:t>are</w:t>
      </w:r>
      <w:r w:rsidR="00971FDA">
        <w:rPr>
          <w:rFonts w:cstheme="minorHAnsi"/>
        </w:rPr>
        <w:t xml:space="preserve"> incredibly big barrier</w:t>
      </w:r>
      <w:r w:rsidR="007754EE">
        <w:rPr>
          <w:rFonts w:cstheme="minorHAnsi"/>
        </w:rPr>
        <w:t>s</w:t>
      </w:r>
      <w:r w:rsidR="00971FDA">
        <w:rPr>
          <w:rFonts w:cstheme="minorHAnsi"/>
        </w:rPr>
        <w:t xml:space="preserve"> for police to overcome to try and improve the engagement with the</w:t>
      </w:r>
      <w:r w:rsidR="007754EE">
        <w:rPr>
          <w:rFonts w:cstheme="minorHAnsi"/>
        </w:rPr>
        <w:t xml:space="preserve"> community. This is because there are no statistics for proactive policing, it is impossible to tell how many crimes have been prevented and</w:t>
      </w:r>
      <w:r w:rsidR="00306776">
        <w:rPr>
          <w:rFonts w:cstheme="minorHAnsi"/>
        </w:rPr>
        <w:t xml:space="preserve"> prove </w:t>
      </w:r>
      <w:r w:rsidR="007754EE">
        <w:rPr>
          <w:rFonts w:cstheme="minorHAnsi"/>
        </w:rPr>
        <w:t>that a crime has been prevented</w:t>
      </w:r>
      <w:r w:rsidR="00306776">
        <w:rPr>
          <w:rFonts w:cstheme="minorHAnsi"/>
        </w:rPr>
        <w:t>, police can only tell the public how many crimes have been committed, so that is all they consider. A good example of when police lack awareness of changes in the community and tensions not being identified is a very recent and big story, which is the riots that occurred in Ely, Cardiff in May 2023</w:t>
      </w:r>
      <w:r w:rsidR="00E244C6">
        <w:rPr>
          <w:rFonts w:cstheme="minorHAnsi"/>
        </w:rPr>
        <w:t xml:space="preserve"> as a result of the death of two teenagers following a road traffic collision. The unrest that followed, according to the local vicar, was as a result of un-resolved tensions and distrust of police by the Ely community (Gould, 2023).</w:t>
      </w:r>
      <w:r w:rsidR="000319C7">
        <w:rPr>
          <w:rFonts w:cstheme="minorHAnsi"/>
        </w:rPr>
        <w:t xml:space="preserve"> The communications from the police to the community that followed the collision and the riots, were not good. There were too many mixed messages and by the time that a correct timeline of events were published, the anti-police community in Ely had already lost any trust that they had in the police, and as a result following the incident, community relations are at an all time low and it will take a while for effective community engagement to build back up the trust within that community (Evans, 2023).</w:t>
      </w:r>
    </w:p>
    <w:p w14:paraId="6972BFE4" w14:textId="67552B87" w:rsidR="00DC22B3" w:rsidRDefault="00DC22B3" w:rsidP="00DC22B3">
      <w:pPr>
        <w:rPr>
          <w:rFonts w:cstheme="minorHAnsi"/>
        </w:rPr>
      </w:pPr>
      <w:r>
        <w:rPr>
          <w:rFonts w:cstheme="minorHAnsi"/>
        </w:rPr>
        <w:t>To try and avoid these risks, there needs to be a serious and considerable amount of preparation and thought into deciding and finding the best ways to engage with communities</w:t>
      </w:r>
      <w:r w:rsidR="004C4B81">
        <w:rPr>
          <w:rFonts w:cstheme="minorHAnsi"/>
        </w:rPr>
        <w:t>,</w:t>
      </w:r>
      <w:r>
        <w:rPr>
          <w:rFonts w:cstheme="minorHAnsi"/>
        </w:rPr>
        <w:t xml:space="preserve"> and e</w:t>
      </w:r>
      <w:r w:rsidRPr="00DC22B3">
        <w:rPr>
          <w:rFonts w:cstheme="minorHAnsi"/>
        </w:rPr>
        <w:t xml:space="preserve">xploring </w:t>
      </w:r>
      <w:r>
        <w:rPr>
          <w:rFonts w:cstheme="minorHAnsi"/>
        </w:rPr>
        <w:t>multiple</w:t>
      </w:r>
      <w:r w:rsidRPr="00DC22B3">
        <w:rPr>
          <w:rFonts w:cstheme="minorHAnsi"/>
        </w:rPr>
        <w:t xml:space="preserve"> </w:t>
      </w:r>
      <w:r>
        <w:rPr>
          <w:rFonts w:cstheme="minorHAnsi"/>
        </w:rPr>
        <w:t xml:space="preserve">methods of </w:t>
      </w:r>
      <w:r w:rsidRPr="00DC22B3">
        <w:rPr>
          <w:rFonts w:cstheme="minorHAnsi"/>
        </w:rPr>
        <w:t xml:space="preserve">engagement can undoubtedly help drive more </w:t>
      </w:r>
      <w:r w:rsidR="004C4B81">
        <w:rPr>
          <w:rFonts w:cstheme="minorHAnsi"/>
        </w:rPr>
        <w:t>positive</w:t>
      </w:r>
      <w:r w:rsidRPr="00DC22B3">
        <w:rPr>
          <w:rFonts w:cstheme="minorHAnsi"/>
        </w:rPr>
        <w:t xml:space="preserve"> engagement with communit</w:t>
      </w:r>
      <w:r w:rsidR="004C4B81">
        <w:rPr>
          <w:rFonts w:cstheme="minorHAnsi"/>
        </w:rPr>
        <w:t xml:space="preserve">ies </w:t>
      </w:r>
      <w:r w:rsidRPr="00DC22B3">
        <w:rPr>
          <w:rFonts w:cstheme="minorHAnsi"/>
        </w:rPr>
        <w:t xml:space="preserve">and </w:t>
      </w:r>
      <w:r w:rsidR="004C4B81" w:rsidRPr="00DC22B3">
        <w:rPr>
          <w:rFonts w:cstheme="minorHAnsi"/>
        </w:rPr>
        <w:t>grow</w:t>
      </w:r>
      <w:r w:rsidRPr="00DC22B3">
        <w:rPr>
          <w:rFonts w:cstheme="minorHAnsi"/>
        </w:rPr>
        <w:t xml:space="preserve"> </w:t>
      </w:r>
      <w:r w:rsidR="004C4B81" w:rsidRPr="00DC22B3">
        <w:rPr>
          <w:rFonts w:cstheme="minorHAnsi"/>
        </w:rPr>
        <w:t>better</w:t>
      </w:r>
      <w:r w:rsidRPr="00DC22B3">
        <w:rPr>
          <w:rFonts w:cstheme="minorHAnsi"/>
        </w:rPr>
        <w:t xml:space="preserve"> dialogue and interaction</w:t>
      </w:r>
      <w:r w:rsidR="004C4B81">
        <w:rPr>
          <w:rFonts w:cstheme="minorHAnsi"/>
        </w:rPr>
        <w:t xml:space="preserve"> with the police. </w:t>
      </w:r>
      <w:r w:rsidRPr="00DC22B3">
        <w:rPr>
          <w:rFonts w:cstheme="minorHAnsi"/>
        </w:rPr>
        <w:t xml:space="preserve">There are </w:t>
      </w:r>
      <w:r w:rsidR="004C4B81">
        <w:rPr>
          <w:rFonts w:cstheme="minorHAnsi"/>
        </w:rPr>
        <w:t>many</w:t>
      </w:r>
      <w:r w:rsidRPr="00DC22B3">
        <w:rPr>
          <w:rFonts w:cstheme="minorHAnsi"/>
        </w:rPr>
        <w:t xml:space="preserve"> different </w:t>
      </w:r>
      <w:r w:rsidR="004C4B81" w:rsidRPr="00DC22B3">
        <w:rPr>
          <w:rFonts w:cstheme="minorHAnsi"/>
        </w:rPr>
        <w:t>approaches</w:t>
      </w:r>
      <w:r w:rsidRPr="00DC22B3">
        <w:rPr>
          <w:rFonts w:cstheme="minorHAnsi"/>
        </w:rPr>
        <w:t xml:space="preserve"> that can be used </w:t>
      </w:r>
      <w:r w:rsidR="004C4B81">
        <w:rPr>
          <w:rFonts w:cstheme="minorHAnsi"/>
        </w:rPr>
        <w:t>for effective community engagement</w:t>
      </w:r>
      <w:r w:rsidRPr="00DC22B3">
        <w:rPr>
          <w:rFonts w:cstheme="minorHAnsi"/>
        </w:rPr>
        <w:t xml:space="preserve"> such as</w:t>
      </w:r>
      <w:r w:rsidR="004C4B81">
        <w:rPr>
          <w:rFonts w:cstheme="minorHAnsi"/>
        </w:rPr>
        <w:t xml:space="preserve"> events, public meetings, websites, surveys, panels, focus groups, workshops, and arguable the biggest tool today, social media. Hosting events</w:t>
      </w:r>
      <w:r w:rsidR="000A1288">
        <w:rPr>
          <w:rFonts w:cstheme="minorHAnsi"/>
        </w:rPr>
        <w:t xml:space="preserve"> and public meetings</w:t>
      </w:r>
      <w:r w:rsidR="004C4B81">
        <w:rPr>
          <w:rFonts w:cstheme="minorHAnsi"/>
        </w:rPr>
        <w:t xml:space="preserve"> like town hall</w:t>
      </w:r>
      <w:r w:rsidR="000A1288">
        <w:rPr>
          <w:rFonts w:cstheme="minorHAnsi"/>
        </w:rPr>
        <w:t xml:space="preserve">s </w:t>
      </w:r>
      <w:r w:rsidR="004C4B81">
        <w:rPr>
          <w:rFonts w:cstheme="minorHAnsi"/>
        </w:rPr>
        <w:t>or open houses is a good way for the community to come together</w:t>
      </w:r>
      <w:r w:rsidR="000A1288">
        <w:rPr>
          <w:rFonts w:cstheme="minorHAnsi"/>
        </w:rPr>
        <w:t xml:space="preserve">. These meeting can be open to anyone who wants to attend and is a very effective and efficient way of engagement, allowing the police to inform the community what the latest plans and policies are, and also for the community to be able to voice their needs, concerns, and expectations to the police. </w:t>
      </w:r>
      <w:r w:rsidRPr="00DC22B3">
        <w:rPr>
          <w:rFonts w:cstheme="minorHAnsi"/>
        </w:rPr>
        <w:t xml:space="preserve">Surveys are another </w:t>
      </w:r>
      <w:r w:rsidR="000A1288">
        <w:rPr>
          <w:rFonts w:cstheme="minorHAnsi"/>
        </w:rPr>
        <w:t>useful engagement</w:t>
      </w:r>
      <w:r w:rsidRPr="00DC22B3">
        <w:rPr>
          <w:rFonts w:cstheme="minorHAnsi"/>
        </w:rPr>
        <w:t xml:space="preserve"> </w:t>
      </w:r>
      <w:r w:rsidR="000A1288">
        <w:rPr>
          <w:rFonts w:cstheme="minorHAnsi"/>
        </w:rPr>
        <w:t>method</w:t>
      </w:r>
      <w:r w:rsidRPr="00DC22B3">
        <w:rPr>
          <w:rFonts w:cstheme="minorHAnsi"/>
        </w:rPr>
        <w:t xml:space="preserve"> that can be </w:t>
      </w:r>
      <w:r w:rsidR="000A1288" w:rsidRPr="00DC22B3">
        <w:rPr>
          <w:rFonts w:cstheme="minorHAnsi"/>
        </w:rPr>
        <w:t>practical</w:t>
      </w:r>
      <w:r w:rsidR="000A1288">
        <w:rPr>
          <w:rFonts w:cstheme="minorHAnsi"/>
        </w:rPr>
        <w:t xml:space="preserve"> and effective</w:t>
      </w:r>
      <w:r w:rsidRPr="00DC22B3">
        <w:rPr>
          <w:rFonts w:cstheme="minorHAnsi"/>
        </w:rPr>
        <w:t xml:space="preserve"> for gathering </w:t>
      </w:r>
      <w:r w:rsidR="000A1288">
        <w:rPr>
          <w:rFonts w:cstheme="minorHAnsi"/>
        </w:rPr>
        <w:t xml:space="preserve">large quantities of </w:t>
      </w:r>
      <w:r w:rsidRPr="00DC22B3">
        <w:rPr>
          <w:rFonts w:cstheme="minorHAnsi"/>
        </w:rPr>
        <w:t>information</w:t>
      </w:r>
      <w:r w:rsidR="000A1288">
        <w:rPr>
          <w:rFonts w:cstheme="minorHAnsi"/>
        </w:rPr>
        <w:t xml:space="preserve"> and views</w:t>
      </w:r>
      <w:r w:rsidRPr="00DC22B3">
        <w:rPr>
          <w:rFonts w:cstheme="minorHAnsi"/>
        </w:rPr>
        <w:t xml:space="preserve"> from the community</w:t>
      </w:r>
      <w:r w:rsidR="000A1288">
        <w:rPr>
          <w:rFonts w:cstheme="minorHAnsi"/>
        </w:rPr>
        <w:t>, and u</w:t>
      </w:r>
      <w:r w:rsidRPr="00DC22B3">
        <w:rPr>
          <w:rFonts w:cstheme="minorHAnsi"/>
        </w:rPr>
        <w:t>sing open questions</w:t>
      </w:r>
      <w:r w:rsidR="00875CAD">
        <w:rPr>
          <w:rFonts w:cstheme="minorHAnsi"/>
        </w:rPr>
        <w:t>, such as How? And Why?</w:t>
      </w:r>
      <w:r w:rsidRPr="00DC22B3">
        <w:rPr>
          <w:rFonts w:cstheme="minorHAnsi"/>
        </w:rPr>
        <w:t xml:space="preserve"> </w:t>
      </w:r>
      <w:r w:rsidR="000A1288">
        <w:rPr>
          <w:rFonts w:cstheme="minorHAnsi"/>
        </w:rPr>
        <w:t>within the survey assists in</w:t>
      </w:r>
      <w:r w:rsidRPr="00DC22B3">
        <w:rPr>
          <w:rFonts w:cstheme="minorHAnsi"/>
        </w:rPr>
        <w:t xml:space="preserve"> </w:t>
      </w:r>
      <w:r w:rsidR="000A1288" w:rsidRPr="00DC22B3">
        <w:rPr>
          <w:rFonts w:cstheme="minorHAnsi"/>
        </w:rPr>
        <w:t>acquir</w:t>
      </w:r>
      <w:r w:rsidR="000A1288">
        <w:rPr>
          <w:rFonts w:cstheme="minorHAnsi"/>
        </w:rPr>
        <w:t>ing</w:t>
      </w:r>
      <w:r w:rsidRPr="00DC22B3">
        <w:rPr>
          <w:rFonts w:cstheme="minorHAnsi"/>
        </w:rPr>
        <w:t xml:space="preserve"> more </w:t>
      </w:r>
      <w:r w:rsidR="000A1288" w:rsidRPr="00DC22B3">
        <w:rPr>
          <w:rFonts w:cstheme="minorHAnsi"/>
        </w:rPr>
        <w:t>in depth</w:t>
      </w:r>
      <w:r w:rsidRPr="00DC22B3">
        <w:rPr>
          <w:rFonts w:cstheme="minorHAnsi"/>
        </w:rPr>
        <w:t xml:space="preserve"> opinions and comments from </w:t>
      </w:r>
      <w:r w:rsidR="000A1288">
        <w:rPr>
          <w:rFonts w:cstheme="minorHAnsi"/>
        </w:rPr>
        <w:t>members of the community.</w:t>
      </w:r>
      <w:r w:rsidR="00875CAD">
        <w:rPr>
          <w:rFonts w:cstheme="minorHAnsi"/>
        </w:rPr>
        <w:t xml:space="preserve"> </w:t>
      </w:r>
      <w:r w:rsidRPr="00DC22B3">
        <w:rPr>
          <w:rFonts w:cstheme="minorHAnsi"/>
        </w:rPr>
        <w:t xml:space="preserve">Another method is to </w:t>
      </w:r>
      <w:r w:rsidR="00875CAD" w:rsidRPr="00DC22B3">
        <w:rPr>
          <w:rFonts w:cstheme="minorHAnsi"/>
        </w:rPr>
        <w:t>establish</w:t>
      </w:r>
      <w:r w:rsidRPr="00DC22B3">
        <w:rPr>
          <w:rFonts w:cstheme="minorHAnsi"/>
        </w:rPr>
        <w:t xml:space="preserve"> a website </w:t>
      </w:r>
      <w:r w:rsidR="00875CAD">
        <w:rPr>
          <w:rFonts w:cstheme="minorHAnsi"/>
        </w:rPr>
        <w:t>which</w:t>
      </w:r>
      <w:r w:rsidRPr="00DC22B3">
        <w:rPr>
          <w:rFonts w:cstheme="minorHAnsi"/>
        </w:rPr>
        <w:t xml:space="preserve"> </w:t>
      </w:r>
      <w:r w:rsidR="00875CAD">
        <w:rPr>
          <w:rFonts w:cstheme="minorHAnsi"/>
        </w:rPr>
        <w:t>members of the community</w:t>
      </w:r>
      <w:r w:rsidRPr="00DC22B3">
        <w:rPr>
          <w:rFonts w:cstheme="minorHAnsi"/>
        </w:rPr>
        <w:t xml:space="preserve"> can </w:t>
      </w:r>
      <w:r w:rsidR="00875CAD">
        <w:rPr>
          <w:rFonts w:cstheme="minorHAnsi"/>
        </w:rPr>
        <w:t>visit</w:t>
      </w:r>
      <w:r w:rsidRPr="00DC22B3">
        <w:rPr>
          <w:rFonts w:cstheme="minorHAnsi"/>
        </w:rPr>
        <w:t xml:space="preserve"> to learn more about the </w:t>
      </w:r>
      <w:r w:rsidR="00875CAD">
        <w:rPr>
          <w:rFonts w:cstheme="minorHAnsi"/>
        </w:rPr>
        <w:t>police</w:t>
      </w:r>
      <w:r w:rsidRPr="00DC22B3">
        <w:rPr>
          <w:rFonts w:cstheme="minorHAnsi"/>
        </w:rPr>
        <w:t xml:space="preserve"> and its </w:t>
      </w:r>
      <w:r w:rsidR="00875CAD">
        <w:rPr>
          <w:rFonts w:cstheme="minorHAnsi"/>
        </w:rPr>
        <w:t xml:space="preserve">current </w:t>
      </w:r>
      <w:r w:rsidRPr="00DC22B3">
        <w:rPr>
          <w:rFonts w:cstheme="minorHAnsi"/>
        </w:rPr>
        <w:t xml:space="preserve">work </w:t>
      </w:r>
      <w:r w:rsidR="00875CAD">
        <w:rPr>
          <w:rFonts w:cstheme="minorHAnsi"/>
        </w:rPr>
        <w:t>with</w:t>
      </w:r>
      <w:r w:rsidRPr="00DC22B3">
        <w:rPr>
          <w:rFonts w:cstheme="minorHAnsi"/>
        </w:rPr>
        <w:t xml:space="preserve">in the community. It’s </w:t>
      </w:r>
      <w:r w:rsidR="00875CAD" w:rsidRPr="00DC22B3">
        <w:rPr>
          <w:rFonts w:cstheme="minorHAnsi"/>
        </w:rPr>
        <w:t>key</w:t>
      </w:r>
      <w:r w:rsidRPr="00DC22B3">
        <w:rPr>
          <w:rFonts w:cstheme="minorHAnsi"/>
        </w:rPr>
        <w:t xml:space="preserve"> to </w:t>
      </w:r>
      <w:r w:rsidR="00875CAD" w:rsidRPr="00DC22B3">
        <w:rPr>
          <w:rFonts w:cstheme="minorHAnsi"/>
        </w:rPr>
        <w:t>continuously</w:t>
      </w:r>
      <w:r w:rsidRPr="00DC22B3">
        <w:rPr>
          <w:rFonts w:cstheme="minorHAnsi"/>
        </w:rPr>
        <w:t xml:space="preserve"> keep it</w:t>
      </w:r>
      <w:r w:rsidR="00875CAD">
        <w:rPr>
          <w:rFonts w:cstheme="minorHAnsi"/>
        </w:rPr>
        <w:t xml:space="preserve"> relevant and</w:t>
      </w:r>
      <w:r w:rsidRPr="00DC22B3">
        <w:rPr>
          <w:rFonts w:cstheme="minorHAnsi"/>
        </w:rPr>
        <w:t xml:space="preserve"> up to date with the latest news and information, otherwise, it won’t </w:t>
      </w:r>
      <w:r w:rsidR="00875CAD" w:rsidRPr="00DC22B3">
        <w:rPr>
          <w:rFonts w:cstheme="minorHAnsi"/>
        </w:rPr>
        <w:t>succeed</w:t>
      </w:r>
      <w:r w:rsidR="00875CAD">
        <w:rPr>
          <w:rFonts w:cstheme="minorHAnsi"/>
        </w:rPr>
        <w:t xml:space="preserve"> in</w:t>
      </w:r>
      <w:r w:rsidRPr="00DC22B3">
        <w:rPr>
          <w:rFonts w:cstheme="minorHAnsi"/>
        </w:rPr>
        <w:t xml:space="preserve"> its </w:t>
      </w:r>
      <w:r w:rsidR="00875CAD" w:rsidRPr="00DC22B3">
        <w:rPr>
          <w:rFonts w:cstheme="minorHAnsi"/>
        </w:rPr>
        <w:t>intention</w:t>
      </w:r>
      <w:r w:rsidRPr="00DC22B3">
        <w:rPr>
          <w:rFonts w:cstheme="minorHAnsi"/>
        </w:rPr>
        <w:t xml:space="preserve"> of</w:t>
      </w:r>
      <w:r w:rsidR="00875CAD">
        <w:rPr>
          <w:rFonts w:cstheme="minorHAnsi"/>
        </w:rPr>
        <w:t xml:space="preserve"> engaging the community. It can be argued that the biggest tool available to organisations to reach as many people as possible, is social media, and according to Martin (2022) ‘s</w:t>
      </w:r>
      <w:r w:rsidR="00875CAD" w:rsidRPr="00875CAD">
        <w:rPr>
          <w:rFonts w:cstheme="minorHAnsi"/>
        </w:rPr>
        <w:t>ocial media is not a monologue, it’s a two-way conversation</w:t>
      </w:r>
      <w:r w:rsidR="00875CAD">
        <w:rPr>
          <w:rFonts w:cstheme="minorHAnsi"/>
        </w:rPr>
        <w:t xml:space="preserve">’. </w:t>
      </w:r>
      <w:r w:rsidR="00EC4FE9">
        <w:rPr>
          <w:rFonts w:cstheme="minorHAnsi"/>
        </w:rPr>
        <w:t>Police can use various social media platforms as a way to engage with the community, and by creating multiple accounts on the various platforms available, they can provide news and updates on their work in the community and reach as many people as possible, and it also provides a place where the community can voice their concerns.</w:t>
      </w:r>
    </w:p>
    <w:p w14:paraId="53F1F4BB" w14:textId="531D1145" w:rsidR="00DC22B3" w:rsidRDefault="00053B9A" w:rsidP="00DC22B3">
      <w:pPr>
        <w:rPr>
          <w:rFonts w:cstheme="minorHAnsi"/>
        </w:rPr>
      </w:pPr>
      <w:r>
        <w:rPr>
          <w:rFonts w:cstheme="minorHAnsi"/>
        </w:rPr>
        <w:t>In conclusion, this essay has explored what community engagement is, and what the benefits are to effective engagement, as well as the risks associated with ineffective community engagement. I have also discussed some of the methods available to police in order to facilitate effective community engagement. Community engagement must remain one of the most important aspects of policing, especially when trust in police is low, effective community engagement is the only way in which the police will be able to bring trust and confidence in policing back up.</w:t>
      </w:r>
    </w:p>
    <w:p w14:paraId="2BA70CE7" w14:textId="77777777" w:rsidR="006F4304" w:rsidRDefault="00053B9A" w:rsidP="00FD3F9B">
      <w:pPr>
        <w:rPr>
          <w:rFonts w:cstheme="minorHAnsi"/>
        </w:rPr>
      </w:pPr>
      <w:r>
        <w:rPr>
          <w:rFonts w:cstheme="minorHAnsi"/>
        </w:rPr>
        <w:t>1917 words.</w:t>
      </w:r>
    </w:p>
    <w:p w14:paraId="0FBB6798" w14:textId="2547C3F1" w:rsidR="00962C8D" w:rsidRPr="006F4304" w:rsidRDefault="00A04EED" w:rsidP="00FD3F9B">
      <w:pPr>
        <w:rPr>
          <w:rFonts w:cstheme="minorHAnsi"/>
          <w:b/>
          <w:bCs/>
        </w:rPr>
      </w:pPr>
      <w:r w:rsidRPr="006F4304">
        <w:rPr>
          <w:b/>
          <w:bCs/>
        </w:rPr>
        <w:lastRenderedPageBreak/>
        <w:t>“The concept of diversity consists of the complete understanding and acceptance of all various and different human characteristics existing in the wider community” (Stergioulis, 2018, p. 265). What challenges and complexities does diversity add to operational policing? Your answer must be based on academic research rather than personal experience.</w:t>
      </w:r>
    </w:p>
    <w:p w14:paraId="4C6F0BA4" w14:textId="3A143CE2" w:rsidR="00962C8D" w:rsidRDefault="00626099" w:rsidP="00FD3F9B">
      <w:r>
        <w:rPr>
          <w:rFonts w:cstheme="minorHAnsi"/>
        </w:rPr>
        <w:t xml:space="preserve">In this essay, I will be discussing the </w:t>
      </w:r>
      <w:r>
        <w:t>challenges and complexities that diversity adds to operational policing. I will start by discussing the difference between diversity and inclusion</w:t>
      </w:r>
      <w:r w:rsidR="003930B0">
        <w:t xml:space="preserve"> and why diversity and inclusion matter. I will explore the different types of discrimination and how discrimination affects those who are discriminated against, as well as the legislation </w:t>
      </w:r>
      <w:r w:rsidR="007579EF">
        <w:t xml:space="preserve">and codes that are in place to try and protect people from discrimination and punish those who discriminate. I will then discuss the challenges that diversity adds to policing such as the hidden elements of diversity and the different </w:t>
      </w:r>
      <w:r w:rsidR="00EF6CA7">
        <w:t>types</w:t>
      </w:r>
      <w:r w:rsidR="007579EF">
        <w:t xml:space="preserve"> of barriers to individuals, police officers and public alike. I will then research and explore ways in which to build an inclusive and diverse workforce, one which best reflects, represents, and engages the community it serves</w:t>
      </w:r>
      <w:r w:rsidR="00CD6EAE">
        <w:t xml:space="preserve">. </w:t>
      </w:r>
    </w:p>
    <w:p w14:paraId="01F5EE43" w14:textId="097DEBC2" w:rsidR="00EF6CA7" w:rsidRDefault="00C139A3" w:rsidP="00C139A3">
      <w:r>
        <w:t>In its widest meaning, diversity features the multiple ways people are different in any given environment, such as a neighbourhood or workplace, including gender, ethnicity, age, race, nationality, physical ability, sexual orientation, economic background and more (Turner and Pregnolatto, 2014). Diversity also incorporates the many different and unique knowledge and skills that every person will have differently, such as career path, leadership style, life experiences, marital status, communication style, and educational background</w:t>
      </w:r>
      <w:r w:rsidR="00C33C58">
        <w:t xml:space="preserve"> (Workman-Stark, 2017).</w:t>
      </w:r>
    </w:p>
    <w:p w14:paraId="25733243" w14:textId="6BCDE663" w:rsidR="00EF6CA7" w:rsidRPr="00EF6CA7" w:rsidRDefault="00EF6CA7" w:rsidP="00EF6CA7">
      <w:pPr>
        <w:rPr>
          <w:rFonts w:cstheme="minorHAnsi"/>
        </w:rPr>
      </w:pPr>
      <w:r>
        <w:t xml:space="preserve">The advantages of </w:t>
      </w:r>
      <w:r w:rsidR="00D33AB9">
        <w:t xml:space="preserve">an organisation, such as the police, increasing its diversity, are extensively </w:t>
      </w:r>
      <w:r w:rsidR="001A19FD">
        <w:t>promoted</w:t>
      </w:r>
      <w:r w:rsidR="00D33AB9">
        <w:t xml:space="preserve"> by both the government and the diverse groups within society, with one example of an advantage being that diverse groups or teams are known to increase innovation and creativity due to the fact that the team is comprised of multiple persons with different backgrounds</w:t>
      </w:r>
      <w:r w:rsidR="001A19FD">
        <w:t>, and different backgrounds bring multiple different perspectives, experiences, and ways of thinking to the group (McLeod and Herrington, 2017)</w:t>
      </w:r>
      <w:r w:rsidR="00681F73">
        <w:t>, and d</w:t>
      </w:r>
      <w:r w:rsidRPr="00EF6CA7">
        <w:rPr>
          <w:rFonts w:cstheme="minorHAnsi"/>
        </w:rPr>
        <w:t>iverse organisations are more productive</w:t>
      </w:r>
      <w:r w:rsidR="00681F73">
        <w:rPr>
          <w:rFonts w:cstheme="minorHAnsi"/>
        </w:rPr>
        <w:t>,</w:t>
      </w:r>
      <w:r w:rsidRPr="00EF6CA7">
        <w:rPr>
          <w:rFonts w:cstheme="minorHAnsi"/>
        </w:rPr>
        <w:t xml:space="preserve"> better attract and retain talent</w:t>
      </w:r>
      <w:r w:rsidR="00681F73">
        <w:rPr>
          <w:rFonts w:cstheme="minorHAnsi"/>
        </w:rPr>
        <w:t>,</w:t>
      </w:r>
      <w:r w:rsidRPr="00EF6CA7">
        <w:rPr>
          <w:rFonts w:cstheme="minorHAnsi"/>
        </w:rPr>
        <w:t xml:space="preserve"> foster higher levels of employee satisfaction</w:t>
      </w:r>
      <w:r w:rsidR="00681F73">
        <w:rPr>
          <w:rFonts w:cstheme="minorHAnsi"/>
        </w:rPr>
        <w:t>,</w:t>
      </w:r>
      <w:r w:rsidRPr="00EF6CA7">
        <w:rPr>
          <w:rFonts w:cstheme="minorHAnsi"/>
        </w:rPr>
        <w:t xml:space="preserve"> and boast higher levels of public legitimacy (Davis</w:t>
      </w:r>
      <w:r w:rsidR="00681F73">
        <w:rPr>
          <w:rFonts w:cstheme="minorHAnsi"/>
        </w:rPr>
        <w:t>, Frolova &amp; Callahan,</w:t>
      </w:r>
      <w:r w:rsidRPr="00EF6CA7">
        <w:rPr>
          <w:rFonts w:cstheme="minorHAnsi"/>
        </w:rPr>
        <w:t xml:space="preserve"> 2016</w:t>
      </w:r>
      <w:r w:rsidR="00681F73">
        <w:rPr>
          <w:rFonts w:cstheme="minorHAnsi"/>
        </w:rPr>
        <w:t>).</w:t>
      </w:r>
    </w:p>
    <w:p w14:paraId="6FF086AD" w14:textId="77777777" w:rsidR="00327556" w:rsidRDefault="00101A38" w:rsidP="00C139A3">
      <w:pPr>
        <w:rPr>
          <w:rFonts w:cstheme="minorHAnsi"/>
        </w:rPr>
      </w:pPr>
      <w:r>
        <w:t xml:space="preserve">Several of these differences are inherited, meaning that people are born with them, and others are social constructs, and accepting these differences is the start of inclusion. </w:t>
      </w:r>
      <w:r w:rsidR="0063106F">
        <w:rPr>
          <w:rFonts w:cstheme="minorHAnsi"/>
        </w:rPr>
        <w:t>Inclusion is different to diversity in that b</w:t>
      </w:r>
      <w:r w:rsidR="0063106F" w:rsidRPr="0063106F">
        <w:rPr>
          <w:rFonts w:cstheme="minorHAnsi"/>
        </w:rPr>
        <w:t xml:space="preserve">eing </w:t>
      </w:r>
      <w:r>
        <w:rPr>
          <w:rFonts w:cstheme="minorHAnsi"/>
        </w:rPr>
        <w:t>‘ther</w:t>
      </w:r>
      <w:r w:rsidR="0063106F" w:rsidRPr="0063106F">
        <w:rPr>
          <w:rFonts w:cstheme="minorHAnsi"/>
        </w:rPr>
        <w:t>e</w:t>
      </w:r>
      <w:r>
        <w:rPr>
          <w:rFonts w:cstheme="minorHAnsi"/>
        </w:rPr>
        <w:t>’</w:t>
      </w:r>
      <w:r w:rsidR="0063106F" w:rsidRPr="0063106F">
        <w:rPr>
          <w:rFonts w:cstheme="minorHAnsi"/>
        </w:rPr>
        <w:t xml:space="preserve"> is not the same as being </w:t>
      </w:r>
      <w:r>
        <w:rPr>
          <w:rFonts w:cstheme="minorHAnsi"/>
        </w:rPr>
        <w:t>‘</w:t>
      </w:r>
      <w:r w:rsidR="0063106F" w:rsidRPr="0063106F">
        <w:rPr>
          <w:rFonts w:cstheme="minorHAnsi"/>
        </w:rPr>
        <w:t>heard</w:t>
      </w:r>
      <w:r>
        <w:rPr>
          <w:rFonts w:cstheme="minorHAnsi"/>
        </w:rPr>
        <w:t>’, and statistical representation of multiple different groups, while a good start</w:t>
      </w:r>
      <w:r w:rsidR="00A928A7">
        <w:rPr>
          <w:rFonts w:cstheme="minorHAnsi"/>
        </w:rPr>
        <w:t>ing point</w:t>
      </w:r>
      <w:r w:rsidR="00900CFF">
        <w:rPr>
          <w:rFonts w:cstheme="minorHAnsi"/>
        </w:rPr>
        <w:t xml:space="preserve"> and looks good on paper, will not be enough</w:t>
      </w:r>
      <w:r w:rsidR="00E143AE">
        <w:rPr>
          <w:rFonts w:cstheme="minorHAnsi"/>
        </w:rPr>
        <w:t xml:space="preserve"> (Shore </w:t>
      </w:r>
      <w:r w:rsidR="00E143AE" w:rsidRPr="00E44881">
        <w:rPr>
          <w:rFonts w:cstheme="minorHAnsi"/>
          <w:i/>
          <w:iCs/>
        </w:rPr>
        <w:t>et al</w:t>
      </w:r>
      <w:r w:rsidR="00E143AE">
        <w:rPr>
          <w:rFonts w:cstheme="minorHAnsi"/>
        </w:rPr>
        <w:t xml:space="preserve">., 2011). </w:t>
      </w:r>
      <w:r w:rsidR="00900CFF">
        <w:rPr>
          <w:rFonts w:cstheme="minorHAnsi"/>
        </w:rPr>
        <w:t>The voices of the members of the diverse groups need to be included in discussions, and if the old and existing cultures mean that even the voices and opinions of the diverse groups start to sound like the majority</w:t>
      </w:r>
      <w:r w:rsidR="00A928A7">
        <w:rPr>
          <w:rFonts w:cstheme="minorHAnsi"/>
        </w:rPr>
        <w:t>, then hardly any of the positives that are associated with a diverse workforce will come into being. So, unless an inclusive culture within the workforce is adopted, diversity will fail to result in an improved way of working</w:t>
      </w:r>
      <w:r w:rsidR="00E44881">
        <w:rPr>
          <w:rFonts w:cstheme="minorHAnsi"/>
        </w:rPr>
        <w:t xml:space="preserve"> (Roberson, 2006).</w:t>
      </w:r>
      <w:r w:rsidR="00536A7F">
        <w:rPr>
          <w:rFonts w:cstheme="minorHAnsi"/>
        </w:rPr>
        <w:t xml:space="preserve"> </w:t>
      </w:r>
    </w:p>
    <w:p w14:paraId="3B26400A" w14:textId="787CEBFA" w:rsidR="00962C8D" w:rsidRPr="00305B90" w:rsidRDefault="00327556" w:rsidP="00C139A3">
      <w:pPr>
        <w:rPr>
          <w:rFonts w:cstheme="minorHAnsi"/>
        </w:rPr>
      </w:pPr>
      <w:r w:rsidRPr="00C139A3">
        <w:rPr>
          <w:rFonts w:cstheme="minorHAnsi"/>
        </w:rPr>
        <w:t xml:space="preserve">While a genuinely inclusive </w:t>
      </w:r>
      <w:r>
        <w:rPr>
          <w:rFonts w:cstheme="minorHAnsi"/>
        </w:rPr>
        <w:t>organisation</w:t>
      </w:r>
      <w:r w:rsidRPr="00C139A3">
        <w:rPr>
          <w:rFonts w:cstheme="minorHAnsi"/>
        </w:rPr>
        <w:t xml:space="preserve"> is naturally diverse, a diverse </w:t>
      </w:r>
      <w:r>
        <w:rPr>
          <w:rFonts w:cstheme="minorHAnsi"/>
        </w:rPr>
        <w:t>organisation</w:t>
      </w:r>
      <w:r w:rsidRPr="00C139A3">
        <w:rPr>
          <w:rFonts w:cstheme="minorHAnsi"/>
        </w:rPr>
        <w:t xml:space="preserve"> is not automatically inclusive</w:t>
      </w:r>
      <w:r>
        <w:rPr>
          <w:rFonts w:cstheme="minorHAnsi"/>
        </w:rPr>
        <w:t>, and t</w:t>
      </w:r>
      <w:r w:rsidRPr="00C139A3">
        <w:rPr>
          <w:rFonts w:cstheme="minorHAnsi"/>
        </w:rPr>
        <w:t xml:space="preserve">he </w:t>
      </w:r>
      <w:r>
        <w:rPr>
          <w:rFonts w:cstheme="minorHAnsi"/>
        </w:rPr>
        <w:t>important thing</w:t>
      </w:r>
      <w:r w:rsidRPr="00C139A3">
        <w:rPr>
          <w:rFonts w:cstheme="minorHAnsi"/>
        </w:rPr>
        <w:t xml:space="preserve"> is the level to which </w:t>
      </w:r>
      <w:r>
        <w:rPr>
          <w:rFonts w:cstheme="minorHAnsi"/>
        </w:rPr>
        <w:t>the people</w:t>
      </w:r>
      <w:r w:rsidRPr="00C139A3">
        <w:rPr>
          <w:rFonts w:cstheme="minorHAnsi"/>
        </w:rPr>
        <w:t xml:space="preserve"> from diverse backgrounds truly </w:t>
      </w:r>
      <w:r>
        <w:rPr>
          <w:rFonts w:cstheme="minorHAnsi"/>
        </w:rPr>
        <w:t>take part</w:t>
      </w:r>
      <w:r w:rsidRPr="00C139A3">
        <w:rPr>
          <w:rFonts w:cstheme="minorHAnsi"/>
        </w:rPr>
        <w:t xml:space="preserve"> in the decision-making process.</w:t>
      </w:r>
      <w:r>
        <w:rPr>
          <w:rFonts w:cstheme="minorHAnsi"/>
        </w:rPr>
        <w:t xml:space="preserve"> </w:t>
      </w:r>
      <w:r w:rsidR="00536A7F">
        <w:rPr>
          <w:rFonts w:cstheme="minorHAnsi"/>
        </w:rPr>
        <w:t>Inclusion is when diversity is put into action by mixing individuals from different backgrounds with the resources available in a way that will cause all levels of a group or organisation to benefit from it (</w:t>
      </w:r>
      <w:r w:rsidR="00536A7F">
        <w:t>Turner and Pregnolatto, 2014</w:t>
      </w:r>
      <w:r w:rsidR="00536A7F">
        <w:rPr>
          <w:rFonts w:cstheme="minorHAnsi"/>
        </w:rPr>
        <w:t>), and one example of an advantage of inclusion is being able to get a variety of opinions on a strategy, this way a more well-rounded approach will have been considered before making a final decision</w:t>
      </w:r>
      <w:r>
        <w:rPr>
          <w:rFonts w:cstheme="minorHAnsi"/>
        </w:rPr>
        <w:t xml:space="preserve"> (Bury </w:t>
      </w:r>
      <w:r w:rsidRPr="00327556">
        <w:rPr>
          <w:rFonts w:cstheme="minorHAnsi"/>
          <w:i/>
          <w:iCs/>
        </w:rPr>
        <w:t>et al</w:t>
      </w:r>
      <w:r>
        <w:rPr>
          <w:rFonts w:cstheme="minorHAnsi"/>
        </w:rPr>
        <w:t>., 2018)</w:t>
      </w:r>
      <w:r w:rsidR="001B3495">
        <w:rPr>
          <w:rFonts w:cstheme="minorHAnsi"/>
        </w:rPr>
        <w:t>.</w:t>
      </w:r>
    </w:p>
    <w:p w14:paraId="008874FA" w14:textId="3655D7B9" w:rsidR="00962C8D" w:rsidRDefault="00A41505" w:rsidP="00FD3F9B">
      <w:pPr>
        <w:rPr>
          <w:rFonts w:cstheme="minorHAnsi"/>
        </w:rPr>
      </w:pPr>
      <w:r>
        <w:rPr>
          <w:rFonts w:cstheme="minorHAnsi"/>
        </w:rPr>
        <w:lastRenderedPageBreak/>
        <w:t>As diversity and inclusion are targets and aspirations that every organisation has in this day and age, and in order to be inclusive, there cannot be any form of</w:t>
      </w:r>
      <w:r w:rsidR="00816084">
        <w:rPr>
          <w:rFonts w:cstheme="minorHAnsi"/>
        </w:rPr>
        <w:t xml:space="preserve"> unlawful</w:t>
      </w:r>
      <w:r>
        <w:rPr>
          <w:rFonts w:cstheme="minorHAnsi"/>
        </w:rPr>
        <w:t xml:space="preserve"> discrimination</w:t>
      </w:r>
      <w:r w:rsidR="00816084">
        <w:rPr>
          <w:rFonts w:cstheme="minorHAnsi"/>
        </w:rPr>
        <w:t xml:space="preserve">. Discrimination is when people are treated differently because of their protected characteristics (Falconer, 2020), and there is important legislation that defines these protected characteristics. In the UK there are a total of nine protected characteristics as set out under </w:t>
      </w:r>
      <w:r w:rsidR="00221DEE">
        <w:rPr>
          <w:rFonts w:cstheme="minorHAnsi"/>
        </w:rPr>
        <w:t xml:space="preserve">section four of </w:t>
      </w:r>
      <w:r w:rsidR="00816084">
        <w:rPr>
          <w:rFonts w:cstheme="minorHAnsi"/>
        </w:rPr>
        <w:t>the Equality Act 2010</w:t>
      </w:r>
      <w:r w:rsidR="00221DEE">
        <w:rPr>
          <w:rFonts w:cstheme="minorHAnsi"/>
        </w:rPr>
        <w:t>,</w:t>
      </w:r>
      <w:r w:rsidR="00816084">
        <w:rPr>
          <w:rFonts w:cstheme="minorHAnsi"/>
        </w:rPr>
        <w:t xml:space="preserve"> which are age, disability, gender reassignment, marriage and civil partnership, pregnancy and maternity, race, religion or belief, sex, and sexual orientation</w:t>
      </w:r>
      <w:r w:rsidR="00221DEE">
        <w:rPr>
          <w:rFonts w:cstheme="minorHAnsi"/>
        </w:rPr>
        <w:t xml:space="preserve"> (Equality Act 2010).</w:t>
      </w:r>
    </w:p>
    <w:p w14:paraId="428FA2AA" w14:textId="2AEB2ED4" w:rsidR="00CB0BAE" w:rsidRPr="00CB0BAE" w:rsidRDefault="00DE35B9" w:rsidP="00CB0BAE">
      <w:pPr>
        <w:rPr>
          <w:rFonts w:cstheme="minorHAnsi"/>
        </w:rPr>
      </w:pPr>
      <w:r>
        <w:rPr>
          <w:rFonts w:cstheme="minorHAnsi"/>
        </w:rPr>
        <w:t xml:space="preserve">According to Altman (2020), there are four main types of discrimination, which are direct discrimination, indirect discrimination, harassment, and victimisation. </w:t>
      </w:r>
      <w:r w:rsidR="00CB0BAE" w:rsidRPr="00CB0BAE">
        <w:rPr>
          <w:rFonts w:cstheme="minorHAnsi"/>
        </w:rPr>
        <w:t xml:space="preserve">Direct discrimination </w:t>
      </w:r>
      <w:r w:rsidR="00CC73EF">
        <w:rPr>
          <w:rFonts w:cstheme="minorHAnsi"/>
        </w:rPr>
        <w:t>occurs</w:t>
      </w:r>
      <w:r w:rsidR="00CB0BAE" w:rsidRPr="00CB0BAE">
        <w:rPr>
          <w:rFonts w:cstheme="minorHAnsi"/>
        </w:rPr>
        <w:t xml:space="preserve"> when </w:t>
      </w:r>
      <w:r w:rsidR="00CC73EF">
        <w:rPr>
          <w:rFonts w:cstheme="minorHAnsi"/>
        </w:rPr>
        <w:t>a person</w:t>
      </w:r>
      <w:r w:rsidR="00CB0BAE" w:rsidRPr="00CB0BAE">
        <w:rPr>
          <w:rFonts w:cstheme="minorHAnsi"/>
        </w:rPr>
        <w:t xml:space="preserve"> is being treated </w:t>
      </w:r>
      <w:r w:rsidR="00CC73EF">
        <w:rPr>
          <w:rFonts w:cstheme="minorHAnsi"/>
        </w:rPr>
        <w:t>differently</w:t>
      </w:r>
      <w:r w:rsidR="00CB0BAE" w:rsidRPr="00CB0BAE">
        <w:rPr>
          <w:rFonts w:cstheme="minorHAnsi"/>
        </w:rPr>
        <w:t xml:space="preserve"> than </w:t>
      </w:r>
      <w:r w:rsidR="00CC73EF">
        <w:rPr>
          <w:rFonts w:cstheme="minorHAnsi"/>
        </w:rPr>
        <w:t>someone else</w:t>
      </w:r>
      <w:r w:rsidR="00CB0BAE" w:rsidRPr="00CB0BAE">
        <w:rPr>
          <w:rFonts w:cstheme="minorHAnsi"/>
        </w:rPr>
        <w:t xml:space="preserve"> because of a certain </w:t>
      </w:r>
      <w:r w:rsidR="00CC73EF">
        <w:rPr>
          <w:rFonts w:cstheme="minorHAnsi"/>
        </w:rPr>
        <w:t>protected characteristic</w:t>
      </w:r>
      <w:r w:rsidR="00CB0BAE" w:rsidRPr="00CB0BAE">
        <w:rPr>
          <w:rFonts w:cstheme="minorHAnsi"/>
        </w:rPr>
        <w:t xml:space="preserve"> or underlying reason. There can be multiple reasons, but the most common ones are age, race, </w:t>
      </w:r>
      <w:r w:rsidR="00CC73EF">
        <w:rPr>
          <w:rFonts w:cstheme="minorHAnsi"/>
        </w:rPr>
        <w:t>religion,</w:t>
      </w:r>
      <w:r w:rsidR="00CB0BAE" w:rsidRPr="00CB0BAE">
        <w:rPr>
          <w:rFonts w:cstheme="minorHAnsi"/>
        </w:rPr>
        <w:t xml:space="preserve"> </w:t>
      </w:r>
      <w:r w:rsidR="00CC73EF">
        <w:rPr>
          <w:rFonts w:cstheme="minorHAnsi"/>
        </w:rPr>
        <w:t>and</w:t>
      </w:r>
      <w:r w:rsidR="00CB0BAE" w:rsidRPr="00CB0BAE">
        <w:rPr>
          <w:rFonts w:cstheme="minorHAnsi"/>
        </w:rPr>
        <w:t xml:space="preserve"> sexual orientation</w:t>
      </w:r>
      <w:r w:rsidR="00CC73EF">
        <w:rPr>
          <w:rFonts w:cstheme="minorHAnsi"/>
        </w:rPr>
        <w:t xml:space="preserve">. </w:t>
      </w:r>
      <w:r w:rsidR="00CB0BAE" w:rsidRPr="00CB0BAE">
        <w:rPr>
          <w:rFonts w:cstheme="minorHAnsi"/>
        </w:rPr>
        <w:t xml:space="preserve">An example </w:t>
      </w:r>
      <w:r w:rsidR="00CC73EF">
        <w:rPr>
          <w:rFonts w:cstheme="minorHAnsi"/>
        </w:rPr>
        <w:t xml:space="preserve">of direct discrimination </w:t>
      </w:r>
      <w:r w:rsidR="00CB0BAE" w:rsidRPr="00CB0BAE">
        <w:rPr>
          <w:rFonts w:cstheme="minorHAnsi"/>
        </w:rPr>
        <w:t xml:space="preserve">would be a tech company not hiring an older person because they </w:t>
      </w:r>
      <w:r w:rsidR="00CC73EF">
        <w:rPr>
          <w:rFonts w:cstheme="minorHAnsi"/>
        </w:rPr>
        <w:t xml:space="preserve">don’t </w:t>
      </w:r>
      <w:r w:rsidR="00CB0BAE" w:rsidRPr="00CB0BAE">
        <w:rPr>
          <w:rFonts w:cstheme="minorHAnsi"/>
        </w:rPr>
        <w:t xml:space="preserve">believe the </w:t>
      </w:r>
      <w:r w:rsidR="00CC73EF">
        <w:rPr>
          <w:rFonts w:cstheme="minorHAnsi"/>
        </w:rPr>
        <w:t>person knows about computers,</w:t>
      </w:r>
      <w:r w:rsidR="00CB0BAE" w:rsidRPr="00CB0BAE">
        <w:rPr>
          <w:rFonts w:cstheme="minorHAnsi"/>
        </w:rPr>
        <w:t xml:space="preserve"> due to their age</w:t>
      </w:r>
      <w:r w:rsidR="00CC73EF">
        <w:rPr>
          <w:rFonts w:cstheme="minorHAnsi"/>
        </w:rPr>
        <w:t>,</w:t>
      </w:r>
      <w:r w:rsidR="00CB0BAE" w:rsidRPr="00CB0BAE">
        <w:rPr>
          <w:rFonts w:cstheme="minorHAnsi"/>
        </w:rPr>
        <w:t xml:space="preserve"> </w:t>
      </w:r>
      <w:r w:rsidR="00CC73EF">
        <w:rPr>
          <w:rFonts w:cstheme="minorHAnsi"/>
        </w:rPr>
        <w:t>o</w:t>
      </w:r>
      <w:r w:rsidR="00CB0BAE" w:rsidRPr="00CB0BAE">
        <w:rPr>
          <w:rFonts w:cstheme="minorHAnsi"/>
        </w:rPr>
        <w:t xml:space="preserve">r a </w:t>
      </w:r>
      <w:r w:rsidR="00CC73EF">
        <w:rPr>
          <w:rFonts w:cstheme="minorHAnsi"/>
        </w:rPr>
        <w:t>call centre not employing any foreign people because English isn’t their first language, and they don’t believe the person can communicate with customers effectively. As well as this</w:t>
      </w:r>
      <w:r w:rsidR="00CB0BAE" w:rsidRPr="00CB0BAE">
        <w:rPr>
          <w:rFonts w:cstheme="minorHAnsi"/>
        </w:rPr>
        <w:t>,</w:t>
      </w:r>
      <w:r w:rsidR="00CC73EF">
        <w:rPr>
          <w:rFonts w:cstheme="minorHAnsi"/>
        </w:rPr>
        <w:t xml:space="preserve"> there are two additional parts that are incorporated into</w:t>
      </w:r>
      <w:r w:rsidR="00CB0BAE" w:rsidRPr="00CB0BAE">
        <w:rPr>
          <w:rFonts w:cstheme="minorHAnsi"/>
        </w:rPr>
        <w:t xml:space="preserve"> direct discrimination </w:t>
      </w:r>
      <w:r w:rsidR="00EB7E10">
        <w:rPr>
          <w:rFonts w:cstheme="minorHAnsi"/>
        </w:rPr>
        <w:t xml:space="preserve">and they are discrimination by association, and discrimination by perception. </w:t>
      </w:r>
      <w:r w:rsidR="00CB0BAE" w:rsidRPr="00CB0BAE">
        <w:rPr>
          <w:rFonts w:cstheme="minorHAnsi"/>
        </w:rPr>
        <w:t>Discrimination by association</w:t>
      </w:r>
      <w:r w:rsidR="00EB7E10">
        <w:rPr>
          <w:rFonts w:cstheme="minorHAnsi"/>
        </w:rPr>
        <w:t xml:space="preserve"> occurs</w:t>
      </w:r>
      <w:r w:rsidR="00CB0BAE" w:rsidRPr="00CB0BAE">
        <w:rPr>
          <w:rFonts w:cstheme="minorHAnsi"/>
        </w:rPr>
        <w:t xml:space="preserve"> when a person is treated </w:t>
      </w:r>
      <w:r w:rsidR="00EB7E10">
        <w:rPr>
          <w:rFonts w:cstheme="minorHAnsi"/>
        </w:rPr>
        <w:t>differently</w:t>
      </w:r>
      <w:r w:rsidR="00CB0BAE" w:rsidRPr="00CB0BAE">
        <w:rPr>
          <w:rFonts w:cstheme="minorHAnsi"/>
        </w:rPr>
        <w:t xml:space="preserve"> </w:t>
      </w:r>
      <w:r w:rsidR="00EB7E10">
        <w:rPr>
          <w:rFonts w:cstheme="minorHAnsi"/>
        </w:rPr>
        <w:t>due to their</w:t>
      </w:r>
      <w:r w:rsidR="00CB0BAE" w:rsidRPr="00CB0BAE">
        <w:rPr>
          <w:rFonts w:cstheme="minorHAnsi"/>
        </w:rPr>
        <w:t xml:space="preserve"> connect</w:t>
      </w:r>
      <w:r w:rsidR="00EB7E10">
        <w:rPr>
          <w:rFonts w:cstheme="minorHAnsi"/>
        </w:rPr>
        <w:t>ion</w:t>
      </w:r>
      <w:r w:rsidR="00CB0BAE" w:rsidRPr="00CB0BAE">
        <w:rPr>
          <w:rFonts w:cstheme="minorHAnsi"/>
        </w:rPr>
        <w:t xml:space="preserve"> with someone who has a certain </w:t>
      </w:r>
      <w:r w:rsidR="00EB7E10">
        <w:rPr>
          <w:rFonts w:cstheme="minorHAnsi"/>
        </w:rPr>
        <w:t>protected characteristic</w:t>
      </w:r>
      <w:r w:rsidR="00CB0BAE" w:rsidRPr="00CB0BAE">
        <w:rPr>
          <w:rFonts w:cstheme="minorHAnsi"/>
        </w:rPr>
        <w:t xml:space="preserve">, even if </w:t>
      </w:r>
      <w:r w:rsidR="00EB7E10">
        <w:rPr>
          <w:rFonts w:cstheme="minorHAnsi"/>
        </w:rPr>
        <w:t xml:space="preserve">that person </w:t>
      </w:r>
      <w:r w:rsidR="00CB0BAE" w:rsidRPr="00CB0BAE">
        <w:rPr>
          <w:rFonts w:cstheme="minorHAnsi"/>
        </w:rPr>
        <w:t>themselves do</w:t>
      </w:r>
      <w:r w:rsidR="00EB7E10">
        <w:rPr>
          <w:rFonts w:cstheme="minorHAnsi"/>
        </w:rPr>
        <w:t xml:space="preserve"> not</w:t>
      </w:r>
      <w:r w:rsidR="00CB0BAE" w:rsidRPr="00CB0BAE">
        <w:rPr>
          <w:rFonts w:cstheme="minorHAnsi"/>
        </w:rPr>
        <w:t xml:space="preserve"> have it</w:t>
      </w:r>
      <w:r w:rsidR="00EB7E10">
        <w:rPr>
          <w:rFonts w:cstheme="minorHAnsi"/>
        </w:rPr>
        <w:t>, and d</w:t>
      </w:r>
      <w:r w:rsidR="00CB0BAE" w:rsidRPr="00CB0BAE">
        <w:rPr>
          <w:rFonts w:cstheme="minorHAnsi"/>
        </w:rPr>
        <w:t>iscrimination by perception</w:t>
      </w:r>
      <w:r w:rsidR="00EB7E10">
        <w:rPr>
          <w:rFonts w:cstheme="minorHAnsi"/>
        </w:rPr>
        <w:t xml:space="preserve"> happens</w:t>
      </w:r>
      <w:r w:rsidR="00CB0BAE" w:rsidRPr="00CB0BAE">
        <w:rPr>
          <w:rFonts w:cstheme="minorHAnsi"/>
        </w:rPr>
        <w:t xml:space="preserve"> when a </w:t>
      </w:r>
      <w:r w:rsidR="00EB7E10">
        <w:rPr>
          <w:rFonts w:cstheme="minorHAnsi"/>
        </w:rPr>
        <w:t>person</w:t>
      </w:r>
      <w:r w:rsidR="00CB0BAE" w:rsidRPr="00CB0BAE">
        <w:rPr>
          <w:rFonts w:cstheme="minorHAnsi"/>
        </w:rPr>
        <w:t xml:space="preserve"> or </w:t>
      </w:r>
      <w:r w:rsidR="00EB7E10">
        <w:rPr>
          <w:rFonts w:cstheme="minorHAnsi"/>
        </w:rPr>
        <w:t>group</w:t>
      </w:r>
      <w:r w:rsidR="00CB0BAE" w:rsidRPr="00CB0BAE">
        <w:rPr>
          <w:rFonts w:cstheme="minorHAnsi"/>
        </w:rPr>
        <w:t xml:space="preserve"> believes you have a certain </w:t>
      </w:r>
      <w:r w:rsidR="00EB7E10">
        <w:rPr>
          <w:rFonts w:cstheme="minorHAnsi"/>
        </w:rPr>
        <w:t>protected characteristic</w:t>
      </w:r>
      <w:r w:rsidR="00CB0BAE" w:rsidRPr="00CB0BAE">
        <w:rPr>
          <w:rFonts w:cstheme="minorHAnsi"/>
        </w:rPr>
        <w:t xml:space="preserve"> when you do</w:t>
      </w:r>
      <w:r w:rsidR="00EB7E10">
        <w:rPr>
          <w:rFonts w:cstheme="minorHAnsi"/>
        </w:rPr>
        <w:t xml:space="preserve"> not actually </w:t>
      </w:r>
      <w:r w:rsidR="00CB0BAE" w:rsidRPr="00CB0BAE">
        <w:rPr>
          <w:rFonts w:cstheme="minorHAnsi"/>
        </w:rPr>
        <w:t>have it</w:t>
      </w:r>
      <w:r w:rsidR="00EB7E10" w:rsidRPr="00EB7E10">
        <w:rPr>
          <w:rFonts w:cstheme="minorHAnsi"/>
        </w:rPr>
        <w:t xml:space="preserve"> </w:t>
      </w:r>
      <w:r w:rsidR="00EB7E10">
        <w:rPr>
          <w:rFonts w:cstheme="minorHAnsi"/>
        </w:rPr>
        <w:t>(Williams, 2019).</w:t>
      </w:r>
    </w:p>
    <w:p w14:paraId="440A7D4F" w14:textId="4C07DA40" w:rsidR="00CB0BAE" w:rsidRDefault="00423B2B" w:rsidP="00CB0BAE">
      <w:pPr>
        <w:rPr>
          <w:rFonts w:cstheme="minorHAnsi"/>
        </w:rPr>
      </w:pPr>
      <w:r w:rsidRPr="00423B2B">
        <w:rPr>
          <w:rFonts w:cstheme="minorHAnsi"/>
        </w:rPr>
        <w:t xml:space="preserve">Indirect discrimination is </w:t>
      </w:r>
      <w:r>
        <w:rPr>
          <w:rFonts w:cstheme="minorHAnsi"/>
        </w:rPr>
        <w:t>most of the time much</w:t>
      </w:r>
      <w:r w:rsidRPr="00423B2B">
        <w:rPr>
          <w:rFonts w:cstheme="minorHAnsi"/>
        </w:rPr>
        <w:t xml:space="preserve"> less obvious than direct discrimination and is </w:t>
      </w:r>
      <w:r>
        <w:rPr>
          <w:rFonts w:cstheme="minorHAnsi"/>
        </w:rPr>
        <w:t>usually</w:t>
      </w:r>
      <w:r w:rsidRPr="00423B2B">
        <w:rPr>
          <w:rFonts w:cstheme="minorHAnsi"/>
        </w:rPr>
        <w:t xml:space="preserve"> uninte</w:t>
      </w:r>
      <w:r>
        <w:rPr>
          <w:rFonts w:cstheme="minorHAnsi"/>
        </w:rPr>
        <w:t>ntional</w:t>
      </w:r>
      <w:r w:rsidRPr="00423B2B">
        <w:rPr>
          <w:rFonts w:cstheme="minorHAnsi"/>
        </w:rPr>
        <w:t>.</w:t>
      </w:r>
      <w:r>
        <w:rPr>
          <w:rFonts w:cstheme="minorHAnsi"/>
        </w:rPr>
        <w:t xml:space="preserve"> </w:t>
      </w:r>
      <w:r w:rsidR="00CB0BAE" w:rsidRPr="00CB0BAE">
        <w:rPr>
          <w:rFonts w:cstheme="minorHAnsi"/>
        </w:rPr>
        <w:t xml:space="preserve">Indirect discrimination </w:t>
      </w:r>
      <w:r w:rsidR="00893F0D">
        <w:rPr>
          <w:rFonts w:cstheme="minorHAnsi"/>
        </w:rPr>
        <w:t>occurs</w:t>
      </w:r>
      <w:r w:rsidR="00CB0BAE" w:rsidRPr="00CB0BAE">
        <w:rPr>
          <w:rFonts w:cstheme="minorHAnsi"/>
        </w:rPr>
        <w:t xml:space="preserve"> when a</w:t>
      </w:r>
      <w:r w:rsidR="00893F0D">
        <w:rPr>
          <w:rFonts w:cstheme="minorHAnsi"/>
        </w:rPr>
        <w:t xml:space="preserve"> person or group </w:t>
      </w:r>
      <w:r w:rsidR="00CB0BAE" w:rsidRPr="00CB0BAE">
        <w:rPr>
          <w:rFonts w:cstheme="minorHAnsi"/>
        </w:rPr>
        <w:t xml:space="preserve">treats everyone the same, but the </w:t>
      </w:r>
      <w:r>
        <w:rPr>
          <w:rFonts w:cstheme="minorHAnsi"/>
        </w:rPr>
        <w:t xml:space="preserve">rules, plans, or </w:t>
      </w:r>
      <w:r w:rsidR="00CB0BAE" w:rsidRPr="00CB0BAE">
        <w:rPr>
          <w:rFonts w:cstheme="minorHAnsi"/>
        </w:rPr>
        <w:t xml:space="preserve">practices they put in place disadvantage a </w:t>
      </w:r>
      <w:r>
        <w:rPr>
          <w:rFonts w:cstheme="minorHAnsi"/>
        </w:rPr>
        <w:t xml:space="preserve">group of people with a certain protected characteristic (Vargas </w:t>
      </w:r>
      <w:r w:rsidRPr="00423B2B">
        <w:rPr>
          <w:rFonts w:cstheme="minorHAnsi"/>
          <w:i/>
          <w:iCs/>
        </w:rPr>
        <w:t>et al</w:t>
      </w:r>
      <w:r>
        <w:rPr>
          <w:rFonts w:cstheme="minorHAnsi"/>
        </w:rPr>
        <w:t xml:space="preserve">, 2020). </w:t>
      </w:r>
      <w:r w:rsidR="00CB0BAE" w:rsidRPr="00CB0BAE">
        <w:rPr>
          <w:rFonts w:cstheme="minorHAnsi"/>
        </w:rPr>
        <w:t xml:space="preserve">An example </w:t>
      </w:r>
      <w:r>
        <w:rPr>
          <w:rFonts w:cstheme="minorHAnsi"/>
        </w:rPr>
        <w:t xml:space="preserve">of indirect discrimination </w:t>
      </w:r>
      <w:r w:rsidR="00CB0BAE" w:rsidRPr="00CB0BAE">
        <w:rPr>
          <w:rFonts w:cstheme="minorHAnsi"/>
        </w:rPr>
        <w:t xml:space="preserve">would be a </w:t>
      </w:r>
      <w:r>
        <w:rPr>
          <w:rFonts w:cstheme="minorHAnsi"/>
        </w:rPr>
        <w:t>organisation</w:t>
      </w:r>
      <w:r w:rsidR="00CB0BAE" w:rsidRPr="00CB0BAE">
        <w:rPr>
          <w:rFonts w:cstheme="minorHAnsi"/>
        </w:rPr>
        <w:t xml:space="preserve"> that’s </w:t>
      </w:r>
      <w:r>
        <w:rPr>
          <w:rFonts w:cstheme="minorHAnsi"/>
        </w:rPr>
        <w:t>employing</w:t>
      </w:r>
      <w:r w:rsidR="00CB0BAE" w:rsidRPr="00CB0BAE">
        <w:rPr>
          <w:rFonts w:cstheme="minorHAnsi"/>
        </w:rPr>
        <w:t xml:space="preserve"> an individual</w:t>
      </w:r>
      <w:r w:rsidR="002C05B9">
        <w:rPr>
          <w:rFonts w:cstheme="minorHAnsi"/>
        </w:rPr>
        <w:t xml:space="preserve"> with a</w:t>
      </w:r>
      <w:r w:rsidR="00CB0BAE" w:rsidRPr="00CB0BAE">
        <w:rPr>
          <w:rFonts w:cstheme="minorHAnsi"/>
        </w:rPr>
        <w:t xml:space="preserve"> requirement of having a driver’s licence for a job that doesn’t require driving</w:t>
      </w:r>
      <w:r w:rsidR="002C05B9">
        <w:rPr>
          <w:rFonts w:cstheme="minorHAnsi"/>
        </w:rPr>
        <w:t>, discrimination against individuals with disabilities that prevent them from driving.</w:t>
      </w:r>
    </w:p>
    <w:p w14:paraId="45074ED8" w14:textId="67421553" w:rsidR="00CB0BAE" w:rsidRPr="00CB0BAE" w:rsidRDefault="00EA1B2D" w:rsidP="00CB0BAE">
      <w:pPr>
        <w:rPr>
          <w:rFonts w:cstheme="minorHAnsi"/>
        </w:rPr>
      </w:pPr>
      <w:r>
        <w:rPr>
          <w:rFonts w:cstheme="minorHAnsi"/>
        </w:rPr>
        <w:t>The third type of discrimination is h</w:t>
      </w:r>
      <w:r w:rsidR="00CB0BAE" w:rsidRPr="00CB0BAE">
        <w:rPr>
          <w:rFonts w:cstheme="minorHAnsi"/>
        </w:rPr>
        <w:t>arassment</w:t>
      </w:r>
      <w:r>
        <w:rPr>
          <w:rFonts w:cstheme="minorHAnsi"/>
        </w:rPr>
        <w:t>. This</w:t>
      </w:r>
      <w:r w:rsidR="00CB0BAE" w:rsidRPr="00CB0BAE">
        <w:rPr>
          <w:rFonts w:cstheme="minorHAnsi"/>
        </w:rPr>
        <w:t xml:space="preserve"> happens when a </w:t>
      </w:r>
      <w:r>
        <w:rPr>
          <w:rFonts w:cstheme="minorHAnsi"/>
        </w:rPr>
        <w:t>person</w:t>
      </w:r>
      <w:r w:rsidR="00CB0BAE" w:rsidRPr="00CB0BAE">
        <w:rPr>
          <w:rFonts w:cstheme="minorHAnsi"/>
        </w:rPr>
        <w:t xml:space="preserve"> experiences </w:t>
      </w:r>
      <w:r>
        <w:rPr>
          <w:rFonts w:cstheme="minorHAnsi"/>
        </w:rPr>
        <w:t>unwanted</w:t>
      </w:r>
      <w:r w:rsidR="00CB0BAE" w:rsidRPr="00CB0BAE">
        <w:rPr>
          <w:rFonts w:cstheme="minorHAnsi"/>
        </w:rPr>
        <w:t xml:space="preserve"> behaviour from other</w:t>
      </w:r>
      <w:r>
        <w:rPr>
          <w:rFonts w:cstheme="minorHAnsi"/>
        </w:rPr>
        <w:t xml:space="preserve"> people</w:t>
      </w:r>
      <w:r w:rsidR="00CB0BAE" w:rsidRPr="00CB0BAE">
        <w:rPr>
          <w:rFonts w:cstheme="minorHAnsi"/>
        </w:rPr>
        <w:t xml:space="preserve">. This type of behaviour usually </w:t>
      </w:r>
      <w:r w:rsidRPr="00CB0BAE">
        <w:rPr>
          <w:rFonts w:cstheme="minorHAnsi"/>
        </w:rPr>
        <w:t>damages</w:t>
      </w:r>
      <w:r w:rsidR="00CB0BAE" w:rsidRPr="00CB0BAE">
        <w:rPr>
          <w:rFonts w:cstheme="minorHAnsi"/>
        </w:rPr>
        <w:t xml:space="preserve"> the </w:t>
      </w:r>
      <w:r>
        <w:rPr>
          <w:rFonts w:cstheme="minorHAnsi"/>
        </w:rPr>
        <w:t>feelings</w:t>
      </w:r>
      <w:r w:rsidR="00CB0BAE" w:rsidRPr="00CB0BAE">
        <w:rPr>
          <w:rFonts w:cstheme="minorHAnsi"/>
        </w:rPr>
        <w:t xml:space="preserve"> of the individual by having them experience </w:t>
      </w:r>
      <w:r>
        <w:rPr>
          <w:rFonts w:cstheme="minorHAnsi"/>
        </w:rPr>
        <w:t xml:space="preserve">humiliation, degradation, </w:t>
      </w:r>
      <w:r w:rsidR="00CB0BAE" w:rsidRPr="00CB0BAE">
        <w:rPr>
          <w:rFonts w:cstheme="minorHAnsi"/>
        </w:rPr>
        <w:t>intimidation,</w:t>
      </w:r>
      <w:r>
        <w:rPr>
          <w:rFonts w:cstheme="minorHAnsi"/>
        </w:rPr>
        <w:t xml:space="preserve"> </w:t>
      </w:r>
      <w:r w:rsidR="00CB0BAE" w:rsidRPr="00CB0BAE">
        <w:rPr>
          <w:rFonts w:cstheme="minorHAnsi"/>
        </w:rPr>
        <w:t>or any kind of offensive behaviour</w:t>
      </w:r>
      <w:r>
        <w:rPr>
          <w:rFonts w:cstheme="minorHAnsi"/>
        </w:rPr>
        <w:t xml:space="preserve"> (Lauren, 2023). </w:t>
      </w:r>
      <w:r w:rsidR="00CB0BAE" w:rsidRPr="00CB0BAE">
        <w:rPr>
          <w:rFonts w:cstheme="minorHAnsi"/>
        </w:rPr>
        <w:t>The most common harassment examples would be bullying,</w:t>
      </w:r>
      <w:r>
        <w:rPr>
          <w:rFonts w:cstheme="minorHAnsi"/>
        </w:rPr>
        <w:t xml:space="preserve"> such as</w:t>
      </w:r>
      <w:r w:rsidR="00CB0BAE" w:rsidRPr="00CB0BAE">
        <w:rPr>
          <w:rFonts w:cstheme="minorHAnsi"/>
        </w:rPr>
        <w:t xml:space="preserve"> having a </w:t>
      </w:r>
      <w:r>
        <w:rPr>
          <w:rFonts w:cstheme="minorHAnsi"/>
        </w:rPr>
        <w:t>person</w:t>
      </w:r>
      <w:r w:rsidR="00CB0BAE" w:rsidRPr="00CB0BAE">
        <w:rPr>
          <w:rFonts w:cstheme="minorHAnsi"/>
        </w:rPr>
        <w:t xml:space="preserve"> experience </w:t>
      </w:r>
      <w:r>
        <w:rPr>
          <w:rFonts w:cstheme="minorHAnsi"/>
        </w:rPr>
        <w:t>derogatory and unpleasant</w:t>
      </w:r>
      <w:r w:rsidR="00CB0BAE" w:rsidRPr="00CB0BAE">
        <w:rPr>
          <w:rFonts w:cstheme="minorHAnsi"/>
        </w:rPr>
        <w:t xml:space="preserve"> nicknames</w:t>
      </w:r>
      <w:r>
        <w:rPr>
          <w:rFonts w:cstheme="minorHAnsi"/>
        </w:rPr>
        <w:t xml:space="preserve">, </w:t>
      </w:r>
      <w:r w:rsidR="00CB0BAE" w:rsidRPr="00CB0BAE">
        <w:rPr>
          <w:rFonts w:cstheme="minorHAnsi"/>
        </w:rPr>
        <w:t>having someone ask inappropriate questions</w:t>
      </w:r>
      <w:r>
        <w:rPr>
          <w:rFonts w:cstheme="minorHAnsi"/>
        </w:rPr>
        <w:t>, or someone imitating a person with a disability.</w:t>
      </w:r>
    </w:p>
    <w:p w14:paraId="15C4DBF4" w14:textId="79203AFB" w:rsidR="00962C8D" w:rsidRPr="00305B90" w:rsidRDefault="00EA1B2D" w:rsidP="00FD3F9B">
      <w:pPr>
        <w:rPr>
          <w:rFonts w:cstheme="minorHAnsi"/>
        </w:rPr>
      </w:pPr>
      <w:r>
        <w:rPr>
          <w:rFonts w:cstheme="minorHAnsi"/>
        </w:rPr>
        <w:t>The fourth and final type of discrimination is v</w:t>
      </w:r>
      <w:r w:rsidR="00CB0BAE" w:rsidRPr="00CB0BAE">
        <w:rPr>
          <w:rFonts w:cstheme="minorHAnsi"/>
        </w:rPr>
        <w:t>ictimisation</w:t>
      </w:r>
      <w:r>
        <w:rPr>
          <w:rFonts w:cstheme="minorHAnsi"/>
        </w:rPr>
        <w:t>. This</w:t>
      </w:r>
      <w:r w:rsidR="00CB0BAE" w:rsidRPr="00CB0BAE">
        <w:rPr>
          <w:rFonts w:cstheme="minorHAnsi"/>
        </w:rPr>
        <w:t xml:space="preserve"> </w:t>
      </w:r>
      <w:r>
        <w:rPr>
          <w:rFonts w:cstheme="minorHAnsi"/>
        </w:rPr>
        <w:t>occurs</w:t>
      </w:r>
      <w:r w:rsidR="00CB0BAE" w:rsidRPr="00CB0BAE">
        <w:rPr>
          <w:rFonts w:cstheme="minorHAnsi"/>
        </w:rPr>
        <w:t xml:space="preserve"> when a </w:t>
      </w:r>
      <w:r>
        <w:rPr>
          <w:rFonts w:cstheme="minorHAnsi"/>
        </w:rPr>
        <w:t>person</w:t>
      </w:r>
      <w:r w:rsidR="00CB0BAE" w:rsidRPr="00CB0BAE">
        <w:rPr>
          <w:rFonts w:cstheme="minorHAnsi"/>
        </w:rPr>
        <w:t xml:space="preserve"> becomes the </w:t>
      </w:r>
      <w:r w:rsidR="00EB513E" w:rsidRPr="00CB0BAE">
        <w:rPr>
          <w:rFonts w:cstheme="minorHAnsi"/>
        </w:rPr>
        <w:t>recipient</w:t>
      </w:r>
      <w:r w:rsidR="00CB0BAE" w:rsidRPr="00CB0BAE">
        <w:rPr>
          <w:rFonts w:cstheme="minorHAnsi"/>
        </w:rPr>
        <w:t xml:space="preserve"> of </w:t>
      </w:r>
      <w:r w:rsidR="00EB513E">
        <w:rPr>
          <w:rFonts w:cstheme="minorHAnsi"/>
        </w:rPr>
        <w:t>discriminatory</w:t>
      </w:r>
      <w:r w:rsidR="00CB0BAE" w:rsidRPr="00CB0BAE">
        <w:rPr>
          <w:rFonts w:cstheme="minorHAnsi"/>
        </w:rPr>
        <w:t xml:space="preserve"> behaviour </w:t>
      </w:r>
      <w:r w:rsidR="00EB513E">
        <w:rPr>
          <w:rFonts w:cstheme="minorHAnsi"/>
        </w:rPr>
        <w:t xml:space="preserve">as a result of a claim that they made </w:t>
      </w:r>
      <w:r w:rsidR="00CB0BAE" w:rsidRPr="00CB0BAE">
        <w:rPr>
          <w:rFonts w:cstheme="minorHAnsi"/>
        </w:rPr>
        <w:t>about discrimination</w:t>
      </w:r>
      <w:r w:rsidR="00EB513E">
        <w:rPr>
          <w:rFonts w:cstheme="minorHAnsi"/>
        </w:rPr>
        <w:t xml:space="preserve"> that they have witnessed</w:t>
      </w:r>
      <w:r w:rsidR="00CB0BAE" w:rsidRPr="00CB0BAE">
        <w:rPr>
          <w:rFonts w:cstheme="minorHAnsi"/>
        </w:rPr>
        <w:t>,</w:t>
      </w:r>
      <w:r w:rsidR="00EB513E">
        <w:rPr>
          <w:rFonts w:cstheme="minorHAnsi"/>
        </w:rPr>
        <w:t xml:space="preserve"> or</w:t>
      </w:r>
      <w:r w:rsidR="00CB0BAE" w:rsidRPr="00CB0BAE">
        <w:rPr>
          <w:rFonts w:cstheme="minorHAnsi"/>
        </w:rPr>
        <w:t xml:space="preserve"> gave evidence about discrimination </w:t>
      </w:r>
      <w:r w:rsidR="00EB513E">
        <w:rPr>
          <w:rFonts w:cstheme="minorHAnsi"/>
        </w:rPr>
        <w:t>occurring</w:t>
      </w:r>
      <w:r w:rsidR="00CB0BAE" w:rsidRPr="00CB0BAE">
        <w:rPr>
          <w:rFonts w:cstheme="minorHAnsi"/>
        </w:rPr>
        <w:t xml:space="preserve"> in </w:t>
      </w:r>
      <w:r w:rsidR="00EB513E">
        <w:rPr>
          <w:rFonts w:cstheme="minorHAnsi"/>
        </w:rPr>
        <w:t>a</w:t>
      </w:r>
      <w:r w:rsidR="00CB0BAE" w:rsidRPr="00CB0BAE">
        <w:rPr>
          <w:rFonts w:cstheme="minorHAnsi"/>
        </w:rPr>
        <w:t xml:space="preserve"> workplace</w:t>
      </w:r>
      <w:r w:rsidR="00EB513E">
        <w:rPr>
          <w:rFonts w:cstheme="minorHAnsi"/>
        </w:rPr>
        <w:t>,</w:t>
      </w:r>
      <w:r w:rsidR="00CB0BAE" w:rsidRPr="00CB0BAE">
        <w:rPr>
          <w:rFonts w:cstheme="minorHAnsi"/>
        </w:rPr>
        <w:t xml:space="preserve"> or raised a concern about discriminatory practices at work</w:t>
      </w:r>
      <w:r w:rsidR="00EB513E">
        <w:rPr>
          <w:rFonts w:cstheme="minorHAnsi"/>
        </w:rPr>
        <w:t>, and a</w:t>
      </w:r>
      <w:r w:rsidR="00CB0BAE" w:rsidRPr="00CB0BAE">
        <w:rPr>
          <w:rFonts w:cstheme="minorHAnsi"/>
        </w:rPr>
        <w:t>s far as types of discrimination are concerned, victimisation can be the most toxic</w:t>
      </w:r>
      <w:r w:rsidR="00EB513E">
        <w:rPr>
          <w:rFonts w:cstheme="minorHAnsi"/>
        </w:rPr>
        <w:t xml:space="preserve"> as i</w:t>
      </w:r>
      <w:r w:rsidR="00CB0BAE" w:rsidRPr="00CB0BAE">
        <w:rPr>
          <w:rFonts w:cstheme="minorHAnsi"/>
        </w:rPr>
        <w:t>ndividuals may be marked as “troublemakers” by the organisation</w:t>
      </w:r>
      <w:r w:rsidR="00EB513E">
        <w:rPr>
          <w:rFonts w:cstheme="minorHAnsi"/>
        </w:rPr>
        <w:t xml:space="preserve"> (Mind, 2023). </w:t>
      </w:r>
      <w:r w:rsidR="00CB0BAE" w:rsidRPr="00CB0BAE">
        <w:rPr>
          <w:rFonts w:cstheme="minorHAnsi"/>
        </w:rPr>
        <w:t xml:space="preserve">An example </w:t>
      </w:r>
      <w:r w:rsidR="00EB513E">
        <w:rPr>
          <w:rFonts w:cstheme="minorHAnsi"/>
        </w:rPr>
        <w:t xml:space="preserve">of victimisation </w:t>
      </w:r>
      <w:r w:rsidR="00CB0BAE" w:rsidRPr="00CB0BAE">
        <w:rPr>
          <w:rFonts w:cstheme="minorHAnsi"/>
        </w:rPr>
        <w:t xml:space="preserve">might be </w:t>
      </w:r>
      <w:r w:rsidR="00EB513E">
        <w:rPr>
          <w:rFonts w:cstheme="minorHAnsi"/>
        </w:rPr>
        <w:t>when a person</w:t>
      </w:r>
      <w:r w:rsidR="00CB0BAE" w:rsidRPr="00CB0BAE">
        <w:rPr>
          <w:rFonts w:cstheme="minorHAnsi"/>
        </w:rPr>
        <w:t xml:space="preserve"> who raised concerns about a</w:t>
      </w:r>
      <w:r w:rsidR="00EB513E">
        <w:rPr>
          <w:rFonts w:cstheme="minorHAnsi"/>
        </w:rPr>
        <w:t xml:space="preserve"> </w:t>
      </w:r>
      <w:r w:rsidR="00CB0BAE" w:rsidRPr="00CB0BAE">
        <w:rPr>
          <w:rFonts w:cstheme="minorHAnsi"/>
        </w:rPr>
        <w:t xml:space="preserve">discriminatory </w:t>
      </w:r>
      <w:r w:rsidR="00EB513E">
        <w:rPr>
          <w:rFonts w:cstheme="minorHAnsi"/>
        </w:rPr>
        <w:t>culture</w:t>
      </w:r>
      <w:r w:rsidR="00CB0BAE" w:rsidRPr="00CB0BAE">
        <w:rPr>
          <w:rFonts w:cstheme="minorHAnsi"/>
        </w:rPr>
        <w:t xml:space="preserve"> in </w:t>
      </w:r>
      <w:r w:rsidR="00EB513E">
        <w:rPr>
          <w:rFonts w:cstheme="minorHAnsi"/>
        </w:rPr>
        <w:t>an</w:t>
      </w:r>
      <w:r w:rsidR="00CB0BAE" w:rsidRPr="00CB0BAE">
        <w:rPr>
          <w:rFonts w:cstheme="minorHAnsi"/>
        </w:rPr>
        <w:t xml:space="preserve"> </w:t>
      </w:r>
      <w:r w:rsidR="00EB513E">
        <w:rPr>
          <w:rFonts w:cstheme="minorHAnsi"/>
        </w:rPr>
        <w:t>organisation,</w:t>
      </w:r>
      <w:r w:rsidR="00CB0BAE" w:rsidRPr="00CB0BAE">
        <w:rPr>
          <w:rFonts w:cstheme="minorHAnsi"/>
        </w:rPr>
        <w:t xml:space="preserve"> </w:t>
      </w:r>
      <w:r w:rsidR="00EB513E">
        <w:rPr>
          <w:rFonts w:cstheme="minorHAnsi"/>
        </w:rPr>
        <w:t>and then</w:t>
      </w:r>
      <w:r w:rsidR="00CB0BAE" w:rsidRPr="00CB0BAE">
        <w:rPr>
          <w:rFonts w:cstheme="minorHAnsi"/>
        </w:rPr>
        <w:t xml:space="preserve"> be</w:t>
      </w:r>
      <w:r w:rsidR="00EB513E">
        <w:rPr>
          <w:rFonts w:cstheme="minorHAnsi"/>
        </w:rPr>
        <w:t xml:space="preserve"> d</w:t>
      </w:r>
      <w:r w:rsidR="00CB0BAE" w:rsidRPr="00CB0BAE">
        <w:rPr>
          <w:rFonts w:cstheme="minorHAnsi"/>
        </w:rPr>
        <w:t>enied a promotion or even be demoted from their current role</w:t>
      </w:r>
      <w:r w:rsidR="00EB513E">
        <w:rPr>
          <w:rFonts w:cstheme="minorHAnsi"/>
        </w:rPr>
        <w:t xml:space="preserve">, which could lead to isolation </w:t>
      </w:r>
      <w:r w:rsidR="00CB0BAE" w:rsidRPr="00CB0BAE">
        <w:rPr>
          <w:rFonts w:cstheme="minorHAnsi"/>
        </w:rPr>
        <w:t xml:space="preserve">from the rest of their colleagues and slowly </w:t>
      </w:r>
      <w:r w:rsidR="00EB513E">
        <w:rPr>
          <w:rFonts w:cstheme="minorHAnsi"/>
        </w:rPr>
        <w:t>pushed out of the organisation</w:t>
      </w:r>
      <w:r w:rsidR="009539D1">
        <w:rPr>
          <w:rFonts w:cstheme="minorHAnsi"/>
        </w:rPr>
        <w:t xml:space="preserve"> (Britton, 2020).</w:t>
      </w:r>
    </w:p>
    <w:p w14:paraId="786FF19F" w14:textId="6CA3B02A" w:rsidR="007E40FB" w:rsidRPr="00305B90" w:rsidRDefault="00D441B8" w:rsidP="007E40FB">
      <w:pPr>
        <w:rPr>
          <w:rFonts w:cstheme="minorHAnsi"/>
        </w:rPr>
      </w:pPr>
      <w:r>
        <w:rPr>
          <w:rFonts w:cstheme="minorHAnsi"/>
        </w:rPr>
        <w:t>There are many challenges and complexities that diversity adds to policing, and the challenges</w:t>
      </w:r>
      <w:r w:rsidR="009C2A50">
        <w:rPr>
          <w:rFonts w:cstheme="minorHAnsi"/>
        </w:rPr>
        <w:t xml:space="preserve"> </w:t>
      </w:r>
      <w:r>
        <w:rPr>
          <w:rFonts w:cstheme="minorHAnsi"/>
        </w:rPr>
        <w:t xml:space="preserve">include how the police recruit people from diverse communities, as well as how police work and </w:t>
      </w:r>
      <w:r>
        <w:rPr>
          <w:rFonts w:cstheme="minorHAnsi"/>
        </w:rPr>
        <w:lastRenderedPageBreak/>
        <w:t xml:space="preserve">engage with the diverse communities. The challenges can be separated into four groups, which are recruitment, retention, progression, and community engagement. With individual police forces’ recruitment targets for people from different diverse backgrounds constantly changing in order to best reflect the community it serves (College of Policing, 2023), the challenges </w:t>
      </w:r>
      <w:r w:rsidR="009C2A50">
        <w:rPr>
          <w:rFonts w:cstheme="minorHAnsi"/>
        </w:rPr>
        <w:t xml:space="preserve">faced by police forces are constantly changing too. </w:t>
      </w:r>
      <w:r w:rsidR="003944C2">
        <w:rPr>
          <w:rFonts w:cstheme="minorHAnsi"/>
        </w:rPr>
        <w:t xml:space="preserve">According to </w:t>
      </w:r>
      <w:r w:rsidR="002729BB">
        <w:rPr>
          <w:rFonts w:cstheme="minorHAnsi"/>
        </w:rPr>
        <w:t>Bury (</w:t>
      </w:r>
      <w:r w:rsidR="002729BB" w:rsidRPr="00C203B1">
        <w:rPr>
          <w:rFonts w:cstheme="minorHAnsi"/>
          <w:i/>
          <w:iCs/>
        </w:rPr>
        <w:t>et al</w:t>
      </w:r>
      <w:r w:rsidR="002729BB">
        <w:rPr>
          <w:rFonts w:cstheme="minorHAnsi"/>
        </w:rPr>
        <w:t>., 2018), the challenges and barriers that affect recruitment are; the level of education that an entry level candidate requires has dramatically increased and now most forces in the country require a police officer to have a degree-level qualification</w:t>
      </w:r>
      <w:r w:rsidR="00414529">
        <w:rPr>
          <w:rFonts w:cstheme="minorHAnsi"/>
        </w:rPr>
        <w:t>; efforts to recruit persons of black and minority ethnic communities may have little impact due to negative experiences and perceptions of police and policing; the vetting stage of the application process can deny a candidate’s progression due to familial or social relationships with persons who have criminal histories and backgrounds;</w:t>
      </w:r>
      <w:r w:rsidR="007E40FB">
        <w:rPr>
          <w:rFonts w:cstheme="minorHAnsi"/>
        </w:rPr>
        <w:t xml:space="preserve"> each individual police force has its own policy for recruitment and a lack of formalised national framework meant not all forces were hitting their targets; a</w:t>
      </w:r>
      <w:r w:rsidR="007E40FB" w:rsidRPr="009C2A50">
        <w:rPr>
          <w:rFonts w:cstheme="minorHAnsi"/>
        </w:rPr>
        <w:t xml:space="preserve"> lack of understanding about positive action </w:t>
      </w:r>
      <w:r w:rsidR="00B64A49">
        <w:rPr>
          <w:rFonts w:cstheme="minorHAnsi"/>
        </w:rPr>
        <w:t>may</w:t>
      </w:r>
      <w:r w:rsidR="007E40FB" w:rsidRPr="009C2A50">
        <w:rPr>
          <w:rFonts w:cstheme="minorHAnsi"/>
        </w:rPr>
        <w:t xml:space="preserve"> act as a </w:t>
      </w:r>
      <w:r w:rsidR="00B64A49">
        <w:rPr>
          <w:rFonts w:cstheme="minorHAnsi"/>
        </w:rPr>
        <w:t>challenge</w:t>
      </w:r>
      <w:r w:rsidR="007E40FB" w:rsidRPr="009C2A50">
        <w:rPr>
          <w:rFonts w:cstheme="minorHAnsi"/>
        </w:rPr>
        <w:t xml:space="preserve"> to delivering positive action initiatives, as such initiatives could be seen as controversial and deemed as positive discrimination.</w:t>
      </w:r>
    </w:p>
    <w:p w14:paraId="10020128" w14:textId="60FBD75D" w:rsidR="009C2A50" w:rsidRPr="009C2A50" w:rsidRDefault="00B64A49" w:rsidP="009C2A50">
      <w:pPr>
        <w:rPr>
          <w:rFonts w:cstheme="minorHAnsi"/>
        </w:rPr>
      </w:pPr>
      <w:r>
        <w:rPr>
          <w:rFonts w:cstheme="minorHAnsi"/>
        </w:rPr>
        <w:t xml:space="preserve">These are challenges and barriers to recruitment because it may be the case </w:t>
      </w:r>
      <w:r w:rsidR="009C2A50" w:rsidRPr="009C2A50">
        <w:rPr>
          <w:rFonts w:cstheme="minorHAnsi"/>
        </w:rPr>
        <w:t>that</w:t>
      </w:r>
      <w:r w:rsidR="002729BB">
        <w:rPr>
          <w:rFonts w:cstheme="minorHAnsi"/>
        </w:rPr>
        <w:t xml:space="preserve"> </w:t>
      </w:r>
      <w:r w:rsidR="009C2A50" w:rsidRPr="009C2A50">
        <w:rPr>
          <w:rFonts w:cstheme="minorHAnsi"/>
        </w:rPr>
        <w:t xml:space="preserve">underrepresented groups who may be less likely to achieve academic qualifications would be disproportionately affected, such as the </w:t>
      </w:r>
      <w:r>
        <w:rPr>
          <w:rFonts w:cstheme="minorHAnsi"/>
        </w:rPr>
        <w:t xml:space="preserve">traveller </w:t>
      </w:r>
      <w:r w:rsidR="009C2A50" w:rsidRPr="009C2A50">
        <w:rPr>
          <w:rFonts w:cstheme="minorHAnsi"/>
        </w:rPr>
        <w:t>community</w:t>
      </w:r>
      <w:r>
        <w:rPr>
          <w:rFonts w:cstheme="minorHAnsi"/>
        </w:rPr>
        <w:t>, and black and minority ethnic groups could view that</w:t>
      </w:r>
      <w:r w:rsidR="009C2A50" w:rsidRPr="009C2A50">
        <w:rPr>
          <w:rFonts w:cstheme="minorHAnsi"/>
        </w:rPr>
        <w:t xml:space="preserve"> becoming a police officer </w:t>
      </w:r>
      <w:r>
        <w:rPr>
          <w:rFonts w:cstheme="minorHAnsi"/>
        </w:rPr>
        <w:t>is against their culture as</w:t>
      </w:r>
      <w:r w:rsidR="009C2A50" w:rsidRPr="009C2A50">
        <w:rPr>
          <w:rFonts w:cstheme="minorHAnsi"/>
        </w:rPr>
        <w:t xml:space="preserve"> families discouraged their children from joining</w:t>
      </w:r>
      <w:r>
        <w:rPr>
          <w:rFonts w:cstheme="minorHAnsi"/>
        </w:rPr>
        <w:t xml:space="preserve"> because they have been victims of historical police discrimination.</w:t>
      </w:r>
    </w:p>
    <w:p w14:paraId="04241A04" w14:textId="0ECD1C9B" w:rsidR="002729BB" w:rsidRDefault="003F6175" w:rsidP="009C2A50">
      <w:pPr>
        <w:rPr>
          <w:rFonts w:cstheme="minorHAnsi"/>
        </w:rPr>
      </w:pPr>
      <w:r>
        <w:rPr>
          <w:rFonts w:cstheme="minorHAnsi"/>
        </w:rPr>
        <w:t xml:space="preserve">The next group to which police forces face challenges in regard to diversity is police officer retention. According to </w:t>
      </w:r>
      <w:r w:rsidRPr="003F6175">
        <w:rPr>
          <w:rFonts w:cstheme="minorHAnsi"/>
        </w:rPr>
        <w:t>Merili Pullerits</w:t>
      </w:r>
      <w:r>
        <w:rPr>
          <w:rFonts w:cstheme="minorHAnsi"/>
        </w:rPr>
        <w:t xml:space="preserve"> (2018), the main challenges to police officer retention in terms of diversity are; </w:t>
      </w:r>
      <w:r w:rsidR="0059741E">
        <w:rPr>
          <w:rFonts w:cstheme="minorHAnsi"/>
        </w:rPr>
        <w:t xml:space="preserve">the retention of female police officers has been seen to have taken a hit due to the pressure on resources, and the high workload demand that police officers have to endure resulted in mothers who are applying for flexible or part time hours were deemed implausible and unrealistic; divisions within the police were recognised as hard to overcome, for example, Police community support officers (PCSOs) regularly described not being accepted by police officers, and PCSOs often have a large intake of </w:t>
      </w:r>
      <w:r w:rsidR="00226080">
        <w:rPr>
          <w:rFonts w:cstheme="minorHAnsi"/>
        </w:rPr>
        <w:t>women and black and minority ethnic groups, meaning the lack of acceptance within the wider police family and workforce meant that PCSOs were deterred from applying to become police officers.</w:t>
      </w:r>
    </w:p>
    <w:p w14:paraId="24FB8985" w14:textId="6A9BBAD3" w:rsidR="004465D9" w:rsidRPr="00305B90" w:rsidRDefault="00226080" w:rsidP="004465D9">
      <w:pPr>
        <w:rPr>
          <w:rFonts w:cstheme="minorHAnsi"/>
        </w:rPr>
      </w:pPr>
      <w:r>
        <w:rPr>
          <w:rFonts w:cstheme="minorHAnsi"/>
        </w:rPr>
        <w:t xml:space="preserve">Another group that police forces experience challenges in terms of diversity is progression. </w:t>
      </w:r>
      <w:r w:rsidR="001E2055">
        <w:rPr>
          <w:rFonts w:cstheme="minorHAnsi"/>
        </w:rPr>
        <w:t>In terms of policing, progression means processes such as promotion and being accepted onto specialist departments, and the challenges and barriers to progression in terms of diversity are; black and minority ethnic police officers are more likely to be subject to misconduct hearings, resulting in a negative impact on their prospects for progression; underrepresented people in the police believe specialist departments are only open to people who meet the usual profile, and the specialist teams can have a really different and distinct culture, so may only accept people who won’t challenge toxic culture; few</w:t>
      </w:r>
      <w:r w:rsidR="004465D9">
        <w:rPr>
          <w:rFonts w:cstheme="minorHAnsi"/>
        </w:rPr>
        <w:t xml:space="preserve"> opportunities and</w:t>
      </w:r>
      <w:r w:rsidR="001E2055">
        <w:rPr>
          <w:rFonts w:cstheme="minorHAnsi"/>
        </w:rPr>
        <w:t xml:space="preserve"> availabilities for promotion and progression meant </w:t>
      </w:r>
      <w:r w:rsidR="004465D9">
        <w:rPr>
          <w:rFonts w:cstheme="minorHAnsi"/>
        </w:rPr>
        <w:t xml:space="preserve">that the small number of jobs were being competed for by many people, resulting in people from diverse groups missing out on progression (Edwards </w:t>
      </w:r>
      <w:r w:rsidR="004465D9" w:rsidRPr="00C203B1">
        <w:rPr>
          <w:rFonts w:cstheme="minorHAnsi"/>
          <w:i/>
          <w:iCs/>
        </w:rPr>
        <w:t>et al</w:t>
      </w:r>
      <w:r w:rsidR="004465D9">
        <w:rPr>
          <w:rFonts w:cstheme="minorHAnsi"/>
        </w:rPr>
        <w:t>., 2018).</w:t>
      </w:r>
    </w:p>
    <w:p w14:paraId="49EBFB68" w14:textId="042852E4" w:rsidR="007A2056" w:rsidRDefault="004465D9" w:rsidP="007A2056">
      <w:pPr>
        <w:rPr>
          <w:rFonts w:cstheme="minorHAnsi"/>
        </w:rPr>
      </w:pPr>
      <w:r>
        <w:rPr>
          <w:rFonts w:cstheme="minorHAnsi"/>
        </w:rPr>
        <w:t>Lastly, the final part where police forces face diversity challenges is community engagement, according to C</w:t>
      </w:r>
      <w:r w:rsidRPr="004465D9">
        <w:rPr>
          <w:rFonts w:cstheme="minorHAnsi"/>
        </w:rPr>
        <w:t>eri Davies</w:t>
      </w:r>
      <w:r>
        <w:rPr>
          <w:rFonts w:cstheme="minorHAnsi"/>
        </w:rPr>
        <w:t xml:space="preserve"> (2018), the main challenges in terms of diversity faced by police are</w:t>
      </w:r>
      <w:r w:rsidR="0060316A">
        <w:rPr>
          <w:rFonts w:cstheme="minorHAnsi"/>
        </w:rPr>
        <w:t>;</w:t>
      </w:r>
      <w:r w:rsidR="007A2056">
        <w:rPr>
          <w:rFonts w:cstheme="minorHAnsi"/>
        </w:rPr>
        <w:t xml:space="preserve"> a</w:t>
      </w:r>
      <w:r w:rsidR="007A2056" w:rsidRPr="009C2A50">
        <w:rPr>
          <w:rFonts w:cstheme="minorHAnsi"/>
        </w:rPr>
        <w:t xml:space="preserve"> </w:t>
      </w:r>
      <w:r w:rsidR="007A2056">
        <w:rPr>
          <w:rFonts w:cstheme="minorHAnsi"/>
        </w:rPr>
        <w:t>certain amount</w:t>
      </w:r>
      <w:r w:rsidR="007A2056" w:rsidRPr="009C2A50">
        <w:rPr>
          <w:rFonts w:cstheme="minorHAnsi"/>
        </w:rPr>
        <w:t xml:space="preserve"> of cultural awareness, </w:t>
      </w:r>
      <w:r w:rsidR="007A2056">
        <w:rPr>
          <w:rFonts w:cstheme="minorHAnsi"/>
        </w:rPr>
        <w:t>certainly</w:t>
      </w:r>
      <w:r w:rsidR="007A2056" w:rsidRPr="009C2A50">
        <w:rPr>
          <w:rFonts w:cstheme="minorHAnsi"/>
        </w:rPr>
        <w:t xml:space="preserve"> in relation to </w:t>
      </w:r>
      <w:r w:rsidR="007A2056">
        <w:rPr>
          <w:rFonts w:cstheme="minorHAnsi"/>
        </w:rPr>
        <w:t>religion</w:t>
      </w:r>
      <w:r w:rsidR="007A2056" w:rsidRPr="009C2A50">
        <w:rPr>
          <w:rFonts w:cstheme="minorHAnsi"/>
        </w:rPr>
        <w:t xml:space="preserve"> is </w:t>
      </w:r>
      <w:r w:rsidR="007A2056">
        <w:rPr>
          <w:rFonts w:cstheme="minorHAnsi"/>
        </w:rPr>
        <w:t>needed</w:t>
      </w:r>
      <w:r w:rsidR="007A2056" w:rsidRPr="009C2A50">
        <w:rPr>
          <w:rFonts w:cstheme="minorHAnsi"/>
        </w:rPr>
        <w:t xml:space="preserve"> for </w:t>
      </w:r>
      <w:r w:rsidR="007A2056">
        <w:rPr>
          <w:rFonts w:cstheme="minorHAnsi"/>
        </w:rPr>
        <w:t>positive community engagement; t</w:t>
      </w:r>
      <w:r w:rsidR="007A2056" w:rsidRPr="009C2A50">
        <w:rPr>
          <w:rFonts w:cstheme="minorHAnsi"/>
        </w:rPr>
        <w:t>he</w:t>
      </w:r>
      <w:r w:rsidR="007A2056">
        <w:rPr>
          <w:rFonts w:cstheme="minorHAnsi"/>
        </w:rPr>
        <w:t xml:space="preserve"> constantly</w:t>
      </w:r>
      <w:r w:rsidR="007A2056" w:rsidRPr="009C2A50">
        <w:rPr>
          <w:rFonts w:cstheme="minorHAnsi"/>
        </w:rPr>
        <w:t xml:space="preserve"> changing demographics of communities brings challenges that police </w:t>
      </w:r>
      <w:r w:rsidR="007A2056">
        <w:rPr>
          <w:rFonts w:cstheme="minorHAnsi"/>
        </w:rPr>
        <w:t xml:space="preserve">officers </w:t>
      </w:r>
      <w:r w:rsidR="007A2056" w:rsidRPr="009C2A50">
        <w:rPr>
          <w:rFonts w:cstheme="minorHAnsi"/>
        </w:rPr>
        <w:t xml:space="preserve">need to be able to respond </w:t>
      </w:r>
      <w:r w:rsidR="007A2056">
        <w:rPr>
          <w:rFonts w:cstheme="minorHAnsi"/>
        </w:rPr>
        <w:t>to effectively and efficiently</w:t>
      </w:r>
      <w:r w:rsidR="007A2056" w:rsidRPr="009C2A50">
        <w:rPr>
          <w:rFonts w:cstheme="minorHAnsi"/>
        </w:rPr>
        <w:t>, such as language barriers and ease of communication</w:t>
      </w:r>
      <w:r w:rsidR="007A2056">
        <w:rPr>
          <w:rFonts w:cstheme="minorHAnsi"/>
        </w:rPr>
        <w:t xml:space="preserve">; </w:t>
      </w:r>
      <w:r w:rsidR="009C2A50" w:rsidRPr="009C2A50">
        <w:rPr>
          <w:rFonts w:cstheme="minorHAnsi"/>
        </w:rPr>
        <w:t xml:space="preserve">police practices, such as stop and search or policies that are felt </w:t>
      </w:r>
      <w:r w:rsidR="009C2A50" w:rsidRPr="009C2A50">
        <w:rPr>
          <w:rFonts w:cstheme="minorHAnsi"/>
        </w:rPr>
        <w:lastRenderedPageBreak/>
        <w:t xml:space="preserve">to target </w:t>
      </w:r>
      <w:r w:rsidR="007A2056">
        <w:rPr>
          <w:rFonts w:cstheme="minorHAnsi"/>
        </w:rPr>
        <w:t>diverse</w:t>
      </w:r>
      <w:r w:rsidR="009C2A50" w:rsidRPr="009C2A50">
        <w:rPr>
          <w:rFonts w:cstheme="minorHAnsi"/>
        </w:rPr>
        <w:t xml:space="preserve"> groups, may have a negative effect on police and </w:t>
      </w:r>
      <w:r w:rsidR="007A2056">
        <w:rPr>
          <w:rFonts w:cstheme="minorHAnsi"/>
        </w:rPr>
        <w:t>community</w:t>
      </w:r>
      <w:r w:rsidR="009C2A50" w:rsidRPr="009C2A50">
        <w:rPr>
          <w:rFonts w:cstheme="minorHAnsi"/>
        </w:rPr>
        <w:t xml:space="preserve"> relations</w:t>
      </w:r>
      <w:r w:rsidR="007A2056">
        <w:rPr>
          <w:rFonts w:cstheme="minorHAnsi"/>
        </w:rPr>
        <w:t xml:space="preserve">, especially with black and minority and ethnic groups (DeMarco </w:t>
      </w:r>
      <w:r w:rsidR="007A2056" w:rsidRPr="00C203B1">
        <w:rPr>
          <w:rFonts w:cstheme="minorHAnsi"/>
          <w:i/>
          <w:iCs/>
        </w:rPr>
        <w:t>et al</w:t>
      </w:r>
      <w:r w:rsidR="007A2056">
        <w:rPr>
          <w:rFonts w:cstheme="minorHAnsi"/>
        </w:rPr>
        <w:t>.,</w:t>
      </w:r>
      <w:r w:rsidR="0060316A">
        <w:rPr>
          <w:rFonts w:cstheme="minorHAnsi"/>
        </w:rPr>
        <w:t xml:space="preserve"> 2018</w:t>
      </w:r>
      <w:r w:rsidR="007A2056">
        <w:rPr>
          <w:rFonts w:cstheme="minorHAnsi"/>
        </w:rPr>
        <w:t>).</w:t>
      </w:r>
    </w:p>
    <w:p w14:paraId="7EABD394" w14:textId="33F26098" w:rsidR="002C6492" w:rsidRDefault="002C6492" w:rsidP="002C6492">
      <w:r>
        <w:rPr>
          <w:rFonts w:cstheme="minorHAnsi"/>
        </w:rPr>
        <w:t>This</w:t>
      </w:r>
      <w:r w:rsidR="00DA363C">
        <w:rPr>
          <w:rFonts w:cstheme="minorHAnsi"/>
        </w:rPr>
        <w:t xml:space="preserve"> essay has explored </w:t>
      </w:r>
      <w:r>
        <w:t>the difference</w:t>
      </w:r>
      <w:r>
        <w:t>s</w:t>
      </w:r>
      <w:r>
        <w:t xml:space="preserve"> between diversity and inclusion and why diversity and inclusion matter</w:t>
      </w:r>
      <w:r>
        <w:t>, t</w:t>
      </w:r>
      <w:r>
        <w:t>he different types of discrimination and how discrimination affects those who are discriminated against</w:t>
      </w:r>
      <w:r>
        <w:t>. I have also discussed the</w:t>
      </w:r>
      <w:r>
        <w:t xml:space="preserve"> legislation and codes that are in place to</w:t>
      </w:r>
      <w:r w:rsidR="0060316A">
        <w:t xml:space="preserve"> try</w:t>
      </w:r>
      <w:r>
        <w:t xml:space="preserve"> and protect people from discrimination and punish those who discriminate</w:t>
      </w:r>
      <w:r>
        <w:t xml:space="preserve">, and I have also discussed the </w:t>
      </w:r>
      <w:r>
        <w:t>challenges that diversity adds to policing</w:t>
      </w:r>
      <w:r>
        <w:t>,</w:t>
      </w:r>
      <w:r>
        <w:t xml:space="preserve"> and the different types of barriers to individuals, police officers and public alike.</w:t>
      </w:r>
      <w:r>
        <w:t xml:space="preserve"> In conclusion,</w:t>
      </w:r>
      <w:r>
        <w:t xml:space="preserve"> </w:t>
      </w:r>
      <w:r w:rsidR="00396C86">
        <w:t xml:space="preserve">arguably the best </w:t>
      </w:r>
      <w:r>
        <w:t>way police forces can build trust and confidence with the diverse communities it serves, i</w:t>
      </w:r>
      <w:r w:rsidR="00396C86">
        <w:t>s</w:t>
      </w:r>
      <w:r>
        <w:t xml:space="preserve"> for </w:t>
      </w:r>
      <w:r w:rsidR="00396C86">
        <w:t xml:space="preserve">the force </w:t>
      </w:r>
      <w:r>
        <w:t xml:space="preserve">itself to become diverse. However, it can be argued that the only way police forces can grow their diversity and become more inclusive </w:t>
      </w:r>
      <w:r w:rsidR="00396C86">
        <w:t xml:space="preserve">is to recruit people from diverse communities. This makes it extremely difficult as forces need trust in order to increase diversity, but diverse groups don’t trust due to a lack of diversity. This is why more focus needs to be put into other methods of building trust, such as </w:t>
      </w:r>
      <w:r w:rsidR="00112FC0">
        <w:t>making diversity and inclusion at the core of police training.</w:t>
      </w:r>
    </w:p>
    <w:p w14:paraId="74EB46D2" w14:textId="20E0DF03" w:rsidR="00EC492B" w:rsidRPr="00305B90" w:rsidRDefault="00EC492B" w:rsidP="007A2056">
      <w:pPr>
        <w:rPr>
          <w:rFonts w:cstheme="minorHAnsi"/>
        </w:rPr>
      </w:pPr>
    </w:p>
    <w:p w14:paraId="07E53DB5" w14:textId="38755BE2" w:rsidR="009C2A50" w:rsidRPr="009C2A50" w:rsidRDefault="00112FC0" w:rsidP="009C2A50">
      <w:pPr>
        <w:rPr>
          <w:rFonts w:cstheme="minorHAnsi"/>
        </w:rPr>
      </w:pPr>
      <w:r>
        <w:rPr>
          <w:rFonts w:cstheme="minorHAnsi"/>
        </w:rPr>
        <w:t>2056 words.</w:t>
      </w:r>
    </w:p>
    <w:p w14:paraId="30343CA7" w14:textId="77777777" w:rsidR="00962C8D" w:rsidRPr="00305B90" w:rsidRDefault="00962C8D" w:rsidP="00FD3F9B">
      <w:pPr>
        <w:rPr>
          <w:rFonts w:cstheme="minorHAnsi"/>
        </w:rPr>
      </w:pPr>
    </w:p>
    <w:p w14:paraId="641E956E" w14:textId="77777777" w:rsidR="00962C8D" w:rsidRPr="00305B90" w:rsidRDefault="00962C8D" w:rsidP="00FD3F9B">
      <w:pPr>
        <w:rPr>
          <w:rFonts w:cstheme="minorHAnsi"/>
        </w:rPr>
      </w:pPr>
    </w:p>
    <w:p w14:paraId="2CEAEBD3" w14:textId="77777777" w:rsidR="00962C8D" w:rsidRPr="00305B90" w:rsidRDefault="00962C8D" w:rsidP="00FD3F9B">
      <w:pPr>
        <w:rPr>
          <w:rFonts w:cstheme="minorHAnsi"/>
        </w:rPr>
      </w:pPr>
    </w:p>
    <w:p w14:paraId="19F25203" w14:textId="77777777" w:rsidR="00962C8D" w:rsidRPr="00305B90" w:rsidRDefault="00962C8D" w:rsidP="00FD3F9B">
      <w:pPr>
        <w:rPr>
          <w:rFonts w:cstheme="minorHAnsi"/>
        </w:rPr>
      </w:pPr>
    </w:p>
    <w:p w14:paraId="5964B94D" w14:textId="77777777" w:rsidR="00962C8D" w:rsidRPr="00305B90" w:rsidRDefault="00962C8D" w:rsidP="00FD3F9B">
      <w:pPr>
        <w:rPr>
          <w:rFonts w:cstheme="minorHAnsi"/>
        </w:rPr>
      </w:pPr>
    </w:p>
    <w:p w14:paraId="24AF2BC5" w14:textId="77777777" w:rsidR="00962C8D" w:rsidRPr="00305B90" w:rsidRDefault="00962C8D" w:rsidP="00FD3F9B">
      <w:pPr>
        <w:rPr>
          <w:rFonts w:cstheme="minorHAnsi"/>
        </w:rPr>
      </w:pPr>
    </w:p>
    <w:p w14:paraId="76C365E5" w14:textId="77777777" w:rsidR="00962C8D" w:rsidRPr="00305B90" w:rsidRDefault="00962C8D" w:rsidP="00FD3F9B">
      <w:pPr>
        <w:rPr>
          <w:rFonts w:cstheme="minorHAnsi"/>
        </w:rPr>
      </w:pPr>
    </w:p>
    <w:p w14:paraId="228189E5" w14:textId="77777777" w:rsidR="00962C8D" w:rsidRPr="00305B90" w:rsidRDefault="00962C8D" w:rsidP="00FD3F9B">
      <w:pPr>
        <w:rPr>
          <w:rFonts w:cstheme="minorHAnsi"/>
        </w:rPr>
      </w:pPr>
    </w:p>
    <w:p w14:paraId="2FC4505B" w14:textId="77777777" w:rsidR="00305B90" w:rsidRDefault="00305B90" w:rsidP="00FD3F9B">
      <w:pPr>
        <w:rPr>
          <w:rFonts w:cstheme="minorHAnsi"/>
        </w:rPr>
      </w:pPr>
    </w:p>
    <w:p w14:paraId="48548B5B" w14:textId="77777777" w:rsidR="00740656" w:rsidRDefault="00740656" w:rsidP="00FD3F9B">
      <w:pPr>
        <w:rPr>
          <w:rFonts w:cstheme="minorHAnsi"/>
        </w:rPr>
      </w:pPr>
    </w:p>
    <w:p w14:paraId="4C8F9438" w14:textId="77777777" w:rsidR="00740656" w:rsidRPr="00305B90" w:rsidRDefault="00740656" w:rsidP="00FD3F9B">
      <w:pPr>
        <w:rPr>
          <w:rFonts w:cstheme="minorHAnsi"/>
        </w:rPr>
      </w:pPr>
    </w:p>
    <w:p w14:paraId="54B3D302" w14:textId="77777777" w:rsidR="003029E3" w:rsidRDefault="003029E3" w:rsidP="00FD3F9B">
      <w:pPr>
        <w:rPr>
          <w:rFonts w:cstheme="minorHAnsi"/>
          <w:b/>
          <w:bCs/>
          <w:u w:val="single"/>
        </w:rPr>
      </w:pPr>
    </w:p>
    <w:p w14:paraId="32BEC1A3" w14:textId="77777777" w:rsidR="00BF712F" w:rsidRDefault="00BF712F" w:rsidP="00FD3F9B">
      <w:pPr>
        <w:rPr>
          <w:rFonts w:cstheme="minorHAnsi"/>
          <w:b/>
          <w:bCs/>
          <w:u w:val="single"/>
        </w:rPr>
      </w:pPr>
    </w:p>
    <w:p w14:paraId="7656C59B" w14:textId="77777777" w:rsidR="00C203B1" w:rsidRDefault="00C203B1" w:rsidP="00FD3F9B">
      <w:pPr>
        <w:rPr>
          <w:rFonts w:cstheme="minorHAnsi"/>
          <w:b/>
          <w:bCs/>
          <w:u w:val="single"/>
        </w:rPr>
      </w:pPr>
    </w:p>
    <w:p w14:paraId="49131965" w14:textId="77777777" w:rsidR="00C203B1" w:rsidRDefault="00C203B1" w:rsidP="00FD3F9B">
      <w:pPr>
        <w:rPr>
          <w:rFonts w:cstheme="minorHAnsi"/>
          <w:b/>
          <w:bCs/>
          <w:u w:val="single"/>
        </w:rPr>
      </w:pPr>
    </w:p>
    <w:p w14:paraId="2B3F29B9" w14:textId="77777777" w:rsidR="007A2056" w:rsidRDefault="007A2056" w:rsidP="00FD3F9B">
      <w:pPr>
        <w:rPr>
          <w:rFonts w:cstheme="minorHAnsi"/>
          <w:b/>
          <w:bCs/>
          <w:u w:val="single"/>
        </w:rPr>
      </w:pPr>
    </w:p>
    <w:p w14:paraId="2B0CFAF2" w14:textId="77777777" w:rsidR="007A2056" w:rsidRDefault="007A2056" w:rsidP="00FD3F9B">
      <w:pPr>
        <w:rPr>
          <w:rFonts w:cstheme="minorHAnsi"/>
          <w:b/>
          <w:bCs/>
          <w:u w:val="single"/>
        </w:rPr>
      </w:pPr>
    </w:p>
    <w:p w14:paraId="2E790C21" w14:textId="77777777" w:rsidR="007A2056" w:rsidRDefault="007A2056" w:rsidP="00FD3F9B">
      <w:pPr>
        <w:rPr>
          <w:rFonts w:cstheme="minorHAnsi"/>
          <w:b/>
          <w:bCs/>
          <w:u w:val="single"/>
        </w:rPr>
      </w:pPr>
    </w:p>
    <w:p w14:paraId="7D184CEC" w14:textId="77777777" w:rsidR="006F4304" w:rsidRDefault="006F4304" w:rsidP="00FD3F9B">
      <w:pPr>
        <w:rPr>
          <w:rFonts w:cstheme="minorHAnsi"/>
          <w:b/>
          <w:bCs/>
          <w:u w:val="single"/>
        </w:rPr>
      </w:pPr>
    </w:p>
    <w:p w14:paraId="3C2435CF" w14:textId="4D34C938" w:rsidR="00962C8D" w:rsidRDefault="00962C8D" w:rsidP="00FD3F9B">
      <w:pPr>
        <w:rPr>
          <w:rFonts w:cstheme="minorHAnsi"/>
          <w:b/>
          <w:bCs/>
          <w:u w:val="single"/>
        </w:rPr>
      </w:pPr>
      <w:r w:rsidRPr="00305B90">
        <w:rPr>
          <w:rFonts w:cstheme="minorHAnsi"/>
          <w:b/>
          <w:bCs/>
          <w:u w:val="single"/>
        </w:rPr>
        <w:lastRenderedPageBreak/>
        <w:t>Bibliography</w:t>
      </w:r>
    </w:p>
    <w:p w14:paraId="00E28CE7" w14:textId="0C463297" w:rsidR="00DE35B9" w:rsidRPr="00DE35B9" w:rsidRDefault="00DE35B9" w:rsidP="00FD3F9B">
      <w:pPr>
        <w:rPr>
          <w:rFonts w:cstheme="minorHAnsi"/>
        </w:rPr>
      </w:pPr>
      <w:r>
        <w:rPr>
          <w:rFonts w:cstheme="minorHAnsi"/>
        </w:rPr>
        <w:t>Altman, A. (2020) ‘</w:t>
      </w:r>
      <w:r w:rsidRPr="00DE35B9">
        <w:rPr>
          <w:rFonts w:cstheme="minorHAnsi"/>
        </w:rPr>
        <w:t>Discrimination</w:t>
      </w:r>
      <w:r>
        <w:rPr>
          <w:rFonts w:cstheme="minorHAnsi"/>
        </w:rPr>
        <w:t xml:space="preserve">’, </w:t>
      </w:r>
      <w:r w:rsidRPr="00DE35B9">
        <w:rPr>
          <w:rFonts w:cstheme="minorHAnsi"/>
          <w:i/>
          <w:iCs/>
        </w:rPr>
        <w:t>Stanford Encyclopaedia of Philosophy</w:t>
      </w:r>
      <w:r>
        <w:rPr>
          <w:rFonts w:cstheme="minorHAnsi"/>
        </w:rPr>
        <w:t xml:space="preserve">. Available at: </w:t>
      </w:r>
      <w:r w:rsidRPr="00DE35B9">
        <w:rPr>
          <w:rFonts w:cstheme="minorHAnsi"/>
        </w:rPr>
        <w:t>https://plato.stanford.edu/entries/discrimination/#TypDisMorSen</w:t>
      </w:r>
      <w:r>
        <w:rPr>
          <w:rFonts w:cstheme="minorHAnsi"/>
        </w:rPr>
        <w:t xml:space="preserve"> (Accessed: 16 August 2023)</w:t>
      </w:r>
    </w:p>
    <w:p w14:paraId="525F1210" w14:textId="054B1BA0" w:rsidR="00305B90" w:rsidRDefault="00305B90" w:rsidP="00FD3F9B">
      <w:pPr>
        <w:rPr>
          <w:rFonts w:cstheme="minorHAnsi"/>
        </w:rPr>
      </w:pPr>
      <w:r w:rsidRPr="00305B90">
        <w:rPr>
          <w:rFonts w:cstheme="minorHAnsi"/>
        </w:rPr>
        <w:t xml:space="preserve">Barnes, I &amp; Eagle, T (2007) </w:t>
      </w:r>
      <w:r w:rsidRPr="00305B90">
        <w:rPr>
          <w:rFonts w:cstheme="minorHAnsi"/>
          <w:i/>
          <w:iCs/>
        </w:rPr>
        <w:t>The Role of Community Engagement in Neighbourhood Policing</w:t>
      </w:r>
      <w:r w:rsidRPr="00305B90">
        <w:rPr>
          <w:rFonts w:cstheme="minorHAnsi"/>
        </w:rPr>
        <w:t>. Available at: https://academic.oup.com/policing/article/1/2/161/1566318?login=true (Accessed: 03 August 2023)</w:t>
      </w:r>
    </w:p>
    <w:p w14:paraId="2A3A02BB" w14:textId="26272C3B" w:rsidR="009539D1" w:rsidRDefault="009539D1" w:rsidP="00FD3F9B">
      <w:pPr>
        <w:rPr>
          <w:rFonts w:cstheme="minorHAnsi"/>
        </w:rPr>
      </w:pPr>
      <w:r>
        <w:rPr>
          <w:rFonts w:cstheme="minorHAnsi"/>
        </w:rPr>
        <w:t xml:space="preserve">Britton, P. (2020) </w:t>
      </w:r>
      <w:r w:rsidRPr="009539D1">
        <w:rPr>
          <w:rFonts w:cstheme="minorHAnsi"/>
          <w:i/>
          <w:iCs/>
        </w:rPr>
        <w:t>What Are The Four Types of Discrimination In The Workplace?</w:t>
      </w:r>
      <w:r>
        <w:rPr>
          <w:rFonts w:cstheme="minorHAnsi"/>
        </w:rPr>
        <w:t xml:space="preserve"> Available at: </w:t>
      </w:r>
      <w:r w:rsidRPr="009539D1">
        <w:rPr>
          <w:rFonts w:cstheme="minorHAnsi"/>
        </w:rPr>
        <w:t>https://brittontime.com/2020/09/14/four-types-of-discrimination-in-the-workplace/</w:t>
      </w:r>
      <w:r>
        <w:rPr>
          <w:rFonts w:cstheme="minorHAnsi"/>
        </w:rPr>
        <w:t xml:space="preserve"> (Accessed: 16 August 2023)</w:t>
      </w:r>
    </w:p>
    <w:p w14:paraId="1FF734A7" w14:textId="0D895435" w:rsidR="001B3495" w:rsidRDefault="001B3495" w:rsidP="001B3495">
      <w:pPr>
        <w:rPr>
          <w:rFonts w:cstheme="minorHAnsi"/>
        </w:rPr>
      </w:pPr>
      <w:r>
        <w:rPr>
          <w:rFonts w:cstheme="minorHAnsi"/>
        </w:rPr>
        <w:t xml:space="preserve">Bury, J. </w:t>
      </w:r>
      <w:r w:rsidRPr="001B3495">
        <w:rPr>
          <w:rFonts w:cstheme="minorHAnsi"/>
          <w:i/>
          <w:iCs/>
        </w:rPr>
        <w:t>et al</w:t>
      </w:r>
      <w:r>
        <w:rPr>
          <w:rFonts w:cstheme="minorHAnsi"/>
        </w:rPr>
        <w:t xml:space="preserve">. (2018) </w:t>
      </w:r>
      <w:r w:rsidRPr="001B3495">
        <w:rPr>
          <w:rFonts w:cstheme="minorHAnsi"/>
          <w:i/>
          <w:iCs/>
        </w:rPr>
        <w:t>Enhancing Diversity in Policing.</w:t>
      </w:r>
      <w:r>
        <w:rPr>
          <w:rFonts w:cstheme="minorHAnsi"/>
        </w:rPr>
        <w:t xml:space="preserve"> Available at: </w:t>
      </w:r>
      <w:r w:rsidRPr="001B3495">
        <w:rPr>
          <w:rFonts w:cstheme="minorHAnsi"/>
        </w:rPr>
        <w:t>https://www.npcc.police.uk/SysSiteAssets/media/downloads/publications/publications-log/2018/natcen-enhancing-diversity-in-policing-final-report---may-2018.pdf</w:t>
      </w:r>
      <w:r>
        <w:rPr>
          <w:rFonts w:cstheme="minorHAnsi"/>
        </w:rPr>
        <w:t xml:space="preserve"> (Accessed: 15 August 2023)</w:t>
      </w:r>
    </w:p>
    <w:p w14:paraId="525A1C02" w14:textId="77777777" w:rsidR="00C203B1" w:rsidRDefault="00100730" w:rsidP="00C203B1">
      <w:pPr>
        <w:rPr>
          <w:rFonts w:cstheme="minorHAnsi"/>
        </w:rPr>
      </w:pPr>
      <w:r>
        <w:rPr>
          <w:rFonts w:cstheme="minorHAnsi"/>
        </w:rPr>
        <w:t xml:space="preserve">College of Policing (2023) </w:t>
      </w:r>
      <w:r w:rsidRPr="00100730">
        <w:rPr>
          <w:rFonts w:cstheme="minorHAnsi"/>
          <w:i/>
          <w:iCs/>
        </w:rPr>
        <w:t>Engagement</w:t>
      </w:r>
      <w:r>
        <w:rPr>
          <w:rFonts w:cstheme="minorHAnsi"/>
        </w:rPr>
        <w:t xml:space="preserve">. Available at: </w:t>
      </w:r>
      <w:r w:rsidRPr="00100730">
        <w:rPr>
          <w:rFonts w:cstheme="minorHAnsi"/>
        </w:rPr>
        <w:t>https://www.college.police.uk/app/engagement-and-communication/engagement#engagement-and-police-legitimacy</w:t>
      </w:r>
      <w:r>
        <w:rPr>
          <w:rFonts w:cstheme="minorHAnsi"/>
        </w:rPr>
        <w:t xml:space="preserve"> (Accessed: 03 August 2023)</w:t>
      </w:r>
      <w:r w:rsidR="00C203B1" w:rsidRPr="00C203B1">
        <w:rPr>
          <w:rFonts w:cstheme="minorHAnsi"/>
        </w:rPr>
        <w:t xml:space="preserve"> </w:t>
      </w:r>
    </w:p>
    <w:p w14:paraId="3AC0EF6E" w14:textId="6DABBE04" w:rsidR="00100730" w:rsidRDefault="00C203B1" w:rsidP="00FD3F9B">
      <w:pPr>
        <w:rPr>
          <w:rFonts w:cstheme="minorHAnsi"/>
        </w:rPr>
      </w:pPr>
      <w:r>
        <w:rPr>
          <w:rFonts w:cstheme="minorHAnsi"/>
        </w:rPr>
        <w:t xml:space="preserve">Davies, C. </w:t>
      </w:r>
      <w:r w:rsidRPr="003944C2">
        <w:rPr>
          <w:rFonts w:cstheme="minorHAnsi"/>
          <w:i/>
          <w:iCs/>
        </w:rPr>
        <w:t>et al</w:t>
      </w:r>
      <w:r>
        <w:rPr>
          <w:rFonts w:cstheme="minorHAnsi"/>
        </w:rPr>
        <w:t xml:space="preserve">. (2018) </w:t>
      </w:r>
      <w:r w:rsidRPr="001B3495">
        <w:rPr>
          <w:rFonts w:cstheme="minorHAnsi"/>
          <w:i/>
          <w:iCs/>
        </w:rPr>
        <w:t>Enhancing Diversity in Policing.</w:t>
      </w:r>
      <w:r>
        <w:rPr>
          <w:rFonts w:cstheme="minorHAnsi"/>
        </w:rPr>
        <w:t xml:space="preserve"> Available at: </w:t>
      </w:r>
      <w:r w:rsidRPr="001B3495">
        <w:rPr>
          <w:rFonts w:cstheme="minorHAnsi"/>
        </w:rPr>
        <w:t>https://www.npcc.police.uk/SysSiteAssets/media/downloads/publications/publications-log/2018/natcen-enhancing-diversity-in-policing-final-report---may-2018.pdf</w:t>
      </w:r>
      <w:r>
        <w:rPr>
          <w:rFonts w:cstheme="minorHAnsi"/>
        </w:rPr>
        <w:t xml:space="preserve"> (Accessed: 15 August 2023)</w:t>
      </w:r>
    </w:p>
    <w:p w14:paraId="681D864E" w14:textId="77777777" w:rsidR="00C203B1" w:rsidRDefault="00681F73" w:rsidP="00C203B1">
      <w:pPr>
        <w:rPr>
          <w:rFonts w:cstheme="minorHAnsi"/>
        </w:rPr>
      </w:pPr>
      <w:r>
        <w:rPr>
          <w:rFonts w:cstheme="minorHAnsi"/>
        </w:rPr>
        <w:t xml:space="preserve">Davis, P. Frolova, Y. Callahan, W. (2016) </w:t>
      </w:r>
      <w:r w:rsidRPr="00681F73">
        <w:rPr>
          <w:rFonts w:cstheme="minorHAnsi"/>
          <w:i/>
          <w:iCs/>
        </w:rPr>
        <w:t>Workplace diversity management in Australia</w:t>
      </w:r>
      <w:r>
        <w:rPr>
          <w:rFonts w:cstheme="minorHAnsi"/>
        </w:rPr>
        <w:t xml:space="preserve">. Available at: </w:t>
      </w:r>
      <w:r w:rsidRPr="00681F73">
        <w:rPr>
          <w:rFonts w:cstheme="minorHAnsi"/>
        </w:rPr>
        <w:t>https://www.proquest.com/docview/2084924859/fulltextPDF/9DCF6528C67D4531PQ/9?accountid=130472</w:t>
      </w:r>
      <w:r>
        <w:rPr>
          <w:rFonts w:cstheme="minorHAnsi"/>
        </w:rPr>
        <w:t xml:space="preserve"> (Accessed: 15 August 2023)</w:t>
      </w:r>
      <w:r w:rsidR="00C203B1" w:rsidRPr="00C203B1">
        <w:rPr>
          <w:rFonts w:cstheme="minorHAnsi"/>
        </w:rPr>
        <w:t xml:space="preserve"> </w:t>
      </w:r>
    </w:p>
    <w:p w14:paraId="280DBB6B" w14:textId="77777777" w:rsidR="00C203B1" w:rsidRDefault="00C203B1" w:rsidP="00C203B1">
      <w:pPr>
        <w:rPr>
          <w:rFonts w:cstheme="minorHAnsi"/>
        </w:rPr>
      </w:pPr>
      <w:r>
        <w:rPr>
          <w:rFonts w:cstheme="minorHAnsi"/>
        </w:rPr>
        <w:t xml:space="preserve">DeMarco, J. </w:t>
      </w:r>
      <w:r w:rsidRPr="003944C2">
        <w:rPr>
          <w:rFonts w:cstheme="minorHAnsi"/>
          <w:i/>
          <w:iCs/>
        </w:rPr>
        <w:t>et al</w:t>
      </w:r>
      <w:r>
        <w:rPr>
          <w:rFonts w:cstheme="minorHAnsi"/>
        </w:rPr>
        <w:t xml:space="preserve">. (2018) </w:t>
      </w:r>
      <w:r w:rsidRPr="001B3495">
        <w:rPr>
          <w:rFonts w:cstheme="minorHAnsi"/>
          <w:i/>
          <w:iCs/>
        </w:rPr>
        <w:t>Enhancing Diversity in Policing.</w:t>
      </w:r>
      <w:r>
        <w:rPr>
          <w:rFonts w:cstheme="minorHAnsi"/>
        </w:rPr>
        <w:t xml:space="preserve"> Available at: </w:t>
      </w:r>
      <w:r w:rsidRPr="001B3495">
        <w:rPr>
          <w:rFonts w:cstheme="minorHAnsi"/>
        </w:rPr>
        <w:t>https://www.npcc.police.uk/SysSiteAssets/media/downloads/publications/publications-log/2018/natcen-enhancing-diversity-in-policing-final-report---may-2018.pdf</w:t>
      </w:r>
      <w:r>
        <w:rPr>
          <w:rFonts w:cstheme="minorHAnsi"/>
        </w:rPr>
        <w:t xml:space="preserve"> (Accessed: 16 August 2023)</w:t>
      </w:r>
      <w:r w:rsidRPr="00C203B1">
        <w:rPr>
          <w:rFonts w:cstheme="minorHAnsi"/>
        </w:rPr>
        <w:t xml:space="preserve"> </w:t>
      </w:r>
    </w:p>
    <w:p w14:paraId="55776DDF" w14:textId="7DACC85B" w:rsidR="00681F73" w:rsidRDefault="00C203B1" w:rsidP="00681F73">
      <w:pPr>
        <w:rPr>
          <w:rFonts w:cstheme="minorHAnsi"/>
        </w:rPr>
      </w:pPr>
      <w:r>
        <w:rPr>
          <w:rFonts w:cstheme="minorHAnsi"/>
        </w:rPr>
        <w:t xml:space="preserve">Edwards, S. </w:t>
      </w:r>
      <w:r w:rsidRPr="003944C2">
        <w:rPr>
          <w:rFonts w:cstheme="minorHAnsi"/>
          <w:i/>
          <w:iCs/>
        </w:rPr>
        <w:t>et al</w:t>
      </w:r>
      <w:r>
        <w:rPr>
          <w:rFonts w:cstheme="minorHAnsi"/>
        </w:rPr>
        <w:t xml:space="preserve">. (2018) </w:t>
      </w:r>
      <w:r w:rsidRPr="001B3495">
        <w:rPr>
          <w:rFonts w:cstheme="minorHAnsi"/>
          <w:i/>
          <w:iCs/>
        </w:rPr>
        <w:t>Enhancing Diversity in Policing.</w:t>
      </w:r>
      <w:r>
        <w:rPr>
          <w:rFonts w:cstheme="minorHAnsi"/>
        </w:rPr>
        <w:t xml:space="preserve"> Available at: </w:t>
      </w:r>
      <w:r w:rsidRPr="001B3495">
        <w:rPr>
          <w:rFonts w:cstheme="minorHAnsi"/>
        </w:rPr>
        <w:t>https://www.npcc.police.uk/SysSiteAssets/media/downloads/publications/publications-log/2018/natcen-enhancing-diversity-in-policing-final-report---may-2018.pdf</w:t>
      </w:r>
      <w:r>
        <w:rPr>
          <w:rFonts w:cstheme="minorHAnsi"/>
        </w:rPr>
        <w:t xml:space="preserve"> (Accessed: 15 August 2023)</w:t>
      </w:r>
    </w:p>
    <w:p w14:paraId="6D691A70" w14:textId="383DC2AF" w:rsidR="00221DEE" w:rsidRDefault="00221DEE" w:rsidP="00681F73">
      <w:pPr>
        <w:rPr>
          <w:rFonts w:cstheme="minorHAnsi"/>
        </w:rPr>
      </w:pPr>
      <w:r>
        <w:rPr>
          <w:rFonts w:cstheme="minorHAnsi"/>
        </w:rPr>
        <w:t xml:space="preserve">Equality Act 2010, Available at: </w:t>
      </w:r>
      <w:r w:rsidRPr="00221DEE">
        <w:rPr>
          <w:rFonts w:cstheme="minorHAnsi"/>
        </w:rPr>
        <w:t>https://www.pnld.co.uk/members/legal-narrative-detail/?id=327fafb9-dfd8-eb11-bacb-0022483f57c9</w:t>
      </w:r>
      <w:r>
        <w:rPr>
          <w:rFonts w:cstheme="minorHAnsi"/>
        </w:rPr>
        <w:t xml:space="preserve"> (Accessed: 16 August 2023)</w:t>
      </w:r>
    </w:p>
    <w:p w14:paraId="0159F674" w14:textId="1650596D" w:rsidR="000319C7" w:rsidRDefault="000319C7" w:rsidP="00FD3F9B">
      <w:pPr>
        <w:rPr>
          <w:rFonts w:cstheme="minorHAnsi"/>
        </w:rPr>
      </w:pPr>
      <w:r>
        <w:rPr>
          <w:rFonts w:cstheme="minorHAnsi"/>
        </w:rPr>
        <w:t xml:space="preserve">Evans, T (2023) </w:t>
      </w:r>
      <w:r w:rsidRPr="000319C7">
        <w:rPr>
          <w:rFonts w:cstheme="minorHAnsi"/>
          <w:i/>
          <w:iCs/>
        </w:rPr>
        <w:t>Cardiff riots: 20 people arrested in connection with disorder after fatal crash in Ely</w:t>
      </w:r>
      <w:r>
        <w:rPr>
          <w:rFonts w:cstheme="minorHAnsi"/>
        </w:rPr>
        <w:t>. Available at:</w:t>
      </w:r>
      <w:r w:rsidRPr="000319C7">
        <w:t xml:space="preserve"> </w:t>
      </w:r>
      <w:r w:rsidRPr="000319C7">
        <w:rPr>
          <w:rFonts w:cstheme="minorHAnsi"/>
        </w:rPr>
        <w:t>https://news.sky.com/story/cardiff-riots-20-people-arrested-in-connection-with-disorder-after-fatal-crash-in-ely-12895175</w:t>
      </w:r>
      <w:r>
        <w:rPr>
          <w:rFonts w:cstheme="minorHAnsi"/>
        </w:rPr>
        <w:t xml:space="preserve"> (Accessed: 12 August 2023)</w:t>
      </w:r>
    </w:p>
    <w:p w14:paraId="68C8AADC" w14:textId="3146EECE" w:rsidR="00816084" w:rsidRPr="00816084" w:rsidRDefault="00816084" w:rsidP="00FD3F9B">
      <w:pPr>
        <w:rPr>
          <w:rFonts w:cstheme="minorHAnsi"/>
        </w:rPr>
      </w:pPr>
      <w:r>
        <w:rPr>
          <w:rFonts w:cstheme="minorHAnsi"/>
        </w:rPr>
        <w:t xml:space="preserve">Falconer, K. (2020) </w:t>
      </w:r>
      <w:r w:rsidRPr="00816084">
        <w:rPr>
          <w:rFonts w:cstheme="minorHAnsi"/>
          <w:i/>
          <w:iCs/>
        </w:rPr>
        <w:t>The 4 Types Of Discrimination: What Every Employer Needs To Know</w:t>
      </w:r>
      <w:r>
        <w:rPr>
          <w:rFonts w:cstheme="minorHAnsi"/>
          <w:i/>
          <w:iCs/>
        </w:rPr>
        <w:t xml:space="preserve">. </w:t>
      </w:r>
      <w:r>
        <w:rPr>
          <w:rFonts w:cstheme="minorHAnsi"/>
        </w:rPr>
        <w:t xml:space="preserve">Available at: </w:t>
      </w:r>
      <w:r w:rsidRPr="00816084">
        <w:rPr>
          <w:rFonts w:cstheme="minorHAnsi"/>
        </w:rPr>
        <w:t>https://www.hrsolutions-uk.com/4-types-of-discrimination/</w:t>
      </w:r>
      <w:r>
        <w:rPr>
          <w:rFonts w:cstheme="minorHAnsi"/>
        </w:rPr>
        <w:t xml:space="preserve"> (Accessed: 16 August 2023)</w:t>
      </w:r>
    </w:p>
    <w:p w14:paraId="2AA498B3" w14:textId="6F192BE9" w:rsidR="00E244C6" w:rsidRDefault="00E244C6" w:rsidP="00FD3F9B">
      <w:pPr>
        <w:rPr>
          <w:rFonts w:cstheme="minorHAnsi"/>
        </w:rPr>
      </w:pPr>
      <w:r>
        <w:rPr>
          <w:rFonts w:cstheme="minorHAnsi"/>
        </w:rPr>
        <w:t>Gould</w:t>
      </w:r>
      <w:r w:rsidR="000319C7">
        <w:rPr>
          <w:rFonts w:cstheme="minorHAnsi"/>
        </w:rPr>
        <w:t>, J</w:t>
      </w:r>
      <w:r>
        <w:rPr>
          <w:rFonts w:cstheme="minorHAnsi"/>
        </w:rPr>
        <w:t xml:space="preserve"> (2023) </w:t>
      </w:r>
      <w:r w:rsidRPr="00E244C6">
        <w:rPr>
          <w:rFonts w:cstheme="minorHAnsi"/>
          <w:i/>
          <w:iCs/>
        </w:rPr>
        <w:t>Cardiff riots: What is to blame for the disorder in Ely and why did it happen?</w:t>
      </w:r>
      <w:r>
        <w:rPr>
          <w:rFonts w:cstheme="minorHAnsi"/>
        </w:rPr>
        <w:t xml:space="preserve"> Available at: </w:t>
      </w:r>
      <w:r w:rsidRPr="00E244C6">
        <w:rPr>
          <w:rFonts w:cstheme="minorHAnsi"/>
        </w:rPr>
        <w:t>https://www.itv.com/news/wales/2023-05-24/why-did-the-ely-riots-happen-and-what-sparked-the-tensions</w:t>
      </w:r>
      <w:r>
        <w:rPr>
          <w:rFonts w:cstheme="minorHAnsi"/>
        </w:rPr>
        <w:t xml:space="preserve"> (Accessed: 12 August 2023)</w:t>
      </w:r>
    </w:p>
    <w:p w14:paraId="43B68B44" w14:textId="1E8D29B2" w:rsidR="00446254" w:rsidRDefault="00446254" w:rsidP="00FD3F9B">
      <w:pPr>
        <w:rPr>
          <w:rFonts w:cstheme="minorHAnsi"/>
        </w:rPr>
      </w:pPr>
      <w:r>
        <w:rPr>
          <w:rFonts w:cstheme="minorHAnsi"/>
        </w:rPr>
        <w:lastRenderedPageBreak/>
        <w:t xml:space="preserve">Head, B (2008) </w:t>
      </w:r>
      <w:r w:rsidRPr="00446254">
        <w:rPr>
          <w:rFonts w:cstheme="minorHAnsi"/>
          <w:i/>
          <w:iCs/>
        </w:rPr>
        <w:t xml:space="preserve">Community Engagement: Participation on Whose Terms?. </w:t>
      </w:r>
      <w:r>
        <w:rPr>
          <w:rFonts w:cstheme="minorHAnsi"/>
        </w:rPr>
        <w:t xml:space="preserve">Available at: </w:t>
      </w:r>
      <w:r w:rsidRPr="00446254">
        <w:rPr>
          <w:rFonts w:cstheme="minorHAnsi"/>
        </w:rPr>
        <w:t>https://www.tandfonline.com/doi/full/10.1080/10361140701513570?needAccess=true</w:t>
      </w:r>
      <w:r>
        <w:rPr>
          <w:rFonts w:cstheme="minorHAnsi"/>
        </w:rPr>
        <w:t xml:space="preserve"> (Accessed: 03 August 2023)</w:t>
      </w:r>
    </w:p>
    <w:p w14:paraId="3F1FFC78" w14:textId="5653C890" w:rsidR="00EA1B2D" w:rsidRDefault="00EA1B2D" w:rsidP="00FD3F9B">
      <w:pPr>
        <w:rPr>
          <w:rFonts w:cstheme="minorHAnsi"/>
        </w:rPr>
      </w:pPr>
      <w:r>
        <w:rPr>
          <w:rFonts w:cstheme="minorHAnsi"/>
        </w:rPr>
        <w:t xml:space="preserve">Lauren, P. (2023) </w:t>
      </w:r>
      <w:r w:rsidRPr="00EA1B2D">
        <w:rPr>
          <w:rFonts w:cstheme="minorHAnsi"/>
          <w:i/>
          <w:iCs/>
        </w:rPr>
        <w:t>Types Of Discrimination: What Every Employer Should Know</w:t>
      </w:r>
      <w:r>
        <w:rPr>
          <w:rFonts w:cstheme="minorHAnsi"/>
        </w:rPr>
        <w:t xml:space="preserve">. Available at: </w:t>
      </w:r>
      <w:r w:rsidRPr="00EA1B2D">
        <w:rPr>
          <w:rFonts w:cstheme="minorHAnsi"/>
        </w:rPr>
        <w:t>https://www.personio.com/hr-lexicon/types-of-discrimination/</w:t>
      </w:r>
      <w:r>
        <w:rPr>
          <w:rFonts w:cstheme="minorHAnsi"/>
        </w:rPr>
        <w:t xml:space="preserve"> (Accessed: 16 August 2023)</w:t>
      </w:r>
    </w:p>
    <w:p w14:paraId="1B24CE7A" w14:textId="683A2DC6" w:rsidR="00CB4BF2" w:rsidRDefault="00CB4BF2" w:rsidP="00FD3F9B">
      <w:pPr>
        <w:rPr>
          <w:rFonts w:cstheme="minorHAnsi"/>
        </w:rPr>
      </w:pPr>
      <w:r>
        <w:rPr>
          <w:rFonts w:cstheme="minorHAnsi"/>
        </w:rPr>
        <w:t xml:space="preserve">Maguire, M, &amp; John, T. (2006) </w:t>
      </w:r>
      <w:r w:rsidRPr="00CB4BF2">
        <w:rPr>
          <w:rFonts w:cstheme="minorHAnsi"/>
          <w:i/>
          <w:iCs/>
        </w:rPr>
        <w:t>Intelligence Led Policing, Managerialism and Community Engagement: Competing Priorities and the Role of the National Intelligence Model in the UK</w:t>
      </w:r>
      <w:r>
        <w:rPr>
          <w:rFonts w:cstheme="minorHAnsi"/>
        </w:rPr>
        <w:t xml:space="preserve">. Available at: </w:t>
      </w:r>
      <w:r w:rsidRPr="00CB4BF2">
        <w:rPr>
          <w:rFonts w:cstheme="minorHAnsi"/>
        </w:rPr>
        <w:t>https://www.tandfonline.com/doi/full/10.1080/10439460500399791?needAccess=true</w:t>
      </w:r>
      <w:r>
        <w:rPr>
          <w:rFonts w:cstheme="minorHAnsi"/>
        </w:rPr>
        <w:t xml:space="preserve"> (Accessed: 04 August 2023)</w:t>
      </w:r>
    </w:p>
    <w:p w14:paraId="5DEE5CD8" w14:textId="1C70949D" w:rsidR="00875CAD" w:rsidRDefault="00875CAD" w:rsidP="00FD3F9B">
      <w:pPr>
        <w:rPr>
          <w:rFonts w:cstheme="minorHAnsi"/>
        </w:rPr>
      </w:pPr>
      <w:r>
        <w:rPr>
          <w:rFonts w:cstheme="minorHAnsi"/>
        </w:rPr>
        <w:t xml:space="preserve">Martin, </w:t>
      </w:r>
      <w:r w:rsidR="00EC4FE9">
        <w:rPr>
          <w:rFonts w:cstheme="minorHAnsi"/>
        </w:rPr>
        <w:t xml:space="preserve">A. J. (2022) </w:t>
      </w:r>
      <w:r w:rsidR="00EC4FE9" w:rsidRPr="00EC4FE9">
        <w:rPr>
          <w:rFonts w:cstheme="minorHAnsi"/>
          <w:i/>
          <w:iCs/>
        </w:rPr>
        <w:t>10 memorable quotes about social media that will make you think</w:t>
      </w:r>
      <w:r w:rsidR="00EC4FE9">
        <w:rPr>
          <w:rFonts w:cstheme="minorHAnsi"/>
        </w:rPr>
        <w:t xml:space="preserve">. Available at: </w:t>
      </w:r>
      <w:r w:rsidR="00EC4FE9" w:rsidRPr="00EC4FE9">
        <w:rPr>
          <w:rFonts w:cstheme="minorHAnsi"/>
        </w:rPr>
        <w:t>https://knowledgeenthusiast.com/2022/03/03/10-memorable-quotes-about-social-media-that-make-you-think/</w:t>
      </w:r>
      <w:r w:rsidR="00EC4FE9">
        <w:rPr>
          <w:rFonts w:cstheme="minorHAnsi"/>
        </w:rPr>
        <w:t xml:space="preserve"> (Accessed: 12 August 2022)</w:t>
      </w:r>
    </w:p>
    <w:p w14:paraId="7669C9F7" w14:textId="20BC87A7" w:rsidR="001A19FD" w:rsidRDefault="001A19FD" w:rsidP="001A19FD">
      <w:pPr>
        <w:rPr>
          <w:rFonts w:cstheme="minorHAnsi"/>
        </w:rPr>
      </w:pPr>
      <w:r>
        <w:rPr>
          <w:rFonts w:cstheme="minorHAnsi"/>
        </w:rPr>
        <w:t>McLeod, A. Herrington, V. (2017) ‘</w:t>
      </w:r>
      <w:r w:rsidRPr="001A19FD">
        <w:rPr>
          <w:rFonts w:cstheme="minorHAnsi"/>
        </w:rPr>
        <w:t>Valuing different shades of blue</w:t>
      </w:r>
      <w:r>
        <w:rPr>
          <w:rFonts w:cstheme="minorHAnsi"/>
        </w:rPr>
        <w:t xml:space="preserve">’, </w:t>
      </w:r>
      <w:r w:rsidRPr="00681F73">
        <w:rPr>
          <w:rFonts w:cstheme="minorHAnsi"/>
          <w:i/>
          <w:iCs/>
        </w:rPr>
        <w:t xml:space="preserve">International Journal of Emergency Services, </w:t>
      </w:r>
      <w:r>
        <w:rPr>
          <w:rFonts w:cstheme="minorHAnsi"/>
        </w:rPr>
        <w:t xml:space="preserve">6(3), </w:t>
      </w:r>
      <w:r w:rsidR="00681F73">
        <w:rPr>
          <w:rFonts w:cstheme="minorHAnsi"/>
        </w:rPr>
        <w:t xml:space="preserve">pp. 177-187. Available at: </w:t>
      </w:r>
      <w:r w:rsidR="00681F73" w:rsidRPr="00681F73">
        <w:rPr>
          <w:rFonts w:cstheme="minorHAnsi"/>
        </w:rPr>
        <w:t>https://www.proquest.com/docview/1963117312?accountid=130472</w:t>
      </w:r>
      <w:r w:rsidR="00681F73">
        <w:rPr>
          <w:rFonts w:cstheme="minorHAnsi"/>
        </w:rPr>
        <w:t xml:space="preserve"> (Accessed: 15 August 2023)</w:t>
      </w:r>
    </w:p>
    <w:p w14:paraId="4D07115A" w14:textId="00415B5E" w:rsidR="00740656" w:rsidRDefault="00740656" w:rsidP="00FD3F9B">
      <w:pPr>
        <w:rPr>
          <w:rFonts w:cstheme="minorHAnsi"/>
        </w:rPr>
      </w:pPr>
      <w:r>
        <w:rPr>
          <w:rFonts w:cstheme="minorHAnsi"/>
        </w:rPr>
        <w:t xml:space="preserve">Munoz, A. (2022) </w:t>
      </w:r>
      <w:r w:rsidRPr="00740656">
        <w:rPr>
          <w:rFonts w:cstheme="minorHAnsi"/>
          <w:i/>
          <w:iCs/>
        </w:rPr>
        <w:t>Community Engagement: 12 Powerful Tips to Boost Your Brand</w:t>
      </w:r>
      <w:r>
        <w:rPr>
          <w:rFonts w:cstheme="minorHAnsi"/>
        </w:rPr>
        <w:t xml:space="preserve">. Available at: </w:t>
      </w:r>
      <w:r w:rsidRPr="00740656">
        <w:rPr>
          <w:rFonts w:cstheme="minorHAnsi"/>
        </w:rPr>
        <w:t>https://socialladderapp.com/blog/community-engagement/</w:t>
      </w:r>
      <w:r>
        <w:rPr>
          <w:rFonts w:cstheme="minorHAnsi"/>
        </w:rPr>
        <w:t xml:space="preserve"> (Accessed: 04 August 2023)</w:t>
      </w:r>
    </w:p>
    <w:p w14:paraId="2DD77115" w14:textId="45932BE2" w:rsidR="008117CE" w:rsidRDefault="008117CE" w:rsidP="008117CE">
      <w:pPr>
        <w:rPr>
          <w:rFonts w:cstheme="minorHAnsi"/>
        </w:rPr>
      </w:pPr>
      <w:r>
        <w:rPr>
          <w:rFonts w:cstheme="minorHAnsi"/>
        </w:rPr>
        <w:t xml:space="preserve">Myhill, A (2012) </w:t>
      </w:r>
      <w:r w:rsidRPr="008117CE">
        <w:rPr>
          <w:rFonts w:cstheme="minorHAnsi"/>
          <w:i/>
          <w:iCs/>
        </w:rPr>
        <w:t>Community engagement in policing</w:t>
      </w:r>
      <w:r>
        <w:rPr>
          <w:rFonts w:cstheme="minorHAnsi"/>
        </w:rPr>
        <w:t xml:space="preserve">. Available at: </w:t>
      </w:r>
      <w:r w:rsidR="00C74E80" w:rsidRPr="00C74E80">
        <w:rPr>
          <w:rFonts w:cstheme="minorHAnsi"/>
        </w:rPr>
        <w:t>https://web.archive.org/web/20160306011218id_/http://www.nhwa.com.au/wp-content/uploads/Research_community-engagement-lit-rev-myhill.pdf</w:t>
      </w:r>
      <w:r w:rsidR="00C74E80">
        <w:rPr>
          <w:rFonts w:cstheme="minorHAnsi"/>
        </w:rPr>
        <w:t xml:space="preserve"> (Accessed: 03 August 2023)</w:t>
      </w:r>
    </w:p>
    <w:p w14:paraId="1BCBCFD4" w14:textId="205B8487" w:rsidR="00923BFC" w:rsidRDefault="00923BFC" w:rsidP="008117CE">
      <w:pPr>
        <w:rPr>
          <w:rFonts w:cstheme="minorHAnsi"/>
        </w:rPr>
      </w:pPr>
      <w:r>
        <w:rPr>
          <w:rFonts w:cstheme="minorHAnsi"/>
        </w:rPr>
        <w:t xml:space="preserve">National Reassurance Policing Programme (2006) </w:t>
      </w:r>
      <w:r w:rsidRPr="00923BFC">
        <w:rPr>
          <w:rFonts w:cstheme="minorHAnsi"/>
          <w:i/>
          <w:iCs/>
        </w:rPr>
        <w:t xml:space="preserve">An evaluation of the impact of the National Reassurance Policing Programme. </w:t>
      </w:r>
      <w:r>
        <w:rPr>
          <w:rFonts w:cstheme="minorHAnsi"/>
        </w:rPr>
        <w:t xml:space="preserve">Available at: </w:t>
      </w:r>
      <w:r w:rsidRPr="00923BFC">
        <w:rPr>
          <w:rFonts w:cstheme="minorHAnsi"/>
        </w:rPr>
        <w:t>https://www.gov.uk/government/publications/an-evaluation-of-the-impact-of-the-national-reassurance-policing-programme</w:t>
      </w:r>
      <w:r>
        <w:rPr>
          <w:rFonts w:cstheme="minorHAnsi"/>
        </w:rPr>
        <w:t xml:space="preserve"> (Accessed: 04 August 2023)</w:t>
      </w:r>
    </w:p>
    <w:p w14:paraId="135BC424" w14:textId="2DB88D90" w:rsidR="00611648" w:rsidRPr="00305B90" w:rsidRDefault="00611648" w:rsidP="00FD3F9B">
      <w:pPr>
        <w:rPr>
          <w:rFonts w:cstheme="minorHAnsi"/>
        </w:rPr>
      </w:pPr>
      <w:r>
        <w:rPr>
          <w:rFonts w:cstheme="minorHAnsi"/>
        </w:rPr>
        <w:t xml:space="preserve">Oxford, K (1984) </w:t>
      </w:r>
      <w:r w:rsidR="008B41D6">
        <w:rPr>
          <w:rFonts w:cstheme="minorHAnsi"/>
        </w:rPr>
        <w:t>‘</w:t>
      </w:r>
      <w:r w:rsidR="008B41D6" w:rsidRPr="008B41D6">
        <w:rPr>
          <w:rFonts w:cstheme="minorHAnsi"/>
        </w:rPr>
        <w:t>CHAPTER 9 - Policing by consent</w:t>
      </w:r>
      <w:r w:rsidR="008B41D6">
        <w:rPr>
          <w:rFonts w:cstheme="minorHAnsi"/>
        </w:rPr>
        <w:t xml:space="preserve">’,  </w:t>
      </w:r>
      <w:r w:rsidR="008B41D6" w:rsidRPr="008117CE">
        <w:rPr>
          <w:rFonts w:cstheme="minorHAnsi"/>
          <w:i/>
          <w:iCs/>
        </w:rPr>
        <w:t>Scarman and After</w:t>
      </w:r>
      <w:r w:rsidR="008B41D6">
        <w:rPr>
          <w:rFonts w:cstheme="minorHAnsi"/>
        </w:rPr>
        <w:t xml:space="preserve">. pp. 114-124. Available at: </w:t>
      </w:r>
      <w:r w:rsidR="008B41D6" w:rsidRPr="008B41D6">
        <w:rPr>
          <w:rFonts w:cstheme="minorHAnsi"/>
        </w:rPr>
        <w:t>https://www.sciencedirect.com/science/article/abs/pii/B9780080302171500174</w:t>
      </w:r>
      <w:r w:rsidR="008B41D6">
        <w:rPr>
          <w:rFonts w:cstheme="minorHAnsi"/>
        </w:rPr>
        <w:t xml:space="preserve"> (Accessed: 03 August 2023)</w:t>
      </w:r>
    </w:p>
    <w:p w14:paraId="793FCCFA" w14:textId="2ADD9CAB" w:rsidR="00962C8D" w:rsidRDefault="00962C8D" w:rsidP="00FD3F9B">
      <w:pPr>
        <w:rPr>
          <w:rFonts w:cstheme="minorHAnsi"/>
        </w:rPr>
      </w:pPr>
      <w:r w:rsidRPr="00305B90">
        <w:rPr>
          <w:rFonts w:cstheme="minorHAnsi"/>
        </w:rPr>
        <w:t xml:space="preserve">Pennsylvania State University (2023) </w:t>
      </w:r>
      <w:r w:rsidR="00305B90" w:rsidRPr="00305B90">
        <w:rPr>
          <w:rFonts w:cstheme="minorHAnsi"/>
          <w:i/>
          <w:iCs/>
        </w:rPr>
        <w:t xml:space="preserve">What is Community Engagement?. </w:t>
      </w:r>
      <w:r w:rsidR="00305B90" w:rsidRPr="00305B90">
        <w:rPr>
          <w:rFonts w:cstheme="minorHAnsi"/>
        </w:rPr>
        <w:t>Available at: https://aese.psu.edu/research/centers/cecd/engagement-toolbox/engagement/what-is-community-engagement (Accessed: 03 August 2023)</w:t>
      </w:r>
    </w:p>
    <w:p w14:paraId="3D6466C8" w14:textId="77777777" w:rsidR="00C203B1" w:rsidRDefault="008117CE" w:rsidP="00C203B1">
      <w:pPr>
        <w:rPr>
          <w:rFonts w:cstheme="minorHAnsi"/>
        </w:rPr>
      </w:pPr>
      <w:r>
        <w:rPr>
          <w:rFonts w:cstheme="minorHAnsi"/>
        </w:rPr>
        <w:t>Perkins, D (2011) ‘</w:t>
      </w:r>
      <w:r w:rsidRPr="008117CE">
        <w:rPr>
          <w:rFonts w:cstheme="minorHAnsi"/>
        </w:rPr>
        <w:t>Levels of Community Engagement in Youth Violence Prevention: The Role of Power in Sustaining Successful University-Community Partnerships</w:t>
      </w:r>
      <w:r>
        <w:rPr>
          <w:rFonts w:cstheme="minorHAnsi"/>
        </w:rPr>
        <w:t xml:space="preserve">’, </w:t>
      </w:r>
      <w:r w:rsidRPr="008117CE">
        <w:rPr>
          <w:rFonts w:cstheme="minorHAnsi"/>
          <w:i/>
          <w:iCs/>
        </w:rPr>
        <w:t>American Journal of Community Psychology</w:t>
      </w:r>
      <w:r>
        <w:rPr>
          <w:rFonts w:cstheme="minorHAnsi"/>
        </w:rPr>
        <w:t xml:space="preserve">. Available at: </w:t>
      </w:r>
      <w:r w:rsidRPr="008117CE">
        <w:rPr>
          <w:rFonts w:cstheme="minorHAnsi"/>
        </w:rPr>
        <w:t>https://link.springer.com/article/10.1007/s10464-010-9414-x</w:t>
      </w:r>
      <w:r>
        <w:rPr>
          <w:rFonts w:cstheme="minorHAnsi"/>
        </w:rPr>
        <w:t xml:space="preserve"> (Accessed: 03 August 2023)</w:t>
      </w:r>
      <w:r w:rsidR="00C203B1" w:rsidRPr="00C203B1">
        <w:rPr>
          <w:rFonts w:cstheme="minorHAnsi"/>
        </w:rPr>
        <w:t xml:space="preserve"> </w:t>
      </w:r>
    </w:p>
    <w:p w14:paraId="2BEEFF4A" w14:textId="4FC7E5F7" w:rsidR="008117CE" w:rsidRDefault="00C203B1" w:rsidP="00FD3F9B">
      <w:pPr>
        <w:rPr>
          <w:rFonts w:cstheme="minorHAnsi"/>
        </w:rPr>
      </w:pPr>
      <w:r>
        <w:rPr>
          <w:rFonts w:cstheme="minorHAnsi"/>
        </w:rPr>
        <w:t xml:space="preserve">Pullerits, M. </w:t>
      </w:r>
      <w:r w:rsidRPr="003944C2">
        <w:rPr>
          <w:rFonts w:cstheme="minorHAnsi"/>
          <w:i/>
          <w:iCs/>
        </w:rPr>
        <w:t>et al</w:t>
      </w:r>
      <w:r>
        <w:rPr>
          <w:rFonts w:cstheme="minorHAnsi"/>
        </w:rPr>
        <w:t xml:space="preserve">. (2018) </w:t>
      </w:r>
      <w:r w:rsidRPr="001B3495">
        <w:rPr>
          <w:rFonts w:cstheme="minorHAnsi"/>
          <w:i/>
          <w:iCs/>
        </w:rPr>
        <w:t>Enhancing Diversity in Policing.</w:t>
      </w:r>
      <w:r>
        <w:rPr>
          <w:rFonts w:cstheme="minorHAnsi"/>
        </w:rPr>
        <w:t xml:space="preserve"> Available at: </w:t>
      </w:r>
      <w:r w:rsidRPr="001B3495">
        <w:rPr>
          <w:rFonts w:cstheme="minorHAnsi"/>
        </w:rPr>
        <w:t>https://www.npcc.police.uk/SysSiteAssets/media/downloads/publications/publications-log/2018/natcen-enhancing-diversity-in-policing-final-report---may-2018.pdf</w:t>
      </w:r>
      <w:r>
        <w:rPr>
          <w:rFonts w:cstheme="minorHAnsi"/>
        </w:rPr>
        <w:t xml:space="preserve"> (Accessed: 16 August 2023)</w:t>
      </w:r>
    </w:p>
    <w:p w14:paraId="10121758" w14:textId="61544C7A" w:rsidR="00E44881" w:rsidRDefault="00E44881" w:rsidP="00FD3F9B">
      <w:pPr>
        <w:rPr>
          <w:rFonts w:cstheme="minorHAnsi"/>
        </w:rPr>
      </w:pPr>
      <w:r>
        <w:rPr>
          <w:rFonts w:cstheme="minorHAnsi"/>
        </w:rPr>
        <w:t xml:space="preserve">Roberson, Q. (2011) </w:t>
      </w:r>
      <w:r w:rsidRPr="00E44881">
        <w:rPr>
          <w:rFonts w:cstheme="minorHAnsi"/>
          <w:i/>
          <w:iCs/>
        </w:rPr>
        <w:t>Disentangling the Meanings of Diversity and Inclusion in Organizations</w:t>
      </w:r>
      <w:r>
        <w:rPr>
          <w:rFonts w:cstheme="minorHAnsi"/>
        </w:rPr>
        <w:t xml:space="preserve">. Available at: </w:t>
      </w:r>
      <w:r w:rsidRPr="00E44881">
        <w:rPr>
          <w:rFonts w:cstheme="minorHAnsi"/>
        </w:rPr>
        <w:lastRenderedPageBreak/>
        <w:t>https://www.proquest.com/docview/203374782/9DCF6528C67D4531PQ/8?accountid=130472</w:t>
      </w:r>
      <w:r>
        <w:rPr>
          <w:rFonts w:cstheme="minorHAnsi"/>
        </w:rPr>
        <w:t xml:space="preserve"> (Accessed: 15 August 2023)</w:t>
      </w:r>
    </w:p>
    <w:p w14:paraId="54587241" w14:textId="562A96B5" w:rsidR="00E44881" w:rsidRDefault="00E44881" w:rsidP="00FD3F9B">
      <w:pPr>
        <w:rPr>
          <w:rFonts w:cstheme="minorHAnsi"/>
        </w:rPr>
      </w:pPr>
      <w:r>
        <w:rPr>
          <w:rFonts w:cstheme="minorHAnsi"/>
        </w:rPr>
        <w:t xml:space="preserve">Shore, L. </w:t>
      </w:r>
      <w:r w:rsidRPr="001B3495">
        <w:rPr>
          <w:rFonts w:cstheme="minorHAnsi"/>
          <w:i/>
          <w:iCs/>
        </w:rPr>
        <w:t>et al</w:t>
      </w:r>
      <w:r>
        <w:rPr>
          <w:rFonts w:cstheme="minorHAnsi"/>
        </w:rPr>
        <w:t xml:space="preserve">. (2011) </w:t>
      </w:r>
      <w:r w:rsidRPr="00E44881">
        <w:rPr>
          <w:rFonts w:cstheme="minorHAnsi"/>
          <w:i/>
          <w:iCs/>
        </w:rPr>
        <w:t xml:space="preserve">Inclusion and Diversity in Work Groups: A Review and Model for Future Research. </w:t>
      </w:r>
      <w:r>
        <w:rPr>
          <w:rFonts w:cstheme="minorHAnsi"/>
        </w:rPr>
        <w:t xml:space="preserve">Available at: </w:t>
      </w:r>
      <w:r w:rsidRPr="00E44881">
        <w:rPr>
          <w:rFonts w:cstheme="minorHAnsi"/>
        </w:rPr>
        <w:t>https://www.proquest.com/docview/871542157/9DCF6528C67D4531PQ/36?accountid=130472</w:t>
      </w:r>
      <w:r>
        <w:rPr>
          <w:rFonts w:cstheme="minorHAnsi"/>
        </w:rPr>
        <w:t xml:space="preserve"> (Accessed: 15 August 2023)</w:t>
      </w:r>
    </w:p>
    <w:p w14:paraId="271C6843" w14:textId="4394D524" w:rsidR="00BA56FD" w:rsidRDefault="00BA56FD" w:rsidP="00BA56FD">
      <w:r>
        <w:t xml:space="preserve">Tuffin, R. Morris, J. &amp; Poole, A. (2006) </w:t>
      </w:r>
      <w:r w:rsidRPr="00BA56FD">
        <w:rPr>
          <w:i/>
          <w:iCs/>
        </w:rPr>
        <w:t xml:space="preserve">An evaluation of the impact of the National Reassurance Policing Programme. </w:t>
      </w:r>
      <w:r>
        <w:t xml:space="preserve">Available at: </w:t>
      </w:r>
      <w:r w:rsidRPr="00BA56FD">
        <w:t>https://library.college.police.uk/docs/hors/hors296.pdf</w:t>
      </w:r>
      <w:r>
        <w:t xml:space="preserve"> (Accessed: 04 August 2023)</w:t>
      </w:r>
    </w:p>
    <w:p w14:paraId="0311EA32" w14:textId="18031C54" w:rsidR="00C33C58" w:rsidRPr="00BA56FD" w:rsidRDefault="00C33C58" w:rsidP="00BA56FD">
      <w:r>
        <w:t xml:space="preserve">Turner, E. &amp; Pregnolatto, M. (2014) </w:t>
      </w:r>
      <w:r w:rsidRPr="00C33C58">
        <w:rPr>
          <w:i/>
          <w:iCs/>
        </w:rPr>
        <w:t>Why do diversity and inclusion matter?</w:t>
      </w:r>
      <w:r>
        <w:t xml:space="preserve"> Available at: </w:t>
      </w:r>
      <w:r w:rsidRPr="00C33C58">
        <w:t>https://www.alliancemagazine.org/feature/why-do-diversity-and-inclusion-matter/?gclid=EAIaIQobChMInvKj0MzegAMVxfftCh2ivQV-EAAYAiAAEgKZd_D_BwE</w:t>
      </w:r>
      <w:r>
        <w:t xml:space="preserve"> (Accessed: 15 August 2023)</w:t>
      </w:r>
    </w:p>
    <w:p w14:paraId="54FBB69A" w14:textId="6AF89B03" w:rsidR="008117CE" w:rsidRDefault="008117CE" w:rsidP="00FD3F9B">
      <w:pPr>
        <w:rPr>
          <w:rFonts w:cstheme="minorHAnsi"/>
        </w:rPr>
      </w:pPr>
      <w:r>
        <w:rPr>
          <w:rFonts w:cstheme="minorHAnsi"/>
        </w:rPr>
        <w:t xml:space="preserve">Tyler, T (2017) </w:t>
      </w:r>
      <w:r w:rsidRPr="008117CE">
        <w:rPr>
          <w:rFonts w:cstheme="minorHAnsi"/>
          <w:i/>
          <w:iCs/>
        </w:rPr>
        <w:t>From Harm Reduction to Community Engagement: Redefining the Goals of American Policing in the Twenty-First Century.</w:t>
      </w:r>
      <w:r>
        <w:rPr>
          <w:rFonts w:cstheme="minorHAnsi"/>
        </w:rPr>
        <w:t xml:space="preserve"> Available at: </w:t>
      </w:r>
      <w:r w:rsidRPr="0014322D">
        <w:rPr>
          <w:rFonts w:cstheme="minorHAnsi"/>
        </w:rPr>
        <w:t>https://heinonline.org/HOL/LandingPage?handle=hein.journals/illlr111&amp;div=54&amp;id=&amp;page=</w:t>
      </w:r>
      <w:r>
        <w:rPr>
          <w:rFonts w:cstheme="minorHAnsi"/>
        </w:rPr>
        <w:t xml:space="preserve"> (Accessed: 03 August 2023)</w:t>
      </w:r>
    </w:p>
    <w:p w14:paraId="4B614540" w14:textId="3D8EA0E6" w:rsidR="00423B2B" w:rsidRDefault="00423B2B" w:rsidP="00FD3F9B">
      <w:pPr>
        <w:rPr>
          <w:rFonts w:cstheme="minorHAnsi"/>
        </w:rPr>
      </w:pPr>
      <w:r w:rsidRPr="00423B2B">
        <w:rPr>
          <w:rFonts w:cstheme="minorHAnsi"/>
        </w:rPr>
        <w:t xml:space="preserve">Vargas, S. Huey, S. &amp; Miranda, J. (2020). </w:t>
      </w:r>
      <w:r>
        <w:rPr>
          <w:rFonts w:cstheme="minorHAnsi"/>
        </w:rPr>
        <w:t>‘</w:t>
      </w:r>
      <w:r w:rsidRPr="00423B2B">
        <w:rPr>
          <w:rFonts w:cstheme="minorHAnsi"/>
        </w:rPr>
        <w:t>A critical review of current evidence on multiple types of discrimination and mental health</w:t>
      </w:r>
      <w:r>
        <w:rPr>
          <w:rFonts w:cstheme="minorHAnsi"/>
        </w:rPr>
        <w:t>’</w:t>
      </w:r>
      <w:r w:rsidRPr="00423B2B">
        <w:rPr>
          <w:rFonts w:cstheme="minorHAnsi"/>
          <w:i/>
          <w:iCs/>
        </w:rPr>
        <w:t>. American Journal of Orthopsychiatry</w:t>
      </w:r>
      <w:r w:rsidRPr="00423B2B">
        <w:rPr>
          <w:rFonts w:cstheme="minorHAnsi"/>
        </w:rPr>
        <w:t xml:space="preserve">, 90(3), </w:t>
      </w:r>
      <w:r>
        <w:rPr>
          <w:rFonts w:cstheme="minorHAnsi"/>
        </w:rPr>
        <w:t xml:space="preserve">pp. </w:t>
      </w:r>
      <w:r w:rsidRPr="00423B2B">
        <w:rPr>
          <w:rFonts w:cstheme="minorHAnsi"/>
        </w:rPr>
        <w:t xml:space="preserve">374–390. </w:t>
      </w:r>
      <w:r>
        <w:rPr>
          <w:rFonts w:cstheme="minorHAnsi"/>
        </w:rPr>
        <w:t xml:space="preserve">Available at: </w:t>
      </w:r>
      <w:r w:rsidRPr="00423B2B">
        <w:rPr>
          <w:rFonts w:cstheme="minorHAnsi"/>
        </w:rPr>
        <w:t>https://doi.org/10.1037/ort0000441</w:t>
      </w:r>
      <w:r>
        <w:rPr>
          <w:rFonts w:cstheme="minorHAnsi"/>
        </w:rPr>
        <w:t xml:space="preserve"> (Accessed: 16 August 2023)</w:t>
      </w:r>
    </w:p>
    <w:p w14:paraId="7B94C5AB" w14:textId="4733AB00" w:rsidR="00EB7E10" w:rsidRDefault="00EB7E10" w:rsidP="00FD3F9B">
      <w:pPr>
        <w:rPr>
          <w:rFonts w:cstheme="minorHAnsi"/>
        </w:rPr>
      </w:pPr>
      <w:r>
        <w:rPr>
          <w:rFonts w:cstheme="minorHAnsi"/>
        </w:rPr>
        <w:t xml:space="preserve">Williams, D. (2019) </w:t>
      </w:r>
      <w:r w:rsidRPr="00EB7E10">
        <w:rPr>
          <w:rFonts w:cstheme="minorHAnsi"/>
          <w:i/>
          <w:iCs/>
        </w:rPr>
        <w:t>Understanding how discrimination can affect health</w:t>
      </w:r>
      <w:r>
        <w:rPr>
          <w:rFonts w:cstheme="minorHAnsi"/>
        </w:rPr>
        <w:t xml:space="preserve">. Available at: </w:t>
      </w:r>
      <w:r w:rsidRPr="00EB7E10">
        <w:rPr>
          <w:rFonts w:cstheme="minorHAnsi"/>
        </w:rPr>
        <w:t>https://onlinelibrary.wiley.com/doi/full/10.1111/1475-6773.13222</w:t>
      </w:r>
      <w:r>
        <w:rPr>
          <w:rFonts w:cstheme="minorHAnsi"/>
        </w:rPr>
        <w:t xml:space="preserve"> (Accessed: 16 August 2023)</w:t>
      </w:r>
    </w:p>
    <w:p w14:paraId="3E4CC355" w14:textId="21194D7D" w:rsidR="00C33C58" w:rsidRPr="00305B90" w:rsidRDefault="00C33C58" w:rsidP="00FD3F9B">
      <w:pPr>
        <w:rPr>
          <w:rFonts w:cstheme="minorHAnsi"/>
        </w:rPr>
      </w:pPr>
      <w:r>
        <w:rPr>
          <w:rFonts w:cstheme="minorHAnsi"/>
        </w:rPr>
        <w:t xml:space="preserve">Workman-Stark, A. (2017) </w:t>
      </w:r>
      <w:r w:rsidRPr="00C33C58">
        <w:rPr>
          <w:rFonts w:cstheme="minorHAnsi"/>
          <w:i/>
          <w:iCs/>
        </w:rPr>
        <w:t>Inclusive Policing from the Inside Out</w:t>
      </w:r>
      <w:r>
        <w:rPr>
          <w:rFonts w:cstheme="minorHAnsi"/>
        </w:rPr>
        <w:t xml:space="preserve">. Available at: </w:t>
      </w:r>
      <w:r w:rsidRPr="00C33C58">
        <w:rPr>
          <w:rFonts w:cstheme="minorHAnsi"/>
        </w:rPr>
        <w:t>https://link.springer.com/book/10.1007/978-3-319-53309-4</w:t>
      </w:r>
      <w:r>
        <w:rPr>
          <w:rFonts w:cstheme="minorHAnsi"/>
        </w:rPr>
        <w:t xml:space="preserve"> (Accessed: 15 August 2023)</w:t>
      </w:r>
    </w:p>
    <w:sectPr w:rsidR="00C33C58" w:rsidRPr="00305B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26BF"/>
    <w:multiLevelType w:val="hybridMultilevel"/>
    <w:tmpl w:val="CDF859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718AD"/>
    <w:multiLevelType w:val="hybridMultilevel"/>
    <w:tmpl w:val="D42C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D1C1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4F025CE"/>
    <w:multiLevelType w:val="hybridMultilevel"/>
    <w:tmpl w:val="2334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17CF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8CE4319"/>
    <w:multiLevelType w:val="hybridMultilevel"/>
    <w:tmpl w:val="E7904126"/>
    <w:lvl w:ilvl="0" w:tplc="0C92BD1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4AE5F8C"/>
    <w:multiLevelType w:val="multilevel"/>
    <w:tmpl w:val="A8F69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3084678">
    <w:abstractNumId w:val="1"/>
  </w:num>
  <w:num w:numId="2" w16cid:durableId="1083911794">
    <w:abstractNumId w:val="2"/>
  </w:num>
  <w:num w:numId="3" w16cid:durableId="1109398846">
    <w:abstractNumId w:val="5"/>
  </w:num>
  <w:num w:numId="4" w16cid:durableId="263419265">
    <w:abstractNumId w:val="4"/>
  </w:num>
  <w:num w:numId="5" w16cid:durableId="780105637">
    <w:abstractNumId w:val="3"/>
  </w:num>
  <w:num w:numId="6" w16cid:durableId="1070931929">
    <w:abstractNumId w:val="0"/>
  </w:num>
  <w:num w:numId="7" w16cid:durableId="762887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AB"/>
    <w:rsid w:val="00005B6A"/>
    <w:rsid w:val="000319C7"/>
    <w:rsid w:val="00053B9A"/>
    <w:rsid w:val="000A1288"/>
    <w:rsid w:val="000D5DE3"/>
    <w:rsid w:val="000E049C"/>
    <w:rsid w:val="00100730"/>
    <w:rsid w:val="00101A38"/>
    <w:rsid w:val="00101EAB"/>
    <w:rsid w:val="00112FC0"/>
    <w:rsid w:val="0014322D"/>
    <w:rsid w:val="001539DE"/>
    <w:rsid w:val="001925D9"/>
    <w:rsid w:val="001A19FD"/>
    <w:rsid w:val="001B3495"/>
    <w:rsid w:val="001C4BDA"/>
    <w:rsid w:val="001E2055"/>
    <w:rsid w:val="002004A7"/>
    <w:rsid w:val="0020713E"/>
    <w:rsid w:val="00221DEE"/>
    <w:rsid w:val="00226080"/>
    <w:rsid w:val="00237E3B"/>
    <w:rsid w:val="002729BB"/>
    <w:rsid w:val="002A38AB"/>
    <w:rsid w:val="002C05B9"/>
    <w:rsid w:val="002C6492"/>
    <w:rsid w:val="003029E3"/>
    <w:rsid w:val="00305B90"/>
    <w:rsid w:val="00306776"/>
    <w:rsid w:val="00325C15"/>
    <w:rsid w:val="00327556"/>
    <w:rsid w:val="003930B0"/>
    <w:rsid w:val="003944C2"/>
    <w:rsid w:val="00396C86"/>
    <w:rsid w:val="003F6175"/>
    <w:rsid w:val="00414529"/>
    <w:rsid w:val="00423B2B"/>
    <w:rsid w:val="00443830"/>
    <w:rsid w:val="00446254"/>
    <w:rsid w:val="004465D9"/>
    <w:rsid w:val="004C4B81"/>
    <w:rsid w:val="00503925"/>
    <w:rsid w:val="00504671"/>
    <w:rsid w:val="00511172"/>
    <w:rsid w:val="00536A7F"/>
    <w:rsid w:val="00565503"/>
    <w:rsid w:val="0059741E"/>
    <w:rsid w:val="0060316A"/>
    <w:rsid w:val="00611648"/>
    <w:rsid w:val="00626099"/>
    <w:rsid w:val="0063106F"/>
    <w:rsid w:val="00641ABC"/>
    <w:rsid w:val="0068008A"/>
    <w:rsid w:val="00681F73"/>
    <w:rsid w:val="006A2D50"/>
    <w:rsid w:val="006F4304"/>
    <w:rsid w:val="00740656"/>
    <w:rsid w:val="007579EF"/>
    <w:rsid w:val="007754EE"/>
    <w:rsid w:val="007A2056"/>
    <w:rsid w:val="007C43E2"/>
    <w:rsid w:val="007E40FB"/>
    <w:rsid w:val="008117CE"/>
    <w:rsid w:val="00816084"/>
    <w:rsid w:val="00875CAD"/>
    <w:rsid w:val="00893F0D"/>
    <w:rsid w:val="008B41D6"/>
    <w:rsid w:val="008D050D"/>
    <w:rsid w:val="008D11DA"/>
    <w:rsid w:val="00900CFF"/>
    <w:rsid w:val="00923BFC"/>
    <w:rsid w:val="009539D1"/>
    <w:rsid w:val="00955B37"/>
    <w:rsid w:val="00962C8D"/>
    <w:rsid w:val="00971FDA"/>
    <w:rsid w:val="009A18AA"/>
    <w:rsid w:val="009C2A50"/>
    <w:rsid w:val="009F1453"/>
    <w:rsid w:val="00A04EED"/>
    <w:rsid w:val="00A3393F"/>
    <w:rsid w:val="00A41505"/>
    <w:rsid w:val="00A928A7"/>
    <w:rsid w:val="00B265F9"/>
    <w:rsid w:val="00B64A49"/>
    <w:rsid w:val="00B8443F"/>
    <w:rsid w:val="00BA56FD"/>
    <w:rsid w:val="00BA72EE"/>
    <w:rsid w:val="00BB5584"/>
    <w:rsid w:val="00BF712F"/>
    <w:rsid w:val="00C139A3"/>
    <w:rsid w:val="00C203B1"/>
    <w:rsid w:val="00C33C58"/>
    <w:rsid w:val="00C57303"/>
    <w:rsid w:val="00C6151F"/>
    <w:rsid w:val="00C74E80"/>
    <w:rsid w:val="00CB0BAE"/>
    <w:rsid w:val="00CB4BF2"/>
    <w:rsid w:val="00CC73EF"/>
    <w:rsid w:val="00CD6EAE"/>
    <w:rsid w:val="00D02D18"/>
    <w:rsid w:val="00D12D05"/>
    <w:rsid w:val="00D33AB9"/>
    <w:rsid w:val="00D441B8"/>
    <w:rsid w:val="00D575B8"/>
    <w:rsid w:val="00D86A93"/>
    <w:rsid w:val="00DA0062"/>
    <w:rsid w:val="00DA363C"/>
    <w:rsid w:val="00DC22B3"/>
    <w:rsid w:val="00DE35B9"/>
    <w:rsid w:val="00E143AE"/>
    <w:rsid w:val="00E244C6"/>
    <w:rsid w:val="00E413DF"/>
    <w:rsid w:val="00E44881"/>
    <w:rsid w:val="00E728D0"/>
    <w:rsid w:val="00EA1B2D"/>
    <w:rsid w:val="00EB513E"/>
    <w:rsid w:val="00EB7E10"/>
    <w:rsid w:val="00EC492B"/>
    <w:rsid w:val="00EC4FE9"/>
    <w:rsid w:val="00EF6CA7"/>
    <w:rsid w:val="00F24CF9"/>
    <w:rsid w:val="00F51AAD"/>
    <w:rsid w:val="00F66C74"/>
    <w:rsid w:val="00F909B6"/>
    <w:rsid w:val="00FB6D61"/>
    <w:rsid w:val="00FD3F9B"/>
    <w:rsid w:val="00FF2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05BE4"/>
  <w15:chartTrackingRefBased/>
  <w15:docId w15:val="{7B7CE4ED-71DB-4044-8F53-6A4CF01DC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8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5D9"/>
    <w:pPr>
      <w:ind w:left="720"/>
      <w:contextualSpacing/>
    </w:pPr>
  </w:style>
  <w:style w:type="character" w:styleId="Hyperlink">
    <w:name w:val="Hyperlink"/>
    <w:basedOn w:val="DefaultParagraphFont"/>
    <w:uiPriority w:val="99"/>
    <w:unhideWhenUsed/>
    <w:rsid w:val="00305B90"/>
    <w:rPr>
      <w:color w:val="0563C1" w:themeColor="hyperlink"/>
      <w:u w:val="single"/>
    </w:rPr>
  </w:style>
  <w:style w:type="character" w:styleId="UnresolvedMention">
    <w:name w:val="Unresolved Mention"/>
    <w:basedOn w:val="DefaultParagraphFont"/>
    <w:uiPriority w:val="99"/>
    <w:semiHidden/>
    <w:unhideWhenUsed/>
    <w:rsid w:val="00305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430059">
      <w:bodyDiv w:val="1"/>
      <w:marLeft w:val="0"/>
      <w:marRight w:val="0"/>
      <w:marTop w:val="0"/>
      <w:marBottom w:val="0"/>
      <w:divBdr>
        <w:top w:val="none" w:sz="0" w:space="0" w:color="auto"/>
        <w:left w:val="none" w:sz="0" w:space="0" w:color="auto"/>
        <w:bottom w:val="none" w:sz="0" w:space="0" w:color="auto"/>
        <w:right w:val="none" w:sz="0" w:space="0" w:color="auto"/>
      </w:divBdr>
    </w:div>
    <w:div w:id="651100757">
      <w:bodyDiv w:val="1"/>
      <w:marLeft w:val="0"/>
      <w:marRight w:val="0"/>
      <w:marTop w:val="0"/>
      <w:marBottom w:val="0"/>
      <w:divBdr>
        <w:top w:val="none" w:sz="0" w:space="0" w:color="auto"/>
        <w:left w:val="none" w:sz="0" w:space="0" w:color="auto"/>
        <w:bottom w:val="none" w:sz="0" w:space="0" w:color="auto"/>
        <w:right w:val="none" w:sz="0" w:space="0" w:color="auto"/>
      </w:divBdr>
    </w:div>
    <w:div w:id="1149984085">
      <w:bodyDiv w:val="1"/>
      <w:marLeft w:val="0"/>
      <w:marRight w:val="0"/>
      <w:marTop w:val="0"/>
      <w:marBottom w:val="0"/>
      <w:divBdr>
        <w:top w:val="none" w:sz="0" w:space="0" w:color="auto"/>
        <w:left w:val="none" w:sz="0" w:space="0" w:color="auto"/>
        <w:bottom w:val="none" w:sz="0" w:space="0" w:color="auto"/>
        <w:right w:val="none" w:sz="0" w:space="0" w:color="auto"/>
      </w:divBdr>
    </w:div>
    <w:div w:id="153098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8150</TotalTime>
  <Pages>10</Pages>
  <Words>5018</Words>
  <Characters>28603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Murray,Ieuan swp8147</dc:creator>
  <cp:keywords/>
  <dc:description/>
  <cp:lastModifiedBy>Murray,Ieuan swp8147</cp:lastModifiedBy>
  <cp:revision>73</cp:revision>
  <dcterms:created xsi:type="dcterms:W3CDTF">2023-01-17T17:04:00Z</dcterms:created>
  <dcterms:modified xsi:type="dcterms:W3CDTF">2023-09-03T10:35:00Z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2023-01-17T16:54:36Z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cf7ec2a6-5fbc-4f5f-a61f-3946c99f033b</vt:lpwstr>
  </property>
  <property fmtid="{D5CDD505-2E9C-101B-9397-08002B2CF9AE}" pid="8" name="MSIP_Label_66cf8fe5-b7b7-4df7-b38d-1c61ac2f6639_ContentBits">
    <vt:lpwstr>0</vt:lpwstr>
  </property>
</Properties>
</file>