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9A08F" w14:textId="21C61AE7" w:rsidR="009D2857" w:rsidRDefault="009D2857" w:rsidP="00B72CC4">
      <w:pPr>
        <w:jc w:val="center"/>
        <w:rPr>
          <w:rFonts w:ascii="Times New Roman" w:hAnsi="Times New Roman" w:cs="Times New Roman"/>
          <w:b/>
          <w:bCs/>
          <w:sz w:val="28"/>
          <w:szCs w:val="28"/>
        </w:rPr>
      </w:pPr>
      <w:r>
        <w:rPr>
          <w:rFonts w:ascii="Times New Roman" w:hAnsi="Times New Roman" w:cs="Times New Roman"/>
          <w:b/>
          <w:bCs/>
          <w:sz w:val="28"/>
          <w:szCs w:val="28"/>
        </w:rPr>
        <w:t>1901968</w:t>
      </w:r>
    </w:p>
    <w:p w14:paraId="4802D5C0" w14:textId="77777777" w:rsidR="009D2857" w:rsidRDefault="009D2857" w:rsidP="00B72CC4">
      <w:pPr>
        <w:jc w:val="center"/>
        <w:rPr>
          <w:rFonts w:ascii="Times New Roman" w:hAnsi="Times New Roman" w:cs="Times New Roman"/>
          <w:b/>
          <w:bCs/>
          <w:sz w:val="28"/>
          <w:szCs w:val="28"/>
        </w:rPr>
      </w:pPr>
    </w:p>
    <w:p w14:paraId="0A421F7F" w14:textId="36286EA6" w:rsidR="00763E95" w:rsidRDefault="00B72CC4" w:rsidP="00B72CC4">
      <w:pPr>
        <w:jc w:val="center"/>
        <w:rPr>
          <w:rFonts w:ascii="Times New Roman" w:hAnsi="Times New Roman" w:cs="Times New Roman"/>
          <w:b/>
          <w:bCs/>
          <w:sz w:val="28"/>
          <w:szCs w:val="28"/>
        </w:rPr>
      </w:pPr>
      <w:r w:rsidRPr="00B72CC4">
        <w:rPr>
          <w:rFonts w:ascii="Times New Roman" w:hAnsi="Times New Roman" w:cs="Times New Roman"/>
          <w:b/>
          <w:bCs/>
          <w:sz w:val="28"/>
          <w:szCs w:val="28"/>
        </w:rPr>
        <w:t>Critically reflect on your use of the foundational skills of counselling.</w:t>
      </w:r>
    </w:p>
    <w:p w14:paraId="6F32F666" w14:textId="112388C4" w:rsidR="00B72CC4" w:rsidRDefault="00B72CC4" w:rsidP="009D2857">
      <w:pPr>
        <w:rPr>
          <w:rFonts w:ascii="Times New Roman" w:hAnsi="Times New Roman" w:cs="Times New Roman"/>
          <w:b/>
          <w:bCs/>
          <w:sz w:val="28"/>
          <w:szCs w:val="28"/>
        </w:rPr>
      </w:pPr>
    </w:p>
    <w:p w14:paraId="0A0C8039" w14:textId="77777777" w:rsidR="00B72CC4" w:rsidRDefault="00B72CC4" w:rsidP="00B72CC4">
      <w:pPr>
        <w:rPr>
          <w:rFonts w:ascii="Times New Roman" w:hAnsi="Times New Roman" w:cs="Times New Roman"/>
          <w:sz w:val="28"/>
          <w:szCs w:val="28"/>
        </w:rPr>
      </w:pPr>
    </w:p>
    <w:p w14:paraId="59A7E45B" w14:textId="77777777" w:rsidR="009D2857" w:rsidRDefault="009D2857" w:rsidP="009D2857">
      <w:pPr>
        <w:spacing w:line="480" w:lineRule="auto"/>
        <w:ind w:firstLine="720"/>
        <w:rPr>
          <w:rFonts w:ascii="Times New Roman" w:hAnsi="Times New Roman" w:cs="Times New Roman"/>
        </w:rPr>
      </w:pPr>
      <w:r w:rsidRPr="009D2857">
        <w:rPr>
          <w:rFonts w:ascii="Times New Roman" w:hAnsi="Times New Roman" w:cs="Times New Roman"/>
        </w:rPr>
        <w:t>The current literature is devised to critically reflect upon the use of my personal counselling skills as a student counsellor with reference to a practical skills video session completed. To create a perfectly managed counselling session all counselling skills stated within the research literature would need to be used. However, within a person-centred approach to therapy, the likelihood of all counselling and therapeutic skills being used in one session is extremely unlikely due to the exclusivity of the client’s approach to the discussion. Throughout this literature, a critical reflection on the skills used and developed by the student counsellor will be discussed whilst exploration into key areas for development.</w:t>
      </w:r>
    </w:p>
    <w:p w14:paraId="77ABA5C1" w14:textId="31E5B7F5" w:rsidR="009D2857" w:rsidRDefault="00B72CC4" w:rsidP="009D2857">
      <w:pPr>
        <w:spacing w:line="480" w:lineRule="auto"/>
        <w:rPr>
          <w:rFonts w:ascii="Times New Roman" w:hAnsi="Times New Roman" w:cs="Times New Roman"/>
        </w:rPr>
      </w:pPr>
      <w:r w:rsidRPr="00D22217">
        <w:rPr>
          <w:rFonts w:ascii="Times New Roman" w:hAnsi="Times New Roman" w:cs="Times New Roman"/>
        </w:rPr>
        <w:tab/>
      </w:r>
      <w:r w:rsidR="009D2857" w:rsidRPr="009D2857">
        <w:rPr>
          <w:rFonts w:ascii="Times New Roman" w:hAnsi="Times New Roman" w:cs="Times New Roman"/>
        </w:rPr>
        <w:t xml:space="preserve">The use of foundational skills of counselling by the student counsellor was critically explored by use of the practical counselling skills recording session. This session led by a student counsellor with a student client was managed in a safe and ethical adhering to the BACP Ethical Framework for the Counselling Professions (Ethical Framework for the Counselling Professions, 2018). Ethical values, principles and personal moral qualities were adhered to throughout the 30-minute session. Many of these were explained during the student counsellors contracting with the client. As seen within the practical skills video, between times 00:01 and 01:40, the student counsellor described in detail the structure of the session whilst ensuring confidentiality, respect, non-judgement, care, and good practice throughout the session. The student counsellor ensured the student client was able to make a fully informed decision to consent to the session by explaining that the session would be confidential, yet, the session would be recorded for examining reasoning, there was an observer and that the student counsellor’s </w:t>
      </w:r>
      <w:r w:rsidR="009D2857" w:rsidRPr="009D2857">
        <w:rPr>
          <w:rFonts w:ascii="Times New Roman" w:hAnsi="Times New Roman" w:cs="Times New Roman"/>
        </w:rPr>
        <w:t>supervisor,</w:t>
      </w:r>
      <w:r w:rsidR="009D2857" w:rsidRPr="009D2857">
        <w:rPr>
          <w:rFonts w:ascii="Times New Roman" w:hAnsi="Times New Roman" w:cs="Times New Roman"/>
        </w:rPr>
        <w:t xml:space="preserve"> and the external examiner would have availability to watch the session. This was extremely important to ensure the student client </w:t>
      </w:r>
      <w:r w:rsidR="009D2857" w:rsidRPr="009D2857">
        <w:rPr>
          <w:rFonts w:ascii="Times New Roman" w:hAnsi="Times New Roman" w:cs="Times New Roman"/>
        </w:rPr>
        <w:lastRenderedPageBreak/>
        <w:t xml:space="preserve">was fully aware of all that would be able to view what would be discussed and to only proceed if happy to do so. Trust by clients in counselling for the counsellor and the process of counselling in therapeutic practice is a fundamental element to building a professional relationship in line with standards and ethics (Bond, 2015). Clients place their confidence and trust in an individual who is dedicated to functioning in their client's best interests by applying their skills and knowledge to their feelings of vulnerability. By establishing standards for their practitioners and demanding that they </w:t>
      </w:r>
      <w:r w:rsidR="00035DB0" w:rsidRPr="009D2857">
        <w:rPr>
          <w:rFonts w:ascii="Times New Roman" w:hAnsi="Times New Roman" w:cs="Times New Roman"/>
        </w:rPr>
        <w:t>act</w:t>
      </w:r>
      <w:r w:rsidR="009D2857" w:rsidRPr="009D2857">
        <w:rPr>
          <w:rFonts w:ascii="Times New Roman" w:hAnsi="Times New Roman" w:cs="Times New Roman"/>
        </w:rPr>
        <w:t xml:space="preserve"> ethically, professionals </w:t>
      </w:r>
      <w:r w:rsidR="00035DB0" w:rsidRPr="009D2857">
        <w:rPr>
          <w:rFonts w:ascii="Times New Roman" w:hAnsi="Times New Roman" w:cs="Times New Roman"/>
        </w:rPr>
        <w:t>support</w:t>
      </w:r>
      <w:r w:rsidR="009D2857" w:rsidRPr="009D2857">
        <w:rPr>
          <w:rFonts w:ascii="Times New Roman" w:hAnsi="Times New Roman" w:cs="Times New Roman"/>
        </w:rPr>
        <w:t xml:space="preserve"> and protect this trust. The best </w:t>
      </w:r>
      <w:r w:rsidR="00035DB0" w:rsidRPr="009D2857">
        <w:rPr>
          <w:rFonts w:ascii="Times New Roman" w:hAnsi="Times New Roman" w:cs="Times New Roman"/>
        </w:rPr>
        <w:t>conditions</w:t>
      </w:r>
      <w:r w:rsidR="009D2857" w:rsidRPr="009D2857">
        <w:rPr>
          <w:rFonts w:ascii="Times New Roman" w:hAnsi="Times New Roman" w:cs="Times New Roman"/>
        </w:rPr>
        <w:t xml:space="preserve"> for both the </w:t>
      </w:r>
      <w:r w:rsidR="001E0A0B" w:rsidRPr="009D2857">
        <w:rPr>
          <w:rFonts w:ascii="Times New Roman" w:hAnsi="Times New Roman" w:cs="Times New Roman"/>
        </w:rPr>
        <w:t>therapist</w:t>
      </w:r>
      <w:r w:rsidR="009D2857" w:rsidRPr="009D2857">
        <w:rPr>
          <w:rFonts w:ascii="Times New Roman" w:hAnsi="Times New Roman" w:cs="Times New Roman"/>
        </w:rPr>
        <w:t xml:space="preserve"> to work </w:t>
      </w:r>
      <w:r w:rsidR="001E0A0B">
        <w:rPr>
          <w:rFonts w:ascii="Times New Roman" w:hAnsi="Times New Roman" w:cs="Times New Roman"/>
        </w:rPr>
        <w:t>professionally</w:t>
      </w:r>
      <w:r w:rsidR="009D2857" w:rsidRPr="009D2857">
        <w:rPr>
          <w:rFonts w:ascii="Times New Roman" w:hAnsi="Times New Roman" w:cs="Times New Roman"/>
        </w:rPr>
        <w:t xml:space="preserve"> and for clients to freely discuss </w:t>
      </w:r>
      <w:r w:rsidR="001E0A0B">
        <w:rPr>
          <w:rFonts w:ascii="Times New Roman" w:hAnsi="Times New Roman" w:cs="Times New Roman"/>
        </w:rPr>
        <w:t>topics</w:t>
      </w:r>
      <w:r w:rsidR="009D2857" w:rsidRPr="009D2857">
        <w:rPr>
          <w:rFonts w:ascii="Times New Roman" w:hAnsi="Times New Roman" w:cs="Times New Roman"/>
        </w:rPr>
        <w:t xml:space="preserve"> </w:t>
      </w:r>
      <w:r w:rsidR="001E0A0B">
        <w:rPr>
          <w:rFonts w:ascii="Times New Roman" w:hAnsi="Times New Roman" w:cs="Times New Roman"/>
        </w:rPr>
        <w:t xml:space="preserve">that are </w:t>
      </w:r>
      <w:proofErr w:type="spellStart"/>
      <w:r w:rsidR="001E0A0B">
        <w:rPr>
          <w:rFonts w:ascii="Times New Roman" w:hAnsi="Times New Roman" w:cs="Times New Roman"/>
        </w:rPr>
        <w:t>torubiling</w:t>
      </w:r>
      <w:proofErr w:type="spellEnd"/>
      <w:r w:rsidR="009D2857" w:rsidRPr="009D2857">
        <w:rPr>
          <w:rFonts w:ascii="Times New Roman" w:hAnsi="Times New Roman" w:cs="Times New Roman"/>
        </w:rPr>
        <w:t xml:space="preserve"> them are created by high standards and ethical practice (Bond, 2015). Counsellors have a duty of care to their practice and ensure the ethical practice of non-maleficence within sessions (Bond, 2015). Throughout the recorded practical session, </w:t>
      </w:r>
      <w:r w:rsidR="009D2857" w:rsidRPr="009D2857">
        <w:rPr>
          <w:rFonts w:ascii="Times New Roman" w:hAnsi="Times New Roman" w:cs="Times New Roman"/>
        </w:rPr>
        <w:t>this</w:t>
      </w:r>
      <w:r w:rsidR="009D2857" w:rsidRPr="009D2857">
        <w:rPr>
          <w:rFonts w:ascii="Times New Roman" w:hAnsi="Times New Roman" w:cs="Times New Roman"/>
        </w:rPr>
        <w:t xml:space="preserve"> was adhered to. A safe, quiet, and controlled environment was available for the student client to speak freely with no risk of physical or psychological harm caused. Research literature has discovered ways in which clients can be subject to harm by counsellors providing inappropriate or misleading advice to influence clients’ views and opinions on matters of concern by implementing personal judgements (Bond, 2015). However, within the practical recording session, it can be viewed that no form of interference with the student clients’ opinions was made and caused any physical or psychological harm by the student counsellor. Additionally, in line with safety, the student counsellor did bring attention to the specialist level of them only being a student practising counselling skills and that if there was any concern that was above their ability to deal with then their supervisor would have been made aware at time 01:05. However, perhaps clarity in this would have been more valuable to fully explain the level of severity, for example, risk to the individual themselves or others around the student client. There was an opportunity to describe and </w:t>
      </w:r>
      <w:r w:rsidR="009D2857" w:rsidRPr="009D2857">
        <w:rPr>
          <w:rFonts w:ascii="Times New Roman" w:hAnsi="Times New Roman" w:cs="Times New Roman"/>
        </w:rPr>
        <w:lastRenderedPageBreak/>
        <w:t xml:space="preserve">discuss the resources available within the university to seek if needed such as student services. </w:t>
      </w:r>
    </w:p>
    <w:p w14:paraId="2B217F5E" w14:textId="37945BAB" w:rsidR="009D2857" w:rsidRDefault="009D2857" w:rsidP="00D30B74">
      <w:pPr>
        <w:spacing w:line="480" w:lineRule="auto"/>
        <w:ind w:firstLine="720"/>
        <w:jc w:val="both"/>
        <w:rPr>
          <w:rFonts w:ascii="Times New Roman" w:hAnsi="Times New Roman" w:cs="Times New Roman"/>
        </w:rPr>
      </w:pPr>
      <w:r w:rsidRPr="009D2857">
        <w:rPr>
          <w:rFonts w:ascii="Times New Roman" w:hAnsi="Times New Roman" w:cs="Times New Roman"/>
        </w:rPr>
        <w:t xml:space="preserve">Furthermore, within the contracting, although there were no safety measures in place at the time in line with coronavirus, this was brought to the student client’s attention and an opportunity was given to increase safety measures if requested. Moreover, within contracting the student counsellor made water and tissues available at the side for the student client to use if needed. The duty of care to clients in line with the BACP guidelines (Ethical Framework for the Counselling Professions, 2018) was adhered to, to ensure the student client was made to feel comfortable, </w:t>
      </w:r>
      <w:r w:rsidRPr="009D2857">
        <w:rPr>
          <w:rFonts w:ascii="Times New Roman" w:hAnsi="Times New Roman" w:cs="Times New Roman"/>
        </w:rPr>
        <w:t>vulnerable,</w:t>
      </w:r>
      <w:r w:rsidRPr="009D2857">
        <w:rPr>
          <w:rFonts w:ascii="Times New Roman" w:hAnsi="Times New Roman" w:cs="Times New Roman"/>
        </w:rPr>
        <w:t xml:space="preserve"> and safe during the session.  </w:t>
      </w:r>
    </w:p>
    <w:p w14:paraId="6DC4E2CE" w14:textId="77777777" w:rsidR="009D2857" w:rsidRDefault="009D2857" w:rsidP="00D22217">
      <w:pPr>
        <w:spacing w:line="480" w:lineRule="auto"/>
        <w:ind w:firstLine="720"/>
        <w:jc w:val="both"/>
        <w:rPr>
          <w:rFonts w:ascii="Times New Roman" w:hAnsi="Times New Roman" w:cs="Times New Roman"/>
        </w:rPr>
      </w:pPr>
      <w:r w:rsidRPr="009D2857">
        <w:rPr>
          <w:rFonts w:ascii="Times New Roman" w:hAnsi="Times New Roman" w:cs="Times New Roman"/>
        </w:rPr>
        <w:t xml:space="preserve">Clients must become familiar with and comprehend the therapeutic environment in arrange to feel safe and protected there. Giving clients empathic space entails giving them complete attention and placing all own worries and concerns on hold for the entirety of the session. Even though the counsellor is completely accessible to the client, Winnicott (1965) named this holding. As the counsellor, you provide yourself to one’s client intellectually through one thought process, physically through one’s involvement, stillness, and body language, eye contact and on an emotional level through the willingness to pay attention to and receive what is frequently difficult and painful material and react appropriately with empathy (Green, 2010). This includes the non-use of any distractive material such as mobile phones, checking watches for time management or having a noisy environment (Green, 2010). All these were adhered to within the practical counselling session, as no distractive components were evident and there was a clock placed above the student client's head for the student counsellor to keep track of time management without distracting the student client which can be seen throughout the video session the student counsellor glancing up at. </w:t>
      </w:r>
    </w:p>
    <w:p w14:paraId="6AAC1B80" w14:textId="3F44BAAC" w:rsidR="009D2857" w:rsidRDefault="009D2857" w:rsidP="00035DB0">
      <w:pPr>
        <w:spacing w:line="480" w:lineRule="auto"/>
        <w:ind w:firstLine="720"/>
        <w:jc w:val="both"/>
        <w:rPr>
          <w:rFonts w:ascii="Times New Roman" w:hAnsi="Times New Roman" w:cs="Times New Roman"/>
        </w:rPr>
      </w:pPr>
      <w:r w:rsidRPr="009D2857">
        <w:rPr>
          <w:rFonts w:ascii="Times New Roman" w:hAnsi="Times New Roman" w:cs="Times New Roman"/>
        </w:rPr>
        <w:t xml:space="preserve">Demonstrating active listening skills as a counsellor is crucial to building a rapport with a client, allowing them to feel comfortable in sharing their concerns with the belief someone is </w:t>
      </w:r>
      <w:r w:rsidRPr="009D2857">
        <w:rPr>
          <w:rFonts w:ascii="Times New Roman" w:hAnsi="Times New Roman" w:cs="Times New Roman"/>
        </w:rPr>
        <w:lastRenderedPageBreak/>
        <w:t xml:space="preserve">listening to them (Aldridge &amp; Rigby, 2001; Brand, 2014). Displaying a level of attending to the conversation and engagement with a client using non-verbal communication in the acronym SOLER is deeply important and can be seen during the practical recording skills session. The student counsellor ensured an inviting and open posture, which involves sitting with the arms on the chair's arms or in the lap, is typically relaxed and can also be preserved for a respectable amount of time without fidgeting (Aldridge &amp; Rigby, 2001; Brand, 2014). This can be evident at time 02:15 yet is managed well throughout the session whilst maintaining good eye contact with the client throughout to build a relationship with the student client. During developing the relationship, the counsellor can </w:t>
      </w:r>
      <w:r w:rsidR="00035DB0" w:rsidRPr="009D2857">
        <w:rPr>
          <w:rFonts w:ascii="Times New Roman" w:hAnsi="Times New Roman" w:cs="Times New Roman"/>
        </w:rPr>
        <w:t>determine</w:t>
      </w:r>
      <w:r w:rsidRPr="009D2857">
        <w:rPr>
          <w:rFonts w:ascii="Times New Roman" w:hAnsi="Times New Roman" w:cs="Times New Roman"/>
        </w:rPr>
        <w:t xml:space="preserve"> a</w:t>
      </w:r>
      <w:r w:rsidR="00035DB0">
        <w:rPr>
          <w:rFonts w:ascii="Times New Roman" w:hAnsi="Times New Roman" w:cs="Times New Roman"/>
        </w:rPr>
        <w:t>n</w:t>
      </w:r>
      <w:r w:rsidRPr="009D2857">
        <w:rPr>
          <w:rFonts w:ascii="Times New Roman" w:hAnsi="Times New Roman" w:cs="Times New Roman"/>
        </w:rPr>
        <w:t xml:space="preserve"> </w:t>
      </w:r>
      <w:r w:rsidR="00035DB0">
        <w:rPr>
          <w:rFonts w:ascii="Times New Roman" w:hAnsi="Times New Roman" w:cs="Times New Roman"/>
        </w:rPr>
        <w:t>environment</w:t>
      </w:r>
      <w:r w:rsidRPr="009D2857">
        <w:rPr>
          <w:rFonts w:ascii="Times New Roman" w:hAnsi="Times New Roman" w:cs="Times New Roman"/>
        </w:rPr>
        <w:t xml:space="preserve"> where the client feels </w:t>
      </w:r>
      <w:r w:rsidR="00035DB0" w:rsidRPr="009D2857">
        <w:rPr>
          <w:rFonts w:ascii="Times New Roman" w:hAnsi="Times New Roman" w:cs="Times New Roman"/>
        </w:rPr>
        <w:t>relaxed</w:t>
      </w:r>
      <w:r w:rsidRPr="009D2857">
        <w:rPr>
          <w:rFonts w:ascii="Times New Roman" w:hAnsi="Times New Roman" w:cs="Times New Roman"/>
        </w:rPr>
        <w:t xml:space="preserve"> sharing their </w:t>
      </w:r>
      <w:r w:rsidR="00035DB0" w:rsidRPr="009D2857">
        <w:rPr>
          <w:rFonts w:ascii="Times New Roman" w:hAnsi="Times New Roman" w:cs="Times New Roman"/>
        </w:rPr>
        <w:t>difficulties</w:t>
      </w:r>
      <w:r w:rsidRPr="009D2857">
        <w:rPr>
          <w:rFonts w:ascii="Times New Roman" w:hAnsi="Times New Roman" w:cs="Times New Roman"/>
        </w:rPr>
        <w:t xml:space="preserve"> and stories. This stage </w:t>
      </w:r>
      <w:r w:rsidR="00035DB0" w:rsidRPr="009D2857">
        <w:rPr>
          <w:rFonts w:ascii="Times New Roman" w:hAnsi="Times New Roman" w:cs="Times New Roman"/>
        </w:rPr>
        <w:t>highlights</w:t>
      </w:r>
      <w:r w:rsidRPr="009D2857">
        <w:rPr>
          <w:rFonts w:ascii="Times New Roman" w:hAnsi="Times New Roman" w:cs="Times New Roman"/>
        </w:rPr>
        <w:t xml:space="preserve"> on relationship development, problem recognition, and problem evaluation. The existence and interaction of the qualities, summarising,</w:t>
      </w:r>
      <w:r w:rsidR="00035DB0" w:rsidRPr="00035DB0">
        <w:rPr>
          <w:rFonts w:ascii="Times New Roman" w:hAnsi="Times New Roman" w:cs="Times New Roman"/>
        </w:rPr>
        <w:t xml:space="preserve"> </w:t>
      </w:r>
      <w:r w:rsidR="00035DB0" w:rsidRPr="009D2857">
        <w:rPr>
          <w:rFonts w:ascii="Times New Roman" w:hAnsi="Times New Roman" w:cs="Times New Roman"/>
        </w:rPr>
        <w:t>paraphrasing,</w:t>
      </w:r>
      <w:r w:rsidR="00035DB0">
        <w:rPr>
          <w:rFonts w:ascii="Times New Roman" w:hAnsi="Times New Roman" w:cs="Times New Roman"/>
        </w:rPr>
        <w:t xml:space="preserve"> </w:t>
      </w:r>
      <w:r w:rsidRPr="009D2857">
        <w:rPr>
          <w:rFonts w:ascii="Times New Roman" w:hAnsi="Times New Roman" w:cs="Times New Roman"/>
        </w:rPr>
        <w:t>identifying, and reflecting feelings meaning</w:t>
      </w:r>
      <w:r w:rsidR="00035DB0">
        <w:rPr>
          <w:rFonts w:ascii="Times New Roman" w:hAnsi="Times New Roman" w:cs="Times New Roman"/>
        </w:rPr>
        <w:t>s</w:t>
      </w:r>
      <w:r w:rsidRPr="009D2857">
        <w:rPr>
          <w:rFonts w:ascii="Times New Roman" w:hAnsi="Times New Roman" w:cs="Times New Roman"/>
        </w:rPr>
        <w:t xml:space="preserve">, and </w:t>
      </w:r>
      <w:r w:rsidR="00035DB0" w:rsidRPr="009D2857">
        <w:rPr>
          <w:rFonts w:ascii="Times New Roman" w:hAnsi="Times New Roman" w:cs="Times New Roman"/>
        </w:rPr>
        <w:t>questioning</w:t>
      </w:r>
      <w:r w:rsidRPr="009D2857">
        <w:rPr>
          <w:rFonts w:ascii="Times New Roman" w:hAnsi="Times New Roman" w:cs="Times New Roman"/>
        </w:rPr>
        <w:t xml:space="preserve"> are additional core skills that can be used to improve communication and </w:t>
      </w:r>
      <w:r w:rsidR="00035DB0">
        <w:rPr>
          <w:rFonts w:ascii="Times New Roman" w:hAnsi="Times New Roman" w:cs="Times New Roman"/>
        </w:rPr>
        <w:t>develop</w:t>
      </w:r>
      <w:r w:rsidRPr="009D2857">
        <w:rPr>
          <w:rFonts w:ascii="Times New Roman" w:hAnsi="Times New Roman" w:cs="Times New Roman"/>
        </w:rPr>
        <w:t xml:space="preserve"> on the earlier skills (Midwinter &amp; Dickson, 2015). </w:t>
      </w:r>
    </w:p>
    <w:p w14:paraId="7B86C8D8" w14:textId="1B46DA29" w:rsidR="009D2857" w:rsidRDefault="009D2857" w:rsidP="00D22217">
      <w:pPr>
        <w:spacing w:line="480" w:lineRule="auto"/>
        <w:ind w:firstLine="720"/>
        <w:jc w:val="both"/>
        <w:rPr>
          <w:rFonts w:ascii="Times New Roman" w:hAnsi="Times New Roman" w:cs="Times New Roman"/>
        </w:rPr>
      </w:pPr>
      <w:r>
        <w:rPr>
          <w:rFonts w:ascii="Times New Roman" w:hAnsi="Times New Roman" w:cs="Times New Roman"/>
        </w:rPr>
        <w:t>Furthermore</w:t>
      </w:r>
      <w:r w:rsidRPr="009D2857">
        <w:rPr>
          <w:rFonts w:ascii="Times New Roman" w:hAnsi="Times New Roman" w:cs="Times New Roman"/>
        </w:rPr>
        <w:t xml:space="preserve">, after contracting had taken place the student counsellor opened the session with an open question allowing the student client to discuss what they desired. At 02.10 the student client mentioned that they were unaware of what had previously been discussed in the session before. However, as the student counsellor, I had decided to not approach the previous session discussions as the session was client-centred in what they wanted to bring to the session with no influence from the student counsellor. Furthermore, as the session was only for 30 minutes, this was refrained due to being time limited. Although most counselling sessions last approximately one hour or equivalent, it was important to make the most of the limited time available (Slive &amp; </w:t>
      </w:r>
      <w:proofErr w:type="spellStart"/>
      <w:r w:rsidRPr="009D2857">
        <w:rPr>
          <w:rFonts w:ascii="Times New Roman" w:hAnsi="Times New Roman" w:cs="Times New Roman"/>
        </w:rPr>
        <w:t>Bobele</w:t>
      </w:r>
      <w:proofErr w:type="spellEnd"/>
      <w:r w:rsidRPr="009D2857">
        <w:rPr>
          <w:rFonts w:ascii="Times New Roman" w:hAnsi="Times New Roman" w:cs="Times New Roman"/>
        </w:rPr>
        <w:t>, 2012). Therefore, allowed the student client to direct the conversation in the way they wanted.</w:t>
      </w:r>
    </w:p>
    <w:p w14:paraId="0E3D7076" w14:textId="3F92F47F" w:rsidR="009D2857" w:rsidRDefault="009D2857" w:rsidP="001E45A3">
      <w:pPr>
        <w:spacing w:line="480" w:lineRule="auto"/>
        <w:ind w:firstLine="720"/>
        <w:jc w:val="both"/>
        <w:rPr>
          <w:rFonts w:ascii="Times New Roman" w:hAnsi="Times New Roman" w:cs="Times New Roman"/>
        </w:rPr>
      </w:pPr>
      <w:r>
        <w:rPr>
          <w:rFonts w:ascii="Times New Roman" w:hAnsi="Times New Roman" w:cs="Times New Roman"/>
        </w:rPr>
        <w:lastRenderedPageBreak/>
        <w:t>F</w:t>
      </w:r>
      <w:r w:rsidRPr="009D2857">
        <w:rPr>
          <w:rFonts w:ascii="Times New Roman" w:hAnsi="Times New Roman" w:cs="Times New Roman"/>
        </w:rPr>
        <w:t xml:space="preserve">rom critically evaluating it can be noted that at time 03:06 there could have been potential for the student client as the student counsellor to expand on the topic of conversation more in line with the feelings associated with overthinking. I as the student counsellor had allowed a brief pause at time 03:18 to allow the student silent to expand on this if they desired yet, the client appeared to focus on their relationship with their acquaintances with which they lived. Therefore, the student counsellor allowed the student client to discuss this in detail as a preference by them.  It is imperative to allow clients to have the ability to share and discuss without interference following the BACP Ethical Framework for Counselling Professions (Ethical Framework for the Counselling Professions, 2018) guidelines. </w:t>
      </w:r>
    </w:p>
    <w:p w14:paraId="650D1010" w14:textId="05B9A4C9" w:rsidR="009D2857" w:rsidRDefault="009D2857" w:rsidP="002D5AA7">
      <w:pPr>
        <w:spacing w:line="480" w:lineRule="auto"/>
        <w:ind w:firstLine="720"/>
        <w:jc w:val="both"/>
        <w:rPr>
          <w:rFonts w:ascii="Times New Roman" w:hAnsi="Times New Roman" w:cs="Times New Roman"/>
        </w:rPr>
      </w:pPr>
      <w:r w:rsidRPr="009D2857">
        <w:rPr>
          <w:rFonts w:ascii="Times New Roman" w:hAnsi="Times New Roman" w:cs="Times New Roman"/>
        </w:rPr>
        <w:t xml:space="preserve">Additionally, furthering into deeper conversation the student counsellor had become aware of the student client's body language at time 05:12 and had questioned if there was the reasoning behind it. Literature suggests that the use of non-verbal cues provided in conversation from clients when discussing topics of concern within counselling provides the counsellor with a deeper meaning and gain greater insight into the expressed emotions (Nelson-Jones, 2016; McLeod &amp; McLeod 2011), in which the client explained after questioning by the student counsellor. Through explanation from the student client, it became apparent that a sense of emotions concerning frustration was apparent. For the student counsellor to check to understand the student client what is being conveyed which is important when developing the relationship (Midwinter &amp; Dickson, 2015). A summary/paraphrase of what had been discussed so far was provided by the student counsellor at time 05:20 to ensure the interpretation of what had been discussed was correct. This provides the client feeling they are being heard and that as the student counsellor I was there to attentively listen (Midwinter &amp; Dickson, 2015). A client and a helper can build trust and comprehension by paraphrasing, and as the student, the counsellor ensure that I had understood and was "tracking" rather than "leading" the student client. Effective paraphrases are clear and concise, centred on the client's experience, and they </w:t>
      </w:r>
      <w:r w:rsidR="00035DB0" w:rsidRPr="009D2857">
        <w:rPr>
          <w:rFonts w:ascii="Times New Roman" w:hAnsi="Times New Roman" w:cs="Times New Roman"/>
        </w:rPr>
        <w:lastRenderedPageBreak/>
        <w:t>can</w:t>
      </w:r>
      <w:r w:rsidRPr="009D2857">
        <w:rPr>
          <w:rFonts w:ascii="Times New Roman" w:hAnsi="Times New Roman" w:cs="Times New Roman"/>
        </w:rPr>
        <w:t xml:space="preserve"> </w:t>
      </w:r>
      <w:r w:rsidR="00035DB0" w:rsidRPr="009D2857">
        <w:rPr>
          <w:rFonts w:ascii="Times New Roman" w:hAnsi="Times New Roman" w:cs="Times New Roman"/>
        </w:rPr>
        <w:t>incorporate</w:t>
      </w:r>
      <w:r w:rsidRPr="009D2857">
        <w:rPr>
          <w:rFonts w:ascii="Times New Roman" w:hAnsi="Times New Roman" w:cs="Times New Roman"/>
        </w:rPr>
        <w:t xml:space="preserve"> both </w:t>
      </w:r>
      <w:r w:rsidR="00035DB0" w:rsidRPr="009D2857">
        <w:rPr>
          <w:rFonts w:ascii="Times New Roman" w:hAnsi="Times New Roman" w:cs="Times New Roman"/>
        </w:rPr>
        <w:t>details</w:t>
      </w:r>
      <w:r w:rsidRPr="009D2857">
        <w:rPr>
          <w:rFonts w:ascii="Times New Roman" w:hAnsi="Times New Roman" w:cs="Times New Roman"/>
        </w:rPr>
        <w:t xml:space="preserve"> and sentiments. They are hesitant, non-directive, and un-prescriptive. The paraphraser </w:t>
      </w:r>
      <w:r w:rsidRPr="009D2857">
        <w:rPr>
          <w:rFonts w:ascii="Times New Roman" w:hAnsi="Times New Roman" w:cs="Times New Roman"/>
        </w:rPr>
        <w:t>tries</w:t>
      </w:r>
      <w:r w:rsidRPr="009D2857">
        <w:rPr>
          <w:rFonts w:ascii="Times New Roman" w:hAnsi="Times New Roman" w:cs="Times New Roman"/>
        </w:rPr>
        <w:t xml:space="preserve"> to</w:t>
      </w:r>
      <w:r w:rsidR="00035DB0">
        <w:rPr>
          <w:rFonts w:ascii="Times New Roman" w:hAnsi="Times New Roman" w:cs="Times New Roman"/>
        </w:rPr>
        <w:t xml:space="preserve"> counter</w:t>
      </w:r>
      <w:r w:rsidRPr="009D2857">
        <w:rPr>
          <w:rFonts w:ascii="Times New Roman" w:hAnsi="Times New Roman" w:cs="Times New Roman"/>
        </w:rPr>
        <w:t xml:space="preserve"> the client's emotional tone and tone of voice in the spoken word which was demonstrated within this time (Midwinter &amp; Dickson, 2015). </w:t>
      </w:r>
    </w:p>
    <w:p w14:paraId="61599C23" w14:textId="3D036F92" w:rsidR="009D2857" w:rsidRDefault="009D2857" w:rsidP="002D5AA7">
      <w:pPr>
        <w:spacing w:line="480" w:lineRule="auto"/>
        <w:ind w:firstLine="720"/>
        <w:jc w:val="both"/>
        <w:rPr>
          <w:rFonts w:ascii="Times New Roman" w:hAnsi="Times New Roman" w:cs="Times New Roman"/>
        </w:rPr>
      </w:pPr>
      <w:r w:rsidRPr="009D2857">
        <w:rPr>
          <w:rFonts w:ascii="Times New Roman" w:hAnsi="Times New Roman" w:cs="Times New Roman"/>
        </w:rPr>
        <w:t xml:space="preserve">However, although an open-directed question was used, perhaps as the student counsellor it would have been advantageous to further question the surrounding feelings of the student client around the area of the topic discussed. Nevertheless, it can be seen at time 06:00 that the question that was used by the student counsellor allowed the student client to self-evaluate the concerns discussed and come to a realisation of their role within the matter. Furthermore, it can be seen at time 07:54 that the use of open questioning surrounding the feelings concerning the topic was then used and was more suitable at this time. The use of questioning within counselling sessions is imperative to gaining deeper insight. The relevance of the question, the timing of the question and giving the client enough time to allow them to self-answer the question </w:t>
      </w:r>
      <w:r w:rsidR="00035DB0" w:rsidRPr="009D2857">
        <w:rPr>
          <w:rFonts w:ascii="Times New Roman" w:hAnsi="Times New Roman" w:cs="Times New Roman"/>
        </w:rPr>
        <w:t>is</w:t>
      </w:r>
      <w:r w:rsidRPr="009D2857">
        <w:rPr>
          <w:rFonts w:ascii="Times New Roman" w:hAnsi="Times New Roman" w:cs="Times New Roman"/>
        </w:rPr>
        <w:t xml:space="preserve"> important (Midwinter &amp; Dickson, 2015). They may encourage the exploration of emotions and experiences or may help to clarify knowledge and details that are pertinent to the situation. Instead of forcing one’s point of view on the client, open-ended questions will demonstrate to them that you are paying attention and listening (Midwinter &amp; Dickson, 2015). </w:t>
      </w:r>
    </w:p>
    <w:p w14:paraId="12F34191" w14:textId="77777777" w:rsidR="009D2857" w:rsidRDefault="009D2857" w:rsidP="002D5AA7">
      <w:pPr>
        <w:spacing w:line="480" w:lineRule="auto"/>
        <w:ind w:firstLine="720"/>
        <w:jc w:val="both"/>
        <w:rPr>
          <w:rFonts w:ascii="Times New Roman" w:hAnsi="Times New Roman" w:cs="Times New Roman"/>
        </w:rPr>
      </w:pPr>
      <w:r w:rsidRPr="009D2857">
        <w:rPr>
          <w:rFonts w:ascii="Times New Roman" w:hAnsi="Times New Roman" w:cs="Times New Roman"/>
        </w:rPr>
        <w:t xml:space="preserve">Yet, it became apparent that as the student counsellor it was important to give the student client the time to freely talk without any interruption as can be seen at time 09:08 The use of silence from the student counsellor demonstrated attentive listening skills as can be seen through a somewhat forward lean, gestures and expressions responsive to the student client was made, alongside appropriate eye contact, and what research by Allen Ivey has considered small encouragers such as noises or short statements like "mmm" or "yes" are some of the ways I as the student counsellor engaged in attending (Midwinter &amp; Dickson, 2015). </w:t>
      </w:r>
    </w:p>
    <w:p w14:paraId="4023A658" w14:textId="77777777" w:rsidR="009D2857" w:rsidRDefault="009D2857" w:rsidP="002D5AA7">
      <w:pPr>
        <w:spacing w:line="480" w:lineRule="auto"/>
        <w:ind w:firstLine="720"/>
        <w:jc w:val="both"/>
        <w:rPr>
          <w:rFonts w:ascii="Times New Roman" w:hAnsi="Times New Roman" w:cs="Times New Roman"/>
        </w:rPr>
      </w:pPr>
      <w:r w:rsidRPr="009D2857">
        <w:rPr>
          <w:rFonts w:ascii="Times New Roman" w:hAnsi="Times New Roman" w:cs="Times New Roman"/>
        </w:rPr>
        <w:lastRenderedPageBreak/>
        <w:t xml:space="preserve">Within the practice skills video, </w:t>
      </w:r>
      <w:proofErr w:type="gramStart"/>
      <w:r w:rsidRPr="009D2857">
        <w:rPr>
          <w:rFonts w:ascii="Times New Roman" w:hAnsi="Times New Roman" w:cs="Times New Roman"/>
        </w:rPr>
        <w:t>it can be seen that at</w:t>
      </w:r>
      <w:proofErr w:type="gramEnd"/>
      <w:r w:rsidRPr="009D2857">
        <w:rPr>
          <w:rFonts w:ascii="Times New Roman" w:hAnsi="Times New Roman" w:cs="Times New Roman"/>
        </w:rPr>
        <w:t xml:space="preserve"> time 09:45 it can be seen that the student client’s choice of words and body language demonstrated great emotion concerning the topic of conversation. As the student counsellor, it became clear to my understanding that there was potentially more than the student client wished to say yet did not. I believe that the use of questions from myself as the student counsellor at 09:45 alluding to what if the individual in question was there, what would they wish to say, not only gave the student client the chance to dwell deeper into their feelings and thoughts behind it. It also led to an opportunity to challenge the student client at 09:55 to think logistically and consider elements of problem-solving the concern they referred to. This useful technique that allows for therapeutic exploration could have potentially been used in a more advantageous way here. Challenging how the student client felt regarding the topic could have allowed them to create a self-governing plan to tackle the issue discussed. However, research suggests that the skill set surrounding challenging can be deemed as a skill that is often best when practised as it can at times if not executed correctly be detrimental to the developing relationship (Bond, 2011; Evans, 2010). </w:t>
      </w:r>
    </w:p>
    <w:p w14:paraId="362F44EA" w14:textId="77777777" w:rsidR="009D2857" w:rsidRDefault="009D2857" w:rsidP="002D5AA7">
      <w:pPr>
        <w:spacing w:line="480" w:lineRule="auto"/>
        <w:ind w:firstLine="720"/>
        <w:jc w:val="both"/>
        <w:rPr>
          <w:rFonts w:ascii="Times New Roman" w:hAnsi="Times New Roman" w:cs="Times New Roman"/>
        </w:rPr>
      </w:pPr>
      <w:r w:rsidRPr="009D2857">
        <w:rPr>
          <w:rFonts w:ascii="Times New Roman" w:hAnsi="Times New Roman" w:cs="Times New Roman"/>
        </w:rPr>
        <w:t xml:space="preserve">Following on, it can be seen during the practical skills video at time 12:05 that the student counsellor could perhaps direct the conversation and concentrate more on the student clients’ feelings to explore the meaning behind their self-description. Yet, as the student counsellor, I believed that they had done this without prompting allowing them to lead the discussion without interruptions. Therefore, deemed not necessary to ask a question concerning this.  A summary of what the student client had said was given at time 12:57 to check the understanding of what the student client had been discussing and mentioned the repetition of three singular words. This led to good use of questioning at time 13:04 which allowed the student client to explore in more depth their feelings concerning the pattern disturbance. This also allowed the student client to come to terms with the reality of the situation independently. It can be noticed that the student counsellor began mirroring the student client by </w:t>
      </w:r>
      <w:r w:rsidRPr="009D2857">
        <w:rPr>
          <w:rFonts w:ascii="Times New Roman" w:hAnsi="Times New Roman" w:cs="Times New Roman"/>
        </w:rPr>
        <w:lastRenderedPageBreak/>
        <w:t xml:space="preserve">unintentionally mimicking their hand gestures.  A healthy amount of eye contact throughout the session was obtained and facial expressions were intended to be soft mimicking smiling to enhance a sense of non-judgement approach and build rapport with the client. </w:t>
      </w:r>
    </w:p>
    <w:p w14:paraId="20352822" w14:textId="2DB6D9B6" w:rsidR="009D2857" w:rsidRDefault="009D2857" w:rsidP="002D5AA7">
      <w:pPr>
        <w:spacing w:line="480" w:lineRule="auto"/>
        <w:ind w:firstLine="720"/>
        <w:jc w:val="both"/>
        <w:rPr>
          <w:rFonts w:ascii="Times New Roman" w:hAnsi="Times New Roman" w:cs="Times New Roman"/>
        </w:rPr>
      </w:pPr>
      <w:r w:rsidRPr="009D2857">
        <w:rPr>
          <w:rFonts w:ascii="Times New Roman" w:hAnsi="Times New Roman" w:cs="Times New Roman"/>
        </w:rPr>
        <w:t xml:space="preserve">Furthermore, the use of questions can be very helpful in guiding conversation allowing clients to shed light in more detail surrounding a topic of concern (Midwinter &amp; Dickson, 2015). The use of the closed question at time 14:55 by the student counsellor perhaps limited the flow of the conversation. Although the student client explained further in detail surrounding the topic of concern, perhaps a more open non-leading question would have been more approachable with engagement. By </w:t>
      </w:r>
      <w:r w:rsidR="00035DB0">
        <w:rPr>
          <w:rFonts w:ascii="Times New Roman" w:hAnsi="Times New Roman" w:cs="Times New Roman"/>
        </w:rPr>
        <w:t>being more open</w:t>
      </w:r>
      <w:r w:rsidRPr="009D2857">
        <w:rPr>
          <w:rFonts w:ascii="Times New Roman" w:hAnsi="Times New Roman" w:cs="Times New Roman"/>
        </w:rPr>
        <w:t xml:space="preserve"> and shedding</w:t>
      </w:r>
      <w:r w:rsidR="00035DB0">
        <w:rPr>
          <w:rFonts w:ascii="Times New Roman" w:hAnsi="Times New Roman" w:cs="Times New Roman"/>
        </w:rPr>
        <w:t xml:space="preserve"> an insight</w:t>
      </w:r>
      <w:r w:rsidRPr="009D2857">
        <w:rPr>
          <w:rFonts w:ascii="Times New Roman" w:hAnsi="Times New Roman" w:cs="Times New Roman"/>
        </w:rPr>
        <w:t xml:space="preserve"> </w:t>
      </w:r>
      <w:r w:rsidR="001E0A0B">
        <w:rPr>
          <w:rFonts w:ascii="Times New Roman" w:hAnsi="Times New Roman" w:cs="Times New Roman"/>
        </w:rPr>
        <w:t>into topic</w:t>
      </w:r>
      <w:r w:rsidRPr="009D2857">
        <w:rPr>
          <w:rFonts w:ascii="Times New Roman" w:hAnsi="Times New Roman" w:cs="Times New Roman"/>
        </w:rPr>
        <w:t xml:space="preserve"> </w:t>
      </w:r>
      <w:r w:rsidR="001E0A0B" w:rsidRPr="009D2857">
        <w:rPr>
          <w:rFonts w:ascii="Times New Roman" w:hAnsi="Times New Roman" w:cs="Times New Roman"/>
        </w:rPr>
        <w:t>conversed</w:t>
      </w:r>
      <w:r w:rsidRPr="009D2857">
        <w:rPr>
          <w:rFonts w:ascii="Times New Roman" w:hAnsi="Times New Roman" w:cs="Times New Roman"/>
        </w:rPr>
        <w:t xml:space="preserve">, open questions lead to </w:t>
      </w:r>
      <w:r w:rsidR="00035DB0" w:rsidRPr="009D2857">
        <w:rPr>
          <w:rFonts w:ascii="Times New Roman" w:hAnsi="Times New Roman" w:cs="Times New Roman"/>
        </w:rPr>
        <w:t>advance</w:t>
      </w:r>
      <w:r w:rsidR="00035DB0">
        <w:rPr>
          <w:rFonts w:ascii="Times New Roman" w:hAnsi="Times New Roman" w:cs="Times New Roman"/>
        </w:rPr>
        <w:t>d</w:t>
      </w:r>
      <w:r w:rsidRPr="009D2857">
        <w:rPr>
          <w:rFonts w:ascii="Times New Roman" w:hAnsi="Times New Roman" w:cs="Times New Roman"/>
        </w:rPr>
        <w:t xml:space="preserve"> exploration. They </w:t>
      </w:r>
      <w:r w:rsidR="001E0A0B" w:rsidRPr="009D2857">
        <w:rPr>
          <w:rFonts w:ascii="Times New Roman" w:hAnsi="Times New Roman" w:cs="Times New Roman"/>
        </w:rPr>
        <w:t>could</w:t>
      </w:r>
      <w:r w:rsidRPr="009D2857">
        <w:rPr>
          <w:rFonts w:ascii="Times New Roman" w:hAnsi="Times New Roman" w:cs="Times New Roman"/>
        </w:rPr>
        <w:t xml:space="preserve"> promote additional explanation and clarification, or they </w:t>
      </w:r>
      <w:r w:rsidR="001E0A0B" w:rsidRPr="009D2857">
        <w:rPr>
          <w:rFonts w:ascii="Times New Roman" w:hAnsi="Times New Roman" w:cs="Times New Roman"/>
        </w:rPr>
        <w:t>can</w:t>
      </w:r>
      <w:r w:rsidRPr="009D2857">
        <w:rPr>
          <w:rFonts w:ascii="Times New Roman" w:hAnsi="Times New Roman" w:cs="Times New Roman"/>
        </w:rPr>
        <w:t xml:space="preserve"> encourage much more investigation (Midwinter &amp; Dickson, 2015). </w:t>
      </w:r>
    </w:p>
    <w:p w14:paraId="01E2CA2E" w14:textId="77777777" w:rsidR="009D2857" w:rsidRDefault="009D2857" w:rsidP="002D5AA7">
      <w:pPr>
        <w:spacing w:line="480" w:lineRule="auto"/>
        <w:ind w:firstLine="720"/>
        <w:jc w:val="both"/>
        <w:rPr>
          <w:rFonts w:ascii="Times New Roman" w:hAnsi="Times New Roman" w:cs="Times New Roman"/>
        </w:rPr>
      </w:pPr>
      <w:r w:rsidRPr="009D2857">
        <w:rPr>
          <w:rFonts w:ascii="Times New Roman" w:hAnsi="Times New Roman" w:cs="Times New Roman"/>
        </w:rPr>
        <w:t xml:space="preserve">Moreover, it can be seen during the practical skills video at time 16:50 that the student counsellor keeps track of the time from the clock behind the student client in a subtle way. It is important to not disrupt the client when they are discussing concerns as one wants to display attentive listening skills. However, structuring is part of the counsellor's role in any counselling interaction is to be conscious of the time that is accessible and to take responsibility for initiating collaborative discussion about how that time could perhaps be used (Midwinter &amp; Dickson, 2015).  Alongside ensuring rapport is built in the relationship at time 19:10 </w:t>
      </w:r>
      <w:proofErr w:type="gramStart"/>
      <w:r w:rsidRPr="009D2857">
        <w:rPr>
          <w:rFonts w:ascii="Times New Roman" w:hAnsi="Times New Roman" w:cs="Times New Roman"/>
        </w:rPr>
        <w:t>it can be seen that the</w:t>
      </w:r>
      <w:proofErr w:type="gramEnd"/>
      <w:r w:rsidRPr="009D2857">
        <w:rPr>
          <w:rFonts w:ascii="Times New Roman" w:hAnsi="Times New Roman" w:cs="Times New Roman"/>
        </w:rPr>
        <w:t xml:space="preserve"> student counsellor was mimicking the student client smiling when discussing concern. However, it is important to acknowledge that this could potentially illustrate that a counsellor is not taking what the silent is saying seriously. Yet, as this practical recording was one of many sessions with the student client, there was a developed relationship already created, which allowed the student client to have that connection. </w:t>
      </w:r>
    </w:p>
    <w:p w14:paraId="5A582059" w14:textId="4F0B5C5A" w:rsidR="003650E2" w:rsidRDefault="003650E2" w:rsidP="002D5AA7">
      <w:pPr>
        <w:spacing w:line="480" w:lineRule="auto"/>
        <w:ind w:firstLine="720"/>
        <w:jc w:val="both"/>
        <w:rPr>
          <w:rFonts w:ascii="Times New Roman" w:hAnsi="Times New Roman" w:cs="Times New Roman"/>
        </w:rPr>
      </w:pPr>
      <w:r>
        <w:rPr>
          <w:rFonts w:ascii="Times New Roman" w:hAnsi="Times New Roman" w:cs="Times New Roman"/>
        </w:rPr>
        <w:lastRenderedPageBreak/>
        <w:t xml:space="preserve">Once again, a summary from the student counsellor of what had previously been said by the student client was noted at time 20:05, ensuring that I as the student counsellor had understood what the client was discussing. The student client began explaining at time 20:36 in depth the impact of not wanting to upset other acquaintances around them. However, it would have been more advantageous for the student counsellor to focus primarily on the student clients’ feelings surrounding the topic and why they avoid these actions. This would have allowed a more in-depth analysis for the student client to explore their feelings surrounding the area. However, the student counsellor did attempt to paraphrase at time 22:16 by trying to engage the student client to focus on their feelings. Yet, I as a student counsellor would need consideration with the use of language here, as from critically evaluating one could deem the use of language a leading and creating assumptions/ opinions. Although within the practical video session, as the student counsellor the use of correct terminology appeared to be a challenge. Although the student client did allude to this within the session, an approach in similar lines of “did I understand that right?” would have been more beneficial to gain a greater insight into the topic at the current time, allowing for deeper discussion. </w:t>
      </w:r>
    </w:p>
    <w:p w14:paraId="42B30C44" w14:textId="6D78DB93" w:rsidR="009D2857" w:rsidRDefault="009D2857" w:rsidP="002D5AA7">
      <w:pPr>
        <w:spacing w:line="480" w:lineRule="auto"/>
        <w:ind w:firstLine="720"/>
        <w:jc w:val="both"/>
        <w:rPr>
          <w:rFonts w:ascii="Times New Roman" w:hAnsi="Times New Roman" w:cs="Times New Roman"/>
        </w:rPr>
      </w:pPr>
      <w:r w:rsidRPr="009D2857">
        <w:rPr>
          <w:rFonts w:ascii="Times New Roman" w:hAnsi="Times New Roman" w:cs="Times New Roman"/>
        </w:rPr>
        <w:t xml:space="preserve">Furthermore, within the time of 23:13, it can be noted that there was an opportunity for the student counsellor to question the significance of the topic at hand and the importance of the drink item. Yet, it was noted that this had been previously mentioned in previous sessions therefore, with the timeframe closing the student counsellor believed it best to refrain from asking as there would not have been sufficient time to discuss in full the underlying reasoning behind this once again. </w:t>
      </w:r>
      <w:r>
        <w:rPr>
          <w:rFonts w:ascii="Times New Roman" w:hAnsi="Times New Roman" w:cs="Times New Roman"/>
        </w:rPr>
        <w:t>T</w:t>
      </w:r>
      <w:r w:rsidRPr="009D2857">
        <w:rPr>
          <w:rFonts w:ascii="Times New Roman" w:hAnsi="Times New Roman" w:cs="Times New Roman"/>
        </w:rPr>
        <w:t xml:space="preserve">here is evidence of a closed question being used once again at time 23:22, which I believe allowed the student client to develop a structure for futuristic discussion for the concern/ issue facing. As the session ended, a summary of all that had been discussed was given by the student counsellor to draw all points together at 25:15. I as the student counsellor took into consideration all that had been discussed and devised a goal for next </w:t>
      </w:r>
      <w:r w:rsidRPr="009D2857">
        <w:rPr>
          <w:rFonts w:ascii="Times New Roman" w:hAnsi="Times New Roman" w:cs="Times New Roman"/>
        </w:rPr>
        <w:lastRenderedPageBreak/>
        <w:t xml:space="preserve">week’s session to discuss possibly setting strategies for overcoming talking with the individual living with the student client. This was more useful as the student client appeared to have not resolved the current issue or mentioned how they were going to approach the situation within the current session. Therefore, they devised a plan going forward to acknowledge the student clients' own personal feelings surrounding the topic and to have the discussion they had been avoiding.  </w:t>
      </w:r>
    </w:p>
    <w:p w14:paraId="47B454A9" w14:textId="675C6CCA" w:rsidR="002D5AA7" w:rsidRDefault="009D2857" w:rsidP="00B81E57">
      <w:pPr>
        <w:spacing w:line="480" w:lineRule="auto"/>
        <w:ind w:firstLine="720"/>
        <w:jc w:val="both"/>
        <w:rPr>
          <w:rFonts w:ascii="Times New Roman" w:hAnsi="Times New Roman" w:cs="Times New Roman"/>
          <w:color w:val="000000" w:themeColor="text1"/>
        </w:rPr>
      </w:pPr>
      <w:r w:rsidRPr="009D2857">
        <w:rPr>
          <w:rFonts w:ascii="Times New Roman" w:hAnsi="Times New Roman" w:cs="Times New Roman"/>
        </w:rPr>
        <w:t xml:space="preserve">To conclude it can be evident that many counselling skills were used throughout the practical skills video, some of which include attending, paraphrasing, questioning, summarising, minimal encouragement, </w:t>
      </w:r>
      <w:r w:rsidR="001C3DFE" w:rsidRPr="009D2857">
        <w:rPr>
          <w:rFonts w:ascii="Times New Roman" w:hAnsi="Times New Roman" w:cs="Times New Roman"/>
        </w:rPr>
        <w:t>mirroring,</w:t>
      </w:r>
      <w:r w:rsidRPr="009D2857">
        <w:rPr>
          <w:rFonts w:ascii="Times New Roman" w:hAnsi="Times New Roman" w:cs="Times New Roman"/>
        </w:rPr>
        <w:t xml:space="preserve"> and active listening. Although some skills are used greater than others, for example perhaps the skills of immediacy could have been used more effectively and using more open nondirective questions. It is important to understand that as a student counsellor my skills and abilities are only designed to develop and become greater as I engage in more therapeutic practice. Within some counselling sessions, it is often perceived as difficult to incorporate all counselling skills in an ethical and useful form. Therefore, as I the student counsellor progress from the basic core principles of counselling skills, there is an opportunity to practice these skills more </w:t>
      </w:r>
      <w:r w:rsidR="00035DB0" w:rsidRPr="009D2857">
        <w:rPr>
          <w:rFonts w:ascii="Times New Roman" w:hAnsi="Times New Roman" w:cs="Times New Roman"/>
        </w:rPr>
        <w:t>efficiently</w:t>
      </w:r>
      <w:r w:rsidRPr="009D2857">
        <w:rPr>
          <w:rFonts w:ascii="Times New Roman" w:hAnsi="Times New Roman" w:cs="Times New Roman"/>
        </w:rPr>
        <w:t xml:space="preserve"> in future.</w:t>
      </w:r>
    </w:p>
    <w:p w14:paraId="26DF620C" w14:textId="62C139C1" w:rsidR="006D4A06" w:rsidRDefault="006D4A06" w:rsidP="00B81E57">
      <w:pPr>
        <w:spacing w:line="480" w:lineRule="auto"/>
        <w:ind w:firstLine="720"/>
        <w:jc w:val="both"/>
        <w:rPr>
          <w:rFonts w:ascii="Times New Roman" w:hAnsi="Times New Roman" w:cs="Times New Roman"/>
          <w:color w:val="000000" w:themeColor="text1"/>
        </w:rPr>
      </w:pPr>
    </w:p>
    <w:p w14:paraId="29D18153" w14:textId="655B0951" w:rsidR="006D4A06" w:rsidRDefault="006D4A06" w:rsidP="00B81E57">
      <w:pPr>
        <w:spacing w:line="480" w:lineRule="auto"/>
        <w:ind w:firstLine="720"/>
        <w:jc w:val="both"/>
        <w:rPr>
          <w:rFonts w:ascii="Times New Roman" w:hAnsi="Times New Roman" w:cs="Times New Roman"/>
          <w:color w:val="000000" w:themeColor="text1"/>
        </w:rPr>
      </w:pPr>
    </w:p>
    <w:p w14:paraId="70816328" w14:textId="2EC5E39A" w:rsidR="006D4A06" w:rsidRDefault="006D4A06" w:rsidP="00B81E57">
      <w:pPr>
        <w:spacing w:line="480" w:lineRule="auto"/>
        <w:ind w:firstLine="720"/>
        <w:jc w:val="both"/>
        <w:rPr>
          <w:rFonts w:ascii="Times New Roman" w:hAnsi="Times New Roman" w:cs="Times New Roman"/>
          <w:color w:val="000000" w:themeColor="text1"/>
        </w:rPr>
      </w:pPr>
    </w:p>
    <w:p w14:paraId="78B95E56" w14:textId="7A650FCF" w:rsidR="006D4A06" w:rsidRDefault="006D4A06" w:rsidP="00B81E57">
      <w:pPr>
        <w:spacing w:line="480" w:lineRule="auto"/>
        <w:ind w:firstLine="720"/>
        <w:jc w:val="both"/>
        <w:rPr>
          <w:rFonts w:ascii="Times New Roman" w:hAnsi="Times New Roman" w:cs="Times New Roman"/>
          <w:color w:val="000000" w:themeColor="text1"/>
        </w:rPr>
      </w:pPr>
    </w:p>
    <w:p w14:paraId="121C8119" w14:textId="6A914A29" w:rsidR="006D4A06" w:rsidRDefault="006D4A06" w:rsidP="00B81E57">
      <w:pPr>
        <w:spacing w:line="480" w:lineRule="auto"/>
        <w:ind w:firstLine="720"/>
        <w:jc w:val="both"/>
        <w:rPr>
          <w:rFonts w:ascii="Times New Roman" w:hAnsi="Times New Roman" w:cs="Times New Roman"/>
          <w:color w:val="000000" w:themeColor="text1"/>
        </w:rPr>
      </w:pPr>
    </w:p>
    <w:p w14:paraId="62D6FBEE" w14:textId="6C8BCF05" w:rsidR="006D4A06" w:rsidRDefault="006D4A06" w:rsidP="00B81E57">
      <w:pPr>
        <w:spacing w:line="480" w:lineRule="auto"/>
        <w:ind w:firstLine="720"/>
        <w:jc w:val="both"/>
        <w:rPr>
          <w:rFonts w:ascii="Times New Roman" w:hAnsi="Times New Roman" w:cs="Times New Roman"/>
          <w:color w:val="000000" w:themeColor="text1"/>
        </w:rPr>
      </w:pPr>
    </w:p>
    <w:p w14:paraId="4A91F2CB" w14:textId="5C1C38E0" w:rsidR="006D4A06" w:rsidRDefault="006D4A06" w:rsidP="00B81E57">
      <w:pPr>
        <w:spacing w:line="480" w:lineRule="auto"/>
        <w:ind w:firstLine="720"/>
        <w:jc w:val="both"/>
        <w:rPr>
          <w:rFonts w:ascii="Times New Roman" w:hAnsi="Times New Roman" w:cs="Times New Roman"/>
          <w:color w:val="000000" w:themeColor="text1"/>
        </w:rPr>
      </w:pPr>
    </w:p>
    <w:p w14:paraId="7B848DFC" w14:textId="78EF067A" w:rsidR="009D2857" w:rsidRDefault="009D2857" w:rsidP="006D4A06">
      <w:pPr>
        <w:rPr>
          <w:rFonts w:ascii="Times New Roman" w:hAnsi="Times New Roman" w:cs="Times New Roman"/>
          <w:color w:val="000000" w:themeColor="text1"/>
        </w:rPr>
      </w:pPr>
    </w:p>
    <w:p w14:paraId="04D86F09" w14:textId="7E28515B" w:rsidR="00BF3E9B" w:rsidRDefault="00BF3E9B" w:rsidP="006D4A06">
      <w:pPr>
        <w:rPr>
          <w:rFonts w:ascii="Times New Roman" w:hAnsi="Times New Roman" w:cs="Times New Roman"/>
          <w:color w:val="000000" w:themeColor="text1"/>
        </w:rPr>
      </w:pPr>
    </w:p>
    <w:p w14:paraId="6BC60CE3" w14:textId="77777777" w:rsidR="00BF3E9B" w:rsidRDefault="00BF3E9B" w:rsidP="006D4A06">
      <w:pPr>
        <w:rPr>
          <w:rFonts w:ascii="Times New Roman" w:hAnsi="Times New Roman" w:cs="Times New Roman"/>
          <w:b/>
          <w:bCs/>
          <w:color w:val="000000" w:themeColor="text1"/>
          <w:shd w:val="clear" w:color="auto" w:fill="FFFFFF"/>
        </w:rPr>
      </w:pPr>
    </w:p>
    <w:p w14:paraId="0E92F0B1" w14:textId="77777777" w:rsidR="009D2857" w:rsidRDefault="009D2857" w:rsidP="006D4A06">
      <w:pPr>
        <w:rPr>
          <w:rFonts w:ascii="Times New Roman" w:hAnsi="Times New Roman" w:cs="Times New Roman"/>
          <w:b/>
          <w:bCs/>
          <w:color w:val="000000" w:themeColor="text1"/>
          <w:shd w:val="clear" w:color="auto" w:fill="FFFFFF"/>
        </w:rPr>
      </w:pPr>
    </w:p>
    <w:p w14:paraId="6250D075" w14:textId="2747F51C" w:rsidR="00B72CC4" w:rsidRPr="009D2857" w:rsidRDefault="006D4A06" w:rsidP="006D4A06">
      <w:pPr>
        <w:rPr>
          <w:rFonts w:ascii="Times New Roman" w:hAnsi="Times New Roman" w:cs="Times New Roman"/>
          <w:b/>
          <w:bCs/>
          <w:color w:val="000000" w:themeColor="text1"/>
          <w:sz w:val="28"/>
          <w:szCs w:val="28"/>
          <w:u w:val="single"/>
          <w:shd w:val="clear" w:color="auto" w:fill="FFFFFF"/>
        </w:rPr>
      </w:pPr>
      <w:r w:rsidRPr="009D2857">
        <w:rPr>
          <w:rFonts w:ascii="Times New Roman" w:hAnsi="Times New Roman" w:cs="Times New Roman"/>
          <w:b/>
          <w:bCs/>
          <w:color w:val="000000" w:themeColor="text1"/>
          <w:sz w:val="28"/>
          <w:szCs w:val="28"/>
          <w:u w:val="single"/>
          <w:shd w:val="clear" w:color="auto" w:fill="FFFFFF"/>
        </w:rPr>
        <w:lastRenderedPageBreak/>
        <w:t>References</w:t>
      </w:r>
    </w:p>
    <w:p w14:paraId="07D7706A" w14:textId="77777777" w:rsidR="00B72CC4" w:rsidRPr="00B81E57" w:rsidRDefault="00B72CC4" w:rsidP="00B81E57">
      <w:pPr>
        <w:jc w:val="both"/>
        <w:rPr>
          <w:rFonts w:ascii="Times New Roman" w:hAnsi="Times New Roman" w:cs="Times New Roman"/>
          <w:color w:val="000000" w:themeColor="text1"/>
          <w:shd w:val="clear" w:color="auto" w:fill="FFFFFF"/>
        </w:rPr>
      </w:pPr>
    </w:p>
    <w:p w14:paraId="7753342F" w14:textId="77777777" w:rsidR="00B72CC4" w:rsidRPr="00B81E57" w:rsidRDefault="00B72CC4" w:rsidP="00B81E57">
      <w:pPr>
        <w:jc w:val="both"/>
        <w:rPr>
          <w:rFonts w:ascii="Times New Roman" w:hAnsi="Times New Roman" w:cs="Times New Roman"/>
          <w:color w:val="000000" w:themeColor="text1"/>
          <w:shd w:val="clear" w:color="auto" w:fill="FFFFFF"/>
        </w:rPr>
      </w:pPr>
    </w:p>
    <w:p w14:paraId="52636370" w14:textId="74453959" w:rsidR="00B72CC4" w:rsidRDefault="00335D6C" w:rsidP="00C5601A">
      <w:pPr>
        <w:spacing w:line="276" w:lineRule="auto"/>
        <w:jc w:val="both"/>
        <w:rPr>
          <w:rFonts w:ascii="Times New Roman" w:hAnsi="Times New Roman" w:cs="Times New Roman"/>
          <w:color w:val="000000" w:themeColor="text1"/>
          <w:shd w:val="clear" w:color="auto" w:fill="FFFFFF"/>
        </w:rPr>
      </w:pPr>
      <w:r w:rsidRPr="00B81E57">
        <w:rPr>
          <w:rFonts w:ascii="Times New Roman" w:hAnsi="Times New Roman" w:cs="Times New Roman"/>
          <w:color w:val="000000" w:themeColor="text1"/>
          <w:shd w:val="clear" w:color="auto" w:fill="FFFFFF"/>
        </w:rPr>
        <w:t>Aldridge, S. and Rigby, S. (2001) </w:t>
      </w:r>
      <w:r w:rsidRPr="00B81E57">
        <w:rPr>
          <w:rFonts w:ascii="Times New Roman" w:hAnsi="Times New Roman" w:cs="Times New Roman"/>
          <w:i/>
          <w:iCs/>
          <w:color w:val="000000" w:themeColor="text1"/>
          <w:shd w:val="clear" w:color="auto" w:fill="FFFFFF"/>
        </w:rPr>
        <w:t>Counselling skills in context</w:t>
      </w:r>
      <w:r w:rsidRPr="00B81E57">
        <w:rPr>
          <w:rFonts w:ascii="Times New Roman" w:hAnsi="Times New Roman" w:cs="Times New Roman"/>
          <w:color w:val="000000" w:themeColor="text1"/>
          <w:shd w:val="clear" w:color="auto" w:fill="FFFFFF"/>
        </w:rPr>
        <w:t>. London: Hodder &amp; Stoughton.</w:t>
      </w:r>
    </w:p>
    <w:p w14:paraId="27270E4B" w14:textId="77777777" w:rsidR="00C5601A" w:rsidRDefault="00C5601A" w:rsidP="00C5601A">
      <w:pPr>
        <w:spacing w:line="276" w:lineRule="auto"/>
        <w:jc w:val="both"/>
        <w:rPr>
          <w:rFonts w:ascii="Times New Roman" w:hAnsi="Times New Roman" w:cs="Times New Roman"/>
          <w:shd w:val="clear" w:color="auto" w:fill="FFFFFF"/>
        </w:rPr>
      </w:pPr>
    </w:p>
    <w:p w14:paraId="515F1890" w14:textId="17B705DE" w:rsidR="00B72CC4" w:rsidRDefault="00C5601A" w:rsidP="00C5601A">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BACP. 2018. Ethical Framework for the Counselling Professions. [online] Available at:</w:t>
      </w:r>
      <w:r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ab/>
        <w:t xml:space="preserve"> &lt;</w:t>
      </w:r>
      <w:r w:rsidRPr="00196967">
        <w:rPr>
          <w:rFonts w:ascii="Times New Roman" w:hAnsi="Times New Roman" w:cs="Times New Roman"/>
          <w:b/>
          <w:bCs/>
          <w:shd w:val="clear" w:color="auto" w:fill="FFFFFF"/>
        </w:rPr>
        <w:t>https://www.bacp.co.uk/events-and-resources/ethics-and-standards/ethical-</w:t>
      </w:r>
      <w:r w:rsidRPr="00196967">
        <w:rPr>
          <w:rFonts w:ascii="Times New Roman" w:hAnsi="Times New Roman" w:cs="Times New Roman"/>
          <w:b/>
          <w:bCs/>
          <w:shd w:val="clear" w:color="auto" w:fill="FFFFFF"/>
        </w:rPr>
        <w:tab/>
      </w:r>
      <w:r w:rsidRPr="00196967">
        <w:rPr>
          <w:rFonts w:ascii="Times New Roman" w:hAnsi="Times New Roman" w:cs="Times New Roman"/>
          <w:b/>
          <w:bCs/>
          <w:shd w:val="clear" w:color="auto" w:fill="FFFFFF"/>
        </w:rPr>
        <w:tab/>
        <w:t>framework-for-the-counselling-</w:t>
      </w:r>
      <w:proofErr w:type="spellStart"/>
      <w:r w:rsidRPr="00196967">
        <w:rPr>
          <w:rFonts w:ascii="Times New Roman" w:hAnsi="Times New Roman" w:cs="Times New Roman"/>
          <w:b/>
          <w:bCs/>
          <w:shd w:val="clear" w:color="auto" w:fill="FFFFFF"/>
        </w:rPr>
        <w:t>profesions</w:t>
      </w:r>
      <w:proofErr w:type="spellEnd"/>
      <w:r w:rsidRPr="00196967">
        <w:rPr>
          <w:rFonts w:ascii="Times New Roman" w:hAnsi="Times New Roman" w:cs="Times New Roman"/>
          <w:b/>
          <w:bCs/>
          <w:shd w:val="clear" w:color="auto" w:fill="FFFFFF"/>
        </w:rPr>
        <w:t>/</w:t>
      </w:r>
      <w:r w:rsidRPr="00196967">
        <w:rPr>
          <w:rFonts w:ascii="Times New Roman" w:hAnsi="Times New Roman" w:cs="Times New Roman"/>
          <w:shd w:val="clear" w:color="auto" w:fill="FFFFFF"/>
        </w:rPr>
        <w:t xml:space="preserve">&gt; [Accessed </w:t>
      </w:r>
      <w:r>
        <w:rPr>
          <w:rFonts w:ascii="Times New Roman" w:hAnsi="Times New Roman" w:cs="Times New Roman"/>
          <w:shd w:val="clear" w:color="auto" w:fill="FFFFFF"/>
        </w:rPr>
        <w:t>15</w:t>
      </w:r>
      <w:r w:rsidRPr="00196967">
        <w:rPr>
          <w:rFonts w:ascii="Times New Roman" w:hAnsi="Times New Roman" w:cs="Times New Roman"/>
          <w:shd w:val="clear" w:color="auto" w:fill="FFFFFF"/>
        </w:rPr>
        <w:t xml:space="preserve"> </w:t>
      </w:r>
      <w:r>
        <w:rPr>
          <w:rFonts w:ascii="Times New Roman" w:hAnsi="Times New Roman" w:cs="Times New Roman"/>
          <w:shd w:val="clear" w:color="auto" w:fill="FFFFFF"/>
        </w:rPr>
        <w:t>December</w:t>
      </w:r>
      <w:r w:rsidRPr="00196967">
        <w:rPr>
          <w:rFonts w:ascii="Times New Roman" w:hAnsi="Times New Roman" w:cs="Times New Roman"/>
          <w:shd w:val="clear" w:color="auto" w:fill="FFFFFF"/>
        </w:rPr>
        <w:t xml:space="preserve"> 2022]</w:t>
      </w:r>
    </w:p>
    <w:p w14:paraId="6368D7CF" w14:textId="77777777" w:rsidR="009D2857" w:rsidRPr="009D2857" w:rsidRDefault="009D2857" w:rsidP="00C5601A">
      <w:pPr>
        <w:spacing w:line="276" w:lineRule="auto"/>
        <w:jc w:val="both"/>
        <w:rPr>
          <w:rFonts w:ascii="Times New Roman" w:hAnsi="Times New Roman" w:cs="Times New Roman"/>
          <w:shd w:val="clear" w:color="auto" w:fill="FFFFFF"/>
        </w:rPr>
      </w:pPr>
    </w:p>
    <w:p w14:paraId="09AD7D66" w14:textId="482C08F3" w:rsidR="00B72CC4" w:rsidRDefault="00B72CC4" w:rsidP="00C5601A">
      <w:pPr>
        <w:spacing w:line="276" w:lineRule="auto"/>
        <w:jc w:val="both"/>
        <w:rPr>
          <w:rFonts w:ascii="Times New Roman" w:hAnsi="Times New Roman" w:cs="Times New Roman"/>
          <w:color w:val="000000" w:themeColor="text1"/>
          <w:shd w:val="clear" w:color="auto" w:fill="FFFFFF"/>
        </w:rPr>
      </w:pPr>
      <w:r w:rsidRPr="00B81E57">
        <w:rPr>
          <w:rFonts w:ascii="Times New Roman" w:hAnsi="Times New Roman" w:cs="Times New Roman"/>
          <w:color w:val="000000" w:themeColor="text1"/>
          <w:shd w:val="clear" w:color="auto" w:fill="FFFFFF"/>
        </w:rPr>
        <w:t>Bond, T., 2015. </w:t>
      </w:r>
      <w:r w:rsidRPr="00B81E57">
        <w:rPr>
          <w:rFonts w:ascii="Times New Roman" w:hAnsi="Times New Roman" w:cs="Times New Roman"/>
          <w:i/>
          <w:iCs/>
          <w:color w:val="000000" w:themeColor="text1"/>
          <w:shd w:val="clear" w:color="auto" w:fill="FFFFFF"/>
        </w:rPr>
        <w:t>Standards and ethics for counselling in action</w:t>
      </w:r>
      <w:r w:rsidRPr="00B81E57">
        <w:rPr>
          <w:rFonts w:ascii="Times New Roman" w:hAnsi="Times New Roman" w:cs="Times New Roman"/>
          <w:color w:val="000000" w:themeColor="text1"/>
          <w:shd w:val="clear" w:color="auto" w:fill="FFFFFF"/>
        </w:rPr>
        <w:t>. Sage.</w:t>
      </w:r>
      <w:r w:rsidRPr="00B81E57">
        <w:rPr>
          <w:rFonts w:ascii="Times New Roman" w:hAnsi="Times New Roman" w:cs="Times New Roman"/>
          <w:color w:val="000000" w:themeColor="text1"/>
          <w:shd w:val="clear" w:color="auto" w:fill="FFFFFF"/>
        </w:rPr>
        <w:t xml:space="preserve"> P.7-40. </w:t>
      </w:r>
    </w:p>
    <w:p w14:paraId="5C602991" w14:textId="77777777" w:rsidR="009D2857" w:rsidRPr="00B81E57" w:rsidRDefault="009D2857" w:rsidP="00C5601A">
      <w:pPr>
        <w:spacing w:line="276" w:lineRule="auto"/>
        <w:jc w:val="both"/>
        <w:rPr>
          <w:rFonts w:ascii="Times New Roman" w:hAnsi="Times New Roman" w:cs="Times New Roman"/>
          <w:color w:val="000000" w:themeColor="text1"/>
          <w:shd w:val="clear" w:color="auto" w:fill="FFFFFF"/>
        </w:rPr>
      </w:pPr>
    </w:p>
    <w:p w14:paraId="1FFE45C6" w14:textId="77777777" w:rsidR="009D2857" w:rsidRPr="00B81E57" w:rsidRDefault="009D2857" w:rsidP="009D2857">
      <w:pPr>
        <w:spacing w:line="276" w:lineRule="auto"/>
        <w:jc w:val="both"/>
        <w:rPr>
          <w:rFonts w:ascii="Times New Roman" w:hAnsi="Times New Roman" w:cs="Times New Roman"/>
          <w:color w:val="000000" w:themeColor="text1"/>
          <w:shd w:val="clear" w:color="auto" w:fill="FFFFFF"/>
        </w:rPr>
      </w:pPr>
      <w:r w:rsidRPr="00B81E57">
        <w:rPr>
          <w:rFonts w:ascii="Times New Roman" w:hAnsi="Times New Roman" w:cs="Times New Roman"/>
          <w:color w:val="000000" w:themeColor="text1"/>
          <w:shd w:val="clear" w:color="auto" w:fill="FFFFFF"/>
        </w:rPr>
        <w:t>Brand, T., 2014. Basic counselling skills. </w:t>
      </w:r>
      <w:r w:rsidRPr="00B81E57">
        <w:rPr>
          <w:rFonts w:ascii="Times New Roman" w:hAnsi="Times New Roman" w:cs="Times New Roman"/>
          <w:i/>
          <w:iCs/>
          <w:color w:val="000000" w:themeColor="text1"/>
          <w:shd w:val="clear" w:color="auto" w:fill="FFFFFF"/>
        </w:rPr>
        <w:t>SAMJ: South African Medical Journal</w:t>
      </w:r>
      <w:r w:rsidRPr="00B81E57">
        <w:rPr>
          <w:rFonts w:ascii="Times New Roman" w:hAnsi="Times New Roman" w:cs="Times New Roman"/>
          <w:color w:val="000000" w:themeColor="text1"/>
          <w:shd w:val="clear" w:color="auto" w:fill="FFFFFF"/>
        </w:rPr>
        <w:t>, </w:t>
      </w:r>
      <w:r w:rsidRPr="00B81E57">
        <w:rPr>
          <w:rFonts w:ascii="Times New Roman" w:hAnsi="Times New Roman" w:cs="Times New Roman"/>
          <w:i/>
          <w:iCs/>
          <w:color w:val="000000" w:themeColor="text1"/>
          <w:shd w:val="clear" w:color="auto" w:fill="FFFFFF"/>
        </w:rPr>
        <w:t>104</w:t>
      </w:r>
      <w:r w:rsidRPr="00B81E57">
        <w:rPr>
          <w:rFonts w:ascii="Times New Roman" w:hAnsi="Times New Roman" w:cs="Times New Roman"/>
          <w:color w:val="000000" w:themeColor="text1"/>
          <w:shd w:val="clear" w:color="auto" w:fill="FFFFFF"/>
        </w:rPr>
        <w:t xml:space="preserve">(7), </w:t>
      </w:r>
      <w:r w:rsidRPr="00B81E57">
        <w:rPr>
          <w:rFonts w:ascii="Times New Roman" w:hAnsi="Times New Roman" w:cs="Times New Roman"/>
          <w:color w:val="000000" w:themeColor="text1"/>
          <w:shd w:val="clear" w:color="auto" w:fill="FFFFFF"/>
        </w:rPr>
        <w:tab/>
        <w:t>pp.510-511.</w:t>
      </w:r>
    </w:p>
    <w:p w14:paraId="4A605295" w14:textId="77777777" w:rsidR="002D5AA7" w:rsidRPr="00B81E57" w:rsidRDefault="002D5AA7" w:rsidP="00C5601A">
      <w:pPr>
        <w:spacing w:line="276" w:lineRule="auto"/>
        <w:jc w:val="both"/>
        <w:rPr>
          <w:rFonts w:ascii="Times New Roman" w:hAnsi="Times New Roman" w:cs="Times New Roman"/>
          <w:color w:val="000000" w:themeColor="text1"/>
          <w:shd w:val="clear" w:color="auto" w:fill="FFFFFF"/>
        </w:rPr>
      </w:pPr>
    </w:p>
    <w:p w14:paraId="0BBE9962" w14:textId="46E7EC48" w:rsidR="002D5AA7" w:rsidRPr="00B81E57" w:rsidRDefault="002D5AA7" w:rsidP="00C5601A">
      <w:pPr>
        <w:spacing w:line="276" w:lineRule="auto"/>
        <w:jc w:val="both"/>
        <w:rPr>
          <w:rFonts w:ascii="Times New Roman" w:hAnsi="Times New Roman" w:cs="Times New Roman"/>
          <w:color w:val="000000" w:themeColor="text1"/>
          <w:shd w:val="clear" w:color="auto" w:fill="FFFFFF"/>
        </w:rPr>
      </w:pPr>
      <w:r w:rsidRPr="00B81E57">
        <w:rPr>
          <w:rFonts w:ascii="Times New Roman" w:hAnsi="Times New Roman" w:cs="Times New Roman"/>
          <w:color w:val="000000" w:themeColor="text1"/>
          <w:shd w:val="clear" w:color="auto" w:fill="FFFFFF"/>
        </w:rPr>
        <w:t>Evans, G., 2010. </w:t>
      </w:r>
      <w:r w:rsidRPr="00B81E57">
        <w:rPr>
          <w:rFonts w:ascii="Times New Roman" w:hAnsi="Times New Roman" w:cs="Times New Roman"/>
          <w:i/>
          <w:iCs/>
          <w:color w:val="000000" w:themeColor="text1"/>
          <w:shd w:val="clear" w:color="auto" w:fill="FFFFFF"/>
        </w:rPr>
        <w:t>Counselling skills for dummies</w:t>
      </w:r>
      <w:r w:rsidRPr="00B81E57">
        <w:rPr>
          <w:rFonts w:ascii="Times New Roman" w:hAnsi="Times New Roman" w:cs="Times New Roman"/>
          <w:color w:val="000000" w:themeColor="text1"/>
          <w:shd w:val="clear" w:color="auto" w:fill="FFFFFF"/>
        </w:rPr>
        <w:t>. John Wiley &amp; Sons.</w:t>
      </w:r>
    </w:p>
    <w:p w14:paraId="329E6CBA" w14:textId="77777777" w:rsidR="00B72CC4" w:rsidRPr="00B81E57" w:rsidRDefault="00B72CC4" w:rsidP="00C5601A">
      <w:pPr>
        <w:spacing w:line="276" w:lineRule="auto"/>
        <w:jc w:val="both"/>
        <w:rPr>
          <w:rFonts w:ascii="Times New Roman" w:hAnsi="Times New Roman" w:cs="Times New Roman"/>
          <w:color w:val="000000" w:themeColor="text1"/>
          <w:shd w:val="clear" w:color="auto" w:fill="FFFFFF"/>
        </w:rPr>
      </w:pPr>
    </w:p>
    <w:p w14:paraId="35DCE51C" w14:textId="1DB9D70B" w:rsidR="00B72CC4" w:rsidRPr="00B81E57" w:rsidRDefault="00B72CC4" w:rsidP="00C5601A">
      <w:pPr>
        <w:spacing w:line="276" w:lineRule="auto"/>
        <w:jc w:val="both"/>
        <w:rPr>
          <w:rFonts w:ascii="Times New Roman" w:hAnsi="Times New Roman" w:cs="Times New Roman"/>
          <w:color w:val="000000" w:themeColor="text1"/>
          <w:shd w:val="clear" w:color="auto" w:fill="FFFFFF"/>
        </w:rPr>
      </w:pPr>
      <w:r w:rsidRPr="00B81E57">
        <w:rPr>
          <w:rFonts w:ascii="Times New Roman" w:hAnsi="Times New Roman" w:cs="Times New Roman"/>
          <w:color w:val="000000" w:themeColor="text1"/>
          <w:shd w:val="clear" w:color="auto" w:fill="FFFFFF"/>
        </w:rPr>
        <w:t>Green, J. (2010) </w:t>
      </w:r>
      <w:r w:rsidRPr="00B81E57">
        <w:rPr>
          <w:rFonts w:ascii="Times New Roman" w:hAnsi="Times New Roman" w:cs="Times New Roman"/>
          <w:i/>
          <w:iCs/>
          <w:color w:val="000000" w:themeColor="text1"/>
          <w:shd w:val="clear" w:color="auto" w:fill="FFFFFF"/>
        </w:rPr>
        <w:t>Creating the therapeutic relationship in counselling and psychotherapy</w:t>
      </w:r>
      <w:r w:rsidRPr="00B81E57">
        <w:rPr>
          <w:rFonts w:ascii="Times New Roman" w:hAnsi="Times New Roman" w:cs="Times New Roman"/>
          <w:color w:val="000000" w:themeColor="text1"/>
          <w:shd w:val="clear" w:color="auto" w:fill="FFFFFF"/>
        </w:rPr>
        <w:t xml:space="preserve">. </w:t>
      </w:r>
      <w:r w:rsidR="00B81E57" w:rsidRPr="00B81E57">
        <w:rPr>
          <w:rFonts w:ascii="Times New Roman" w:hAnsi="Times New Roman" w:cs="Times New Roman"/>
          <w:color w:val="000000" w:themeColor="text1"/>
          <w:shd w:val="clear" w:color="auto" w:fill="FFFFFF"/>
        </w:rPr>
        <w:tab/>
      </w:r>
      <w:r w:rsidRPr="00B81E57">
        <w:rPr>
          <w:rFonts w:ascii="Times New Roman" w:hAnsi="Times New Roman" w:cs="Times New Roman"/>
          <w:color w:val="000000" w:themeColor="text1"/>
          <w:shd w:val="clear" w:color="auto" w:fill="FFFFFF"/>
        </w:rPr>
        <w:t>Exeter: Learning Matters. p. 4-11</w:t>
      </w:r>
    </w:p>
    <w:p w14:paraId="787B8652" w14:textId="7FA7CE2E" w:rsidR="00B72CC4" w:rsidRPr="00B81E57" w:rsidRDefault="00B72CC4" w:rsidP="00C5601A">
      <w:pPr>
        <w:spacing w:line="276" w:lineRule="auto"/>
        <w:jc w:val="both"/>
        <w:rPr>
          <w:rFonts w:ascii="Times New Roman" w:hAnsi="Times New Roman" w:cs="Times New Roman"/>
          <w:color w:val="000000" w:themeColor="text1"/>
        </w:rPr>
      </w:pPr>
    </w:p>
    <w:p w14:paraId="344C5DDD" w14:textId="7D7B7C30" w:rsidR="00D22217" w:rsidRPr="00B81E57" w:rsidRDefault="00D22217" w:rsidP="00C5601A">
      <w:pPr>
        <w:spacing w:line="276" w:lineRule="auto"/>
        <w:jc w:val="both"/>
        <w:rPr>
          <w:rFonts w:ascii="Times New Roman" w:hAnsi="Times New Roman" w:cs="Times New Roman"/>
          <w:color w:val="000000" w:themeColor="text1"/>
          <w:shd w:val="clear" w:color="auto" w:fill="FFFFFF"/>
        </w:rPr>
      </w:pPr>
      <w:r w:rsidRPr="00B81E57">
        <w:rPr>
          <w:rFonts w:ascii="Times New Roman" w:hAnsi="Times New Roman" w:cs="Times New Roman"/>
          <w:color w:val="000000" w:themeColor="text1"/>
          <w:shd w:val="clear" w:color="auto" w:fill="FFFFFF"/>
        </w:rPr>
        <w:t>McLeod, John. and McLeod, Julia. (2011) </w:t>
      </w:r>
      <w:r w:rsidRPr="00B81E57">
        <w:rPr>
          <w:rFonts w:ascii="Times New Roman" w:hAnsi="Times New Roman" w:cs="Times New Roman"/>
          <w:i/>
          <w:iCs/>
          <w:color w:val="000000" w:themeColor="text1"/>
          <w:shd w:val="clear" w:color="auto" w:fill="FFFFFF"/>
        </w:rPr>
        <w:t xml:space="preserve">Counselling </w:t>
      </w:r>
      <w:proofErr w:type="gramStart"/>
      <w:r w:rsidRPr="00B81E57">
        <w:rPr>
          <w:rFonts w:ascii="Times New Roman" w:hAnsi="Times New Roman" w:cs="Times New Roman"/>
          <w:i/>
          <w:iCs/>
          <w:color w:val="000000" w:themeColor="text1"/>
          <w:shd w:val="clear" w:color="auto" w:fill="FFFFFF"/>
        </w:rPr>
        <w:t>skills :</w:t>
      </w:r>
      <w:proofErr w:type="gramEnd"/>
      <w:r w:rsidRPr="00B81E57">
        <w:rPr>
          <w:rFonts w:ascii="Times New Roman" w:hAnsi="Times New Roman" w:cs="Times New Roman"/>
          <w:i/>
          <w:iCs/>
          <w:color w:val="000000" w:themeColor="text1"/>
          <w:shd w:val="clear" w:color="auto" w:fill="FFFFFF"/>
        </w:rPr>
        <w:t xml:space="preserve"> a practical guide for counsellors </w:t>
      </w:r>
      <w:r w:rsidR="00B81E57" w:rsidRPr="00B81E57">
        <w:rPr>
          <w:rFonts w:ascii="Times New Roman" w:hAnsi="Times New Roman" w:cs="Times New Roman"/>
          <w:i/>
          <w:iCs/>
          <w:color w:val="000000" w:themeColor="text1"/>
          <w:shd w:val="clear" w:color="auto" w:fill="FFFFFF"/>
        </w:rPr>
        <w:tab/>
      </w:r>
      <w:r w:rsidRPr="00B81E57">
        <w:rPr>
          <w:rFonts w:ascii="Times New Roman" w:hAnsi="Times New Roman" w:cs="Times New Roman"/>
          <w:i/>
          <w:iCs/>
          <w:color w:val="000000" w:themeColor="text1"/>
          <w:shd w:val="clear" w:color="auto" w:fill="FFFFFF"/>
        </w:rPr>
        <w:t>and helping professionals</w:t>
      </w:r>
      <w:r w:rsidRPr="00B81E57">
        <w:rPr>
          <w:rFonts w:ascii="Times New Roman" w:hAnsi="Times New Roman" w:cs="Times New Roman"/>
          <w:color w:val="000000" w:themeColor="text1"/>
          <w:shd w:val="clear" w:color="auto" w:fill="FFFFFF"/>
        </w:rPr>
        <w:t>. 2nd ed. Maidenhead: McGraw-Hill Open University Press.</w:t>
      </w:r>
    </w:p>
    <w:p w14:paraId="639DB597" w14:textId="77777777" w:rsidR="00D22217" w:rsidRPr="00B81E57" w:rsidRDefault="00D22217" w:rsidP="00C5601A">
      <w:pPr>
        <w:spacing w:line="276" w:lineRule="auto"/>
        <w:jc w:val="both"/>
        <w:rPr>
          <w:rFonts w:ascii="Times New Roman" w:hAnsi="Times New Roman" w:cs="Times New Roman"/>
          <w:color w:val="000000" w:themeColor="text1"/>
        </w:rPr>
      </w:pPr>
    </w:p>
    <w:p w14:paraId="4F00B44B" w14:textId="589FDDCE" w:rsidR="00D30B74" w:rsidRPr="00B81E57" w:rsidRDefault="00D30B74" w:rsidP="00C5601A">
      <w:pPr>
        <w:spacing w:line="276" w:lineRule="auto"/>
        <w:jc w:val="both"/>
        <w:rPr>
          <w:rFonts w:ascii="Times New Roman" w:hAnsi="Times New Roman" w:cs="Times New Roman"/>
          <w:color w:val="000000" w:themeColor="text1"/>
          <w:shd w:val="clear" w:color="auto" w:fill="FFFFFF"/>
        </w:rPr>
      </w:pPr>
      <w:r w:rsidRPr="00B81E57">
        <w:rPr>
          <w:rFonts w:ascii="Times New Roman" w:hAnsi="Times New Roman" w:cs="Times New Roman"/>
          <w:color w:val="000000" w:themeColor="text1"/>
          <w:shd w:val="clear" w:color="auto" w:fill="FFFFFF"/>
        </w:rPr>
        <w:t>Midwinter, R. and Dickson, J. (2015). </w:t>
      </w:r>
      <w:r w:rsidRPr="00B81E57">
        <w:rPr>
          <w:rStyle w:val="Emphasis"/>
          <w:rFonts w:ascii="Times New Roman" w:hAnsi="Times New Roman" w:cs="Times New Roman"/>
          <w:color w:val="000000" w:themeColor="text1"/>
          <w:shd w:val="clear" w:color="auto" w:fill="FFFFFF"/>
        </w:rPr>
        <w:t>Embedding Counselling and </w:t>
      </w:r>
      <w:hyperlink r:id="rId4" w:tooltip="Communication Skills" w:history="1">
        <w:r w:rsidRPr="00B81E57">
          <w:rPr>
            <w:rStyle w:val="Hyperlink"/>
            <w:rFonts w:ascii="Times New Roman" w:hAnsi="Times New Roman" w:cs="Times New Roman"/>
            <w:i/>
            <w:iCs/>
            <w:color w:val="000000" w:themeColor="text1"/>
            <w:u w:val="none"/>
          </w:rPr>
          <w:t>Communication</w:t>
        </w:r>
        <w:r w:rsidR="00B81E57" w:rsidRPr="00B81E57">
          <w:rPr>
            <w:rStyle w:val="Hyperlink"/>
            <w:rFonts w:ascii="Times New Roman" w:hAnsi="Times New Roman" w:cs="Times New Roman"/>
            <w:i/>
            <w:iCs/>
            <w:color w:val="000000" w:themeColor="text1"/>
          </w:rPr>
          <w:t xml:space="preserve"> </w:t>
        </w:r>
        <w:r w:rsidR="00B81E57" w:rsidRPr="00B81E57">
          <w:rPr>
            <w:rStyle w:val="Hyperlink"/>
            <w:rFonts w:ascii="Times New Roman" w:hAnsi="Times New Roman" w:cs="Times New Roman"/>
            <w:i/>
            <w:iCs/>
            <w:color w:val="000000" w:themeColor="text1"/>
            <w:u w:val="none"/>
          </w:rPr>
          <w:tab/>
        </w:r>
        <w:r w:rsidRPr="00B81E57">
          <w:rPr>
            <w:rStyle w:val="Hyperlink"/>
            <w:rFonts w:ascii="Times New Roman" w:hAnsi="Times New Roman" w:cs="Times New Roman"/>
            <w:i/>
            <w:iCs/>
            <w:color w:val="000000" w:themeColor="text1"/>
            <w:u w:val="none"/>
          </w:rPr>
          <w:t>Skills</w:t>
        </w:r>
      </w:hyperlink>
      <w:r w:rsidRPr="00B81E57">
        <w:rPr>
          <w:rStyle w:val="Emphasis"/>
          <w:rFonts w:ascii="Times New Roman" w:hAnsi="Times New Roman" w:cs="Times New Roman"/>
          <w:color w:val="000000" w:themeColor="text1"/>
          <w:shd w:val="clear" w:color="auto" w:fill="FFFFFF"/>
        </w:rPr>
        <w:t>.</w:t>
      </w:r>
      <w:r w:rsidRPr="00B81E57">
        <w:rPr>
          <w:rFonts w:ascii="Times New Roman" w:hAnsi="Times New Roman" w:cs="Times New Roman"/>
          <w:color w:val="000000" w:themeColor="text1"/>
          <w:shd w:val="clear" w:color="auto" w:fill="FFFFFF"/>
        </w:rPr>
        <w:t> Hove: Routledge. p47-53.</w:t>
      </w:r>
    </w:p>
    <w:p w14:paraId="2EB0C84B" w14:textId="228455F8" w:rsidR="00D30B74" w:rsidRPr="00B81E57" w:rsidRDefault="00D30B74" w:rsidP="00C5601A">
      <w:pPr>
        <w:spacing w:line="276" w:lineRule="auto"/>
        <w:jc w:val="both"/>
        <w:rPr>
          <w:rFonts w:ascii="Times New Roman" w:hAnsi="Times New Roman" w:cs="Times New Roman"/>
          <w:color w:val="000000" w:themeColor="text1"/>
        </w:rPr>
      </w:pPr>
    </w:p>
    <w:p w14:paraId="49E2C0F8" w14:textId="15F44FA3" w:rsidR="00D22217" w:rsidRPr="00B81E57" w:rsidRDefault="00D22217" w:rsidP="00C5601A">
      <w:pPr>
        <w:shd w:val="clear" w:color="auto" w:fill="FFFFFF"/>
        <w:spacing w:after="100" w:afterAutospacing="1" w:line="276" w:lineRule="auto"/>
        <w:jc w:val="both"/>
        <w:rPr>
          <w:rFonts w:ascii="Times New Roman" w:eastAsia="Times New Roman" w:hAnsi="Times New Roman" w:cs="Times New Roman"/>
          <w:color w:val="000000" w:themeColor="text1"/>
          <w:lang w:eastAsia="en-GB"/>
        </w:rPr>
      </w:pPr>
      <w:r w:rsidRPr="0032392F">
        <w:rPr>
          <w:rFonts w:ascii="Times New Roman" w:eastAsia="Times New Roman" w:hAnsi="Times New Roman" w:cs="Times New Roman"/>
          <w:color w:val="000000" w:themeColor="text1"/>
          <w:lang w:eastAsia="en-GB"/>
        </w:rPr>
        <w:t>Nelson-Jones, R. (2016). </w:t>
      </w:r>
      <w:r w:rsidRPr="0032392F">
        <w:rPr>
          <w:rFonts w:ascii="Times New Roman" w:eastAsia="Times New Roman" w:hAnsi="Times New Roman" w:cs="Times New Roman"/>
          <w:i/>
          <w:iCs/>
          <w:color w:val="000000" w:themeColor="text1"/>
          <w:lang w:eastAsia="en-GB"/>
        </w:rPr>
        <w:t>Basic Counselling Skills. </w:t>
      </w:r>
      <w:r w:rsidRPr="0032392F">
        <w:rPr>
          <w:rFonts w:ascii="Times New Roman" w:eastAsia="Times New Roman" w:hAnsi="Times New Roman" w:cs="Times New Roman"/>
          <w:color w:val="000000" w:themeColor="text1"/>
          <w:lang w:eastAsia="en-GB"/>
        </w:rPr>
        <w:t xml:space="preserve">4th </w:t>
      </w:r>
      <w:proofErr w:type="spellStart"/>
      <w:r w:rsidRPr="0032392F">
        <w:rPr>
          <w:rFonts w:ascii="Times New Roman" w:eastAsia="Times New Roman" w:hAnsi="Times New Roman" w:cs="Times New Roman"/>
          <w:color w:val="000000" w:themeColor="text1"/>
          <w:lang w:eastAsia="en-GB"/>
        </w:rPr>
        <w:t>Edn</w:t>
      </w:r>
      <w:proofErr w:type="spellEnd"/>
      <w:r w:rsidRPr="0032392F">
        <w:rPr>
          <w:rFonts w:ascii="Times New Roman" w:eastAsia="Times New Roman" w:hAnsi="Times New Roman" w:cs="Times New Roman"/>
          <w:color w:val="000000" w:themeColor="text1"/>
          <w:lang w:eastAsia="en-GB"/>
        </w:rPr>
        <w:t>.  London: Sage. Part II, p.23-44.</w:t>
      </w:r>
    </w:p>
    <w:p w14:paraId="089B2E17" w14:textId="080D0D84" w:rsidR="00D22217" w:rsidRPr="00B81E57" w:rsidRDefault="00D22217" w:rsidP="00B81E57">
      <w:pPr>
        <w:jc w:val="both"/>
        <w:rPr>
          <w:rFonts w:ascii="Times New Roman" w:hAnsi="Times New Roman" w:cs="Times New Roman"/>
          <w:color w:val="000000" w:themeColor="text1"/>
        </w:rPr>
      </w:pPr>
      <w:r w:rsidRPr="00B81E57">
        <w:rPr>
          <w:rFonts w:ascii="Times New Roman" w:hAnsi="Times New Roman" w:cs="Times New Roman"/>
          <w:color w:val="000000" w:themeColor="text1"/>
          <w:shd w:val="clear" w:color="auto" w:fill="FFFFFF"/>
        </w:rPr>
        <w:t xml:space="preserve">Slive, A. and </w:t>
      </w:r>
      <w:proofErr w:type="spellStart"/>
      <w:r w:rsidRPr="00B81E57">
        <w:rPr>
          <w:rFonts w:ascii="Times New Roman" w:hAnsi="Times New Roman" w:cs="Times New Roman"/>
          <w:color w:val="000000" w:themeColor="text1"/>
          <w:shd w:val="clear" w:color="auto" w:fill="FFFFFF"/>
        </w:rPr>
        <w:t>Bobele</w:t>
      </w:r>
      <w:proofErr w:type="spellEnd"/>
      <w:r w:rsidRPr="00B81E57">
        <w:rPr>
          <w:rFonts w:ascii="Times New Roman" w:hAnsi="Times New Roman" w:cs="Times New Roman"/>
          <w:color w:val="000000" w:themeColor="text1"/>
          <w:shd w:val="clear" w:color="auto" w:fill="FFFFFF"/>
        </w:rPr>
        <w:t xml:space="preserve">, M., 2012. Walk‐in counselling services: Making the most of one </w:t>
      </w:r>
      <w:r w:rsidR="00B81E57">
        <w:rPr>
          <w:rFonts w:ascii="Times New Roman" w:hAnsi="Times New Roman" w:cs="Times New Roman"/>
          <w:color w:val="000000" w:themeColor="text1"/>
          <w:shd w:val="clear" w:color="auto" w:fill="FFFFFF"/>
        </w:rPr>
        <w:tab/>
      </w:r>
      <w:r w:rsidRPr="00B81E57">
        <w:rPr>
          <w:rFonts w:ascii="Times New Roman" w:hAnsi="Times New Roman" w:cs="Times New Roman"/>
          <w:color w:val="000000" w:themeColor="text1"/>
          <w:shd w:val="clear" w:color="auto" w:fill="FFFFFF"/>
        </w:rPr>
        <w:t>hour. </w:t>
      </w:r>
      <w:r w:rsidRPr="00B81E57">
        <w:rPr>
          <w:rFonts w:ascii="Times New Roman" w:hAnsi="Times New Roman" w:cs="Times New Roman"/>
          <w:i/>
          <w:iCs/>
          <w:color w:val="000000" w:themeColor="text1"/>
          <w:shd w:val="clear" w:color="auto" w:fill="FFFFFF"/>
        </w:rPr>
        <w:t>Australian and New Zealand Journal of Family Therapy</w:t>
      </w:r>
      <w:r w:rsidRPr="00B81E57">
        <w:rPr>
          <w:rFonts w:ascii="Times New Roman" w:hAnsi="Times New Roman" w:cs="Times New Roman"/>
          <w:color w:val="000000" w:themeColor="text1"/>
          <w:shd w:val="clear" w:color="auto" w:fill="FFFFFF"/>
        </w:rPr>
        <w:t>, </w:t>
      </w:r>
      <w:r w:rsidRPr="00B81E57">
        <w:rPr>
          <w:rFonts w:ascii="Times New Roman" w:hAnsi="Times New Roman" w:cs="Times New Roman"/>
          <w:i/>
          <w:iCs/>
          <w:color w:val="000000" w:themeColor="text1"/>
          <w:shd w:val="clear" w:color="auto" w:fill="FFFFFF"/>
        </w:rPr>
        <w:t>33</w:t>
      </w:r>
      <w:r w:rsidRPr="00B81E57">
        <w:rPr>
          <w:rFonts w:ascii="Times New Roman" w:hAnsi="Times New Roman" w:cs="Times New Roman"/>
          <w:color w:val="000000" w:themeColor="text1"/>
          <w:shd w:val="clear" w:color="auto" w:fill="FFFFFF"/>
        </w:rPr>
        <w:t>(1), pp.27-38.</w:t>
      </w:r>
    </w:p>
    <w:p w14:paraId="3050034B" w14:textId="77777777" w:rsidR="00D22217" w:rsidRPr="00D30B74" w:rsidRDefault="00D22217" w:rsidP="00D30B74">
      <w:pPr>
        <w:jc w:val="both"/>
        <w:rPr>
          <w:rFonts w:ascii="Times New Roman" w:hAnsi="Times New Roman" w:cs="Times New Roman"/>
          <w:sz w:val="28"/>
          <w:szCs w:val="28"/>
        </w:rPr>
      </w:pPr>
    </w:p>
    <w:sectPr w:rsidR="00D22217" w:rsidRPr="00D30B74" w:rsidSect="004857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CC4"/>
    <w:rsid w:val="00035DB0"/>
    <w:rsid w:val="001C3DFE"/>
    <w:rsid w:val="001E0A0B"/>
    <w:rsid w:val="001E45A3"/>
    <w:rsid w:val="002D5AA7"/>
    <w:rsid w:val="00335D6C"/>
    <w:rsid w:val="003650E2"/>
    <w:rsid w:val="00485788"/>
    <w:rsid w:val="00684A7E"/>
    <w:rsid w:val="006D4A06"/>
    <w:rsid w:val="007417B5"/>
    <w:rsid w:val="00763E95"/>
    <w:rsid w:val="009D2857"/>
    <w:rsid w:val="00B72CC4"/>
    <w:rsid w:val="00B81E57"/>
    <w:rsid w:val="00BF3E9B"/>
    <w:rsid w:val="00C5601A"/>
    <w:rsid w:val="00CC5150"/>
    <w:rsid w:val="00D22217"/>
    <w:rsid w:val="00D30B74"/>
    <w:rsid w:val="00D32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739998"/>
  <w15:chartTrackingRefBased/>
  <w15:docId w15:val="{9B2ECF79-2E0F-E24D-8ED3-03FAD2772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30B74"/>
    <w:rPr>
      <w:i/>
      <w:iCs/>
    </w:rPr>
  </w:style>
  <w:style w:type="character" w:styleId="Hyperlink">
    <w:name w:val="Hyperlink"/>
    <w:basedOn w:val="DefaultParagraphFont"/>
    <w:uiPriority w:val="99"/>
    <w:semiHidden/>
    <w:unhideWhenUsed/>
    <w:rsid w:val="00D30B74"/>
    <w:rPr>
      <w:color w:val="0000FF"/>
      <w:u w:val="single"/>
    </w:rPr>
  </w:style>
  <w:style w:type="character" w:styleId="FollowedHyperlink">
    <w:name w:val="FollowedHyperlink"/>
    <w:basedOn w:val="DefaultParagraphFont"/>
    <w:uiPriority w:val="99"/>
    <w:semiHidden/>
    <w:unhideWhenUsed/>
    <w:rsid w:val="00B81E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oodle.uwtsd.ac.uk/mod/resource/view.php?id=1377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340</TotalTime>
  <Pages>11</Pages>
  <Words>3354</Words>
  <Characters>19118</Characters>
  <Application>Microsoft Office Word</Application>
  <DocSecurity>0</DocSecurity>
  <Lines>159</Lines>
  <Paragraphs>44</Paragraphs>
  <ScaleCrop>false</ScaleCrop>
  <Company/>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Temple (1901968)</dc:creator>
  <cp:keywords/>
  <dc:description/>
  <cp:lastModifiedBy>Naomi Temple (1901968)</cp:lastModifiedBy>
  <cp:revision>20</cp:revision>
  <dcterms:created xsi:type="dcterms:W3CDTF">2022-12-15T19:50:00Z</dcterms:created>
  <dcterms:modified xsi:type="dcterms:W3CDTF">2022-12-20T22:07:00Z</dcterms:modified>
</cp:coreProperties>
</file>