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E599" w:themeColor="accent4" w:themeTint="66">
    <v:background id="_x0000_s1025" o:bwmode="white" fillcolor="#ffe599 [1303]" o:targetscreensize="1024,768">
      <v:fill color2="#ffc000 [3207]" focus="100%" type="gradient"/>
    </v:background>
  </w:background>
  <w:body>
    <w:p w:rsidR="00C91299" w:rsidRPr="005973ED" w:rsidRDefault="00C228F6" w:rsidP="00580A9A">
      <w:pPr>
        <w:spacing w:after="120"/>
        <w:ind w:left="-283" w:right="283"/>
        <w:rPr>
          <w:rFonts w:ascii="Comic Sans MS" w:hAnsi="Comic Sans MS"/>
          <w:b/>
          <w:color w:val="FF0000"/>
          <w:sz w:val="32"/>
          <w:szCs w:val="32"/>
          <w:u w:val="single"/>
        </w:rPr>
      </w:pPr>
      <w:r w:rsidRPr="005973ED">
        <w:rPr>
          <w:rFonts w:ascii="Comic Sans MS" w:hAnsi="Comic Sans MS"/>
          <w:b/>
          <w:color w:val="FF0000"/>
          <w:sz w:val="32"/>
          <w:szCs w:val="32"/>
          <w:u w:val="single"/>
        </w:rPr>
        <w:t>The importance of respecting the voice of the child.</w:t>
      </w:r>
    </w:p>
    <w:p w:rsidR="007A76DA" w:rsidRPr="00BE1900" w:rsidRDefault="00C228F6" w:rsidP="00C228F6">
      <w:pPr>
        <w:spacing w:after="120"/>
        <w:ind w:left="-283" w:right="283"/>
        <w:rPr>
          <w:rFonts w:ascii="Comic Sans MS" w:hAnsi="Comic Sans MS"/>
          <w:b/>
          <w:color w:val="FF0000"/>
          <w:u w:val="single"/>
        </w:rPr>
      </w:pPr>
      <w:r w:rsidRPr="00BE1900">
        <w:rPr>
          <w:rFonts w:ascii="Comic Sans MS" w:hAnsi="Comic Sans MS"/>
          <w:b/>
          <w:u w:val="single"/>
        </w:rPr>
        <w:t>United Nations Convention on the Rights of the Child.</w:t>
      </w:r>
    </w:p>
    <w:p w:rsidR="008A4AA6" w:rsidRPr="00BE1900" w:rsidRDefault="00C228F6" w:rsidP="00580A9A">
      <w:pPr>
        <w:pStyle w:val="ListParagraph"/>
        <w:numPr>
          <w:ilvl w:val="0"/>
          <w:numId w:val="3"/>
        </w:numPr>
        <w:spacing w:after="120"/>
        <w:ind w:left="-283" w:right="283"/>
        <w:rPr>
          <w:rFonts w:ascii="Comic Sans MS" w:hAnsi="Comic Sans MS"/>
        </w:rPr>
      </w:pPr>
      <w:r w:rsidRPr="00BE1900">
        <w:rPr>
          <w:rFonts w:ascii="Comic Sans MS" w:hAnsi="Comic Sans MS"/>
          <w:b/>
        </w:rPr>
        <w:t>(</w:t>
      </w:r>
      <w:r w:rsidR="008A4AA6" w:rsidRPr="00BE1900">
        <w:rPr>
          <w:rFonts w:ascii="Comic Sans MS" w:hAnsi="Comic Sans MS"/>
          <w:b/>
        </w:rPr>
        <w:t>UNCRC</w:t>
      </w:r>
      <w:r w:rsidRPr="00BE1900">
        <w:rPr>
          <w:rFonts w:ascii="Comic Sans MS" w:hAnsi="Comic Sans MS"/>
          <w:b/>
        </w:rPr>
        <w:t>)</w:t>
      </w:r>
      <w:r w:rsidR="008A4AA6" w:rsidRPr="00BE1900">
        <w:rPr>
          <w:rFonts w:ascii="Comic Sans MS" w:hAnsi="Comic Sans MS"/>
          <w:b/>
        </w:rPr>
        <w:t xml:space="preserve"> – </w:t>
      </w:r>
      <w:r w:rsidR="008A4AA6" w:rsidRPr="00BE1900">
        <w:rPr>
          <w:rFonts w:ascii="Comic Sans MS" w:hAnsi="Comic Sans MS"/>
        </w:rPr>
        <w:t>The convention has 54 articles and was developed in 1989.  Articles 1-42 are for children and young people up to 18 years of age. The other articles state how governments and adults should work together to ensure children and young people can access their rights.</w:t>
      </w:r>
    </w:p>
    <w:p w:rsidR="008A4AA6" w:rsidRPr="00BE1900" w:rsidRDefault="008A4AA6" w:rsidP="00580A9A">
      <w:pPr>
        <w:pStyle w:val="ListParagraph"/>
        <w:numPr>
          <w:ilvl w:val="0"/>
          <w:numId w:val="3"/>
        </w:numPr>
        <w:spacing w:after="120"/>
        <w:ind w:left="-283" w:right="283"/>
        <w:rPr>
          <w:rFonts w:ascii="Comic Sans MS" w:hAnsi="Comic Sans MS"/>
        </w:rPr>
      </w:pPr>
      <w:r w:rsidRPr="00BE1900">
        <w:rPr>
          <w:rFonts w:ascii="Comic Sans MS" w:hAnsi="Comic Sans MS"/>
        </w:rPr>
        <w:t>It is the first legally binding international instrument to incorporate the full range of human rights for children – civil, cultural, economic, political and social.</w:t>
      </w:r>
    </w:p>
    <w:p w:rsidR="001A6F8E" w:rsidRPr="00BE1900" w:rsidRDefault="001A6F8E" w:rsidP="00580A9A">
      <w:pPr>
        <w:pStyle w:val="ListParagraph"/>
        <w:numPr>
          <w:ilvl w:val="0"/>
          <w:numId w:val="3"/>
        </w:numPr>
        <w:spacing w:after="120"/>
        <w:ind w:left="-283" w:right="283"/>
        <w:rPr>
          <w:rFonts w:ascii="Comic Sans MS" w:hAnsi="Comic Sans MS"/>
        </w:rPr>
      </w:pPr>
      <w:r w:rsidRPr="00BE1900">
        <w:rPr>
          <w:rFonts w:ascii="Comic Sans MS" w:hAnsi="Comic Sans MS"/>
        </w:rPr>
        <w:t>It started in 1989 and by 1991 everyone except two countries had signed, Somalia and America.</w:t>
      </w:r>
    </w:p>
    <w:p w:rsidR="00B32982" w:rsidRPr="00BE1900" w:rsidRDefault="00B32982" w:rsidP="00580A9A">
      <w:pPr>
        <w:pStyle w:val="ListParagraph"/>
        <w:numPr>
          <w:ilvl w:val="0"/>
          <w:numId w:val="3"/>
        </w:numPr>
        <w:spacing w:after="120"/>
        <w:ind w:left="-283" w:right="283"/>
        <w:rPr>
          <w:rFonts w:ascii="Comic Sans MS" w:hAnsi="Comic Sans MS"/>
          <w:b/>
        </w:rPr>
      </w:pPr>
      <w:r w:rsidRPr="00BE1900">
        <w:rPr>
          <w:rFonts w:ascii="Comic Sans MS" w:hAnsi="Comic Sans MS"/>
        </w:rPr>
        <w:t xml:space="preserve">The Welsh Government took all the rights in the </w:t>
      </w:r>
      <w:r w:rsidR="00C91299" w:rsidRPr="00BE1900">
        <w:rPr>
          <w:rFonts w:ascii="Comic Sans MS" w:hAnsi="Comic Sans MS"/>
        </w:rPr>
        <w:t>(</w:t>
      </w:r>
      <w:r w:rsidRPr="00BE1900">
        <w:rPr>
          <w:rFonts w:ascii="Comic Sans MS" w:hAnsi="Comic Sans MS"/>
        </w:rPr>
        <w:t>UNCRC</w:t>
      </w:r>
      <w:r w:rsidR="00C91299" w:rsidRPr="00BE1900">
        <w:rPr>
          <w:rFonts w:ascii="Comic Sans MS" w:hAnsi="Comic Sans MS"/>
        </w:rPr>
        <w:t>)</w:t>
      </w:r>
      <w:r w:rsidRPr="00BE1900">
        <w:rPr>
          <w:rFonts w:ascii="Comic Sans MS" w:hAnsi="Comic Sans MS"/>
        </w:rPr>
        <w:t xml:space="preserve"> and sorted them into 7 different areas, calling them </w:t>
      </w:r>
      <w:r w:rsidR="00943967">
        <w:rPr>
          <w:rFonts w:ascii="Comic Sans MS" w:hAnsi="Comic Sans MS"/>
          <w:b/>
        </w:rPr>
        <w:t>the 7 Core Aims-</w:t>
      </w:r>
      <w:r w:rsidRPr="00BE1900">
        <w:rPr>
          <w:rFonts w:ascii="Comic Sans MS" w:hAnsi="Comic Sans MS"/>
          <w:b/>
        </w:rPr>
        <w:t xml:space="preserve"> </w:t>
      </w:r>
      <w:r w:rsidR="00943967">
        <w:rPr>
          <w:rFonts w:ascii="Comic Sans MS" w:hAnsi="Comic Sans MS"/>
          <w:b/>
        </w:rPr>
        <w:t xml:space="preserve"> </w:t>
      </w:r>
    </w:p>
    <w:p w:rsidR="00B32982" w:rsidRPr="00BE1900" w:rsidRDefault="00B32982" w:rsidP="00580A9A">
      <w:pPr>
        <w:pStyle w:val="ListParagraph"/>
        <w:numPr>
          <w:ilvl w:val="0"/>
          <w:numId w:val="3"/>
        </w:numPr>
        <w:spacing w:after="120"/>
        <w:ind w:left="-283" w:right="283"/>
        <w:rPr>
          <w:rFonts w:ascii="Comic Sans MS" w:hAnsi="Comic Sans MS"/>
          <w:b/>
        </w:rPr>
      </w:pPr>
      <w:r w:rsidRPr="00BE1900">
        <w:rPr>
          <w:rFonts w:ascii="Comic Sans MS" w:hAnsi="Comic Sans MS"/>
        </w:rPr>
        <w:t>Have a flying start in life.</w:t>
      </w:r>
    </w:p>
    <w:p w:rsidR="00C228F6" w:rsidRPr="00BE1900" w:rsidRDefault="00B32982" w:rsidP="00580A9A">
      <w:pPr>
        <w:pStyle w:val="ListParagraph"/>
        <w:numPr>
          <w:ilvl w:val="0"/>
          <w:numId w:val="3"/>
        </w:numPr>
        <w:spacing w:after="120"/>
        <w:ind w:left="-283" w:right="283"/>
        <w:rPr>
          <w:rFonts w:ascii="Comic Sans MS" w:hAnsi="Comic Sans MS"/>
          <w:b/>
        </w:rPr>
      </w:pPr>
      <w:r w:rsidRPr="00BE1900">
        <w:rPr>
          <w:rFonts w:ascii="Comic Sans MS" w:hAnsi="Comic Sans MS"/>
        </w:rPr>
        <w:t>Have a comprehensive range of Educa</w:t>
      </w:r>
      <w:r w:rsidR="000644B7" w:rsidRPr="00BE1900">
        <w:rPr>
          <w:rFonts w:ascii="Comic Sans MS" w:hAnsi="Comic Sans MS"/>
        </w:rPr>
        <w:t>tion and learning opportunities.</w:t>
      </w:r>
    </w:p>
    <w:p w:rsidR="00B32982" w:rsidRPr="00BE1900" w:rsidRDefault="005B4C9E" w:rsidP="00580A9A">
      <w:pPr>
        <w:pStyle w:val="ListParagraph"/>
        <w:numPr>
          <w:ilvl w:val="0"/>
          <w:numId w:val="3"/>
        </w:numPr>
        <w:spacing w:after="120"/>
        <w:ind w:left="-283" w:right="283"/>
        <w:rPr>
          <w:rFonts w:ascii="Comic Sans MS" w:hAnsi="Comic Sans MS"/>
          <w:b/>
        </w:rPr>
      </w:pPr>
      <w:r w:rsidRPr="00BE1900">
        <w:rPr>
          <w:rFonts w:ascii="Comic Sans MS" w:hAnsi="Comic Sans MS"/>
        </w:rPr>
        <w:t xml:space="preserve"> E</w:t>
      </w:r>
      <w:r w:rsidR="00B32982" w:rsidRPr="00BE1900">
        <w:rPr>
          <w:rFonts w:ascii="Comic Sans MS" w:hAnsi="Comic Sans MS"/>
        </w:rPr>
        <w:t>njoy the best possible health and are free from abuse, victimisation and exploitation.</w:t>
      </w:r>
    </w:p>
    <w:p w:rsidR="00B32982" w:rsidRPr="00BE1900" w:rsidRDefault="00B32982" w:rsidP="00580A9A">
      <w:pPr>
        <w:pStyle w:val="ListParagraph"/>
        <w:numPr>
          <w:ilvl w:val="0"/>
          <w:numId w:val="3"/>
        </w:numPr>
        <w:spacing w:after="120"/>
        <w:ind w:left="-283" w:right="283"/>
        <w:rPr>
          <w:rFonts w:ascii="Comic Sans MS" w:hAnsi="Comic Sans MS"/>
          <w:b/>
        </w:rPr>
      </w:pPr>
      <w:r w:rsidRPr="00BE1900">
        <w:rPr>
          <w:rFonts w:ascii="Comic Sans MS" w:hAnsi="Comic Sans MS"/>
        </w:rPr>
        <w:t>Have access to play, leisure, sporting and cultural activities.</w:t>
      </w:r>
    </w:p>
    <w:p w:rsidR="00B32982" w:rsidRPr="00BE1900" w:rsidRDefault="00B32982" w:rsidP="00580A9A">
      <w:pPr>
        <w:pStyle w:val="ListParagraph"/>
        <w:numPr>
          <w:ilvl w:val="0"/>
          <w:numId w:val="3"/>
        </w:numPr>
        <w:spacing w:after="120"/>
        <w:ind w:left="-283" w:right="283"/>
        <w:rPr>
          <w:rFonts w:ascii="Comic Sans MS" w:hAnsi="Comic Sans MS"/>
          <w:b/>
        </w:rPr>
      </w:pPr>
      <w:r w:rsidRPr="00BE1900">
        <w:rPr>
          <w:rFonts w:ascii="Comic Sans MS" w:hAnsi="Comic Sans MS"/>
        </w:rPr>
        <w:t>Are listened to, treated with respect, and have their race and cultural identity recognised.</w:t>
      </w:r>
    </w:p>
    <w:p w:rsidR="00B32982" w:rsidRPr="00BE1900" w:rsidRDefault="00B32982" w:rsidP="00580A9A">
      <w:pPr>
        <w:pStyle w:val="ListParagraph"/>
        <w:numPr>
          <w:ilvl w:val="0"/>
          <w:numId w:val="3"/>
        </w:numPr>
        <w:spacing w:after="120"/>
        <w:ind w:left="-283" w:right="283"/>
        <w:rPr>
          <w:rFonts w:ascii="Comic Sans MS" w:hAnsi="Comic Sans MS"/>
          <w:b/>
        </w:rPr>
      </w:pPr>
      <w:r w:rsidRPr="00BE1900">
        <w:rPr>
          <w:rFonts w:ascii="Comic Sans MS" w:hAnsi="Comic Sans MS"/>
        </w:rPr>
        <w:t>Have a safe home and a community which supports physical and emotional wellbeing.</w:t>
      </w:r>
    </w:p>
    <w:p w:rsidR="00B32982" w:rsidRPr="00BE1900" w:rsidRDefault="00B32982" w:rsidP="00580A9A">
      <w:pPr>
        <w:pStyle w:val="ListParagraph"/>
        <w:numPr>
          <w:ilvl w:val="0"/>
          <w:numId w:val="3"/>
        </w:numPr>
        <w:spacing w:after="120"/>
        <w:ind w:left="-283" w:right="283"/>
        <w:rPr>
          <w:rFonts w:ascii="Comic Sans MS" w:hAnsi="Comic Sans MS"/>
        </w:rPr>
      </w:pPr>
      <w:r w:rsidRPr="00BE1900">
        <w:rPr>
          <w:rFonts w:ascii="Comic Sans MS" w:hAnsi="Comic Sans MS"/>
        </w:rPr>
        <w:t>Are not disadvantaged by poverty.</w:t>
      </w:r>
    </w:p>
    <w:p w:rsidR="001D4BF7" w:rsidRPr="00BE1900" w:rsidRDefault="00B32982" w:rsidP="00580A9A">
      <w:pPr>
        <w:pStyle w:val="ListParagraph"/>
        <w:numPr>
          <w:ilvl w:val="0"/>
          <w:numId w:val="3"/>
        </w:numPr>
        <w:spacing w:after="120"/>
        <w:ind w:left="-283" w:right="283"/>
        <w:rPr>
          <w:rFonts w:ascii="Comic Sans MS" w:hAnsi="Comic Sans MS"/>
          <w:b/>
        </w:rPr>
      </w:pPr>
      <w:r w:rsidRPr="00BE1900">
        <w:rPr>
          <w:rFonts w:ascii="Comic Sans MS" w:hAnsi="Comic Sans MS"/>
          <w:b/>
        </w:rPr>
        <w:t xml:space="preserve">In 2011 </w:t>
      </w:r>
      <w:r w:rsidRPr="00BE1900">
        <w:rPr>
          <w:rFonts w:ascii="Comic Sans MS" w:hAnsi="Comic Sans MS"/>
        </w:rPr>
        <w:t>Wales became the fir</w:t>
      </w:r>
      <w:r w:rsidR="00C91299" w:rsidRPr="00BE1900">
        <w:rPr>
          <w:rFonts w:ascii="Comic Sans MS" w:hAnsi="Comic Sans MS"/>
        </w:rPr>
        <w:t>st country in the UK to make the (UNCRC)</w:t>
      </w:r>
      <w:r w:rsidRPr="00BE1900">
        <w:rPr>
          <w:rFonts w:ascii="Comic Sans MS" w:hAnsi="Comic Sans MS"/>
        </w:rPr>
        <w:t xml:space="preserve"> part of its domestic law.</w:t>
      </w:r>
      <w:r w:rsidR="008F3EBE" w:rsidRPr="00BE1900">
        <w:rPr>
          <w:rFonts w:ascii="Comic Sans MS" w:hAnsi="Comic Sans MS"/>
        </w:rPr>
        <w:t xml:space="preserve"> This law is called</w:t>
      </w:r>
      <w:r w:rsidR="008F3EBE" w:rsidRPr="00BE1900">
        <w:rPr>
          <w:rFonts w:ascii="Comic Sans MS" w:hAnsi="Comic Sans MS"/>
          <w:b/>
        </w:rPr>
        <w:t xml:space="preserve"> </w:t>
      </w:r>
      <w:r w:rsidR="008F3EBE" w:rsidRPr="00BE1900">
        <w:rPr>
          <w:rFonts w:ascii="Comic Sans MS" w:hAnsi="Comic Sans MS"/>
        </w:rPr>
        <w:t xml:space="preserve">The </w:t>
      </w:r>
      <w:r w:rsidR="008F3EBE" w:rsidRPr="00BE1900">
        <w:rPr>
          <w:rFonts w:ascii="Comic Sans MS" w:hAnsi="Comic Sans MS"/>
          <w:b/>
        </w:rPr>
        <w:t>Rights of Children and Young Persons (Wales) Measure 2011.</w:t>
      </w:r>
    </w:p>
    <w:p w:rsidR="00C228F6" w:rsidRPr="00BE1900" w:rsidRDefault="00580A9A" w:rsidP="00C228F6">
      <w:pPr>
        <w:pStyle w:val="ListParagraph"/>
        <w:numPr>
          <w:ilvl w:val="0"/>
          <w:numId w:val="3"/>
        </w:numPr>
        <w:spacing w:after="120"/>
        <w:ind w:left="-283" w:right="283"/>
        <w:rPr>
          <w:rFonts w:ascii="Comic Sans MS" w:hAnsi="Comic Sans MS"/>
          <w:b/>
        </w:rPr>
      </w:pPr>
      <w:r w:rsidRPr="00BE1900">
        <w:rPr>
          <w:rFonts w:ascii="Comic Sans MS" w:hAnsi="Comic Sans MS"/>
        </w:rPr>
        <w:t>The</w:t>
      </w:r>
      <w:r w:rsidRPr="00BE1900">
        <w:rPr>
          <w:rFonts w:ascii="Comic Sans MS" w:hAnsi="Comic Sans MS"/>
          <w:b/>
        </w:rPr>
        <w:t xml:space="preserve"> Children’s Act 1989 </w:t>
      </w:r>
      <w:r w:rsidRPr="00BE1900">
        <w:rPr>
          <w:rFonts w:ascii="Comic Sans MS" w:hAnsi="Comic Sans MS"/>
        </w:rPr>
        <w:t>provides a comprehensive framework for the care</w:t>
      </w:r>
      <w:r w:rsidR="006E1E42" w:rsidRPr="00BE1900">
        <w:rPr>
          <w:rFonts w:ascii="Comic Sans MS" w:hAnsi="Comic Sans MS"/>
        </w:rPr>
        <w:t xml:space="preserve"> and protection of children.</w:t>
      </w:r>
    </w:p>
    <w:p w:rsidR="00645786" w:rsidRPr="00BE1900" w:rsidRDefault="00C228F6" w:rsidP="00645786">
      <w:pPr>
        <w:pStyle w:val="ListParagraph"/>
        <w:numPr>
          <w:ilvl w:val="0"/>
          <w:numId w:val="3"/>
        </w:numPr>
        <w:spacing w:after="120"/>
        <w:ind w:left="-283" w:right="283"/>
        <w:rPr>
          <w:rFonts w:ascii="Comic Sans MS" w:hAnsi="Comic Sans MS"/>
          <w:b/>
        </w:rPr>
      </w:pPr>
      <w:r w:rsidRPr="00BE1900">
        <w:rPr>
          <w:rFonts w:ascii="Comic Sans MS" w:hAnsi="Comic Sans MS"/>
          <w:b/>
        </w:rPr>
        <w:t xml:space="preserve">The </w:t>
      </w:r>
      <w:r w:rsidR="00580A9A" w:rsidRPr="00BE1900">
        <w:rPr>
          <w:rFonts w:ascii="Comic Sans MS" w:hAnsi="Comic Sans MS"/>
          <w:b/>
        </w:rPr>
        <w:t xml:space="preserve">Children’s </w:t>
      </w:r>
      <w:r w:rsidR="00601C1A" w:rsidRPr="00BE1900">
        <w:rPr>
          <w:rFonts w:ascii="Comic Sans MS" w:hAnsi="Comic Sans MS"/>
          <w:b/>
        </w:rPr>
        <w:t xml:space="preserve">Act 2004 </w:t>
      </w:r>
      <w:r w:rsidR="00601C1A" w:rsidRPr="00BE1900">
        <w:rPr>
          <w:rFonts w:ascii="Comic Sans MS" w:hAnsi="Comic Sans MS"/>
        </w:rPr>
        <w:t xml:space="preserve">supplemented the </w:t>
      </w:r>
      <w:r w:rsidR="00601C1A" w:rsidRPr="00BE1900">
        <w:rPr>
          <w:rFonts w:ascii="Comic Sans MS" w:hAnsi="Comic Sans MS"/>
          <w:b/>
        </w:rPr>
        <w:t xml:space="preserve">1989 Act </w:t>
      </w:r>
      <w:r w:rsidR="00601C1A" w:rsidRPr="00BE1900">
        <w:rPr>
          <w:rFonts w:ascii="Comic Sans MS" w:hAnsi="Comic Sans MS"/>
        </w:rPr>
        <w:t xml:space="preserve">and reinforced the message </w:t>
      </w:r>
      <w:r w:rsidR="00AE638D" w:rsidRPr="00BE1900">
        <w:rPr>
          <w:rFonts w:ascii="Comic Sans MS" w:hAnsi="Comic Sans MS"/>
        </w:rPr>
        <w:t>that</w:t>
      </w:r>
      <w:r w:rsidR="00601C1A" w:rsidRPr="00BE1900">
        <w:rPr>
          <w:rFonts w:ascii="Comic Sans MS" w:hAnsi="Comic Sans MS"/>
        </w:rPr>
        <w:t xml:space="preserve"> all organisations working </w:t>
      </w:r>
      <w:r w:rsidR="00AE638D" w:rsidRPr="00BE1900">
        <w:rPr>
          <w:rFonts w:ascii="Comic Sans MS" w:hAnsi="Comic Sans MS"/>
        </w:rPr>
        <w:t xml:space="preserve">with children have a duty in helping </w:t>
      </w:r>
      <w:r w:rsidR="00AE638D" w:rsidRPr="00BE1900">
        <w:rPr>
          <w:rFonts w:ascii="Comic Sans MS" w:hAnsi="Comic Sans MS"/>
        </w:rPr>
        <w:t>safeguard and promote the welfare of children.</w:t>
      </w:r>
      <w:r w:rsidR="00724B36" w:rsidRPr="00BE1900">
        <w:rPr>
          <w:rFonts w:ascii="Comic Sans MS" w:hAnsi="Comic Sans MS"/>
        </w:rPr>
        <w:t xml:space="preserve"> </w:t>
      </w:r>
    </w:p>
    <w:p w:rsidR="00BE1900" w:rsidRDefault="00724B36" w:rsidP="005B4C9E">
      <w:pPr>
        <w:pStyle w:val="ListParagraph"/>
        <w:numPr>
          <w:ilvl w:val="0"/>
          <w:numId w:val="3"/>
        </w:numPr>
        <w:spacing w:after="120"/>
        <w:ind w:left="-283" w:right="283"/>
        <w:rPr>
          <w:rFonts w:ascii="Comic Sans MS" w:hAnsi="Comic Sans MS"/>
        </w:rPr>
      </w:pPr>
      <w:r w:rsidRPr="00BE1900">
        <w:rPr>
          <w:rFonts w:ascii="Comic Sans MS" w:hAnsi="Comic Sans MS"/>
          <w:b/>
        </w:rPr>
        <w:t>Social Services and Well-Being (Wales) Act 2014</w:t>
      </w:r>
      <w:r w:rsidRPr="00BE1900">
        <w:rPr>
          <w:rFonts w:ascii="Comic Sans MS" w:hAnsi="Comic Sans MS"/>
        </w:rPr>
        <w:t xml:space="preserve"> came into force in April 2016 and provides the legal framework that councils have to do to help people in need of care and support.</w:t>
      </w:r>
      <w:r w:rsidR="00BD1F99" w:rsidRPr="00BE1900">
        <w:rPr>
          <w:rFonts w:ascii="Comic Sans MS" w:hAnsi="Comic Sans MS"/>
          <w:noProof/>
          <w:lang w:eastAsia="en-GB"/>
        </w:rPr>
        <w:t xml:space="preserve"> </w:t>
      </w:r>
    </w:p>
    <w:p w:rsidR="000644B7" w:rsidRPr="00BE1900" w:rsidRDefault="00BD1F99" w:rsidP="005B4C9E">
      <w:pPr>
        <w:pStyle w:val="ListParagraph"/>
        <w:numPr>
          <w:ilvl w:val="0"/>
          <w:numId w:val="3"/>
        </w:numPr>
        <w:spacing w:after="120"/>
        <w:ind w:left="-283" w:right="283"/>
        <w:rPr>
          <w:rFonts w:ascii="Comic Sans MS" w:hAnsi="Comic Sans MS"/>
        </w:rPr>
      </w:pPr>
      <w:r w:rsidRPr="00BE1900">
        <w:rPr>
          <w:rFonts w:ascii="Comic Sans MS" w:hAnsi="Comic Sans MS"/>
          <w:noProof/>
          <w:lang w:eastAsia="en-GB"/>
        </w:rPr>
        <w:drawing>
          <wp:inline distT="0" distB="0" distL="0" distR="0" wp14:anchorId="2DE374C3" wp14:editId="0A031D82">
            <wp:extent cx="2651760" cy="1981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51760" cy="1981200"/>
                    </a:xfrm>
                    <a:prstGeom prst="rect">
                      <a:avLst/>
                    </a:prstGeom>
                    <a:noFill/>
                  </pic:spPr>
                </pic:pic>
              </a:graphicData>
            </a:graphic>
          </wp:inline>
        </w:drawing>
      </w:r>
    </w:p>
    <w:p w:rsidR="006E1E42" w:rsidRPr="00BE1900" w:rsidRDefault="006E1E42" w:rsidP="006E1E42">
      <w:pPr>
        <w:pStyle w:val="ListParagraph"/>
        <w:numPr>
          <w:ilvl w:val="0"/>
          <w:numId w:val="3"/>
        </w:numPr>
        <w:spacing w:after="120"/>
        <w:ind w:left="-283" w:right="283"/>
        <w:rPr>
          <w:rFonts w:ascii="Comic Sans MS" w:hAnsi="Comic Sans MS"/>
        </w:rPr>
      </w:pPr>
      <w:r w:rsidRPr="00BE1900">
        <w:rPr>
          <w:rFonts w:ascii="Comic Sans MS" w:hAnsi="Comic Sans MS"/>
          <w:b/>
        </w:rPr>
        <w:t>Maslow’s Hierarchy of Needs –</w:t>
      </w:r>
    </w:p>
    <w:p w:rsidR="006E1E42" w:rsidRPr="00BE1900" w:rsidRDefault="006E1E42" w:rsidP="006E1E42">
      <w:pPr>
        <w:pStyle w:val="ListParagraph"/>
        <w:numPr>
          <w:ilvl w:val="0"/>
          <w:numId w:val="3"/>
        </w:numPr>
        <w:spacing w:after="120"/>
        <w:ind w:left="-283" w:right="283"/>
        <w:rPr>
          <w:rFonts w:ascii="Comic Sans MS" w:hAnsi="Comic Sans MS"/>
        </w:rPr>
      </w:pPr>
      <w:r w:rsidRPr="00BE1900">
        <w:rPr>
          <w:rFonts w:ascii="Comic Sans MS" w:hAnsi="Comic Sans MS"/>
          <w:b/>
        </w:rPr>
        <w:t>Google.</w:t>
      </w:r>
    </w:p>
    <w:p w:rsidR="00BE1900" w:rsidRPr="00DD1AEA" w:rsidRDefault="00BE1900" w:rsidP="006E1E42">
      <w:pPr>
        <w:pStyle w:val="ListParagraph"/>
        <w:numPr>
          <w:ilvl w:val="0"/>
          <w:numId w:val="3"/>
        </w:numPr>
        <w:spacing w:after="120"/>
        <w:ind w:left="-283" w:right="283"/>
        <w:rPr>
          <w:rFonts w:ascii="Comic Sans MS" w:hAnsi="Comic Sans MS"/>
        </w:rPr>
      </w:pPr>
      <w:r w:rsidRPr="00DD1AEA">
        <w:rPr>
          <w:rFonts w:ascii="Comic Sans MS" w:hAnsi="Comic Sans MS"/>
        </w:rPr>
        <w:t xml:space="preserve">In </w:t>
      </w:r>
      <w:r w:rsidRPr="00DD1AEA">
        <w:rPr>
          <w:rFonts w:ascii="Comic Sans MS" w:hAnsi="Comic Sans MS"/>
          <w:b/>
        </w:rPr>
        <w:t>2003 Every Child Matters (ECM</w:t>
      </w:r>
      <w:r w:rsidRPr="00DD1AEA">
        <w:rPr>
          <w:rFonts w:ascii="Comic Sans MS" w:hAnsi="Comic Sans MS"/>
        </w:rPr>
        <w:t xml:space="preserve">) which is a UK government initiative </w:t>
      </w:r>
      <w:r w:rsidR="004D5999" w:rsidRPr="00DD1AEA">
        <w:rPr>
          <w:rFonts w:ascii="Comic Sans MS" w:hAnsi="Comic Sans MS"/>
        </w:rPr>
        <w:t>was launched, to ensure that more is done to protect the well-being of all children in the UK, ensuring that all children have the opportunity to fulfil their potential, whoever they are.</w:t>
      </w:r>
    </w:p>
    <w:p w:rsidR="001E7F29" w:rsidRPr="00DD1AEA" w:rsidRDefault="001E7F29" w:rsidP="001E7F29">
      <w:pPr>
        <w:pStyle w:val="ListParagraph"/>
        <w:rPr>
          <w:rFonts w:ascii="Comic Sans MS" w:hAnsi="Comic Sans MS"/>
          <w:sz w:val="24"/>
          <w:szCs w:val="24"/>
        </w:rPr>
      </w:pPr>
    </w:p>
    <w:p w:rsidR="00943967" w:rsidRPr="00DD1AEA" w:rsidRDefault="00943967" w:rsidP="00943967">
      <w:pPr>
        <w:spacing w:after="120"/>
        <w:ind w:right="283"/>
        <w:jc w:val="center"/>
        <w:rPr>
          <w:rFonts w:ascii="Comic Sans MS" w:hAnsi="Comic Sans MS"/>
          <w:sz w:val="24"/>
          <w:szCs w:val="24"/>
          <w:u w:val="single"/>
        </w:rPr>
        <w:sectPr w:rsidR="00943967" w:rsidRPr="00DD1AEA" w:rsidSect="00B5037B">
          <w:headerReference w:type="default" r:id="rId8"/>
          <w:pgSz w:w="16838" w:h="11906" w:orient="landscape"/>
          <w:pgMar w:top="1440" w:right="1440" w:bottom="1440" w:left="1440" w:header="708" w:footer="708" w:gutter="0"/>
          <w:cols w:num="3" w:space="708"/>
          <w:docGrid w:linePitch="360"/>
        </w:sectPr>
      </w:pPr>
    </w:p>
    <w:p w:rsidR="000644B7" w:rsidRPr="00943967" w:rsidRDefault="00943967" w:rsidP="00943967">
      <w:pPr>
        <w:spacing w:after="120"/>
        <w:ind w:right="283"/>
        <w:jc w:val="center"/>
        <w:rPr>
          <w:rFonts w:ascii="Comic Sans MS" w:hAnsi="Comic Sans MS"/>
          <w:b/>
          <w:sz w:val="32"/>
          <w:szCs w:val="32"/>
          <w:u w:val="single"/>
        </w:rPr>
      </w:pPr>
      <w:r w:rsidRPr="00943967">
        <w:rPr>
          <w:rFonts w:ascii="Comic Sans MS" w:hAnsi="Comic Sans MS"/>
          <w:b/>
          <w:sz w:val="32"/>
          <w:szCs w:val="32"/>
          <w:u w:val="single"/>
        </w:rPr>
        <w:lastRenderedPageBreak/>
        <w:t>Article 3</w:t>
      </w:r>
    </w:p>
    <w:p w:rsidR="00943967" w:rsidRPr="00A92D93" w:rsidRDefault="00943967" w:rsidP="000644B7">
      <w:pPr>
        <w:spacing w:after="120"/>
        <w:ind w:right="283"/>
        <w:rPr>
          <w:rFonts w:ascii="Comic Sans MS" w:hAnsi="Comic Sans MS"/>
          <w:sz w:val="32"/>
          <w:szCs w:val="32"/>
        </w:rPr>
      </w:pPr>
      <w:r w:rsidRPr="00A92D93">
        <w:rPr>
          <w:rFonts w:ascii="Comic Sans MS" w:hAnsi="Comic Sans MS"/>
          <w:b/>
          <w:sz w:val="32"/>
          <w:szCs w:val="32"/>
          <w:u w:val="single"/>
        </w:rPr>
        <w:t xml:space="preserve">All </w:t>
      </w:r>
      <w:r w:rsidR="00FA6233" w:rsidRPr="00A92D93">
        <w:rPr>
          <w:rFonts w:ascii="Comic Sans MS" w:hAnsi="Comic Sans MS"/>
          <w:b/>
          <w:sz w:val="32"/>
          <w:szCs w:val="32"/>
          <w:u w:val="single"/>
        </w:rPr>
        <w:t>organisations concerned with children should work towa</w:t>
      </w:r>
      <w:r w:rsidR="00AE0B1C" w:rsidRPr="00A92D93">
        <w:rPr>
          <w:rFonts w:ascii="Comic Sans MS" w:hAnsi="Comic Sans MS"/>
          <w:b/>
          <w:sz w:val="32"/>
          <w:szCs w:val="32"/>
          <w:u w:val="single"/>
        </w:rPr>
        <w:t>rds what is best for each child.</w:t>
      </w:r>
      <w:r w:rsidRPr="00A92D93">
        <w:rPr>
          <w:rFonts w:ascii="Comic Sans MS" w:hAnsi="Comic Sans MS"/>
          <w:b/>
          <w:sz w:val="32"/>
          <w:szCs w:val="32"/>
          <w:u w:val="single"/>
        </w:rPr>
        <w:t xml:space="preserve">    </w:t>
      </w:r>
    </w:p>
    <w:p w:rsidR="00F829F9" w:rsidRPr="00F829F9" w:rsidRDefault="00956455" w:rsidP="00F829F9">
      <w:pPr>
        <w:pStyle w:val="ListParagraph"/>
        <w:numPr>
          <w:ilvl w:val="0"/>
          <w:numId w:val="6"/>
        </w:numPr>
        <w:spacing w:after="120"/>
        <w:ind w:right="283"/>
        <w:rPr>
          <w:rFonts w:ascii="Comic Sans MS" w:hAnsi="Comic Sans MS"/>
          <w:sz w:val="24"/>
          <w:szCs w:val="24"/>
        </w:rPr>
      </w:pPr>
      <w:r w:rsidRPr="00F829F9">
        <w:rPr>
          <w:rFonts w:ascii="Comic Sans MS" w:hAnsi="Comic Sans MS"/>
          <w:sz w:val="24"/>
          <w:szCs w:val="24"/>
        </w:rPr>
        <w:t xml:space="preserve">To help children during transition time within the nursery, early years practitioners can introduce rhythmic chants and clapping, </w:t>
      </w:r>
      <w:r w:rsidR="00727CEA" w:rsidRPr="00F829F9">
        <w:rPr>
          <w:rFonts w:ascii="Comic Sans MS" w:hAnsi="Comic Sans MS"/>
          <w:sz w:val="24"/>
          <w:szCs w:val="24"/>
        </w:rPr>
        <w:t xml:space="preserve">to help support the </w:t>
      </w:r>
      <w:r w:rsidR="002E6789" w:rsidRPr="00F829F9">
        <w:rPr>
          <w:rFonts w:ascii="Comic Sans MS" w:hAnsi="Comic Sans MS"/>
          <w:sz w:val="24"/>
          <w:szCs w:val="24"/>
        </w:rPr>
        <w:t>children</w:t>
      </w:r>
      <w:r w:rsidR="002E6789">
        <w:rPr>
          <w:rFonts w:ascii="Comic Sans MS" w:hAnsi="Comic Sans MS"/>
          <w:sz w:val="24"/>
          <w:szCs w:val="24"/>
        </w:rPr>
        <w:t>’s social and emotional needs</w:t>
      </w:r>
      <w:r w:rsidR="00727CEA" w:rsidRPr="00F829F9">
        <w:rPr>
          <w:rFonts w:ascii="Comic Sans MS" w:hAnsi="Comic Sans MS"/>
          <w:sz w:val="24"/>
          <w:szCs w:val="24"/>
        </w:rPr>
        <w:t xml:space="preserve"> before a change in their daily routine.  </w:t>
      </w:r>
    </w:p>
    <w:p w:rsidR="002E6789" w:rsidRPr="002E6789" w:rsidRDefault="00604B21" w:rsidP="002E6789">
      <w:pPr>
        <w:pStyle w:val="ListParagraph"/>
        <w:numPr>
          <w:ilvl w:val="0"/>
          <w:numId w:val="6"/>
        </w:numPr>
        <w:spacing w:after="120"/>
        <w:ind w:right="283"/>
        <w:rPr>
          <w:rFonts w:ascii="Comic Sans MS" w:hAnsi="Comic Sans MS"/>
          <w:sz w:val="24"/>
          <w:szCs w:val="24"/>
        </w:rPr>
      </w:pPr>
      <w:r w:rsidRPr="002E6789">
        <w:rPr>
          <w:rFonts w:ascii="Comic Sans MS" w:hAnsi="Comic Sans MS"/>
          <w:sz w:val="24"/>
          <w:szCs w:val="24"/>
        </w:rPr>
        <w:t xml:space="preserve">Practitioners plan for </w:t>
      </w:r>
      <w:r w:rsidR="002E6789" w:rsidRPr="002E6789">
        <w:rPr>
          <w:rFonts w:ascii="Comic Sans MS" w:hAnsi="Comic Sans MS"/>
          <w:sz w:val="24"/>
          <w:szCs w:val="24"/>
        </w:rPr>
        <w:t>the needs</w:t>
      </w:r>
      <w:r w:rsidRPr="002E6789">
        <w:rPr>
          <w:rFonts w:ascii="Comic Sans MS" w:hAnsi="Comic Sans MS"/>
          <w:sz w:val="24"/>
          <w:szCs w:val="24"/>
        </w:rPr>
        <w:t xml:space="preserve"> of each individual child and their learning </w:t>
      </w:r>
      <w:r w:rsidR="002E6789" w:rsidRPr="002E6789">
        <w:rPr>
          <w:rFonts w:ascii="Comic Sans MS" w:hAnsi="Comic Sans MS"/>
          <w:sz w:val="24"/>
          <w:szCs w:val="24"/>
        </w:rPr>
        <w:t>development under the EYFS which meets the five outcomes of ECM.</w:t>
      </w:r>
    </w:p>
    <w:p w:rsidR="002E6789" w:rsidRDefault="002E6789" w:rsidP="002E6789">
      <w:pPr>
        <w:pStyle w:val="ListParagraph"/>
        <w:numPr>
          <w:ilvl w:val="0"/>
          <w:numId w:val="6"/>
        </w:numPr>
        <w:spacing w:after="120"/>
        <w:ind w:right="283"/>
        <w:rPr>
          <w:rFonts w:ascii="Comic Sans MS" w:hAnsi="Comic Sans MS"/>
          <w:sz w:val="24"/>
          <w:szCs w:val="24"/>
        </w:rPr>
      </w:pPr>
      <w:r>
        <w:rPr>
          <w:rFonts w:ascii="Comic Sans MS" w:hAnsi="Comic Sans MS"/>
          <w:sz w:val="24"/>
          <w:szCs w:val="24"/>
        </w:rPr>
        <w:t xml:space="preserve"> Effective assessments include on-entry, on-going and observational which feed into weekly planning</w:t>
      </w:r>
      <w:r w:rsidR="007A2953">
        <w:rPr>
          <w:rFonts w:ascii="Comic Sans MS" w:hAnsi="Comic Sans MS"/>
          <w:sz w:val="24"/>
          <w:szCs w:val="24"/>
        </w:rPr>
        <w:t xml:space="preserve"> to ensure that the daily focused tasks, enhanced and continuous provision are planned for appropriately in order to move the children on in their learning.</w:t>
      </w:r>
    </w:p>
    <w:p w:rsidR="007F41E9" w:rsidRPr="007F41E9" w:rsidRDefault="00395B2C" w:rsidP="007F41E9">
      <w:pPr>
        <w:pStyle w:val="ListParagraph"/>
        <w:numPr>
          <w:ilvl w:val="0"/>
          <w:numId w:val="6"/>
        </w:numPr>
        <w:spacing w:after="120"/>
        <w:ind w:right="283"/>
        <w:rPr>
          <w:rFonts w:ascii="Comic Sans MS" w:hAnsi="Comic Sans MS"/>
          <w:sz w:val="24"/>
          <w:szCs w:val="24"/>
        </w:rPr>
      </w:pPr>
      <w:r w:rsidRPr="007F41E9">
        <w:rPr>
          <w:rFonts w:ascii="Comic Sans MS" w:hAnsi="Comic Sans MS"/>
          <w:sz w:val="24"/>
          <w:szCs w:val="24"/>
        </w:rPr>
        <w:t>Parents are provided with r</w:t>
      </w:r>
      <w:r w:rsidR="00D06101" w:rsidRPr="007F41E9">
        <w:rPr>
          <w:rFonts w:ascii="Comic Sans MS" w:hAnsi="Comic Sans MS"/>
          <w:sz w:val="24"/>
          <w:szCs w:val="24"/>
        </w:rPr>
        <w:t>egular observation sheets on their child’s progress in all seven Areas of Learning.</w:t>
      </w:r>
    </w:p>
    <w:p w:rsidR="007F41E9" w:rsidRDefault="007F41E9" w:rsidP="00395B2C">
      <w:pPr>
        <w:pStyle w:val="ListParagraph"/>
        <w:numPr>
          <w:ilvl w:val="0"/>
          <w:numId w:val="6"/>
        </w:numPr>
        <w:spacing w:after="120"/>
        <w:ind w:right="283"/>
        <w:rPr>
          <w:rFonts w:ascii="Comic Sans MS" w:hAnsi="Comic Sans MS"/>
          <w:sz w:val="24"/>
          <w:szCs w:val="24"/>
        </w:rPr>
      </w:pPr>
      <w:r>
        <w:rPr>
          <w:rFonts w:ascii="Comic Sans MS" w:hAnsi="Comic Sans MS"/>
          <w:sz w:val="24"/>
          <w:szCs w:val="24"/>
        </w:rPr>
        <w:t xml:space="preserve">The Reggio approach states the importance of the parent </w:t>
      </w:r>
      <w:r w:rsidR="00FF00F1">
        <w:rPr>
          <w:rFonts w:ascii="Comic Sans MS" w:hAnsi="Comic Sans MS"/>
          <w:sz w:val="24"/>
          <w:szCs w:val="24"/>
        </w:rPr>
        <w:t>being an essential resource to the child’s learning. It also highlights the collaborati</w:t>
      </w:r>
      <w:r w:rsidR="004D257B">
        <w:rPr>
          <w:rFonts w:ascii="Comic Sans MS" w:hAnsi="Comic Sans MS"/>
          <w:sz w:val="24"/>
          <w:szCs w:val="24"/>
        </w:rPr>
        <w:t xml:space="preserve">on of ideas between parents and teachers being </w:t>
      </w:r>
      <w:r w:rsidR="00FF00F1">
        <w:rPr>
          <w:rFonts w:ascii="Comic Sans MS" w:hAnsi="Comic Sans MS"/>
          <w:sz w:val="24"/>
          <w:szCs w:val="24"/>
        </w:rPr>
        <w:t>paramount in creating a positive and productive learning environment.</w:t>
      </w:r>
    </w:p>
    <w:p w:rsidR="00AC4979" w:rsidRDefault="005321C5" w:rsidP="00395B2C">
      <w:pPr>
        <w:pStyle w:val="ListParagraph"/>
        <w:numPr>
          <w:ilvl w:val="0"/>
          <w:numId w:val="6"/>
        </w:numPr>
        <w:spacing w:after="120"/>
        <w:ind w:right="283"/>
        <w:rPr>
          <w:rFonts w:ascii="Comic Sans MS" w:hAnsi="Comic Sans MS"/>
          <w:sz w:val="24"/>
          <w:szCs w:val="24"/>
        </w:rPr>
      </w:pPr>
      <w:r>
        <w:rPr>
          <w:rFonts w:ascii="Comic Sans MS" w:hAnsi="Comic Sans MS"/>
          <w:sz w:val="24"/>
          <w:szCs w:val="24"/>
        </w:rPr>
        <w:t xml:space="preserve">As members of Wales PPA and in supporting their mission statement – </w:t>
      </w:r>
      <w:r w:rsidR="004C09A2">
        <w:rPr>
          <w:rFonts w:ascii="Comic Sans MS" w:hAnsi="Comic Sans MS"/>
          <w:sz w:val="24"/>
          <w:szCs w:val="24"/>
        </w:rPr>
        <w:t>nursery is fully committed to the active promotion of equality of opportunity for all children and adults, also</w:t>
      </w:r>
      <w:r>
        <w:rPr>
          <w:rFonts w:ascii="Comic Sans MS" w:hAnsi="Comic Sans MS"/>
          <w:sz w:val="24"/>
          <w:szCs w:val="24"/>
        </w:rPr>
        <w:t xml:space="preserve"> parents and families to participate in their children’s development.</w:t>
      </w:r>
    </w:p>
    <w:p w:rsidR="005321C5" w:rsidRDefault="005321C5" w:rsidP="00395B2C">
      <w:pPr>
        <w:pStyle w:val="ListParagraph"/>
        <w:numPr>
          <w:ilvl w:val="0"/>
          <w:numId w:val="6"/>
        </w:numPr>
        <w:spacing w:after="120"/>
        <w:ind w:right="283"/>
        <w:rPr>
          <w:rFonts w:ascii="Comic Sans MS" w:hAnsi="Comic Sans MS"/>
          <w:sz w:val="24"/>
          <w:szCs w:val="24"/>
        </w:rPr>
      </w:pPr>
      <w:r>
        <w:rPr>
          <w:rFonts w:ascii="Comic Sans MS" w:hAnsi="Comic Sans MS"/>
          <w:sz w:val="24"/>
          <w:szCs w:val="24"/>
        </w:rPr>
        <w:t>EYFS amongst other objectives, seeks to provide “</w:t>
      </w:r>
      <w:r w:rsidR="003F2781">
        <w:rPr>
          <w:rFonts w:ascii="Comic Sans MS" w:hAnsi="Comic Sans MS"/>
          <w:sz w:val="24"/>
          <w:szCs w:val="24"/>
        </w:rPr>
        <w:t>equality of opportunity and anti-discriminatory practices, ensuring that every child is included and supported.”</w:t>
      </w:r>
    </w:p>
    <w:p w:rsidR="003F2781" w:rsidRDefault="00096818" w:rsidP="00395B2C">
      <w:pPr>
        <w:pStyle w:val="ListParagraph"/>
        <w:numPr>
          <w:ilvl w:val="0"/>
          <w:numId w:val="6"/>
        </w:numPr>
        <w:spacing w:after="120"/>
        <w:ind w:right="283"/>
        <w:rPr>
          <w:rFonts w:ascii="Comic Sans MS" w:hAnsi="Comic Sans MS"/>
          <w:sz w:val="24"/>
          <w:szCs w:val="24"/>
        </w:rPr>
      </w:pPr>
      <w:r>
        <w:rPr>
          <w:rFonts w:ascii="Comic Sans MS" w:hAnsi="Comic Sans MS"/>
          <w:sz w:val="24"/>
          <w:szCs w:val="24"/>
        </w:rPr>
        <w:t>Nursery operates effective settling in policy.</w:t>
      </w:r>
    </w:p>
    <w:p w:rsidR="00096818" w:rsidRDefault="00096818" w:rsidP="00395B2C">
      <w:pPr>
        <w:pStyle w:val="ListParagraph"/>
        <w:numPr>
          <w:ilvl w:val="0"/>
          <w:numId w:val="6"/>
        </w:numPr>
        <w:spacing w:after="120"/>
        <w:ind w:right="283"/>
        <w:rPr>
          <w:rFonts w:ascii="Comic Sans MS" w:hAnsi="Comic Sans MS"/>
          <w:sz w:val="24"/>
          <w:szCs w:val="24"/>
        </w:rPr>
      </w:pPr>
      <w:r>
        <w:rPr>
          <w:rFonts w:ascii="Comic Sans MS" w:hAnsi="Comic Sans MS"/>
          <w:sz w:val="24"/>
          <w:szCs w:val="24"/>
        </w:rPr>
        <w:t>Nursery meets all relevant regulat</w:t>
      </w:r>
      <w:r w:rsidR="00266FF1">
        <w:rPr>
          <w:rFonts w:ascii="Comic Sans MS" w:hAnsi="Comic Sans MS"/>
          <w:sz w:val="24"/>
          <w:szCs w:val="24"/>
        </w:rPr>
        <w:t>ions, taking into account</w:t>
      </w:r>
      <w:r>
        <w:rPr>
          <w:rFonts w:ascii="Comic Sans MS" w:hAnsi="Comic Sans MS"/>
          <w:sz w:val="24"/>
          <w:szCs w:val="24"/>
        </w:rPr>
        <w:t xml:space="preserve"> Data Protection Act 1998</w:t>
      </w:r>
      <w:r w:rsidR="00266FF1">
        <w:rPr>
          <w:rFonts w:ascii="Comic Sans MS" w:hAnsi="Comic Sans MS"/>
          <w:sz w:val="24"/>
          <w:szCs w:val="24"/>
        </w:rPr>
        <w:t>,</w:t>
      </w:r>
      <w:r w:rsidR="00BB0F28">
        <w:rPr>
          <w:rFonts w:ascii="Comic Sans MS" w:hAnsi="Comic Sans MS"/>
          <w:sz w:val="24"/>
          <w:szCs w:val="24"/>
        </w:rPr>
        <w:t xml:space="preserve"> also having regard for the Special Educational Needs Code of Practice for Wales (2002) and the</w:t>
      </w:r>
      <w:r w:rsidR="00266FF1">
        <w:rPr>
          <w:rFonts w:ascii="Comic Sans MS" w:hAnsi="Comic Sans MS"/>
          <w:sz w:val="24"/>
          <w:szCs w:val="24"/>
        </w:rPr>
        <w:t xml:space="preserve"> Equality Act 2010</w:t>
      </w:r>
      <w:r w:rsidR="00B1712E">
        <w:rPr>
          <w:rFonts w:ascii="Comic Sans MS" w:hAnsi="Comic Sans MS"/>
          <w:sz w:val="24"/>
          <w:szCs w:val="24"/>
        </w:rPr>
        <w:t>.</w:t>
      </w:r>
    </w:p>
    <w:p w:rsidR="00AC4979" w:rsidRDefault="00AC4979" w:rsidP="00AC4979">
      <w:pPr>
        <w:pStyle w:val="ListParagraph"/>
        <w:spacing w:after="120"/>
        <w:ind w:right="283"/>
        <w:rPr>
          <w:rFonts w:ascii="Comic Sans MS" w:hAnsi="Comic Sans MS"/>
          <w:sz w:val="24"/>
          <w:szCs w:val="24"/>
        </w:rPr>
      </w:pPr>
    </w:p>
    <w:p w:rsidR="00724B36" w:rsidRDefault="004D257B" w:rsidP="004D257B">
      <w:pPr>
        <w:spacing w:after="120"/>
        <w:ind w:right="283"/>
        <w:jc w:val="center"/>
        <w:rPr>
          <w:rFonts w:ascii="Comic Sans MS" w:hAnsi="Comic Sans MS"/>
          <w:b/>
          <w:sz w:val="32"/>
          <w:szCs w:val="32"/>
          <w:u w:val="single"/>
        </w:rPr>
      </w:pPr>
      <w:r w:rsidRPr="004D257B">
        <w:rPr>
          <w:rFonts w:ascii="Comic Sans MS" w:hAnsi="Comic Sans MS"/>
          <w:b/>
          <w:sz w:val="32"/>
          <w:szCs w:val="32"/>
          <w:u w:val="single"/>
        </w:rPr>
        <w:lastRenderedPageBreak/>
        <w:t>Article 6</w:t>
      </w:r>
      <w:r w:rsidR="001F46B4">
        <w:rPr>
          <w:rFonts w:ascii="Comic Sans MS" w:hAnsi="Comic Sans MS"/>
          <w:b/>
          <w:sz w:val="32"/>
          <w:szCs w:val="32"/>
          <w:u w:val="single"/>
        </w:rPr>
        <w:t xml:space="preserve"> </w:t>
      </w:r>
    </w:p>
    <w:p w:rsidR="001F46B4" w:rsidRPr="00A92D93" w:rsidRDefault="001F46B4" w:rsidP="001F46B4">
      <w:pPr>
        <w:spacing w:after="120"/>
        <w:ind w:right="283"/>
        <w:rPr>
          <w:rFonts w:ascii="Comic Sans MS" w:hAnsi="Comic Sans MS"/>
          <w:b/>
          <w:sz w:val="32"/>
          <w:szCs w:val="32"/>
          <w:u w:val="single"/>
        </w:rPr>
      </w:pPr>
      <w:r w:rsidRPr="00A92D93">
        <w:rPr>
          <w:rFonts w:ascii="Comic Sans MS" w:hAnsi="Comic Sans MS"/>
          <w:b/>
          <w:sz w:val="32"/>
          <w:szCs w:val="32"/>
          <w:u w:val="single"/>
        </w:rPr>
        <w:t>Children have a right to live.</w:t>
      </w:r>
    </w:p>
    <w:p w:rsidR="006C6FDB" w:rsidRPr="006C6FDB" w:rsidRDefault="006C6FDB" w:rsidP="006C6FDB">
      <w:pPr>
        <w:pStyle w:val="ListParagraph"/>
        <w:numPr>
          <w:ilvl w:val="0"/>
          <w:numId w:val="8"/>
        </w:numPr>
        <w:spacing w:after="120"/>
        <w:ind w:right="283"/>
        <w:rPr>
          <w:rFonts w:ascii="Comic Sans MS" w:hAnsi="Comic Sans MS"/>
          <w:b/>
          <w:sz w:val="32"/>
          <w:szCs w:val="32"/>
          <w:u w:val="single"/>
        </w:rPr>
      </w:pPr>
      <w:r>
        <w:rPr>
          <w:rFonts w:ascii="Comic Sans MS" w:hAnsi="Comic Sans MS"/>
          <w:sz w:val="24"/>
          <w:szCs w:val="24"/>
        </w:rPr>
        <w:t>Child protection is the responsibility of everyone at the nursery.</w:t>
      </w:r>
    </w:p>
    <w:p w:rsidR="004D257B" w:rsidRDefault="00C90FC4" w:rsidP="001F46B4">
      <w:pPr>
        <w:pStyle w:val="ListParagraph"/>
        <w:numPr>
          <w:ilvl w:val="0"/>
          <w:numId w:val="7"/>
        </w:numPr>
        <w:spacing w:after="120"/>
        <w:ind w:right="283"/>
        <w:rPr>
          <w:rFonts w:ascii="Comic Sans MS" w:hAnsi="Comic Sans MS"/>
          <w:sz w:val="24"/>
          <w:szCs w:val="24"/>
        </w:rPr>
      </w:pPr>
      <w:r>
        <w:rPr>
          <w:rFonts w:ascii="Comic Sans MS" w:hAnsi="Comic Sans MS"/>
          <w:sz w:val="24"/>
          <w:szCs w:val="24"/>
        </w:rPr>
        <w:t>Nursery has an arrival and collection policy (including arrangements when children are not collected).</w:t>
      </w:r>
    </w:p>
    <w:p w:rsidR="00C90FC4" w:rsidRDefault="00C90FC4" w:rsidP="001F46B4">
      <w:pPr>
        <w:pStyle w:val="ListParagraph"/>
        <w:numPr>
          <w:ilvl w:val="0"/>
          <w:numId w:val="7"/>
        </w:numPr>
        <w:spacing w:after="120"/>
        <w:ind w:right="283"/>
        <w:rPr>
          <w:rFonts w:ascii="Comic Sans MS" w:hAnsi="Comic Sans MS"/>
          <w:sz w:val="24"/>
          <w:szCs w:val="24"/>
        </w:rPr>
      </w:pPr>
      <w:r>
        <w:rPr>
          <w:rFonts w:ascii="Comic Sans MS" w:hAnsi="Comic Sans MS"/>
          <w:sz w:val="24"/>
          <w:szCs w:val="24"/>
        </w:rPr>
        <w:t>A daily register is maintained of children’s attendance (including start and finish times).</w:t>
      </w:r>
    </w:p>
    <w:p w:rsidR="00C90FC4" w:rsidRDefault="00C90FC4" w:rsidP="001F46B4">
      <w:pPr>
        <w:pStyle w:val="ListParagraph"/>
        <w:numPr>
          <w:ilvl w:val="0"/>
          <w:numId w:val="7"/>
        </w:numPr>
        <w:spacing w:after="120"/>
        <w:ind w:right="283"/>
        <w:rPr>
          <w:rFonts w:ascii="Comic Sans MS" w:hAnsi="Comic Sans MS"/>
          <w:sz w:val="24"/>
          <w:szCs w:val="24"/>
        </w:rPr>
      </w:pPr>
      <w:r>
        <w:rPr>
          <w:rFonts w:ascii="Comic Sans MS" w:hAnsi="Comic Sans MS"/>
          <w:sz w:val="24"/>
          <w:szCs w:val="24"/>
        </w:rPr>
        <w:t>Equality and inclusion (including additional learning needs) policy and procedure.</w:t>
      </w:r>
    </w:p>
    <w:p w:rsidR="000A7BB6" w:rsidRDefault="000A7BB6" w:rsidP="001F46B4">
      <w:pPr>
        <w:pStyle w:val="ListParagraph"/>
        <w:numPr>
          <w:ilvl w:val="0"/>
          <w:numId w:val="7"/>
        </w:numPr>
        <w:spacing w:after="120"/>
        <w:ind w:right="283"/>
        <w:rPr>
          <w:rFonts w:ascii="Comic Sans MS" w:hAnsi="Comic Sans MS"/>
          <w:sz w:val="24"/>
          <w:szCs w:val="24"/>
        </w:rPr>
      </w:pPr>
      <w:r>
        <w:rPr>
          <w:rFonts w:ascii="Comic Sans MS" w:hAnsi="Comic Sans MS"/>
          <w:sz w:val="24"/>
          <w:szCs w:val="24"/>
        </w:rPr>
        <w:t xml:space="preserve">Nursery has Safeguarding policy and procedure (also safeguarding ourselves) which we follow to ensure children are safe from adults and other children who might pose a risk. </w:t>
      </w:r>
    </w:p>
    <w:p w:rsidR="000A7BB6" w:rsidRDefault="000A7BB6" w:rsidP="001F46B4">
      <w:pPr>
        <w:pStyle w:val="ListParagraph"/>
        <w:numPr>
          <w:ilvl w:val="0"/>
          <w:numId w:val="7"/>
        </w:numPr>
        <w:spacing w:after="120"/>
        <w:ind w:right="283"/>
        <w:rPr>
          <w:rFonts w:ascii="Comic Sans MS" w:hAnsi="Comic Sans MS"/>
          <w:sz w:val="24"/>
          <w:szCs w:val="24"/>
        </w:rPr>
      </w:pPr>
      <w:r>
        <w:rPr>
          <w:rFonts w:ascii="Comic Sans MS" w:hAnsi="Comic Sans MS"/>
          <w:sz w:val="24"/>
          <w:szCs w:val="24"/>
        </w:rPr>
        <w:t>Guidance on radicalisation – The Prevent Duty</w:t>
      </w:r>
      <w:r w:rsidR="00900D08">
        <w:rPr>
          <w:rFonts w:ascii="Comic Sans MS" w:hAnsi="Comic Sans MS"/>
          <w:sz w:val="24"/>
          <w:szCs w:val="24"/>
        </w:rPr>
        <w:t>.</w:t>
      </w:r>
    </w:p>
    <w:p w:rsidR="00C90FC4" w:rsidRDefault="000A7BB6" w:rsidP="001F46B4">
      <w:pPr>
        <w:pStyle w:val="ListParagraph"/>
        <w:numPr>
          <w:ilvl w:val="0"/>
          <w:numId w:val="7"/>
        </w:numPr>
        <w:spacing w:after="120"/>
        <w:ind w:right="283"/>
        <w:rPr>
          <w:rFonts w:ascii="Comic Sans MS" w:hAnsi="Comic Sans MS"/>
          <w:sz w:val="24"/>
          <w:szCs w:val="24"/>
        </w:rPr>
      </w:pPr>
      <w:r>
        <w:rPr>
          <w:rFonts w:ascii="Comic Sans MS" w:hAnsi="Comic Sans MS"/>
          <w:sz w:val="24"/>
          <w:szCs w:val="24"/>
        </w:rPr>
        <w:t>Ofsted updated the safeguarding guidance to ensure any staff waiting for DBS checks to take place are not left unsupervised with children.</w:t>
      </w:r>
      <w:r w:rsidR="00C90FC4">
        <w:rPr>
          <w:rFonts w:ascii="Comic Sans MS" w:hAnsi="Comic Sans MS"/>
          <w:sz w:val="24"/>
          <w:szCs w:val="24"/>
        </w:rPr>
        <w:t xml:space="preserve"> </w:t>
      </w:r>
    </w:p>
    <w:p w:rsidR="000A7BB6" w:rsidRDefault="000A7BB6" w:rsidP="001F46B4">
      <w:pPr>
        <w:pStyle w:val="ListParagraph"/>
        <w:numPr>
          <w:ilvl w:val="0"/>
          <w:numId w:val="7"/>
        </w:numPr>
        <w:spacing w:after="120"/>
        <w:ind w:right="283"/>
        <w:rPr>
          <w:rFonts w:ascii="Comic Sans MS" w:hAnsi="Comic Sans MS"/>
          <w:sz w:val="24"/>
          <w:szCs w:val="24"/>
        </w:rPr>
      </w:pPr>
      <w:r>
        <w:rPr>
          <w:rFonts w:ascii="Comic Sans MS" w:hAnsi="Comic Sans MS"/>
          <w:sz w:val="24"/>
          <w:szCs w:val="24"/>
        </w:rPr>
        <w:t>Nursery having regard for the Rights of Children and Young Persons (Wales) Measure 2011 and specifically Article 19 (UNCRC).</w:t>
      </w:r>
    </w:p>
    <w:p w:rsidR="000A7BB6" w:rsidRDefault="000A7BB6" w:rsidP="001F46B4">
      <w:pPr>
        <w:pStyle w:val="ListParagraph"/>
        <w:numPr>
          <w:ilvl w:val="0"/>
          <w:numId w:val="7"/>
        </w:numPr>
        <w:spacing w:after="120"/>
        <w:ind w:right="283"/>
        <w:rPr>
          <w:rFonts w:ascii="Comic Sans MS" w:hAnsi="Comic Sans MS"/>
          <w:sz w:val="24"/>
          <w:szCs w:val="24"/>
        </w:rPr>
      </w:pPr>
      <w:r>
        <w:rPr>
          <w:rFonts w:ascii="Comic Sans MS" w:hAnsi="Comic Sans MS"/>
          <w:sz w:val="24"/>
          <w:szCs w:val="24"/>
        </w:rPr>
        <w:t>Working in line with the All Wales Child Protection Procedures 2008.</w:t>
      </w:r>
    </w:p>
    <w:p w:rsidR="000305B3" w:rsidRDefault="000305B3" w:rsidP="001F46B4">
      <w:pPr>
        <w:pStyle w:val="ListParagraph"/>
        <w:numPr>
          <w:ilvl w:val="0"/>
          <w:numId w:val="7"/>
        </w:numPr>
        <w:spacing w:after="120"/>
        <w:ind w:right="283"/>
        <w:rPr>
          <w:rFonts w:ascii="Comic Sans MS" w:hAnsi="Comic Sans MS"/>
          <w:sz w:val="24"/>
          <w:szCs w:val="24"/>
        </w:rPr>
      </w:pPr>
      <w:r>
        <w:rPr>
          <w:rFonts w:ascii="Comic Sans MS" w:hAnsi="Comic Sans MS"/>
          <w:sz w:val="24"/>
          <w:szCs w:val="24"/>
        </w:rPr>
        <w:t>Having regard for the Safeguarding Children: Working Together under the Children Act 2004.</w:t>
      </w:r>
    </w:p>
    <w:p w:rsidR="000305B3" w:rsidRDefault="000305B3" w:rsidP="001F46B4">
      <w:pPr>
        <w:pStyle w:val="ListParagraph"/>
        <w:numPr>
          <w:ilvl w:val="0"/>
          <w:numId w:val="7"/>
        </w:numPr>
        <w:spacing w:after="120"/>
        <w:ind w:right="283"/>
        <w:rPr>
          <w:rFonts w:ascii="Comic Sans MS" w:hAnsi="Comic Sans MS"/>
          <w:sz w:val="24"/>
          <w:szCs w:val="24"/>
        </w:rPr>
      </w:pPr>
      <w:r>
        <w:rPr>
          <w:rFonts w:ascii="Comic Sans MS" w:hAnsi="Comic Sans MS"/>
          <w:sz w:val="24"/>
          <w:szCs w:val="24"/>
        </w:rPr>
        <w:t>Recognising that it is our legal duty to refer all allegations of child abuse appropriately and without delay.</w:t>
      </w:r>
    </w:p>
    <w:p w:rsidR="000305B3" w:rsidRDefault="000305B3" w:rsidP="001F46B4">
      <w:pPr>
        <w:pStyle w:val="ListParagraph"/>
        <w:numPr>
          <w:ilvl w:val="0"/>
          <w:numId w:val="7"/>
        </w:numPr>
        <w:spacing w:after="120"/>
        <w:ind w:right="283"/>
        <w:rPr>
          <w:rFonts w:ascii="Comic Sans MS" w:hAnsi="Comic Sans MS"/>
          <w:sz w:val="24"/>
          <w:szCs w:val="24"/>
        </w:rPr>
      </w:pPr>
      <w:r>
        <w:rPr>
          <w:rFonts w:ascii="Comic Sans MS" w:hAnsi="Comic Sans MS"/>
          <w:sz w:val="24"/>
          <w:szCs w:val="24"/>
        </w:rPr>
        <w:t>Developing professional links with the child protection co-ordinator in the Bridgend County Borough Council and the Local Safeguarding Children’s Board (LSCB).</w:t>
      </w:r>
      <w:r w:rsidR="00900D08">
        <w:rPr>
          <w:rFonts w:ascii="Comic Sans MS" w:hAnsi="Comic Sans MS"/>
          <w:sz w:val="24"/>
          <w:szCs w:val="24"/>
        </w:rPr>
        <w:t xml:space="preserve"> Concerns can also be made to an officer of the NSPCC.</w:t>
      </w:r>
    </w:p>
    <w:p w:rsidR="00900D08" w:rsidRPr="006D1FA4" w:rsidRDefault="000C1463" w:rsidP="001F46B4">
      <w:pPr>
        <w:pStyle w:val="ListParagraph"/>
        <w:numPr>
          <w:ilvl w:val="0"/>
          <w:numId w:val="7"/>
        </w:numPr>
        <w:spacing w:after="120"/>
        <w:ind w:right="283"/>
        <w:rPr>
          <w:rFonts w:ascii="Comic Sans MS" w:hAnsi="Comic Sans MS"/>
          <w:sz w:val="24"/>
          <w:szCs w:val="24"/>
        </w:rPr>
      </w:pPr>
      <w:r w:rsidRPr="006D1FA4">
        <w:rPr>
          <w:rFonts w:ascii="Comic Sans MS" w:hAnsi="Comic Sans MS"/>
          <w:sz w:val="24"/>
          <w:szCs w:val="24"/>
        </w:rPr>
        <w:t>Operating risk assessments, reporting, recording and monitoring any injuries sustained by a child (while away from/or in our care) and/or changes in a child’s behaviour, taking action when appropriate (parents will normally be the first point of contact, unless it is deemed that this would place the child at risk).</w:t>
      </w:r>
      <w:r w:rsidR="0003137F">
        <w:rPr>
          <w:rFonts w:ascii="Comic Sans MS" w:hAnsi="Comic Sans MS"/>
          <w:sz w:val="24"/>
          <w:szCs w:val="24"/>
        </w:rPr>
        <w:t xml:space="preserve"> </w:t>
      </w:r>
      <w:r w:rsidR="00900D08" w:rsidRPr="006D1FA4">
        <w:rPr>
          <w:rFonts w:ascii="Comic Sans MS" w:hAnsi="Comic Sans MS"/>
          <w:sz w:val="24"/>
          <w:szCs w:val="24"/>
        </w:rPr>
        <w:t>Nursery is member of Healthy Schools – healthy meals, fruit, snack and water available throughout the day. Allergies are provided for.</w:t>
      </w:r>
    </w:p>
    <w:p w:rsidR="004D257B" w:rsidRDefault="0050316A" w:rsidP="0050316A">
      <w:pPr>
        <w:spacing w:after="120"/>
        <w:ind w:right="283"/>
        <w:jc w:val="center"/>
        <w:rPr>
          <w:rFonts w:ascii="Comic Sans MS" w:hAnsi="Comic Sans MS"/>
          <w:b/>
          <w:sz w:val="32"/>
          <w:szCs w:val="32"/>
          <w:u w:val="single"/>
        </w:rPr>
      </w:pPr>
      <w:r>
        <w:rPr>
          <w:rFonts w:ascii="Comic Sans MS" w:hAnsi="Comic Sans MS"/>
          <w:b/>
          <w:sz w:val="32"/>
          <w:szCs w:val="32"/>
          <w:u w:val="single"/>
        </w:rPr>
        <w:lastRenderedPageBreak/>
        <w:t xml:space="preserve">Article 12 </w:t>
      </w:r>
    </w:p>
    <w:p w:rsidR="00EA0E85" w:rsidRDefault="00EA0E85" w:rsidP="0050316A">
      <w:pPr>
        <w:spacing w:after="120"/>
        <w:ind w:right="283"/>
        <w:jc w:val="center"/>
        <w:rPr>
          <w:rFonts w:ascii="Comic Sans MS" w:hAnsi="Comic Sans MS"/>
          <w:b/>
          <w:sz w:val="32"/>
          <w:szCs w:val="32"/>
          <w:u w:val="single"/>
        </w:rPr>
      </w:pPr>
    </w:p>
    <w:p w:rsidR="0050316A" w:rsidRDefault="0050316A" w:rsidP="0050316A">
      <w:pPr>
        <w:spacing w:after="120"/>
        <w:ind w:right="283"/>
        <w:rPr>
          <w:rFonts w:ascii="Comic Sans MS" w:hAnsi="Comic Sans MS"/>
          <w:b/>
          <w:sz w:val="32"/>
          <w:szCs w:val="32"/>
          <w:u w:val="single"/>
        </w:rPr>
      </w:pPr>
      <w:r>
        <w:rPr>
          <w:rFonts w:ascii="Comic Sans MS" w:hAnsi="Comic Sans MS"/>
          <w:b/>
          <w:sz w:val="32"/>
          <w:szCs w:val="32"/>
          <w:u w:val="single"/>
        </w:rPr>
        <w:t>Children should be listened to and be able to say what they think about things.</w:t>
      </w:r>
    </w:p>
    <w:p w:rsidR="0050316A" w:rsidRPr="00AF709B" w:rsidRDefault="0003137F" w:rsidP="0050316A">
      <w:pPr>
        <w:pStyle w:val="ListParagraph"/>
        <w:numPr>
          <w:ilvl w:val="0"/>
          <w:numId w:val="9"/>
        </w:numPr>
        <w:spacing w:after="120"/>
        <w:ind w:right="283"/>
        <w:rPr>
          <w:rFonts w:ascii="Comic Sans MS" w:hAnsi="Comic Sans MS"/>
          <w:b/>
          <w:sz w:val="32"/>
          <w:szCs w:val="32"/>
          <w:u w:val="single"/>
        </w:rPr>
      </w:pPr>
      <w:r>
        <w:rPr>
          <w:rFonts w:ascii="Comic Sans MS" w:hAnsi="Comic Sans MS"/>
          <w:sz w:val="24"/>
          <w:szCs w:val="24"/>
        </w:rPr>
        <w:t xml:space="preserve">Through key worker systems practitioners are able to build </w:t>
      </w:r>
      <w:r w:rsidR="00F0440D">
        <w:rPr>
          <w:rFonts w:ascii="Comic Sans MS" w:hAnsi="Comic Sans MS"/>
          <w:sz w:val="24"/>
          <w:szCs w:val="24"/>
        </w:rPr>
        <w:t>trusting relationships with the children enabling the children to feel confident which enhances communication.</w:t>
      </w:r>
    </w:p>
    <w:p w:rsidR="00AF709B" w:rsidRPr="00F0440D" w:rsidRDefault="00AF709B" w:rsidP="0050316A">
      <w:pPr>
        <w:pStyle w:val="ListParagraph"/>
        <w:numPr>
          <w:ilvl w:val="0"/>
          <w:numId w:val="9"/>
        </w:numPr>
        <w:spacing w:after="120"/>
        <w:ind w:right="283"/>
        <w:rPr>
          <w:rFonts w:ascii="Comic Sans MS" w:hAnsi="Comic Sans MS"/>
          <w:b/>
          <w:sz w:val="32"/>
          <w:szCs w:val="32"/>
          <w:u w:val="single"/>
        </w:rPr>
      </w:pPr>
      <w:r>
        <w:rPr>
          <w:rFonts w:ascii="Comic Sans MS" w:hAnsi="Comic Sans MS"/>
          <w:sz w:val="24"/>
          <w:szCs w:val="24"/>
        </w:rPr>
        <w:t>Through mapping we identify how to help children settle.</w:t>
      </w:r>
    </w:p>
    <w:p w:rsidR="00F0440D" w:rsidRPr="00865E00" w:rsidRDefault="00865E00" w:rsidP="0050316A">
      <w:pPr>
        <w:pStyle w:val="ListParagraph"/>
        <w:numPr>
          <w:ilvl w:val="0"/>
          <w:numId w:val="9"/>
        </w:numPr>
        <w:spacing w:after="120"/>
        <w:ind w:right="283"/>
        <w:rPr>
          <w:rFonts w:ascii="Comic Sans MS" w:hAnsi="Comic Sans MS"/>
          <w:b/>
          <w:sz w:val="32"/>
          <w:szCs w:val="32"/>
          <w:u w:val="single"/>
        </w:rPr>
      </w:pPr>
      <w:r>
        <w:rPr>
          <w:rFonts w:ascii="Comic Sans MS" w:hAnsi="Comic Sans MS"/>
          <w:sz w:val="24"/>
          <w:szCs w:val="24"/>
        </w:rPr>
        <w:t>The child friendly schools approach promotes a child centred approach to learning and high quality education for all, for example focusing on behaviour management in the setting.</w:t>
      </w:r>
    </w:p>
    <w:p w:rsidR="00865E00" w:rsidRPr="003B7AD7" w:rsidRDefault="00865E00" w:rsidP="0050316A">
      <w:pPr>
        <w:pStyle w:val="ListParagraph"/>
        <w:numPr>
          <w:ilvl w:val="0"/>
          <w:numId w:val="9"/>
        </w:numPr>
        <w:spacing w:after="120"/>
        <w:ind w:right="283"/>
        <w:rPr>
          <w:rFonts w:ascii="Comic Sans MS" w:hAnsi="Comic Sans MS"/>
          <w:b/>
          <w:sz w:val="32"/>
          <w:szCs w:val="32"/>
          <w:u w:val="single"/>
        </w:rPr>
      </w:pPr>
      <w:r>
        <w:rPr>
          <w:rFonts w:ascii="Comic Sans MS" w:hAnsi="Comic Sans MS"/>
          <w:sz w:val="24"/>
          <w:szCs w:val="24"/>
        </w:rPr>
        <w:t>All schools and Ofsted registered early years providers must follow EYFS</w:t>
      </w:r>
      <w:r w:rsidR="003B7AD7">
        <w:rPr>
          <w:rFonts w:ascii="Comic Sans MS" w:hAnsi="Comic Sans MS"/>
          <w:sz w:val="24"/>
          <w:szCs w:val="24"/>
        </w:rPr>
        <w:t>.</w:t>
      </w:r>
    </w:p>
    <w:p w:rsidR="003B7AD7" w:rsidRPr="007666EE" w:rsidRDefault="00361CFC" w:rsidP="0050316A">
      <w:pPr>
        <w:pStyle w:val="ListParagraph"/>
        <w:numPr>
          <w:ilvl w:val="0"/>
          <w:numId w:val="9"/>
        </w:numPr>
        <w:spacing w:after="120"/>
        <w:ind w:right="283"/>
        <w:rPr>
          <w:rFonts w:ascii="Comic Sans MS" w:hAnsi="Comic Sans MS"/>
          <w:b/>
          <w:sz w:val="32"/>
          <w:szCs w:val="32"/>
          <w:u w:val="single"/>
        </w:rPr>
      </w:pPr>
      <w:r>
        <w:rPr>
          <w:rFonts w:ascii="Comic Sans MS" w:hAnsi="Comic Sans MS"/>
          <w:sz w:val="24"/>
          <w:szCs w:val="24"/>
        </w:rPr>
        <w:t>(Pugh and Selleck, 1996:125) note the need for a curriculum in allowing children to be encouraged to think, choose, plan, challenge and feel valued. This in turns enables the children to articulate what they think and express how they feel.</w:t>
      </w:r>
    </w:p>
    <w:p w:rsidR="007666EE" w:rsidRPr="006A1929" w:rsidRDefault="004619EA" w:rsidP="0050316A">
      <w:pPr>
        <w:pStyle w:val="ListParagraph"/>
        <w:numPr>
          <w:ilvl w:val="0"/>
          <w:numId w:val="9"/>
        </w:numPr>
        <w:spacing w:after="120"/>
        <w:ind w:right="283"/>
        <w:rPr>
          <w:rFonts w:ascii="Comic Sans MS" w:hAnsi="Comic Sans MS"/>
          <w:b/>
          <w:sz w:val="32"/>
          <w:szCs w:val="32"/>
          <w:u w:val="single"/>
        </w:rPr>
      </w:pPr>
      <w:r>
        <w:rPr>
          <w:rFonts w:ascii="Comic Sans MS" w:hAnsi="Comic Sans MS"/>
          <w:sz w:val="24"/>
          <w:szCs w:val="24"/>
        </w:rPr>
        <w:t xml:space="preserve">Susan Isaacs </w:t>
      </w:r>
      <w:r w:rsidR="00AF709B">
        <w:rPr>
          <w:rFonts w:ascii="Comic Sans MS" w:hAnsi="Comic Sans MS"/>
          <w:sz w:val="24"/>
          <w:szCs w:val="24"/>
        </w:rPr>
        <w:t>believed that deep observation, was the key to understanding the complex and unique realities of individual children, and a good time to observe children is when their immersed in play.</w:t>
      </w:r>
    </w:p>
    <w:p w:rsidR="006A1929" w:rsidRPr="00EA0E85" w:rsidRDefault="006A1929" w:rsidP="0050316A">
      <w:pPr>
        <w:pStyle w:val="ListParagraph"/>
        <w:numPr>
          <w:ilvl w:val="0"/>
          <w:numId w:val="9"/>
        </w:numPr>
        <w:spacing w:after="120"/>
        <w:ind w:right="283"/>
        <w:rPr>
          <w:rFonts w:ascii="Comic Sans MS" w:hAnsi="Comic Sans MS"/>
          <w:b/>
          <w:sz w:val="32"/>
          <w:szCs w:val="32"/>
          <w:u w:val="single"/>
        </w:rPr>
      </w:pPr>
      <w:r>
        <w:rPr>
          <w:rFonts w:ascii="Comic Sans MS" w:hAnsi="Comic Sans MS"/>
          <w:sz w:val="24"/>
          <w:szCs w:val="24"/>
        </w:rPr>
        <w:t xml:space="preserve">Children are supported to enable them </w:t>
      </w:r>
      <w:r w:rsidR="002B1149">
        <w:rPr>
          <w:rFonts w:ascii="Comic Sans MS" w:hAnsi="Comic Sans MS"/>
          <w:sz w:val="24"/>
          <w:szCs w:val="24"/>
        </w:rPr>
        <w:t>to make free choices about the play activities they want to take part in.</w:t>
      </w:r>
    </w:p>
    <w:p w:rsidR="00EA0E85" w:rsidRDefault="00EA0E85" w:rsidP="00EA0E85">
      <w:pPr>
        <w:spacing w:after="120"/>
        <w:ind w:right="283"/>
        <w:rPr>
          <w:rFonts w:ascii="Comic Sans MS" w:hAnsi="Comic Sans MS"/>
          <w:b/>
          <w:sz w:val="32"/>
          <w:szCs w:val="32"/>
          <w:u w:val="single"/>
        </w:rPr>
      </w:pPr>
    </w:p>
    <w:p w:rsidR="00EA0E85" w:rsidRDefault="00EA0E85" w:rsidP="00EA0E85">
      <w:pPr>
        <w:spacing w:after="120"/>
        <w:ind w:right="283"/>
        <w:rPr>
          <w:rFonts w:ascii="Comic Sans MS" w:hAnsi="Comic Sans MS"/>
          <w:b/>
          <w:sz w:val="32"/>
          <w:szCs w:val="32"/>
          <w:u w:val="single"/>
        </w:rPr>
      </w:pPr>
    </w:p>
    <w:p w:rsidR="00EA0E85" w:rsidRDefault="00EA0E85" w:rsidP="00EA0E85">
      <w:pPr>
        <w:spacing w:after="120"/>
        <w:ind w:right="283"/>
        <w:rPr>
          <w:rFonts w:ascii="Comic Sans MS" w:hAnsi="Comic Sans MS"/>
          <w:b/>
          <w:sz w:val="32"/>
          <w:szCs w:val="32"/>
          <w:u w:val="single"/>
        </w:rPr>
      </w:pPr>
    </w:p>
    <w:p w:rsidR="00EA0E85" w:rsidRDefault="00EA0E85" w:rsidP="00EA0E85">
      <w:pPr>
        <w:spacing w:after="120"/>
        <w:ind w:right="283"/>
        <w:rPr>
          <w:rFonts w:ascii="Comic Sans MS" w:hAnsi="Comic Sans MS"/>
          <w:b/>
          <w:sz w:val="32"/>
          <w:szCs w:val="32"/>
          <w:u w:val="single"/>
        </w:rPr>
      </w:pPr>
    </w:p>
    <w:p w:rsidR="00EA0E85" w:rsidRPr="00EA0E85" w:rsidRDefault="00EA0E85" w:rsidP="00EA0E85">
      <w:pPr>
        <w:spacing w:after="120"/>
        <w:ind w:right="283"/>
        <w:rPr>
          <w:rFonts w:ascii="Comic Sans MS" w:hAnsi="Comic Sans MS"/>
          <w:b/>
          <w:sz w:val="32"/>
          <w:szCs w:val="32"/>
          <w:u w:val="single"/>
        </w:rPr>
      </w:pPr>
    </w:p>
    <w:p w:rsidR="004D257B" w:rsidRDefault="00D11EF4" w:rsidP="00D11EF4">
      <w:pPr>
        <w:spacing w:after="120"/>
        <w:ind w:right="283"/>
        <w:jc w:val="center"/>
        <w:rPr>
          <w:rFonts w:ascii="Comic Sans MS" w:hAnsi="Comic Sans MS"/>
          <w:b/>
          <w:sz w:val="32"/>
          <w:szCs w:val="32"/>
          <w:u w:val="single"/>
        </w:rPr>
      </w:pPr>
      <w:r>
        <w:rPr>
          <w:rFonts w:ascii="Comic Sans MS" w:hAnsi="Comic Sans MS"/>
          <w:b/>
          <w:sz w:val="32"/>
          <w:szCs w:val="32"/>
          <w:u w:val="single"/>
        </w:rPr>
        <w:t xml:space="preserve">Article 31 </w:t>
      </w:r>
    </w:p>
    <w:p w:rsidR="00EA0E85" w:rsidRDefault="00EA0E85" w:rsidP="00D11EF4">
      <w:pPr>
        <w:spacing w:after="120"/>
        <w:ind w:right="283"/>
        <w:jc w:val="center"/>
        <w:rPr>
          <w:rFonts w:ascii="Comic Sans MS" w:hAnsi="Comic Sans MS"/>
          <w:b/>
          <w:sz w:val="32"/>
          <w:szCs w:val="32"/>
          <w:u w:val="single"/>
        </w:rPr>
      </w:pPr>
    </w:p>
    <w:p w:rsidR="00D11EF4" w:rsidRDefault="00D11EF4" w:rsidP="00D11EF4">
      <w:pPr>
        <w:spacing w:after="120"/>
        <w:ind w:right="283"/>
        <w:rPr>
          <w:rFonts w:ascii="Comic Sans MS" w:hAnsi="Comic Sans MS"/>
          <w:b/>
          <w:sz w:val="32"/>
          <w:szCs w:val="32"/>
          <w:u w:val="single"/>
        </w:rPr>
      </w:pPr>
      <w:r>
        <w:rPr>
          <w:rFonts w:ascii="Comic Sans MS" w:hAnsi="Comic Sans MS"/>
          <w:b/>
          <w:sz w:val="32"/>
          <w:szCs w:val="32"/>
          <w:u w:val="single"/>
        </w:rPr>
        <w:t>Children should be allowed to play.</w:t>
      </w:r>
    </w:p>
    <w:p w:rsidR="00D11EF4" w:rsidRPr="00665A00" w:rsidRDefault="00665A00" w:rsidP="00D11EF4">
      <w:pPr>
        <w:pStyle w:val="ListParagraph"/>
        <w:numPr>
          <w:ilvl w:val="0"/>
          <w:numId w:val="10"/>
        </w:numPr>
        <w:spacing w:after="120"/>
        <w:ind w:right="283"/>
        <w:rPr>
          <w:rFonts w:ascii="Comic Sans MS" w:hAnsi="Comic Sans MS"/>
          <w:b/>
          <w:sz w:val="32"/>
          <w:szCs w:val="32"/>
          <w:u w:val="single"/>
        </w:rPr>
      </w:pPr>
      <w:r>
        <w:rPr>
          <w:rFonts w:ascii="Comic Sans MS" w:hAnsi="Comic Sans MS"/>
          <w:sz w:val="24"/>
          <w:szCs w:val="24"/>
        </w:rPr>
        <w:t>As practitioners we must provide support and encouragement to help the children play, and play along with greater quality therefor allowing play to flourish.</w:t>
      </w:r>
    </w:p>
    <w:p w:rsidR="00665A00" w:rsidRPr="00EA0E85" w:rsidRDefault="00EA0E85" w:rsidP="00D11EF4">
      <w:pPr>
        <w:pStyle w:val="ListParagraph"/>
        <w:numPr>
          <w:ilvl w:val="0"/>
          <w:numId w:val="10"/>
        </w:numPr>
        <w:spacing w:after="120"/>
        <w:ind w:right="283"/>
        <w:rPr>
          <w:rFonts w:ascii="Comic Sans MS" w:hAnsi="Comic Sans MS"/>
          <w:b/>
          <w:sz w:val="32"/>
          <w:szCs w:val="32"/>
          <w:u w:val="single"/>
        </w:rPr>
      </w:pPr>
      <w:r>
        <w:rPr>
          <w:rFonts w:ascii="Comic Sans MS" w:hAnsi="Comic Sans MS"/>
          <w:sz w:val="24"/>
          <w:szCs w:val="24"/>
        </w:rPr>
        <w:t>Play is a human right and is important for children’s health and development</w:t>
      </w:r>
      <w:r w:rsidR="006A1929">
        <w:rPr>
          <w:rFonts w:ascii="Comic Sans MS" w:hAnsi="Comic Sans MS"/>
          <w:sz w:val="24"/>
          <w:szCs w:val="24"/>
        </w:rPr>
        <w:t>, as practitioners we provide safe and caring environments which allows the children to explore the world around them regardless of their culture and background.</w:t>
      </w:r>
    </w:p>
    <w:p w:rsidR="006A1929" w:rsidRPr="00EA0E85" w:rsidRDefault="00EA0E85" w:rsidP="00D11EF4">
      <w:pPr>
        <w:pStyle w:val="ListParagraph"/>
        <w:numPr>
          <w:ilvl w:val="0"/>
          <w:numId w:val="10"/>
        </w:numPr>
        <w:spacing w:after="120"/>
        <w:ind w:right="283"/>
        <w:rPr>
          <w:rFonts w:ascii="Comic Sans MS" w:hAnsi="Comic Sans MS"/>
          <w:b/>
          <w:sz w:val="32"/>
          <w:szCs w:val="32"/>
          <w:u w:val="single"/>
        </w:rPr>
      </w:pPr>
      <w:r>
        <w:rPr>
          <w:rFonts w:ascii="Comic Sans MS" w:hAnsi="Comic Sans MS"/>
          <w:sz w:val="24"/>
          <w:szCs w:val="24"/>
        </w:rPr>
        <w:t>W</w:t>
      </w:r>
      <w:r w:rsidR="006A1929">
        <w:rPr>
          <w:rFonts w:ascii="Comic Sans MS" w:hAnsi="Comic Sans MS"/>
          <w:sz w:val="24"/>
          <w:szCs w:val="24"/>
        </w:rPr>
        <w:t>e adhere to correct staff ratios and provide safe</w:t>
      </w:r>
      <w:r w:rsidR="006C2271">
        <w:rPr>
          <w:rFonts w:ascii="Comic Sans MS" w:hAnsi="Comic Sans MS"/>
          <w:sz w:val="24"/>
          <w:szCs w:val="24"/>
        </w:rPr>
        <w:t>, and</w:t>
      </w:r>
      <w:r w:rsidR="006A1929">
        <w:rPr>
          <w:rFonts w:ascii="Comic Sans MS" w:hAnsi="Comic Sans MS"/>
          <w:sz w:val="24"/>
          <w:szCs w:val="24"/>
        </w:rPr>
        <w:t xml:space="preserve"> age appropriate activities</w:t>
      </w:r>
      <w:r>
        <w:rPr>
          <w:rFonts w:ascii="Comic Sans MS" w:hAnsi="Comic Sans MS"/>
          <w:sz w:val="24"/>
          <w:szCs w:val="24"/>
        </w:rPr>
        <w:t xml:space="preserve"> both indoors and outside.</w:t>
      </w:r>
    </w:p>
    <w:p w:rsidR="00EA0E85" w:rsidRPr="00B206B6" w:rsidRDefault="00660370" w:rsidP="00D11EF4">
      <w:pPr>
        <w:pStyle w:val="ListParagraph"/>
        <w:numPr>
          <w:ilvl w:val="0"/>
          <w:numId w:val="10"/>
        </w:numPr>
        <w:spacing w:after="120"/>
        <w:ind w:right="283"/>
        <w:rPr>
          <w:rFonts w:ascii="Comic Sans MS" w:hAnsi="Comic Sans MS"/>
          <w:b/>
          <w:sz w:val="32"/>
          <w:szCs w:val="32"/>
          <w:u w:val="single"/>
        </w:rPr>
      </w:pPr>
      <w:r>
        <w:rPr>
          <w:rFonts w:ascii="Comic Sans MS" w:hAnsi="Comic Sans MS"/>
          <w:sz w:val="24"/>
          <w:szCs w:val="24"/>
        </w:rPr>
        <w:t>The provision of free play</w:t>
      </w:r>
      <w:r w:rsidR="006C2271">
        <w:rPr>
          <w:rFonts w:ascii="Comic Sans MS" w:hAnsi="Comic Sans MS"/>
          <w:sz w:val="24"/>
          <w:szCs w:val="24"/>
        </w:rPr>
        <w:t xml:space="preserve"> and plenty of space along with</w:t>
      </w:r>
      <w:r>
        <w:rPr>
          <w:rFonts w:ascii="Comic Sans MS" w:hAnsi="Comic Sans MS"/>
          <w:sz w:val="24"/>
          <w:szCs w:val="24"/>
        </w:rPr>
        <w:t xml:space="preserve"> professional role models </w:t>
      </w:r>
      <w:r w:rsidR="00B206B6">
        <w:rPr>
          <w:rFonts w:ascii="Comic Sans MS" w:hAnsi="Comic Sans MS"/>
          <w:sz w:val="24"/>
          <w:szCs w:val="24"/>
        </w:rPr>
        <w:t xml:space="preserve">encouraging opportunities to join in organised </w:t>
      </w:r>
      <w:r w:rsidR="006C2271">
        <w:rPr>
          <w:rFonts w:ascii="Comic Sans MS" w:hAnsi="Comic Sans MS"/>
          <w:sz w:val="24"/>
          <w:szCs w:val="24"/>
        </w:rPr>
        <w:t>activities with</w:t>
      </w:r>
      <w:r w:rsidR="00B206B6">
        <w:rPr>
          <w:rFonts w:ascii="Comic Sans MS" w:hAnsi="Comic Sans MS"/>
          <w:sz w:val="24"/>
          <w:szCs w:val="24"/>
        </w:rPr>
        <w:t xml:space="preserve"> other children and encouraging turn taking and respecting others.</w:t>
      </w:r>
    </w:p>
    <w:p w:rsidR="00B206B6" w:rsidRPr="00432755" w:rsidRDefault="00B206B6" w:rsidP="00D11EF4">
      <w:pPr>
        <w:pStyle w:val="ListParagraph"/>
        <w:numPr>
          <w:ilvl w:val="0"/>
          <w:numId w:val="10"/>
        </w:numPr>
        <w:spacing w:after="120"/>
        <w:ind w:right="283"/>
        <w:rPr>
          <w:rFonts w:ascii="Comic Sans MS" w:hAnsi="Comic Sans MS"/>
          <w:b/>
          <w:sz w:val="32"/>
          <w:szCs w:val="32"/>
          <w:u w:val="single"/>
        </w:rPr>
      </w:pPr>
      <w:r>
        <w:rPr>
          <w:rFonts w:ascii="Comic Sans MS" w:hAnsi="Comic Sans MS"/>
          <w:sz w:val="24"/>
          <w:szCs w:val="24"/>
        </w:rPr>
        <w:t xml:space="preserve">Practitioners ensure both boys and girls are given the same play opportunities and a wide range of toys/activities to help make sense of the world around them, also </w:t>
      </w:r>
      <w:r w:rsidR="007826CF">
        <w:rPr>
          <w:rFonts w:ascii="Comic Sans MS" w:hAnsi="Comic Sans MS"/>
          <w:sz w:val="24"/>
          <w:szCs w:val="24"/>
        </w:rPr>
        <w:t>to develop their full range of interests, preferences and future talents.</w:t>
      </w:r>
    </w:p>
    <w:p w:rsidR="00432755" w:rsidRPr="00432755" w:rsidRDefault="00432755" w:rsidP="00432755">
      <w:pPr>
        <w:pStyle w:val="ListParagraph"/>
        <w:numPr>
          <w:ilvl w:val="0"/>
          <w:numId w:val="10"/>
        </w:numPr>
        <w:rPr>
          <w:rFonts w:ascii="Comic Sans MS" w:hAnsi="Comic Sans MS"/>
          <w:sz w:val="24"/>
          <w:szCs w:val="24"/>
        </w:rPr>
      </w:pPr>
      <w:r w:rsidRPr="00432755">
        <w:rPr>
          <w:rFonts w:ascii="Comic Sans MS" w:hAnsi="Comic Sans MS"/>
          <w:sz w:val="24"/>
          <w:szCs w:val="24"/>
        </w:rPr>
        <w:t xml:space="preserve">Provide stimulating and interesting play opportunities, respecting the Rights of the Child and enabling all children to participate, ensuring to meet individual need of the children.                              </w:t>
      </w:r>
    </w:p>
    <w:p w:rsidR="00B5037B" w:rsidRPr="00775932" w:rsidRDefault="00775932" w:rsidP="00775932">
      <w:pPr>
        <w:spacing w:after="120"/>
        <w:ind w:left="-643" w:right="283"/>
        <w:rPr>
          <w:rFonts w:ascii="Comic Sans MS" w:hAnsi="Comic Sans MS"/>
          <w:sz w:val="28"/>
          <w:szCs w:val="28"/>
        </w:rPr>
      </w:pPr>
      <w:r>
        <w:rPr>
          <w:rFonts w:ascii="Comic Sans MS" w:hAnsi="Comic Sans MS"/>
          <w:sz w:val="28"/>
          <w:szCs w:val="28"/>
        </w:rPr>
        <w:t xml:space="preserve">                  </w:t>
      </w:r>
      <w:r w:rsidR="00B139B0">
        <w:rPr>
          <w:rFonts w:ascii="Comic Sans MS" w:hAnsi="Comic Sans MS"/>
          <w:noProof/>
          <w:sz w:val="28"/>
          <w:szCs w:val="28"/>
          <w:lang w:eastAsia="en-GB"/>
        </w:rPr>
        <w:t xml:space="preserve">   </w:t>
      </w:r>
      <w:r>
        <w:rPr>
          <w:rFonts w:ascii="Comic Sans MS" w:hAnsi="Comic Sans MS"/>
          <w:sz w:val="28"/>
          <w:szCs w:val="28"/>
        </w:rPr>
        <w:t xml:space="preserve">                        </w:t>
      </w:r>
      <w:r w:rsidR="00B5037B" w:rsidRPr="00775932">
        <w:rPr>
          <w:rFonts w:ascii="Comic Sans MS" w:hAnsi="Comic Sans MS"/>
          <w:sz w:val="28"/>
          <w:szCs w:val="28"/>
        </w:rPr>
        <w:t xml:space="preserve">                     </w:t>
      </w:r>
      <w:r w:rsidR="00B5037B" w:rsidRPr="00775932">
        <w:rPr>
          <w:rFonts w:ascii="Comic Sans MS" w:hAnsi="Comic Sans MS"/>
          <w:sz w:val="28"/>
          <w:szCs w:val="28"/>
        </w:rPr>
        <w:br w:type="page"/>
      </w:r>
    </w:p>
    <w:p w:rsidR="001659DB" w:rsidRDefault="00775932" w:rsidP="00775932">
      <w:pPr>
        <w:spacing w:after="120"/>
        <w:ind w:left="-643" w:right="283"/>
        <w:jc w:val="center"/>
        <w:rPr>
          <w:rFonts w:ascii="Comic Sans MS" w:hAnsi="Comic Sans MS"/>
          <w:b/>
          <w:sz w:val="48"/>
          <w:szCs w:val="48"/>
          <w:u w:val="single"/>
        </w:rPr>
      </w:pPr>
      <w:r w:rsidRPr="00775932">
        <w:rPr>
          <w:rFonts w:ascii="Comic Sans MS" w:hAnsi="Comic Sans MS"/>
          <w:b/>
          <w:sz w:val="48"/>
          <w:szCs w:val="48"/>
          <w:u w:val="single"/>
        </w:rPr>
        <w:lastRenderedPageBreak/>
        <w:t>References – Briefing paper</w:t>
      </w:r>
      <w:r w:rsidR="0047345C">
        <w:rPr>
          <w:rFonts w:ascii="Comic Sans MS" w:hAnsi="Comic Sans MS"/>
          <w:b/>
          <w:sz w:val="48"/>
          <w:szCs w:val="48"/>
          <w:u w:val="single"/>
        </w:rPr>
        <w:t xml:space="preserve"> </w:t>
      </w:r>
    </w:p>
    <w:p w:rsidR="00B5037B" w:rsidRDefault="0047345C" w:rsidP="00775932">
      <w:pPr>
        <w:spacing w:after="120"/>
        <w:ind w:left="-643" w:right="283"/>
        <w:jc w:val="center"/>
        <w:rPr>
          <w:rFonts w:ascii="Comic Sans MS" w:hAnsi="Comic Sans MS"/>
          <w:b/>
          <w:sz w:val="48"/>
          <w:szCs w:val="48"/>
          <w:u w:val="single"/>
        </w:rPr>
      </w:pPr>
      <w:r>
        <w:rPr>
          <w:rFonts w:ascii="Comic Sans MS" w:hAnsi="Comic Sans MS"/>
          <w:b/>
          <w:sz w:val="48"/>
          <w:szCs w:val="48"/>
          <w:u w:val="single"/>
        </w:rPr>
        <w:t xml:space="preserve">                            </w:t>
      </w:r>
    </w:p>
    <w:p w:rsidR="0047345C" w:rsidRDefault="0047345C" w:rsidP="0047345C">
      <w:pPr>
        <w:spacing w:after="120"/>
        <w:ind w:left="-643" w:right="283"/>
        <w:rPr>
          <w:rFonts w:ascii="Comic Sans MS" w:hAnsi="Comic Sans MS"/>
          <w:sz w:val="32"/>
          <w:szCs w:val="32"/>
        </w:rPr>
      </w:pPr>
      <w:r>
        <w:rPr>
          <w:rFonts w:ascii="Comic Sans MS" w:hAnsi="Comic Sans MS"/>
          <w:sz w:val="32"/>
          <w:szCs w:val="32"/>
        </w:rPr>
        <w:t xml:space="preserve">Dell, C. (2010) </w:t>
      </w:r>
      <w:r w:rsidRPr="0047345C">
        <w:rPr>
          <w:rFonts w:ascii="Comic Sans MS" w:hAnsi="Comic Sans MS"/>
          <w:i/>
          <w:sz w:val="32"/>
          <w:szCs w:val="32"/>
        </w:rPr>
        <w:t>Children’s Rights in the Early Years Settings.</w:t>
      </w:r>
      <w:r>
        <w:rPr>
          <w:rFonts w:ascii="Comic Sans MS" w:hAnsi="Comic Sans MS"/>
          <w:i/>
          <w:sz w:val="32"/>
          <w:szCs w:val="32"/>
        </w:rPr>
        <w:t xml:space="preserve"> </w:t>
      </w:r>
      <w:r>
        <w:rPr>
          <w:rFonts w:ascii="Comic Sans MS" w:hAnsi="Comic Sans MS"/>
          <w:sz w:val="32"/>
          <w:szCs w:val="32"/>
        </w:rPr>
        <w:t xml:space="preserve">Available at: </w:t>
      </w:r>
      <w:hyperlink r:id="rId9" w:history="1">
        <w:r w:rsidR="00B760BF" w:rsidRPr="00195557">
          <w:rPr>
            <w:rStyle w:val="Hyperlink"/>
            <w:rFonts w:ascii="Comic Sans MS" w:hAnsi="Comic Sans MS"/>
            <w:sz w:val="32"/>
            <w:szCs w:val="32"/>
          </w:rPr>
          <w:t>http://www.centre</w:t>
        </w:r>
      </w:hyperlink>
      <w:r>
        <w:rPr>
          <w:rFonts w:ascii="Comic Sans MS" w:hAnsi="Comic Sans MS"/>
          <w:sz w:val="32"/>
          <w:szCs w:val="32"/>
        </w:rPr>
        <w:t xml:space="preserve">for globaleducation.org/includes/documents/ChildrensRightsintheEarlyYearsSetting.pdf </w:t>
      </w:r>
      <w:r w:rsidR="00580C13">
        <w:rPr>
          <w:rFonts w:ascii="Comic Sans MS" w:hAnsi="Comic Sans MS"/>
          <w:sz w:val="32"/>
          <w:szCs w:val="32"/>
        </w:rPr>
        <w:t>(</w:t>
      </w:r>
      <w:r>
        <w:rPr>
          <w:rFonts w:ascii="Comic Sans MS" w:hAnsi="Comic Sans MS"/>
          <w:sz w:val="32"/>
          <w:szCs w:val="32"/>
        </w:rPr>
        <w:t>Accessed: 12 October 2018)</w:t>
      </w:r>
    </w:p>
    <w:p w:rsidR="00B57164" w:rsidRPr="00B57164" w:rsidRDefault="00B57164" w:rsidP="0047345C">
      <w:pPr>
        <w:spacing w:after="120"/>
        <w:ind w:left="-643" w:right="283"/>
        <w:rPr>
          <w:rFonts w:ascii="Comic Sans MS" w:hAnsi="Comic Sans MS"/>
          <w:sz w:val="32"/>
          <w:szCs w:val="32"/>
        </w:rPr>
      </w:pPr>
      <w:r>
        <w:rPr>
          <w:rFonts w:ascii="Comic Sans MS" w:hAnsi="Comic Sans MS"/>
          <w:sz w:val="32"/>
          <w:szCs w:val="32"/>
        </w:rPr>
        <w:t xml:space="preserve">Holland, S. (2015) </w:t>
      </w:r>
      <w:r w:rsidRPr="00B57164">
        <w:rPr>
          <w:rFonts w:ascii="Comic Sans MS" w:hAnsi="Comic Sans MS"/>
          <w:i/>
          <w:sz w:val="32"/>
          <w:szCs w:val="32"/>
        </w:rPr>
        <w:t>Rights of the Children and Young Persons (Wales) Measure 2011</w:t>
      </w:r>
      <w:r>
        <w:rPr>
          <w:rFonts w:ascii="Comic Sans MS" w:hAnsi="Comic Sans MS"/>
          <w:i/>
          <w:sz w:val="32"/>
          <w:szCs w:val="32"/>
        </w:rPr>
        <w:t xml:space="preserve">. </w:t>
      </w:r>
      <w:r>
        <w:rPr>
          <w:rFonts w:ascii="Comic Sans MS" w:hAnsi="Comic Sans MS"/>
          <w:sz w:val="32"/>
          <w:szCs w:val="32"/>
        </w:rPr>
        <w:t xml:space="preserve">Available at: </w:t>
      </w:r>
      <w:hyperlink r:id="rId10" w:history="1">
        <w:r w:rsidRPr="00FF5156">
          <w:rPr>
            <w:rStyle w:val="Hyperlink"/>
            <w:rFonts w:ascii="Comic Sans MS" w:hAnsi="Comic Sans MS"/>
            <w:sz w:val="32"/>
            <w:szCs w:val="32"/>
          </w:rPr>
          <w:t>http://dera.ioe.ac.uk/23813/1/562.pdf</w:t>
        </w:r>
      </w:hyperlink>
      <w:r>
        <w:rPr>
          <w:rFonts w:ascii="Comic Sans MS" w:hAnsi="Comic Sans MS"/>
          <w:sz w:val="32"/>
          <w:szCs w:val="32"/>
        </w:rPr>
        <w:t xml:space="preserve"> (Accessed: 19 October 2018)</w:t>
      </w:r>
    </w:p>
    <w:p w:rsidR="00580C13" w:rsidRDefault="00580C13" w:rsidP="0047345C">
      <w:pPr>
        <w:spacing w:after="120"/>
        <w:ind w:left="-643" w:right="283"/>
        <w:rPr>
          <w:rFonts w:ascii="Comic Sans MS" w:hAnsi="Comic Sans MS"/>
          <w:sz w:val="32"/>
          <w:szCs w:val="32"/>
        </w:rPr>
      </w:pPr>
      <w:r>
        <w:rPr>
          <w:rFonts w:ascii="Comic Sans MS" w:hAnsi="Comic Sans MS"/>
          <w:sz w:val="32"/>
          <w:szCs w:val="32"/>
        </w:rPr>
        <w:t xml:space="preserve">Holland. S. (2017) </w:t>
      </w:r>
      <w:r w:rsidRPr="00580C13">
        <w:rPr>
          <w:rFonts w:ascii="Comic Sans MS" w:hAnsi="Comic Sans MS"/>
          <w:i/>
          <w:sz w:val="32"/>
          <w:szCs w:val="32"/>
        </w:rPr>
        <w:t>A Children’s Rights Approach in Wales.</w:t>
      </w:r>
      <w:r>
        <w:rPr>
          <w:rFonts w:ascii="Comic Sans MS" w:hAnsi="Comic Sans MS"/>
          <w:i/>
          <w:sz w:val="32"/>
          <w:szCs w:val="32"/>
        </w:rPr>
        <w:t xml:space="preserve"> </w:t>
      </w:r>
      <w:r>
        <w:rPr>
          <w:rFonts w:ascii="Comic Sans MS" w:hAnsi="Comic Sans MS"/>
          <w:sz w:val="32"/>
          <w:szCs w:val="32"/>
        </w:rPr>
        <w:t xml:space="preserve">Available at: </w:t>
      </w:r>
      <w:hyperlink r:id="rId11" w:history="1">
        <w:r w:rsidRPr="00195557">
          <w:rPr>
            <w:rStyle w:val="Hyperlink"/>
            <w:rFonts w:ascii="Comic Sans MS" w:hAnsi="Comic Sans MS"/>
            <w:sz w:val="32"/>
            <w:szCs w:val="32"/>
          </w:rPr>
          <w:t>http://www.childcomwales.org.uk/wp-content/uploads/2017/05/The-Right-Way-Education.pdf</w:t>
        </w:r>
      </w:hyperlink>
      <w:r>
        <w:rPr>
          <w:rFonts w:ascii="Comic Sans MS" w:hAnsi="Comic Sans MS"/>
          <w:sz w:val="32"/>
          <w:szCs w:val="32"/>
        </w:rPr>
        <w:t xml:space="preserve"> (Accessed: 12 October 2018)</w:t>
      </w:r>
    </w:p>
    <w:p w:rsidR="000E1C7D" w:rsidRPr="000E1C7D" w:rsidRDefault="000E1C7D" w:rsidP="0047345C">
      <w:pPr>
        <w:spacing w:after="120"/>
        <w:ind w:left="-643" w:right="283"/>
        <w:rPr>
          <w:rFonts w:ascii="Comic Sans MS" w:hAnsi="Comic Sans MS"/>
          <w:sz w:val="32"/>
          <w:szCs w:val="32"/>
        </w:rPr>
      </w:pPr>
      <w:r>
        <w:rPr>
          <w:rFonts w:ascii="Comic Sans MS" w:hAnsi="Comic Sans MS"/>
          <w:sz w:val="32"/>
          <w:szCs w:val="32"/>
        </w:rPr>
        <w:t xml:space="preserve">Law Wales (2016) </w:t>
      </w:r>
      <w:r w:rsidRPr="000E1C7D">
        <w:rPr>
          <w:rFonts w:ascii="Comic Sans MS" w:hAnsi="Comic Sans MS"/>
          <w:i/>
          <w:sz w:val="32"/>
          <w:szCs w:val="32"/>
        </w:rPr>
        <w:t>Helping you understand Welsh law</w:t>
      </w:r>
      <w:r>
        <w:rPr>
          <w:rFonts w:ascii="Comic Sans MS" w:hAnsi="Comic Sans MS"/>
          <w:i/>
          <w:sz w:val="32"/>
          <w:szCs w:val="32"/>
        </w:rPr>
        <w:t xml:space="preserve">. </w:t>
      </w:r>
      <w:r>
        <w:rPr>
          <w:rFonts w:ascii="Comic Sans MS" w:hAnsi="Comic Sans MS"/>
          <w:sz w:val="32"/>
          <w:szCs w:val="32"/>
        </w:rPr>
        <w:t xml:space="preserve">Available at: </w:t>
      </w:r>
      <w:hyperlink r:id="rId12" w:history="1">
        <w:r w:rsidR="006907B5" w:rsidRPr="00FF5156">
          <w:rPr>
            <w:rStyle w:val="Hyperlink"/>
            <w:rFonts w:ascii="Comic Sans MS" w:hAnsi="Comic Sans MS"/>
            <w:sz w:val="32"/>
            <w:szCs w:val="32"/>
          </w:rPr>
          <w:t>http://law.gov.wales/publicservices/social-care/Local-authority-responsibilities-under-childre-act-1989-and-children-act-2004/?tab=overview&amp;lang=en</w:t>
        </w:r>
      </w:hyperlink>
      <w:r w:rsidR="006907B5">
        <w:rPr>
          <w:rFonts w:ascii="Comic Sans MS" w:hAnsi="Comic Sans MS"/>
          <w:sz w:val="32"/>
          <w:szCs w:val="32"/>
        </w:rPr>
        <w:t xml:space="preserve"> (Accessed: 19 October 2018)</w:t>
      </w:r>
    </w:p>
    <w:p w:rsidR="004D16A7" w:rsidRPr="00E9385F" w:rsidRDefault="00E9385F" w:rsidP="0047345C">
      <w:pPr>
        <w:spacing w:after="120"/>
        <w:ind w:left="-643" w:right="283"/>
        <w:rPr>
          <w:rFonts w:ascii="Comic Sans MS" w:hAnsi="Comic Sans MS"/>
          <w:sz w:val="32"/>
          <w:szCs w:val="32"/>
        </w:rPr>
      </w:pPr>
      <w:r>
        <w:rPr>
          <w:rFonts w:ascii="Comic Sans MS" w:hAnsi="Comic Sans MS"/>
          <w:sz w:val="32"/>
          <w:szCs w:val="32"/>
        </w:rPr>
        <w:t>McLeod</w:t>
      </w:r>
      <w:r w:rsidR="004D16A7">
        <w:rPr>
          <w:rFonts w:ascii="Comic Sans MS" w:hAnsi="Comic Sans MS"/>
          <w:sz w:val="32"/>
          <w:szCs w:val="32"/>
        </w:rPr>
        <w:t xml:space="preserve">, S. (2018) </w:t>
      </w:r>
      <w:r w:rsidRPr="00E9385F">
        <w:rPr>
          <w:rFonts w:ascii="Comic Sans MS" w:hAnsi="Comic Sans MS"/>
          <w:i/>
          <w:sz w:val="32"/>
          <w:szCs w:val="32"/>
        </w:rPr>
        <w:t>Simply Psychology.</w:t>
      </w:r>
      <w:r>
        <w:rPr>
          <w:rFonts w:ascii="Comic Sans MS" w:hAnsi="Comic Sans MS"/>
          <w:i/>
          <w:sz w:val="32"/>
          <w:szCs w:val="32"/>
        </w:rPr>
        <w:t xml:space="preserve"> </w:t>
      </w:r>
      <w:r>
        <w:rPr>
          <w:rFonts w:ascii="Comic Sans MS" w:hAnsi="Comic Sans MS"/>
          <w:sz w:val="32"/>
          <w:szCs w:val="32"/>
        </w:rPr>
        <w:t xml:space="preserve">Available at: </w:t>
      </w:r>
      <w:hyperlink r:id="rId13" w:history="1">
        <w:r w:rsidRPr="00FF5156">
          <w:rPr>
            <w:rStyle w:val="Hyperlink"/>
            <w:rFonts w:ascii="Comic Sans MS" w:hAnsi="Comic Sans MS"/>
            <w:sz w:val="32"/>
            <w:szCs w:val="32"/>
          </w:rPr>
          <w:t>https://www.simplypsychology.org/maslow.html</w:t>
        </w:r>
      </w:hyperlink>
      <w:r>
        <w:rPr>
          <w:rFonts w:ascii="Comic Sans MS" w:hAnsi="Comic Sans MS"/>
          <w:sz w:val="32"/>
          <w:szCs w:val="32"/>
        </w:rPr>
        <w:t xml:space="preserve"> (Accessed: 19 October 2018)</w:t>
      </w:r>
    </w:p>
    <w:p w:rsidR="000435A4" w:rsidRDefault="000435A4" w:rsidP="0047345C">
      <w:pPr>
        <w:spacing w:after="120"/>
        <w:ind w:left="-643" w:right="283"/>
        <w:rPr>
          <w:rFonts w:ascii="Comic Sans MS" w:hAnsi="Comic Sans MS"/>
          <w:sz w:val="32"/>
          <w:szCs w:val="32"/>
        </w:rPr>
      </w:pPr>
    </w:p>
    <w:p w:rsidR="00D57088" w:rsidRDefault="000435A4" w:rsidP="000435A4">
      <w:pPr>
        <w:spacing w:after="120"/>
        <w:ind w:left="-643" w:right="283"/>
        <w:jc w:val="center"/>
        <w:rPr>
          <w:rFonts w:ascii="Comic Sans MS" w:hAnsi="Comic Sans MS"/>
          <w:b/>
          <w:sz w:val="48"/>
          <w:szCs w:val="48"/>
          <w:u w:val="single"/>
        </w:rPr>
      </w:pPr>
      <w:r w:rsidRPr="00C210A8">
        <w:rPr>
          <w:rFonts w:ascii="Comic Sans MS" w:hAnsi="Comic Sans MS"/>
          <w:b/>
          <w:sz w:val="48"/>
          <w:szCs w:val="48"/>
          <w:u w:val="single"/>
        </w:rPr>
        <w:t>References</w:t>
      </w:r>
      <w:r>
        <w:rPr>
          <w:rFonts w:ascii="Comic Sans MS" w:hAnsi="Comic Sans MS"/>
          <w:b/>
          <w:sz w:val="48"/>
          <w:szCs w:val="48"/>
          <w:u w:val="single"/>
        </w:rPr>
        <w:t xml:space="preserve"> - Briefing</w:t>
      </w:r>
      <w:r w:rsidRPr="00C210A8">
        <w:rPr>
          <w:rFonts w:ascii="Comic Sans MS" w:hAnsi="Comic Sans MS"/>
          <w:b/>
          <w:sz w:val="48"/>
          <w:szCs w:val="48"/>
          <w:u w:val="single"/>
        </w:rPr>
        <w:t xml:space="preserve"> paper continued</w:t>
      </w:r>
      <w:r>
        <w:rPr>
          <w:rFonts w:ascii="Comic Sans MS" w:hAnsi="Comic Sans MS"/>
          <w:b/>
          <w:sz w:val="48"/>
          <w:szCs w:val="48"/>
          <w:u w:val="single"/>
        </w:rPr>
        <w:t xml:space="preserve"> </w:t>
      </w:r>
    </w:p>
    <w:p w:rsidR="000435A4" w:rsidRPr="00D57088" w:rsidRDefault="00D57088" w:rsidP="0047345C">
      <w:pPr>
        <w:spacing w:after="120"/>
        <w:ind w:left="-643" w:right="283"/>
        <w:rPr>
          <w:rFonts w:ascii="Comic Sans MS" w:hAnsi="Comic Sans MS"/>
          <w:sz w:val="32"/>
          <w:szCs w:val="32"/>
        </w:rPr>
      </w:pPr>
      <w:proofErr w:type="spellStart"/>
      <w:r>
        <w:rPr>
          <w:rFonts w:ascii="Comic Sans MS" w:hAnsi="Comic Sans MS"/>
          <w:sz w:val="32"/>
          <w:szCs w:val="32"/>
        </w:rPr>
        <w:t>Newcombe</w:t>
      </w:r>
      <w:proofErr w:type="spellEnd"/>
      <w:r>
        <w:rPr>
          <w:rFonts w:ascii="Comic Sans MS" w:hAnsi="Comic Sans MS"/>
          <w:sz w:val="32"/>
          <w:szCs w:val="32"/>
        </w:rPr>
        <w:t xml:space="preserve">, R. (2018) </w:t>
      </w:r>
      <w:r w:rsidRPr="00D57088">
        <w:rPr>
          <w:rFonts w:ascii="Comic Sans MS" w:hAnsi="Comic Sans MS"/>
          <w:i/>
          <w:sz w:val="32"/>
          <w:szCs w:val="32"/>
        </w:rPr>
        <w:t>Working with kids.</w:t>
      </w:r>
      <w:r>
        <w:rPr>
          <w:rFonts w:ascii="Comic Sans MS" w:hAnsi="Comic Sans MS"/>
          <w:i/>
          <w:sz w:val="32"/>
          <w:szCs w:val="32"/>
        </w:rPr>
        <w:t xml:space="preserve"> </w:t>
      </w:r>
      <w:r>
        <w:rPr>
          <w:rFonts w:ascii="Comic Sans MS" w:hAnsi="Comic Sans MS"/>
          <w:sz w:val="32"/>
          <w:szCs w:val="32"/>
        </w:rPr>
        <w:t xml:space="preserve">Available at: </w:t>
      </w:r>
      <w:hyperlink r:id="rId14" w:history="1">
        <w:r w:rsidRPr="00FF5156">
          <w:rPr>
            <w:rStyle w:val="Hyperlink"/>
            <w:rFonts w:ascii="Comic Sans MS" w:hAnsi="Comic Sans MS"/>
            <w:sz w:val="32"/>
            <w:szCs w:val="32"/>
          </w:rPr>
          <w:t>http://www.workingwithkids.co.uk/every-child-matters-policy-explained.html</w:t>
        </w:r>
      </w:hyperlink>
      <w:r>
        <w:rPr>
          <w:rFonts w:ascii="Comic Sans MS" w:hAnsi="Comic Sans MS"/>
          <w:sz w:val="32"/>
          <w:szCs w:val="32"/>
        </w:rPr>
        <w:t xml:space="preserve"> (Accessed: 19 October 2018) </w:t>
      </w:r>
    </w:p>
    <w:p w:rsidR="0047345C" w:rsidRDefault="00B760BF" w:rsidP="0047345C">
      <w:pPr>
        <w:spacing w:after="120"/>
        <w:ind w:left="-643" w:right="283"/>
        <w:rPr>
          <w:rFonts w:ascii="Comic Sans MS" w:hAnsi="Comic Sans MS"/>
          <w:sz w:val="32"/>
          <w:szCs w:val="32"/>
        </w:rPr>
      </w:pPr>
      <w:r>
        <w:rPr>
          <w:rFonts w:ascii="Comic Sans MS" w:hAnsi="Comic Sans MS"/>
          <w:sz w:val="32"/>
          <w:szCs w:val="32"/>
        </w:rPr>
        <w:t xml:space="preserve">Powys County Council (no date) </w:t>
      </w:r>
      <w:r w:rsidRPr="00B760BF">
        <w:rPr>
          <w:rFonts w:ascii="Comic Sans MS" w:hAnsi="Comic Sans MS"/>
          <w:i/>
          <w:sz w:val="32"/>
          <w:szCs w:val="32"/>
        </w:rPr>
        <w:t>Children and Young Peoples Partnership.</w:t>
      </w:r>
      <w:r>
        <w:rPr>
          <w:rFonts w:ascii="Comic Sans MS" w:hAnsi="Comic Sans MS"/>
          <w:i/>
          <w:sz w:val="32"/>
          <w:szCs w:val="32"/>
        </w:rPr>
        <w:t xml:space="preserve"> </w:t>
      </w:r>
      <w:r>
        <w:rPr>
          <w:rFonts w:ascii="Comic Sans MS" w:hAnsi="Comic Sans MS"/>
          <w:sz w:val="32"/>
          <w:szCs w:val="32"/>
        </w:rPr>
        <w:t xml:space="preserve">Available at: </w:t>
      </w:r>
      <w:hyperlink r:id="rId15" w:history="1">
        <w:r w:rsidRPr="00195557">
          <w:rPr>
            <w:rStyle w:val="Hyperlink"/>
            <w:rFonts w:ascii="Comic Sans MS" w:hAnsi="Comic Sans MS"/>
            <w:sz w:val="32"/>
            <w:szCs w:val="32"/>
          </w:rPr>
          <w:t>http://www.cypp.powys.gov.uk</w:t>
        </w:r>
      </w:hyperlink>
      <w:r>
        <w:rPr>
          <w:rFonts w:ascii="Comic Sans MS" w:hAnsi="Comic Sans MS"/>
          <w:sz w:val="32"/>
          <w:szCs w:val="32"/>
        </w:rPr>
        <w:t xml:space="preserve"> </w:t>
      </w:r>
      <w:r w:rsidR="009C29AB">
        <w:rPr>
          <w:rFonts w:ascii="Comic Sans MS" w:hAnsi="Comic Sans MS"/>
          <w:sz w:val="32"/>
          <w:szCs w:val="32"/>
        </w:rPr>
        <w:t>(Accessed</w:t>
      </w:r>
      <w:r>
        <w:rPr>
          <w:rFonts w:ascii="Comic Sans MS" w:hAnsi="Comic Sans MS"/>
          <w:sz w:val="32"/>
          <w:szCs w:val="32"/>
        </w:rPr>
        <w:t xml:space="preserve">: 10 October </w:t>
      </w:r>
      <w:r w:rsidR="009C29AB">
        <w:rPr>
          <w:rFonts w:ascii="Comic Sans MS" w:hAnsi="Comic Sans MS"/>
          <w:sz w:val="32"/>
          <w:szCs w:val="32"/>
        </w:rPr>
        <w:t>2018)</w:t>
      </w:r>
    </w:p>
    <w:p w:rsidR="000E1C7D" w:rsidRDefault="001659DB" w:rsidP="00775932">
      <w:pPr>
        <w:spacing w:after="120"/>
        <w:ind w:left="-643" w:right="283"/>
        <w:rPr>
          <w:rFonts w:ascii="Comic Sans MS" w:hAnsi="Comic Sans MS"/>
          <w:sz w:val="32"/>
          <w:szCs w:val="32"/>
        </w:rPr>
      </w:pPr>
      <w:r>
        <w:rPr>
          <w:rFonts w:ascii="Comic Sans MS" w:hAnsi="Comic Sans MS"/>
          <w:sz w:val="32"/>
          <w:szCs w:val="32"/>
        </w:rPr>
        <w:t xml:space="preserve">Unicef.org (no date) Available at: </w:t>
      </w:r>
      <w:hyperlink w:history="1">
        <w:r w:rsidR="00124FC2" w:rsidRPr="00FF5156">
          <w:rPr>
            <w:rStyle w:val="Hyperlink"/>
            <w:rFonts w:ascii="Comic Sans MS" w:hAnsi="Comic Sans MS"/>
            <w:sz w:val="32"/>
            <w:szCs w:val="32"/>
          </w:rPr>
          <w:t>http://</w:t>
        </w:r>
        <w:r w:rsidR="00124FC2" w:rsidRPr="00FF5156">
          <w:rPr>
            <w:rStyle w:val="Hyperlink"/>
            <w:rFonts w:ascii="Comic Sans MS" w:hAnsi="Comic Sans MS"/>
            <w:i/>
            <w:sz w:val="32"/>
            <w:szCs w:val="32"/>
          </w:rPr>
          <w:t>www.unicef.org&gt;rightside</w:t>
        </w:r>
      </w:hyperlink>
      <w:r w:rsidR="00124FC2">
        <w:rPr>
          <w:rFonts w:ascii="Comic Sans MS" w:hAnsi="Comic Sans MS"/>
          <w:sz w:val="32"/>
          <w:szCs w:val="32"/>
        </w:rPr>
        <w:t xml:space="preserve"> (</w:t>
      </w:r>
      <w:r w:rsidR="00124FC2">
        <w:rPr>
          <w:rFonts w:ascii="Comic Sans MS" w:hAnsi="Comic Sans MS"/>
          <w:i/>
          <w:sz w:val="32"/>
          <w:szCs w:val="32"/>
        </w:rPr>
        <w:t>Accessed</w:t>
      </w:r>
      <w:r w:rsidR="00124FC2">
        <w:rPr>
          <w:rFonts w:ascii="Comic Sans MS" w:hAnsi="Comic Sans MS"/>
          <w:sz w:val="32"/>
          <w:szCs w:val="32"/>
        </w:rPr>
        <w:t>: 5 October 2018)</w:t>
      </w:r>
    </w:p>
    <w:p w:rsidR="00F3292B" w:rsidRDefault="00775932" w:rsidP="00133A97">
      <w:pPr>
        <w:spacing w:after="120"/>
        <w:ind w:left="-643" w:right="283"/>
        <w:rPr>
          <w:rFonts w:ascii="Comic Sans MS" w:hAnsi="Comic Sans MS"/>
          <w:sz w:val="32"/>
          <w:szCs w:val="32"/>
        </w:rPr>
      </w:pPr>
      <w:r>
        <w:rPr>
          <w:rFonts w:ascii="Comic Sans MS" w:hAnsi="Comic Sans MS"/>
          <w:sz w:val="32"/>
          <w:szCs w:val="32"/>
        </w:rPr>
        <w:t>Welsh Gover</w:t>
      </w:r>
      <w:r w:rsidR="0047345C">
        <w:rPr>
          <w:rFonts w:ascii="Comic Sans MS" w:hAnsi="Comic Sans MS"/>
          <w:sz w:val="32"/>
          <w:szCs w:val="32"/>
        </w:rPr>
        <w:t xml:space="preserve">nment (2015) </w:t>
      </w:r>
      <w:r w:rsidR="0047345C" w:rsidRPr="0047345C">
        <w:rPr>
          <w:rFonts w:ascii="Comic Sans MS" w:hAnsi="Comic Sans MS"/>
          <w:i/>
          <w:sz w:val="32"/>
          <w:szCs w:val="32"/>
        </w:rPr>
        <w:t>Children’s Rights in Wales.</w:t>
      </w:r>
      <w:r w:rsidR="0047345C">
        <w:rPr>
          <w:rFonts w:ascii="Comic Sans MS" w:hAnsi="Comic Sans MS"/>
          <w:sz w:val="32"/>
          <w:szCs w:val="32"/>
        </w:rPr>
        <w:t xml:space="preserve">  Available at: </w:t>
      </w:r>
      <w:hyperlink r:id="rId16" w:history="1">
        <w:r w:rsidR="0047345C" w:rsidRPr="00195557">
          <w:rPr>
            <w:rStyle w:val="Hyperlink"/>
            <w:rFonts w:ascii="Comic Sans MS" w:hAnsi="Comic Sans MS"/>
            <w:sz w:val="32"/>
            <w:szCs w:val="32"/>
          </w:rPr>
          <w:t>http://www.uncrcletsgetitright.co.uk/index.php/booklets-2/122-children-s-rights-in-wales/file</w:t>
        </w:r>
      </w:hyperlink>
      <w:r w:rsidR="0047345C">
        <w:rPr>
          <w:rFonts w:ascii="Comic Sans MS" w:hAnsi="Comic Sans MS"/>
          <w:sz w:val="32"/>
          <w:szCs w:val="32"/>
        </w:rPr>
        <w:t>. (Accessed: 10 October 2018)</w:t>
      </w:r>
    </w:p>
    <w:p w:rsidR="00C300B6" w:rsidRDefault="00645786" w:rsidP="00775932">
      <w:pPr>
        <w:spacing w:after="120"/>
        <w:ind w:left="-643" w:right="283"/>
        <w:rPr>
          <w:rFonts w:ascii="Comic Sans MS" w:hAnsi="Comic Sans MS"/>
          <w:sz w:val="32"/>
          <w:szCs w:val="32"/>
        </w:rPr>
      </w:pPr>
      <w:r>
        <w:rPr>
          <w:rFonts w:ascii="Comic Sans MS" w:hAnsi="Comic Sans MS"/>
          <w:sz w:val="32"/>
          <w:szCs w:val="32"/>
        </w:rPr>
        <w:t>Welsh Government (no date</w:t>
      </w:r>
      <w:r w:rsidR="00FD6440">
        <w:rPr>
          <w:rFonts w:ascii="Comic Sans MS" w:hAnsi="Comic Sans MS"/>
          <w:sz w:val="32"/>
          <w:szCs w:val="32"/>
        </w:rPr>
        <w:t>)</w:t>
      </w:r>
      <w:r w:rsidRPr="00FD6440">
        <w:rPr>
          <w:rFonts w:ascii="Comic Sans MS" w:hAnsi="Comic Sans MS"/>
          <w:i/>
          <w:sz w:val="32"/>
          <w:szCs w:val="32"/>
        </w:rPr>
        <w:t xml:space="preserve"> Social Services and Well-being (Wales) Act</w:t>
      </w:r>
      <w:r w:rsidR="008909D3">
        <w:rPr>
          <w:rFonts w:ascii="Comic Sans MS" w:hAnsi="Comic Sans MS"/>
          <w:i/>
          <w:sz w:val="32"/>
          <w:szCs w:val="32"/>
        </w:rPr>
        <w:t xml:space="preserve"> 2014</w:t>
      </w:r>
      <w:r w:rsidR="00FD6440" w:rsidRPr="00FD6440">
        <w:rPr>
          <w:rFonts w:ascii="Comic Sans MS" w:hAnsi="Comic Sans MS"/>
          <w:i/>
          <w:sz w:val="32"/>
          <w:szCs w:val="32"/>
        </w:rPr>
        <w:t>: A young person’s summary</w:t>
      </w:r>
      <w:r w:rsidR="00FD6440">
        <w:rPr>
          <w:rFonts w:ascii="Comic Sans MS" w:hAnsi="Comic Sans MS"/>
          <w:i/>
          <w:sz w:val="32"/>
          <w:szCs w:val="32"/>
        </w:rPr>
        <w:t xml:space="preserve">. </w:t>
      </w:r>
      <w:r w:rsidR="00133A97">
        <w:rPr>
          <w:rFonts w:ascii="Comic Sans MS" w:hAnsi="Comic Sans MS"/>
          <w:sz w:val="32"/>
          <w:szCs w:val="32"/>
        </w:rPr>
        <w:t xml:space="preserve">Available </w:t>
      </w:r>
      <w:r w:rsidR="00C031FC">
        <w:rPr>
          <w:rFonts w:ascii="Comic Sans MS" w:hAnsi="Comic Sans MS"/>
          <w:sz w:val="32"/>
          <w:szCs w:val="32"/>
        </w:rPr>
        <w:t>at: http</w:t>
      </w:r>
      <w:r w:rsidR="00133A97">
        <w:rPr>
          <w:rFonts w:ascii="Comic Sans MS" w:hAnsi="Comic Sans MS"/>
          <w:sz w:val="32"/>
          <w:szCs w:val="32"/>
        </w:rPr>
        <w:t>://www</w:t>
      </w:r>
      <w:r w:rsidR="00FD6440">
        <w:rPr>
          <w:rFonts w:ascii="Comic Sans MS" w:hAnsi="Comic Sans MS"/>
          <w:sz w:val="32"/>
          <w:szCs w:val="32"/>
        </w:rPr>
        <w:t>.gov.wales/docs/dhss/publictions/141117cypen.pdf</w:t>
      </w:r>
      <w:r w:rsidR="00F3292B">
        <w:rPr>
          <w:rFonts w:ascii="Comic Sans MS" w:hAnsi="Comic Sans MS"/>
          <w:sz w:val="32"/>
          <w:szCs w:val="32"/>
        </w:rPr>
        <w:t xml:space="preserve"> (Accessed: 19 October 2018)</w:t>
      </w:r>
      <w:r w:rsidR="00C031FC">
        <w:rPr>
          <w:rFonts w:ascii="Comic Sans MS" w:hAnsi="Comic Sans MS"/>
          <w:sz w:val="32"/>
          <w:szCs w:val="32"/>
        </w:rPr>
        <w:t xml:space="preserve"> </w:t>
      </w:r>
    </w:p>
    <w:p w:rsidR="009C29AB" w:rsidRDefault="00C300B6" w:rsidP="00775932">
      <w:pPr>
        <w:spacing w:after="120"/>
        <w:ind w:left="-643" w:right="283"/>
        <w:rPr>
          <w:rFonts w:ascii="Comic Sans MS" w:hAnsi="Comic Sans MS"/>
          <w:sz w:val="32"/>
          <w:szCs w:val="32"/>
        </w:rPr>
      </w:pPr>
      <w:r>
        <w:rPr>
          <w:rFonts w:ascii="Comic Sans MS" w:hAnsi="Comic Sans MS"/>
          <w:sz w:val="32"/>
          <w:szCs w:val="32"/>
        </w:rPr>
        <w:t>W</w:t>
      </w:r>
      <w:r w:rsidR="009C29AB">
        <w:rPr>
          <w:rFonts w:ascii="Comic Sans MS" w:hAnsi="Comic Sans MS"/>
          <w:sz w:val="32"/>
          <w:szCs w:val="32"/>
        </w:rPr>
        <w:t xml:space="preserve">essex LMCs Ltd (2016) </w:t>
      </w:r>
      <w:r w:rsidR="009C29AB" w:rsidRPr="009C29AB">
        <w:rPr>
          <w:rFonts w:ascii="Comic Sans MS" w:hAnsi="Comic Sans MS"/>
          <w:i/>
          <w:sz w:val="32"/>
          <w:szCs w:val="32"/>
        </w:rPr>
        <w:t>Safeguarding: Key Points of Child Safeguarding Legislation.</w:t>
      </w:r>
      <w:r w:rsidR="009C29AB">
        <w:rPr>
          <w:rFonts w:ascii="Comic Sans MS" w:hAnsi="Comic Sans MS"/>
          <w:i/>
          <w:sz w:val="32"/>
          <w:szCs w:val="32"/>
        </w:rPr>
        <w:t xml:space="preserve"> </w:t>
      </w:r>
      <w:r w:rsidR="009C29AB">
        <w:rPr>
          <w:rFonts w:ascii="Comic Sans MS" w:hAnsi="Comic Sans MS"/>
          <w:sz w:val="32"/>
          <w:szCs w:val="32"/>
        </w:rPr>
        <w:t xml:space="preserve">Available at: </w:t>
      </w:r>
      <w:hyperlink r:id="rId17" w:history="1">
        <w:r w:rsidR="001B421E" w:rsidRPr="00195557">
          <w:rPr>
            <w:rStyle w:val="Hyperlink"/>
            <w:rFonts w:ascii="Comic Sans MS" w:hAnsi="Comic Sans MS"/>
            <w:sz w:val="32"/>
            <w:szCs w:val="32"/>
          </w:rPr>
          <w:t>https://www.wessexlmcs.com/safeguardingkeypointsofchildsafeguardinglegislatio</w:t>
        </w:r>
      </w:hyperlink>
      <w:r w:rsidR="001C7178">
        <w:rPr>
          <w:rFonts w:ascii="Comic Sans MS" w:hAnsi="Comic Sans MS"/>
          <w:sz w:val="32"/>
          <w:szCs w:val="32"/>
        </w:rPr>
        <w:t xml:space="preserve"> (Accessed: 10 October 2018)</w:t>
      </w:r>
    </w:p>
    <w:p w:rsidR="00645786" w:rsidRDefault="00645786" w:rsidP="00775932">
      <w:pPr>
        <w:spacing w:after="120"/>
        <w:ind w:left="-643" w:right="283"/>
        <w:rPr>
          <w:rFonts w:ascii="Comic Sans MS" w:hAnsi="Comic Sans MS"/>
          <w:sz w:val="32"/>
          <w:szCs w:val="32"/>
        </w:rPr>
      </w:pPr>
    </w:p>
    <w:p w:rsidR="001B421E" w:rsidRPr="009C29AB" w:rsidRDefault="001B421E" w:rsidP="00775932">
      <w:pPr>
        <w:spacing w:after="120"/>
        <w:ind w:left="-643" w:right="283"/>
        <w:rPr>
          <w:rFonts w:ascii="Comic Sans MS" w:hAnsi="Comic Sans MS"/>
          <w:sz w:val="32"/>
          <w:szCs w:val="32"/>
        </w:rPr>
      </w:pPr>
    </w:p>
    <w:p w:rsidR="00775932" w:rsidRDefault="009919DC" w:rsidP="00266FF1">
      <w:pPr>
        <w:spacing w:after="120"/>
        <w:ind w:left="-643" w:right="283"/>
        <w:jc w:val="center"/>
        <w:rPr>
          <w:rFonts w:ascii="Comic Sans MS" w:hAnsi="Comic Sans MS"/>
          <w:b/>
          <w:sz w:val="48"/>
          <w:szCs w:val="48"/>
          <w:u w:val="single"/>
        </w:rPr>
      </w:pPr>
      <w:r>
        <w:rPr>
          <w:rFonts w:ascii="Comic Sans MS" w:hAnsi="Comic Sans MS"/>
          <w:b/>
          <w:sz w:val="48"/>
          <w:szCs w:val="48"/>
          <w:u w:val="single"/>
        </w:rPr>
        <w:t>References – Paired Presentation</w:t>
      </w:r>
    </w:p>
    <w:p w:rsidR="0011203D" w:rsidRPr="0011203D" w:rsidRDefault="0011203D" w:rsidP="0011203D">
      <w:pPr>
        <w:spacing w:after="120"/>
        <w:ind w:left="-643" w:right="283"/>
        <w:rPr>
          <w:rFonts w:ascii="Comic Sans MS" w:hAnsi="Comic Sans MS"/>
          <w:sz w:val="32"/>
          <w:szCs w:val="32"/>
        </w:rPr>
      </w:pPr>
      <w:r>
        <w:rPr>
          <w:rFonts w:ascii="Comic Sans MS" w:hAnsi="Comic Sans MS"/>
          <w:sz w:val="32"/>
          <w:szCs w:val="32"/>
        </w:rPr>
        <w:t xml:space="preserve">Allen, S and Gordon, P. (2011) </w:t>
      </w:r>
      <w:r>
        <w:rPr>
          <w:rFonts w:ascii="Comic Sans MS" w:hAnsi="Comic Sans MS"/>
          <w:i/>
          <w:sz w:val="32"/>
          <w:szCs w:val="32"/>
        </w:rPr>
        <w:t xml:space="preserve">How children learn. </w:t>
      </w:r>
      <w:r>
        <w:rPr>
          <w:rFonts w:ascii="Comic Sans MS" w:hAnsi="Comic Sans MS"/>
          <w:sz w:val="32"/>
          <w:szCs w:val="32"/>
        </w:rPr>
        <w:t xml:space="preserve">Available at:fplreflib.findlay.co.uk/books/1/FilesSamples/398978190724105-00000000751.pdf (Accessed: 20 October 2018) </w:t>
      </w:r>
    </w:p>
    <w:p w:rsidR="00D1202A" w:rsidRDefault="00D1202A" w:rsidP="00D1202A">
      <w:pPr>
        <w:spacing w:after="120"/>
        <w:ind w:left="-643" w:right="283"/>
        <w:rPr>
          <w:rFonts w:ascii="Comic Sans MS" w:hAnsi="Comic Sans MS"/>
          <w:sz w:val="32"/>
          <w:szCs w:val="32"/>
        </w:rPr>
      </w:pPr>
      <w:r>
        <w:rPr>
          <w:rFonts w:ascii="Comic Sans MS" w:hAnsi="Comic Sans MS"/>
          <w:sz w:val="32"/>
          <w:szCs w:val="32"/>
        </w:rPr>
        <w:t xml:space="preserve">Blandford, S and Knowles, C. (2016) </w:t>
      </w:r>
      <w:r w:rsidRPr="00D1202A">
        <w:rPr>
          <w:rFonts w:ascii="Comic Sans MS" w:hAnsi="Comic Sans MS"/>
          <w:i/>
          <w:sz w:val="32"/>
          <w:szCs w:val="32"/>
        </w:rPr>
        <w:t>Developing Professional Practice 0-</w:t>
      </w:r>
      <w:r w:rsidR="00F423A2" w:rsidRPr="00D1202A">
        <w:rPr>
          <w:rFonts w:ascii="Comic Sans MS" w:hAnsi="Comic Sans MS"/>
          <w:i/>
          <w:sz w:val="32"/>
          <w:szCs w:val="32"/>
        </w:rPr>
        <w:t>7</w:t>
      </w:r>
      <w:r w:rsidR="00F423A2">
        <w:rPr>
          <w:rFonts w:ascii="Comic Sans MS" w:hAnsi="Comic Sans MS"/>
          <w:sz w:val="32"/>
          <w:szCs w:val="32"/>
        </w:rPr>
        <w:t>. 2</w:t>
      </w:r>
      <w:r w:rsidR="00F423A2" w:rsidRPr="00F423A2">
        <w:rPr>
          <w:rFonts w:ascii="Comic Sans MS" w:hAnsi="Comic Sans MS"/>
          <w:sz w:val="32"/>
          <w:szCs w:val="32"/>
          <w:vertAlign w:val="superscript"/>
        </w:rPr>
        <w:t>nd</w:t>
      </w:r>
      <w:r w:rsidR="00F423A2">
        <w:rPr>
          <w:rFonts w:ascii="Comic Sans MS" w:hAnsi="Comic Sans MS"/>
          <w:sz w:val="32"/>
          <w:szCs w:val="32"/>
        </w:rPr>
        <w:t xml:space="preserve"> Ed. Oxon</w:t>
      </w:r>
      <w:r w:rsidR="005713DF">
        <w:rPr>
          <w:rFonts w:ascii="Comic Sans MS" w:hAnsi="Comic Sans MS"/>
          <w:sz w:val="32"/>
          <w:szCs w:val="32"/>
        </w:rPr>
        <w:t>: Routledge.</w:t>
      </w:r>
      <w:r w:rsidR="00F423A2">
        <w:rPr>
          <w:rFonts w:ascii="Comic Sans MS" w:hAnsi="Comic Sans MS"/>
          <w:sz w:val="32"/>
          <w:szCs w:val="32"/>
        </w:rPr>
        <w:t xml:space="preserve"> </w:t>
      </w:r>
    </w:p>
    <w:p w:rsidR="008E7D08" w:rsidRPr="00D1202A" w:rsidRDefault="008E7D08" w:rsidP="00D1202A">
      <w:pPr>
        <w:spacing w:after="120"/>
        <w:ind w:left="-643" w:right="283"/>
        <w:rPr>
          <w:rFonts w:ascii="Comic Sans MS" w:hAnsi="Comic Sans MS"/>
          <w:sz w:val="32"/>
          <w:szCs w:val="32"/>
        </w:rPr>
      </w:pPr>
      <w:r>
        <w:rPr>
          <w:rFonts w:ascii="Comic Sans MS" w:hAnsi="Comic Sans MS"/>
          <w:sz w:val="32"/>
          <w:szCs w:val="32"/>
        </w:rPr>
        <w:t xml:space="preserve">Dell, C. (2010) </w:t>
      </w:r>
      <w:r w:rsidRPr="0047345C">
        <w:rPr>
          <w:rFonts w:ascii="Comic Sans MS" w:hAnsi="Comic Sans MS"/>
          <w:i/>
          <w:sz w:val="32"/>
          <w:szCs w:val="32"/>
        </w:rPr>
        <w:t>Children’s Rights in the Early Years Settings.</w:t>
      </w:r>
      <w:r>
        <w:rPr>
          <w:rFonts w:ascii="Comic Sans MS" w:hAnsi="Comic Sans MS"/>
          <w:i/>
          <w:sz w:val="32"/>
          <w:szCs w:val="32"/>
        </w:rPr>
        <w:t xml:space="preserve"> </w:t>
      </w:r>
      <w:r>
        <w:rPr>
          <w:rFonts w:ascii="Comic Sans MS" w:hAnsi="Comic Sans MS"/>
          <w:sz w:val="32"/>
          <w:szCs w:val="32"/>
        </w:rPr>
        <w:t xml:space="preserve">Available at: </w:t>
      </w:r>
      <w:hyperlink r:id="rId18" w:history="1">
        <w:r w:rsidRPr="00195557">
          <w:rPr>
            <w:rStyle w:val="Hyperlink"/>
            <w:rFonts w:ascii="Comic Sans MS" w:hAnsi="Comic Sans MS"/>
            <w:sz w:val="32"/>
            <w:szCs w:val="32"/>
          </w:rPr>
          <w:t>http://www.centre</w:t>
        </w:r>
      </w:hyperlink>
      <w:r>
        <w:rPr>
          <w:rFonts w:ascii="Comic Sans MS" w:hAnsi="Comic Sans MS"/>
          <w:sz w:val="32"/>
          <w:szCs w:val="32"/>
        </w:rPr>
        <w:t>for globaleducation.org/includes/documents/ChildrensRightsintheEarlyYearsSetting.pdf (</w:t>
      </w:r>
      <w:r w:rsidR="00C0414D">
        <w:rPr>
          <w:rFonts w:ascii="Comic Sans MS" w:hAnsi="Comic Sans MS"/>
          <w:sz w:val="32"/>
          <w:szCs w:val="32"/>
        </w:rPr>
        <w:t>Accessed: 12 October 2018)</w:t>
      </w:r>
    </w:p>
    <w:p w:rsidR="008B73A3" w:rsidRDefault="008B73A3" w:rsidP="008B73A3">
      <w:pPr>
        <w:spacing w:after="120"/>
        <w:ind w:left="-643" w:right="283"/>
        <w:rPr>
          <w:rFonts w:ascii="Comic Sans MS" w:hAnsi="Comic Sans MS"/>
          <w:sz w:val="32"/>
          <w:szCs w:val="32"/>
        </w:rPr>
      </w:pPr>
      <w:r>
        <w:rPr>
          <w:rFonts w:ascii="Comic Sans MS" w:hAnsi="Comic Sans MS"/>
          <w:sz w:val="32"/>
          <w:szCs w:val="32"/>
        </w:rPr>
        <w:t xml:space="preserve">Drake, J. (2006) </w:t>
      </w:r>
      <w:r w:rsidRPr="008B73A3">
        <w:rPr>
          <w:rFonts w:ascii="Comic Sans MS" w:hAnsi="Comic Sans MS"/>
          <w:i/>
          <w:sz w:val="32"/>
          <w:szCs w:val="32"/>
        </w:rPr>
        <w:t>Observing children.</w:t>
      </w:r>
      <w:r>
        <w:rPr>
          <w:rFonts w:ascii="Comic Sans MS" w:hAnsi="Comic Sans MS"/>
          <w:i/>
          <w:sz w:val="32"/>
          <w:szCs w:val="32"/>
        </w:rPr>
        <w:t xml:space="preserve"> </w:t>
      </w:r>
      <w:r>
        <w:rPr>
          <w:rFonts w:ascii="Comic Sans MS" w:hAnsi="Comic Sans MS"/>
          <w:sz w:val="32"/>
          <w:szCs w:val="32"/>
        </w:rPr>
        <w:t>Available at:</w:t>
      </w:r>
      <w:r w:rsidR="00D1202A">
        <w:rPr>
          <w:rFonts w:ascii="Comic Sans MS" w:hAnsi="Comic Sans MS"/>
          <w:sz w:val="32"/>
          <w:szCs w:val="32"/>
        </w:rPr>
        <w:t xml:space="preserve"> </w:t>
      </w:r>
      <w:r w:rsidR="00E553E8" w:rsidRPr="00E553E8">
        <w:t xml:space="preserve"> </w:t>
      </w:r>
      <w:r w:rsidR="00E553E8" w:rsidRPr="00E553E8">
        <w:rPr>
          <w:rFonts w:ascii="Comic Sans MS" w:hAnsi="Comic Sans MS"/>
          <w:sz w:val="32"/>
          <w:szCs w:val="32"/>
        </w:rPr>
        <w:t>https://www.nurseryworld.co.uk/nursery-world/news/1102493/observing-children</w:t>
      </w:r>
      <w:r w:rsidR="00E553E8">
        <w:rPr>
          <w:rFonts w:ascii="Comic Sans MS" w:hAnsi="Comic Sans MS"/>
          <w:sz w:val="32"/>
          <w:szCs w:val="32"/>
        </w:rPr>
        <w:t xml:space="preserve"> (Accessed: 12 October 2018)</w:t>
      </w:r>
      <w:r>
        <w:rPr>
          <w:rFonts w:ascii="Comic Sans MS" w:hAnsi="Comic Sans MS"/>
          <w:sz w:val="32"/>
          <w:szCs w:val="32"/>
        </w:rPr>
        <w:t xml:space="preserve"> </w:t>
      </w:r>
    </w:p>
    <w:p w:rsidR="00C0414D" w:rsidRPr="001A7B9E" w:rsidRDefault="00C0414D" w:rsidP="008B73A3">
      <w:pPr>
        <w:spacing w:after="120"/>
        <w:ind w:left="-643" w:right="283"/>
        <w:rPr>
          <w:rFonts w:ascii="Comic Sans MS" w:hAnsi="Comic Sans MS"/>
          <w:sz w:val="32"/>
          <w:szCs w:val="32"/>
        </w:rPr>
      </w:pPr>
      <w:r>
        <w:rPr>
          <w:rFonts w:ascii="Comic Sans MS" w:hAnsi="Comic Sans MS"/>
          <w:sz w:val="32"/>
          <w:szCs w:val="32"/>
        </w:rPr>
        <w:t xml:space="preserve">PACEY (2018) </w:t>
      </w:r>
      <w:r w:rsidR="001A7B9E">
        <w:rPr>
          <w:rFonts w:ascii="Comic Sans MS" w:hAnsi="Comic Sans MS"/>
          <w:i/>
          <w:sz w:val="32"/>
          <w:szCs w:val="32"/>
        </w:rPr>
        <w:t xml:space="preserve">Practice Guidance. </w:t>
      </w:r>
      <w:r w:rsidR="001A7B9E">
        <w:rPr>
          <w:rFonts w:ascii="Comic Sans MS" w:hAnsi="Comic Sans MS"/>
          <w:sz w:val="32"/>
          <w:szCs w:val="32"/>
        </w:rPr>
        <w:t>Available at: Pacey/media/Website-files/school%20ready/PG10-transitions-and-settling-in.pdf (Accessed: 13 October 2018)</w:t>
      </w:r>
    </w:p>
    <w:p w:rsidR="005713DF" w:rsidRPr="005713DF" w:rsidRDefault="005713DF" w:rsidP="008B73A3">
      <w:pPr>
        <w:spacing w:after="120"/>
        <w:ind w:left="-643" w:right="283"/>
        <w:rPr>
          <w:rFonts w:ascii="Comic Sans MS" w:hAnsi="Comic Sans MS"/>
          <w:sz w:val="32"/>
          <w:szCs w:val="32"/>
        </w:rPr>
      </w:pPr>
      <w:r>
        <w:rPr>
          <w:rFonts w:ascii="Comic Sans MS" w:hAnsi="Comic Sans MS"/>
          <w:sz w:val="32"/>
          <w:szCs w:val="32"/>
        </w:rPr>
        <w:t xml:space="preserve">Palaiologou, I. (2012) </w:t>
      </w:r>
      <w:r w:rsidRPr="005713DF">
        <w:rPr>
          <w:rFonts w:ascii="Comic Sans MS" w:hAnsi="Comic Sans MS"/>
          <w:i/>
          <w:sz w:val="32"/>
          <w:szCs w:val="32"/>
        </w:rPr>
        <w:t>Child Observation for the Early Years</w:t>
      </w:r>
      <w:r>
        <w:rPr>
          <w:rFonts w:ascii="Comic Sans MS" w:hAnsi="Comic Sans MS"/>
          <w:i/>
          <w:sz w:val="32"/>
          <w:szCs w:val="32"/>
        </w:rPr>
        <w:t xml:space="preserve">. </w:t>
      </w:r>
      <w:r>
        <w:rPr>
          <w:rFonts w:ascii="Comic Sans MS" w:hAnsi="Comic Sans MS"/>
          <w:sz w:val="32"/>
          <w:szCs w:val="32"/>
        </w:rPr>
        <w:t>2</w:t>
      </w:r>
      <w:r w:rsidRPr="005713DF">
        <w:rPr>
          <w:rFonts w:ascii="Comic Sans MS" w:hAnsi="Comic Sans MS"/>
          <w:sz w:val="32"/>
          <w:szCs w:val="32"/>
          <w:vertAlign w:val="superscript"/>
        </w:rPr>
        <w:t>nd</w:t>
      </w:r>
      <w:r>
        <w:rPr>
          <w:rFonts w:ascii="Comic Sans MS" w:hAnsi="Comic Sans MS"/>
          <w:sz w:val="32"/>
          <w:szCs w:val="32"/>
        </w:rPr>
        <w:t xml:space="preserve"> Ed. London: Sage</w:t>
      </w:r>
    </w:p>
    <w:p w:rsidR="001A7B9E" w:rsidRPr="00812BA0" w:rsidRDefault="001A7B9E" w:rsidP="001A7B9E">
      <w:pPr>
        <w:spacing w:after="120"/>
        <w:ind w:left="-643" w:right="283"/>
        <w:jc w:val="center"/>
        <w:rPr>
          <w:rFonts w:ascii="Comic Sans MS" w:hAnsi="Comic Sans MS"/>
          <w:b/>
          <w:sz w:val="52"/>
          <w:szCs w:val="52"/>
          <w:u w:val="single"/>
        </w:rPr>
      </w:pPr>
      <w:r w:rsidRPr="00812BA0">
        <w:rPr>
          <w:rFonts w:ascii="Comic Sans MS" w:hAnsi="Comic Sans MS"/>
          <w:b/>
          <w:sz w:val="52"/>
          <w:szCs w:val="52"/>
          <w:u w:val="single"/>
        </w:rPr>
        <w:lastRenderedPageBreak/>
        <w:t>References – Paired Presentation</w:t>
      </w:r>
    </w:p>
    <w:p w:rsidR="001A7B9E" w:rsidRDefault="001A7B9E" w:rsidP="008B73A3">
      <w:pPr>
        <w:spacing w:after="120"/>
        <w:ind w:left="-643" w:right="283"/>
        <w:rPr>
          <w:rFonts w:ascii="Comic Sans MS" w:hAnsi="Comic Sans MS"/>
          <w:sz w:val="32"/>
          <w:szCs w:val="32"/>
        </w:rPr>
      </w:pPr>
    </w:p>
    <w:p w:rsidR="00C0414D" w:rsidRDefault="005A3AD9" w:rsidP="008B73A3">
      <w:pPr>
        <w:spacing w:after="120"/>
        <w:ind w:left="-643" w:right="283"/>
        <w:rPr>
          <w:rFonts w:ascii="Comic Sans MS" w:hAnsi="Comic Sans MS"/>
          <w:sz w:val="32"/>
          <w:szCs w:val="32"/>
        </w:rPr>
      </w:pPr>
      <w:r>
        <w:rPr>
          <w:rFonts w:ascii="Comic Sans MS" w:hAnsi="Comic Sans MS"/>
          <w:sz w:val="32"/>
          <w:szCs w:val="32"/>
        </w:rPr>
        <w:t xml:space="preserve">Pen </w:t>
      </w:r>
      <w:r w:rsidR="00C031FC">
        <w:rPr>
          <w:rFonts w:ascii="Comic Sans MS" w:hAnsi="Comic Sans MS"/>
          <w:sz w:val="32"/>
          <w:szCs w:val="32"/>
        </w:rPr>
        <w:t>Green Children’s</w:t>
      </w:r>
      <w:r>
        <w:rPr>
          <w:rFonts w:ascii="Comic Sans MS" w:hAnsi="Comic Sans MS"/>
          <w:sz w:val="32"/>
          <w:szCs w:val="32"/>
        </w:rPr>
        <w:t xml:space="preserve"> Centre (2017) </w:t>
      </w:r>
      <w:r w:rsidR="00C031FC" w:rsidRPr="00C031FC">
        <w:rPr>
          <w:rFonts w:ascii="Comic Sans MS" w:hAnsi="Comic Sans MS"/>
          <w:i/>
          <w:sz w:val="32"/>
          <w:szCs w:val="32"/>
        </w:rPr>
        <w:t>Ethos and values.</w:t>
      </w:r>
      <w:r w:rsidR="00C031FC">
        <w:rPr>
          <w:rFonts w:ascii="Comic Sans MS" w:hAnsi="Comic Sans MS"/>
          <w:i/>
          <w:sz w:val="32"/>
          <w:szCs w:val="32"/>
        </w:rPr>
        <w:t xml:space="preserve"> </w:t>
      </w:r>
      <w:r w:rsidR="00C031FC">
        <w:rPr>
          <w:rFonts w:ascii="Comic Sans MS" w:hAnsi="Comic Sans MS"/>
          <w:sz w:val="32"/>
          <w:szCs w:val="32"/>
        </w:rPr>
        <w:t xml:space="preserve">Available at: </w:t>
      </w:r>
      <w:hyperlink r:id="rId19" w:history="1">
        <w:r w:rsidR="00C031FC" w:rsidRPr="002B245F">
          <w:rPr>
            <w:rStyle w:val="Hyperlink"/>
            <w:rFonts w:ascii="Comic Sans MS" w:hAnsi="Comic Sans MS"/>
            <w:sz w:val="32"/>
            <w:szCs w:val="32"/>
          </w:rPr>
          <w:t>https://www.pengreen.org/about/our-values/</w:t>
        </w:r>
      </w:hyperlink>
      <w:r w:rsidR="00C031FC">
        <w:rPr>
          <w:rFonts w:ascii="Comic Sans MS" w:hAnsi="Comic Sans MS"/>
          <w:sz w:val="32"/>
          <w:szCs w:val="32"/>
        </w:rPr>
        <w:t xml:space="preserve"> (Accessed 20 October 2018) </w:t>
      </w:r>
    </w:p>
    <w:p w:rsidR="005713DF" w:rsidRDefault="00FA3EA8" w:rsidP="008B73A3">
      <w:pPr>
        <w:spacing w:after="120"/>
        <w:ind w:left="-643" w:right="283"/>
        <w:rPr>
          <w:rFonts w:ascii="Comic Sans MS" w:hAnsi="Comic Sans MS"/>
          <w:sz w:val="32"/>
          <w:szCs w:val="32"/>
        </w:rPr>
      </w:pPr>
      <w:r>
        <w:rPr>
          <w:rFonts w:ascii="Comic Sans MS" w:hAnsi="Comic Sans MS"/>
          <w:sz w:val="32"/>
          <w:szCs w:val="32"/>
        </w:rPr>
        <w:t xml:space="preserve">Veale, F. (2017) </w:t>
      </w:r>
      <w:r w:rsidRPr="00FA3EA8">
        <w:rPr>
          <w:rFonts w:ascii="Comic Sans MS" w:hAnsi="Comic Sans MS"/>
          <w:i/>
          <w:sz w:val="32"/>
          <w:szCs w:val="32"/>
        </w:rPr>
        <w:t>Early Years</w:t>
      </w:r>
      <w:r>
        <w:rPr>
          <w:rFonts w:ascii="Comic Sans MS" w:hAnsi="Comic Sans MS"/>
          <w:i/>
          <w:sz w:val="32"/>
          <w:szCs w:val="32"/>
        </w:rPr>
        <w:t xml:space="preserve"> for Levels 4 &amp; 5 and the Foundation Degree. </w:t>
      </w:r>
      <w:r>
        <w:rPr>
          <w:rFonts w:ascii="Comic Sans MS" w:hAnsi="Comic Sans MS"/>
          <w:sz w:val="32"/>
          <w:szCs w:val="32"/>
        </w:rPr>
        <w:t>Oxon</w:t>
      </w:r>
      <w:r w:rsidR="005713DF">
        <w:rPr>
          <w:rFonts w:ascii="Comic Sans MS" w:hAnsi="Comic Sans MS"/>
          <w:sz w:val="32"/>
          <w:szCs w:val="32"/>
        </w:rPr>
        <w:t>: Hodder Education.</w:t>
      </w:r>
    </w:p>
    <w:p w:rsidR="00FA0BB4" w:rsidRPr="00FA0BB4" w:rsidRDefault="00FA0BB4" w:rsidP="008B73A3">
      <w:pPr>
        <w:spacing w:after="120"/>
        <w:ind w:left="-643" w:right="283"/>
        <w:rPr>
          <w:rFonts w:ascii="Comic Sans MS" w:hAnsi="Comic Sans MS"/>
          <w:sz w:val="32"/>
          <w:szCs w:val="32"/>
        </w:rPr>
      </w:pPr>
      <w:r>
        <w:rPr>
          <w:rFonts w:ascii="Comic Sans MS" w:hAnsi="Comic Sans MS"/>
          <w:sz w:val="32"/>
          <w:szCs w:val="32"/>
        </w:rPr>
        <w:t xml:space="preserve">Welsh Government (2011) </w:t>
      </w:r>
      <w:r w:rsidRPr="00FA0BB4">
        <w:rPr>
          <w:rFonts w:ascii="Comic Sans MS" w:hAnsi="Comic Sans MS"/>
          <w:i/>
          <w:sz w:val="32"/>
          <w:szCs w:val="32"/>
        </w:rPr>
        <w:t>Learning through play</w:t>
      </w:r>
      <w:r>
        <w:rPr>
          <w:rFonts w:ascii="Comic Sans MS" w:hAnsi="Comic Sans MS"/>
          <w:sz w:val="32"/>
          <w:szCs w:val="32"/>
        </w:rPr>
        <w:t xml:space="preserve">. Available at: </w:t>
      </w:r>
      <w:hyperlink r:id="rId20" w:history="1">
        <w:r w:rsidRPr="002B245F">
          <w:rPr>
            <w:rStyle w:val="Hyperlink"/>
            <w:rFonts w:ascii="Comic Sans MS" w:hAnsi="Comic Sans MS"/>
            <w:sz w:val="32"/>
            <w:szCs w:val="32"/>
          </w:rPr>
          <w:t>https://walesppa.org/</w:t>
        </w:r>
      </w:hyperlink>
      <w:r>
        <w:rPr>
          <w:rFonts w:ascii="Comic Sans MS" w:hAnsi="Comic Sans MS"/>
          <w:sz w:val="32"/>
          <w:szCs w:val="32"/>
        </w:rPr>
        <w:t xml:space="preserve"> (Accessed</w:t>
      </w:r>
      <w:r w:rsidR="00FA2C61">
        <w:rPr>
          <w:rFonts w:ascii="Comic Sans MS" w:hAnsi="Comic Sans MS"/>
          <w:sz w:val="32"/>
          <w:szCs w:val="32"/>
        </w:rPr>
        <w:t>: 19</w:t>
      </w:r>
      <w:r>
        <w:rPr>
          <w:rFonts w:ascii="Comic Sans MS" w:hAnsi="Comic Sans MS"/>
          <w:sz w:val="32"/>
          <w:szCs w:val="32"/>
        </w:rPr>
        <w:t xml:space="preserve"> October 2018) </w:t>
      </w:r>
    </w:p>
    <w:p w:rsidR="00B5037B" w:rsidRDefault="008E7D08" w:rsidP="009541F3">
      <w:pPr>
        <w:spacing w:after="120"/>
        <w:ind w:left="-643" w:right="283"/>
        <w:rPr>
          <w:rFonts w:ascii="Comic Sans MS" w:hAnsi="Comic Sans MS"/>
          <w:b/>
          <w:sz w:val="28"/>
          <w:szCs w:val="28"/>
        </w:rPr>
      </w:pPr>
      <w:r>
        <w:rPr>
          <w:rFonts w:ascii="Comic Sans MS" w:hAnsi="Comic Sans MS"/>
          <w:sz w:val="32"/>
          <w:szCs w:val="32"/>
        </w:rPr>
        <w:t xml:space="preserve">Welsh Government (2016) </w:t>
      </w:r>
      <w:r w:rsidRPr="008E7D08">
        <w:rPr>
          <w:rFonts w:ascii="Comic Sans MS" w:hAnsi="Comic Sans MS"/>
          <w:i/>
          <w:sz w:val="32"/>
          <w:szCs w:val="32"/>
        </w:rPr>
        <w:t>Learning Wales Raising Standards Together.</w:t>
      </w:r>
      <w:r>
        <w:rPr>
          <w:rFonts w:ascii="Comic Sans MS" w:hAnsi="Comic Sans MS"/>
          <w:i/>
          <w:sz w:val="32"/>
          <w:szCs w:val="32"/>
        </w:rPr>
        <w:t xml:space="preserve"> </w:t>
      </w:r>
      <w:r>
        <w:rPr>
          <w:rFonts w:ascii="Comic Sans MS" w:hAnsi="Comic Sans MS"/>
          <w:sz w:val="32"/>
          <w:szCs w:val="32"/>
        </w:rPr>
        <w:t xml:space="preserve">Available at: </w:t>
      </w:r>
      <w:hyperlink r:id="rId21" w:history="1">
        <w:r w:rsidRPr="002B245F">
          <w:rPr>
            <w:rStyle w:val="Hyperlink"/>
            <w:rFonts w:ascii="Comic Sans MS" w:hAnsi="Comic Sans MS"/>
            <w:sz w:val="32"/>
            <w:szCs w:val="32"/>
          </w:rPr>
          <w:t>http://learning.gov.wales/?lang=en</w:t>
        </w:r>
      </w:hyperlink>
      <w:r>
        <w:rPr>
          <w:rFonts w:ascii="Comic Sans MS" w:hAnsi="Comic Sans MS"/>
          <w:sz w:val="32"/>
          <w:szCs w:val="32"/>
        </w:rPr>
        <w:t xml:space="preserve"> (Accessed: 08 October 2018) </w:t>
      </w:r>
      <w:r w:rsidR="007331D9">
        <w:rPr>
          <w:rFonts w:ascii="Comic Sans MS" w:hAnsi="Comic Sans MS"/>
          <w:sz w:val="32"/>
          <w:szCs w:val="32"/>
        </w:rPr>
        <w:t xml:space="preserve">    </w:t>
      </w:r>
      <w:r w:rsidR="00775932">
        <w:rPr>
          <w:rFonts w:ascii="Comic Sans MS" w:hAnsi="Comic Sans MS"/>
          <w:b/>
          <w:sz w:val="28"/>
          <w:szCs w:val="28"/>
        </w:rPr>
        <w:t xml:space="preserve">                                               </w:t>
      </w:r>
    </w:p>
    <w:p w:rsidR="00B5037B" w:rsidRDefault="00B5037B" w:rsidP="009541F3">
      <w:pPr>
        <w:spacing w:after="120"/>
        <w:ind w:left="-643" w:right="283"/>
        <w:rPr>
          <w:rFonts w:ascii="Comic Sans MS" w:hAnsi="Comic Sans MS"/>
          <w:b/>
          <w:sz w:val="28"/>
          <w:szCs w:val="28"/>
        </w:rPr>
      </w:pPr>
    </w:p>
    <w:p w:rsidR="00B5037B" w:rsidRDefault="00B5037B" w:rsidP="009541F3">
      <w:pPr>
        <w:spacing w:after="120"/>
        <w:ind w:left="-643" w:right="283"/>
        <w:rPr>
          <w:rFonts w:ascii="Comic Sans MS" w:hAnsi="Comic Sans MS"/>
          <w:b/>
          <w:sz w:val="28"/>
          <w:szCs w:val="28"/>
        </w:rPr>
      </w:pPr>
    </w:p>
    <w:p w:rsidR="00B5037B" w:rsidRDefault="00B5037B" w:rsidP="009541F3">
      <w:pPr>
        <w:spacing w:after="120"/>
        <w:ind w:left="-643" w:right="283"/>
        <w:rPr>
          <w:rFonts w:ascii="Comic Sans MS" w:hAnsi="Comic Sans MS"/>
          <w:b/>
          <w:sz w:val="28"/>
          <w:szCs w:val="28"/>
        </w:rPr>
      </w:pPr>
      <w:r>
        <w:rPr>
          <w:rFonts w:ascii="Comic Sans MS" w:hAnsi="Comic Sans MS"/>
          <w:b/>
          <w:sz w:val="28"/>
          <w:szCs w:val="28"/>
        </w:rPr>
        <w:t xml:space="preserve">  </w:t>
      </w:r>
    </w:p>
    <w:p w:rsidR="0057135C" w:rsidRDefault="0057135C" w:rsidP="009541F3">
      <w:pPr>
        <w:spacing w:after="120"/>
        <w:ind w:left="-643" w:right="283"/>
        <w:rPr>
          <w:rFonts w:ascii="Comic Sans MS" w:hAnsi="Comic Sans MS"/>
          <w:b/>
          <w:sz w:val="28"/>
          <w:szCs w:val="28"/>
        </w:rPr>
      </w:pPr>
    </w:p>
    <w:p w:rsidR="0057135C" w:rsidRDefault="0057135C" w:rsidP="009541F3">
      <w:pPr>
        <w:spacing w:after="120"/>
        <w:ind w:left="-643" w:right="283"/>
        <w:rPr>
          <w:rFonts w:ascii="Comic Sans MS" w:hAnsi="Comic Sans MS"/>
          <w:b/>
          <w:sz w:val="28"/>
          <w:szCs w:val="28"/>
        </w:rPr>
      </w:pPr>
    </w:p>
    <w:p w:rsidR="0057135C" w:rsidRPr="009541F3" w:rsidRDefault="0057135C" w:rsidP="009541F3">
      <w:pPr>
        <w:spacing w:after="120"/>
        <w:ind w:left="-643" w:right="283"/>
        <w:rPr>
          <w:rFonts w:ascii="Comic Sans MS" w:hAnsi="Comic Sans MS"/>
          <w:b/>
          <w:sz w:val="28"/>
          <w:szCs w:val="28"/>
        </w:rPr>
      </w:pPr>
      <w:bookmarkStart w:id="0" w:name="_GoBack"/>
      <w:bookmarkEnd w:id="0"/>
    </w:p>
    <w:sectPr w:rsidR="0057135C" w:rsidRPr="009541F3" w:rsidSect="0077593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49C6" w:rsidRDefault="006549C6" w:rsidP="0062024A">
      <w:pPr>
        <w:spacing w:after="0" w:line="240" w:lineRule="auto"/>
      </w:pPr>
      <w:r>
        <w:separator/>
      </w:r>
    </w:p>
  </w:endnote>
  <w:endnote w:type="continuationSeparator" w:id="0">
    <w:p w:rsidR="006549C6" w:rsidRDefault="006549C6" w:rsidP="00620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49C6" w:rsidRDefault="006549C6" w:rsidP="0062024A">
      <w:pPr>
        <w:spacing w:after="0" w:line="240" w:lineRule="auto"/>
      </w:pPr>
      <w:r>
        <w:separator/>
      </w:r>
    </w:p>
  </w:footnote>
  <w:footnote w:type="continuationSeparator" w:id="0">
    <w:p w:rsidR="006549C6" w:rsidRDefault="006549C6" w:rsidP="006202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755" w:rsidRDefault="00432755">
    <w:pPr>
      <w:pStyle w:val="Header"/>
    </w:pPr>
    <w:r>
      <w:t xml:space="preserve">Emma Simkins  </w:t>
    </w:r>
  </w:p>
  <w:p w:rsidR="00432755" w:rsidRDefault="00432755">
    <w:pPr>
      <w:pStyle w:val="Header"/>
    </w:pPr>
    <w:r>
      <w:t>1805242</w:t>
    </w:r>
  </w:p>
  <w:p w:rsidR="00432755" w:rsidRDefault="0043275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320D5"/>
    <w:multiLevelType w:val="hybridMultilevel"/>
    <w:tmpl w:val="029ED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464E4"/>
    <w:multiLevelType w:val="hybridMultilevel"/>
    <w:tmpl w:val="7EE6DE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B311DD"/>
    <w:multiLevelType w:val="hybridMultilevel"/>
    <w:tmpl w:val="0FB02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B21ED3"/>
    <w:multiLevelType w:val="hybridMultilevel"/>
    <w:tmpl w:val="896A1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F731CD"/>
    <w:multiLevelType w:val="hybridMultilevel"/>
    <w:tmpl w:val="9280E1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392233"/>
    <w:multiLevelType w:val="hybridMultilevel"/>
    <w:tmpl w:val="5CACB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0401A6"/>
    <w:multiLevelType w:val="hybridMultilevel"/>
    <w:tmpl w:val="E76EEB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4C551A23"/>
    <w:multiLevelType w:val="hybridMultilevel"/>
    <w:tmpl w:val="C5829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3D3959"/>
    <w:multiLevelType w:val="hybridMultilevel"/>
    <w:tmpl w:val="92380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4C7AEC"/>
    <w:multiLevelType w:val="hybridMultilevel"/>
    <w:tmpl w:val="26FAC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7"/>
  </w:num>
  <w:num w:numId="4">
    <w:abstractNumId w:val="6"/>
  </w:num>
  <w:num w:numId="5">
    <w:abstractNumId w:val="5"/>
  </w:num>
  <w:num w:numId="6">
    <w:abstractNumId w:val="0"/>
  </w:num>
  <w:num w:numId="7">
    <w:abstractNumId w:val="2"/>
  </w:num>
  <w:num w:numId="8">
    <w:abstractNumId w:val="8"/>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AA6"/>
    <w:rsid w:val="000305B3"/>
    <w:rsid w:val="0003137F"/>
    <w:rsid w:val="000435A4"/>
    <w:rsid w:val="000644B7"/>
    <w:rsid w:val="000703B7"/>
    <w:rsid w:val="00096818"/>
    <w:rsid w:val="000A7BB6"/>
    <w:rsid w:val="000C1463"/>
    <w:rsid w:val="000E1C7D"/>
    <w:rsid w:val="00107B37"/>
    <w:rsid w:val="0011203D"/>
    <w:rsid w:val="00124FC2"/>
    <w:rsid w:val="00133A97"/>
    <w:rsid w:val="001659DB"/>
    <w:rsid w:val="001A6F8E"/>
    <w:rsid w:val="001A7B9E"/>
    <w:rsid w:val="001B421E"/>
    <w:rsid w:val="001C7178"/>
    <w:rsid w:val="001D4BF7"/>
    <w:rsid w:val="001E7F29"/>
    <w:rsid w:val="001F46B4"/>
    <w:rsid w:val="00266FF1"/>
    <w:rsid w:val="002B1149"/>
    <w:rsid w:val="002E6789"/>
    <w:rsid w:val="00312F67"/>
    <w:rsid w:val="00345D7E"/>
    <w:rsid w:val="00361CFC"/>
    <w:rsid w:val="00395B2C"/>
    <w:rsid w:val="003B7AD7"/>
    <w:rsid w:val="003F2781"/>
    <w:rsid w:val="00432755"/>
    <w:rsid w:val="00452755"/>
    <w:rsid w:val="004619EA"/>
    <w:rsid w:val="0047345C"/>
    <w:rsid w:val="004C09A2"/>
    <w:rsid w:val="004D16A7"/>
    <w:rsid w:val="004D257B"/>
    <w:rsid w:val="004D5999"/>
    <w:rsid w:val="0050316A"/>
    <w:rsid w:val="005321C5"/>
    <w:rsid w:val="0057135C"/>
    <w:rsid w:val="005713DF"/>
    <w:rsid w:val="00580A9A"/>
    <w:rsid w:val="00580C13"/>
    <w:rsid w:val="005973ED"/>
    <w:rsid w:val="005A3AD9"/>
    <w:rsid w:val="005B4C9E"/>
    <w:rsid w:val="005F2BB1"/>
    <w:rsid w:val="00601C1A"/>
    <w:rsid w:val="00604B21"/>
    <w:rsid w:val="0062024A"/>
    <w:rsid w:val="00645786"/>
    <w:rsid w:val="006549C6"/>
    <w:rsid w:val="00660370"/>
    <w:rsid w:val="00664C77"/>
    <w:rsid w:val="00665A00"/>
    <w:rsid w:val="006907B5"/>
    <w:rsid w:val="006A1929"/>
    <w:rsid w:val="006C2271"/>
    <w:rsid w:val="006C6FDB"/>
    <w:rsid w:val="006D1FA4"/>
    <w:rsid w:val="006E1E42"/>
    <w:rsid w:val="00724B36"/>
    <w:rsid w:val="00727CEA"/>
    <w:rsid w:val="007331D9"/>
    <w:rsid w:val="00763DD7"/>
    <w:rsid w:val="007666EE"/>
    <w:rsid w:val="00775932"/>
    <w:rsid w:val="007826CF"/>
    <w:rsid w:val="00791130"/>
    <w:rsid w:val="007A2953"/>
    <w:rsid w:val="007E1041"/>
    <w:rsid w:val="007F41E9"/>
    <w:rsid w:val="00812BA0"/>
    <w:rsid w:val="00837B4F"/>
    <w:rsid w:val="00865E00"/>
    <w:rsid w:val="008909D3"/>
    <w:rsid w:val="008A4AA6"/>
    <w:rsid w:val="008B73A3"/>
    <w:rsid w:val="008E7D08"/>
    <w:rsid w:val="008F3EBE"/>
    <w:rsid w:val="00900D08"/>
    <w:rsid w:val="00943967"/>
    <w:rsid w:val="009541F3"/>
    <w:rsid w:val="00956455"/>
    <w:rsid w:val="009919DC"/>
    <w:rsid w:val="009A7863"/>
    <w:rsid w:val="009C29AB"/>
    <w:rsid w:val="00A00786"/>
    <w:rsid w:val="00A576A2"/>
    <w:rsid w:val="00A92D93"/>
    <w:rsid w:val="00AB4FD3"/>
    <w:rsid w:val="00AC4979"/>
    <w:rsid w:val="00AE0B1C"/>
    <w:rsid w:val="00AE638D"/>
    <w:rsid w:val="00AF709B"/>
    <w:rsid w:val="00B139B0"/>
    <w:rsid w:val="00B1712E"/>
    <w:rsid w:val="00B206B6"/>
    <w:rsid w:val="00B32982"/>
    <w:rsid w:val="00B5037B"/>
    <w:rsid w:val="00B57164"/>
    <w:rsid w:val="00B760BF"/>
    <w:rsid w:val="00BB0F28"/>
    <w:rsid w:val="00BD1F99"/>
    <w:rsid w:val="00BD5F32"/>
    <w:rsid w:val="00BE1900"/>
    <w:rsid w:val="00C031FC"/>
    <w:rsid w:val="00C0414D"/>
    <w:rsid w:val="00C210A8"/>
    <w:rsid w:val="00C228F6"/>
    <w:rsid w:val="00C300B6"/>
    <w:rsid w:val="00C64DF5"/>
    <w:rsid w:val="00C90FC4"/>
    <w:rsid w:val="00C91299"/>
    <w:rsid w:val="00CB6BA5"/>
    <w:rsid w:val="00D06101"/>
    <w:rsid w:val="00D11EF4"/>
    <w:rsid w:val="00D1202A"/>
    <w:rsid w:val="00D57088"/>
    <w:rsid w:val="00D90747"/>
    <w:rsid w:val="00DA5D61"/>
    <w:rsid w:val="00DD1AEA"/>
    <w:rsid w:val="00DE3781"/>
    <w:rsid w:val="00E36937"/>
    <w:rsid w:val="00E553E8"/>
    <w:rsid w:val="00E9385F"/>
    <w:rsid w:val="00EA0E85"/>
    <w:rsid w:val="00F0440D"/>
    <w:rsid w:val="00F11555"/>
    <w:rsid w:val="00F3292B"/>
    <w:rsid w:val="00F423A2"/>
    <w:rsid w:val="00F72271"/>
    <w:rsid w:val="00F829F9"/>
    <w:rsid w:val="00F84BBE"/>
    <w:rsid w:val="00FA0BB4"/>
    <w:rsid w:val="00FA2C61"/>
    <w:rsid w:val="00FA3EA8"/>
    <w:rsid w:val="00FA6233"/>
    <w:rsid w:val="00FD6440"/>
    <w:rsid w:val="00FF0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038FBD-FDCC-4B90-8E6B-3EAF2DBC3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4AA6"/>
    <w:pPr>
      <w:ind w:left="720"/>
      <w:contextualSpacing/>
    </w:pPr>
  </w:style>
  <w:style w:type="paragraph" w:styleId="Header">
    <w:name w:val="header"/>
    <w:basedOn w:val="Normal"/>
    <w:link w:val="HeaderChar"/>
    <w:uiPriority w:val="99"/>
    <w:unhideWhenUsed/>
    <w:rsid w:val="006202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24A"/>
  </w:style>
  <w:style w:type="paragraph" w:styleId="Footer">
    <w:name w:val="footer"/>
    <w:basedOn w:val="Normal"/>
    <w:link w:val="FooterChar"/>
    <w:uiPriority w:val="99"/>
    <w:unhideWhenUsed/>
    <w:rsid w:val="006202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24A"/>
  </w:style>
  <w:style w:type="character" w:styleId="Hyperlink">
    <w:name w:val="Hyperlink"/>
    <w:basedOn w:val="DefaultParagraphFont"/>
    <w:uiPriority w:val="99"/>
    <w:unhideWhenUsed/>
    <w:rsid w:val="004734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simplypsychology.org/maslow.html" TargetMode="External"/><Relationship Id="rId18" Type="http://schemas.openxmlformats.org/officeDocument/2006/relationships/hyperlink" Target="http://www.centre" TargetMode="External"/><Relationship Id="rId3" Type="http://schemas.openxmlformats.org/officeDocument/2006/relationships/settings" Target="settings.xml"/><Relationship Id="rId21" Type="http://schemas.openxmlformats.org/officeDocument/2006/relationships/hyperlink" Target="http://learning.gov.wales/?lang=en" TargetMode="External"/><Relationship Id="rId7" Type="http://schemas.openxmlformats.org/officeDocument/2006/relationships/image" Target="media/image1.png"/><Relationship Id="rId12" Type="http://schemas.openxmlformats.org/officeDocument/2006/relationships/hyperlink" Target="http://law.gov.wales/publicservices/social-care/Local-authority-responsibilities-under-childre-act-1989-and-children-act-2004/?tab=overview&amp;lang=en" TargetMode="External"/><Relationship Id="rId17" Type="http://schemas.openxmlformats.org/officeDocument/2006/relationships/hyperlink" Target="https://www.wessexlmcs.com/safeguardingkeypointsofchildsafeguardinglegislatio" TargetMode="External"/><Relationship Id="rId2" Type="http://schemas.openxmlformats.org/officeDocument/2006/relationships/styles" Target="styles.xml"/><Relationship Id="rId16" Type="http://schemas.openxmlformats.org/officeDocument/2006/relationships/hyperlink" Target="http://www.uncrcletsgetitright.co.uk/index.php/booklets-2/122-children-s-rights-in-wales/file" TargetMode="External"/><Relationship Id="rId20" Type="http://schemas.openxmlformats.org/officeDocument/2006/relationships/hyperlink" Target="https://walesppa.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comwales.org.uk/wp-content/uploads/2017/05/The-Right-Way-Education.pdf" TargetMode="External"/><Relationship Id="rId5" Type="http://schemas.openxmlformats.org/officeDocument/2006/relationships/footnotes" Target="footnotes.xml"/><Relationship Id="rId15" Type="http://schemas.openxmlformats.org/officeDocument/2006/relationships/hyperlink" Target="http://www.cypp.powys.gov.uk" TargetMode="External"/><Relationship Id="rId23" Type="http://schemas.openxmlformats.org/officeDocument/2006/relationships/theme" Target="theme/theme1.xml"/><Relationship Id="rId10" Type="http://schemas.openxmlformats.org/officeDocument/2006/relationships/hyperlink" Target="http://dera.ioe.ac.uk/23813/1/562.pdf" TargetMode="External"/><Relationship Id="rId19" Type="http://schemas.openxmlformats.org/officeDocument/2006/relationships/hyperlink" Target="https://www.pengreen.org/about/our-values/" TargetMode="External"/><Relationship Id="rId4" Type="http://schemas.openxmlformats.org/officeDocument/2006/relationships/webSettings" Target="webSettings.xml"/><Relationship Id="rId9" Type="http://schemas.openxmlformats.org/officeDocument/2006/relationships/hyperlink" Target="http://www.centre" TargetMode="External"/><Relationship Id="rId14" Type="http://schemas.openxmlformats.org/officeDocument/2006/relationships/hyperlink" Target="http://www.workingwithkids.co.uk/every-child-matters-policy-explained.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2603</TotalTime>
  <Pages>9</Pages>
  <Words>1883</Words>
  <Characters>10738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dc:creator>
  <cp:keywords/>
  <dc:description/>
  <cp:lastModifiedBy>russ</cp:lastModifiedBy>
  <cp:revision>64</cp:revision>
  <dcterms:created xsi:type="dcterms:W3CDTF">2018-10-12T13:06:00Z</dcterms:created>
  <dcterms:modified xsi:type="dcterms:W3CDTF">2018-10-23T19:39:00Z</dcterms:modified>
</cp:coreProperties>
</file>